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1CCE0CE" w14:textId="77777777" w:rsidR="00AB7D74" w:rsidRPr="00886CC5" w:rsidRDefault="00AB7D74" w:rsidP="000D6BCD">
      <w:pPr>
        <w:jc w:val="center"/>
        <w:rPr>
          <w:b/>
        </w:rPr>
      </w:pPr>
    </w:p>
    <w:p w14:paraId="1BD91F1F" w14:textId="77777777" w:rsidR="00AA3E78" w:rsidRPr="00886CC5" w:rsidRDefault="001A05C1" w:rsidP="000D6BCD">
      <w:pPr>
        <w:jc w:val="center"/>
        <w:rPr>
          <w:b/>
        </w:rPr>
      </w:pPr>
      <w:r w:rsidRPr="00886CC5">
        <w:rPr>
          <w:b/>
        </w:rPr>
        <w:t xml:space="preserve">REPUBLIC OF </w:t>
      </w:r>
      <w:r w:rsidR="00AA3E78" w:rsidRPr="00886CC5">
        <w:rPr>
          <w:b/>
        </w:rPr>
        <w:t>TAJIKISTAN</w:t>
      </w:r>
    </w:p>
    <w:p w14:paraId="738BAB65" w14:textId="77777777" w:rsidR="00AA3E78" w:rsidRPr="00886CC5" w:rsidRDefault="00AA3E78" w:rsidP="000D6BCD">
      <w:pPr>
        <w:jc w:val="center"/>
        <w:rPr>
          <w:b/>
        </w:rPr>
      </w:pPr>
    </w:p>
    <w:p w14:paraId="503B384D" w14:textId="77777777" w:rsidR="00AA3E78" w:rsidRPr="00886CC5" w:rsidRDefault="001A05C1" w:rsidP="000D6BCD">
      <w:pPr>
        <w:jc w:val="center"/>
        <w:rPr>
          <w:b/>
        </w:rPr>
      </w:pPr>
      <w:r w:rsidRPr="00886CC5">
        <w:rPr>
          <w:b/>
        </w:rPr>
        <w:t xml:space="preserve">CASA 1000 </w:t>
      </w:r>
      <w:r w:rsidR="00AA3E78" w:rsidRPr="00886CC5">
        <w:rPr>
          <w:b/>
        </w:rPr>
        <w:t>COMMUNITY S</w:t>
      </w:r>
      <w:r w:rsidRPr="00886CC5">
        <w:rPr>
          <w:b/>
        </w:rPr>
        <w:t xml:space="preserve">UPPORT PROJECT </w:t>
      </w:r>
      <w:r w:rsidR="00AA3E78" w:rsidRPr="00886CC5">
        <w:rPr>
          <w:b/>
        </w:rPr>
        <w:t>(CS</w:t>
      </w:r>
      <w:r w:rsidRPr="00886CC5">
        <w:rPr>
          <w:b/>
        </w:rPr>
        <w:t>P)</w:t>
      </w:r>
    </w:p>
    <w:p w14:paraId="0AEBD07F" w14:textId="77777777" w:rsidR="001A05C1" w:rsidRDefault="001A05C1" w:rsidP="000D6BCD">
      <w:pPr>
        <w:jc w:val="center"/>
        <w:rPr>
          <w:b/>
        </w:rPr>
      </w:pPr>
    </w:p>
    <w:p w14:paraId="75BAA18B" w14:textId="77777777" w:rsidR="003D372B" w:rsidRDefault="003D372B" w:rsidP="000D6BCD">
      <w:pPr>
        <w:jc w:val="center"/>
        <w:rPr>
          <w:b/>
        </w:rPr>
      </w:pPr>
    </w:p>
    <w:p w14:paraId="13D43A66" w14:textId="77777777" w:rsidR="003D372B" w:rsidRDefault="003D372B" w:rsidP="000D6BCD">
      <w:pPr>
        <w:jc w:val="center"/>
        <w:rPr>
          <w:b/>
        </w:rPr>
      </w:pPr>
    </w:p>
    <w:p w14:paraId="4FD119EB" w14:textId="77777777" w:rsidR="003D372B" w:rsidRDefault="003D372B" w:rsidP="000D6BCD">
      <w:pPr>
        <w:jc w:val="center"/>
        <w:rPr>
          <w:b/>
        </w:rPr>
      </w:pPr>
    </w:p>
    <w:p w14:paraId="23DC356C" w14:textId="77777777" w:rsidR="003D372B" w:rsidRPr="00886CC5" w:rsidRDefault="003D372B" w:rsidP="000D6BCD">
      <w:pPr>
        <w:jc w:val="center"/>
        <w:rPr>
          <w:b/>
        </w:rPr>
      </w:pPr>
    </w:p>
    <w:p w14:paraId="13AA488B" w14:textId="06E102E1" w:rsidR="00AA3E78" w:rsidRPr="00886CC5" w:rsidRDefault="003D372B" w:rsidP="000D6BCD">
      <w:pPr>
        <w:jc w:val="center"/>
        <w:rPr>
          <w:b/>
        </w:rPr>
      </w:pPr>
      <w:r w:rsidRPr="00886CC5">
        <w:rPr>
          <w:b/>
        </w:rPr>
        <w:t>ENVIRONMENTAL AND SOCIAL MANAGEMENT FRAMEWORK (ESMF)</w:t>
      </w:r>
    </w:p>
    <w:p w14:paraId="06ADBD03" w14:textId="77777777" w:rsidR="00886CC5" w:rsidRDefault="00886CC5" w:rsidP="000D6BCD">
      <w:pPr>
        <w:jc w:val="center"/>
        <w:rPr>
          <w:b/>
        </w:rPr>
      </w:pPr>
    </w:p>
    <w:p w14:paraId="0138193B" w14:textId="77777777" w:rsidR="003D372B" w:rsidRDefault="003D372B" w:rsidP="000D6BCD">
      <w:pPr>
        <w:jc w:val="center"/>
        <w:rPr>
          <w:b/>
        </w:rPr>
      </w:pPr>
    </w:p>
    <w:p w14:paraId="602C9558" w14:textId="77777777" w:rsidR="003D372B" w:rsidRDefault="003D372B" w:rsidP="000D6BCD">
      <w:pPr>
        <w:jc w:val="center"/>
        <w:rPr>
          <w:b/>
        </w:rPr>
      </w:pPr>
    </w:p>
    <w:p w14:paraId="296A318E" w14:textId="77777777" w:rsidR="003D372B" w:rsidRDefault="003D372B" w:rsidP="000D6BCD">
      <w:pPr>
        <w:jc w:val="center"/>
        <w:rPr>
          <w:b/>
        </w:rPr>
      </w:pPr>
    </w:p>
    <w:p w14:paraId="69FBD8B2" w14:textId="77777777" w:rsidR="003D372B" w:rsidRDefault="003D372B" w:rsidP="000D6BCD">
      <w:pPr>
        <w:jc w:val="center"/>
        <w:rPr>
          <w:b/>
        </w:rPr>
      </w:pPr>
    </w:p>
    <w:p w14:paraId="7DB502C5" w14:textId="77777777" w:rsidR="003D372B" w:rsidRDefault="003D372B" w:rsidP="000D6BCD">
      <w:pPr>
        <w:jc w:val="center"/>
        <w:rPr>
          <w:b/>
        </w:rPr>
      </w:pPr>
    </w:p>
    <w:p w14:paraId="2438452A" w14:textId="77777777" w:rsidR="003D372B" w:rsidRDefault="003D372B" w:rsidP="000D6BCD">
      <w:pPr>
        <w:jc w:val="center"/>
        <w:rPr>
          <w:b/>
        </w:rPr>
      </w:pPr>
    </w:p>
    <w:p w14:paraId="1DC23101" w14:textId="77777777" w:rsidR="003D372B" w:rsidRDefault="003D372B" w:rsidP="000D6BCD">
      <w:pPr>
        <w:jc w:val="center"/>
        <w:rPr>
          <w:b/>
        </w:rPr>
      </w:pPr>
    </w:p>
    <w:p w14:paraId="3DDEB78C" w14:textId="77777777" w:rsidR="003D372B" w:rsidRDefault="003D372B" w:rsidP="000D6BCD">
      <w:pPr>
        <w:jc w:val="center"/>
        <w:rPr>
          <w:b/>
        </w:rPr>
      </w:pPr>
    </w:p>
    <w:p w14:paraId="24345AF1" w14:textId="77777777" w:rsidR="003D372B" w:rsidRDefault="003D372B" w:rsidP="000D6BCD">
      <w:pPr>
        <w:jc w:val="center"/>
        <w:rPr>
          <w:b/>
        </w:rPr>
      </w:pPr>
    </w:p>
    <w:p w14:paraId="0791844E" w14:textId="77777777" w:rsidR="003D372B" w:rsidRDefault="003D372B" w:rsidP="000D6BCD">
      <w:pPr>
        <w:jc w:val="center"/>
        <w:rPr>
          <w:b/>
        </w:rPr>
      </w:pPr>
    </w:p>
    <w:p w14:paraId="748D5303" w14:textId="77777777" w:rsidR="003D372B" w:rsidRDefault="003D372B" w:rsidP="000D6BCD">
      <w:pPr>
        <w:jc w:val="center"/>
        <w:rPr>
          <w:b/>
        </w:rPr>
      </w:pPr>
    </w:p>
    <w:p w14:paraId="6CB6A082" w14:textId="77777777" w:rsidR="003D372B" w:rsidRDefault="003D372B" w:rsidP="000D6BCD">
      <w:pPr>
        <w:jc w:val="center"/>
        <w:rPr>
          <w:b/>
        </w:rPr>
      </w:pPr>
    </w:p>
    <w:p w14:paraId="35389656" w14:textId="77777777" w:rsidR="003D372B" w:rsidRDefault="003D372B" w:rsidP="000D6BCD">
      <w:pPr>
        <w:jc w:val="center"/>
        <w:rPr>
          <w:b/>
        </w:rPr>
      </w:pPr>
    </w:p>
    <w:p w14:paraId="56EC2580" w14:textId="77777777" w:rsidR="003D372B" w:rsidRDefault="003D372B" w:rsidP="000D6BCD">
      <w:pPr>
        <w:jc w:val="center"/>
        <w:rPr>
          <w:b/>
        </w:rPr>
      </w:pPr>
    </w:p>
    <w:p w14:paraId="3C678B8C" w14:textId="77777777" w:rsidR="003D372B" w:rsidRDefault="003D372B" w:rsidP="000D6BCD">
      <w:pPr>
        <w:jc w:val="center"/>
        <w:rPr>
          <w:b/>
        </w:rPr>
      </w:pPr>
    </w:p>
    <w:p w14:paraId="6B6150D9" w14:textId="77777777" w:rsidR="003D372B" w:rsidRDefault="003D372B" w:rsidP="000D6BCD">
      <w:pPr>
        <w:jc w:val="center"/>
        <w:rPr>
          <w:b/>
        </w:rPr>
      </w:pPr>
    </w:p>
    <w:p w14:paraId="0F67909E" w14:textId="77777777" w:rsidR="003D372B" w:rsidRDefault="003D372B" w:rsidP="000D6BCD">
      <w:pPr>
        <w:jc w:val="center"/>
        <w:rPr>
          <w:b/>
        </w:rPr>
      </w:pPr>
    </w:p>
    <w:p w14:paraId="1323B393" w14:textId="77777777" w:rsidR="003D372B" w:rsidRDefault="003D372B" w:rsidP="000D6BCD">
      <w:pPr>
        <w:jc w:val="center"/>
        <w:rPr>
          <w:b/>
        </w:rPr>
      </w:pPr>
    </w:p>
    <w:p w14:paraId="5BACCE64" w14:textId="77777777" w:rsidR="003D372B" w:rsidRDefault="003D372B" w:rsidP="000D6BCD">
      <w:pPr>
        <w:jc w:val="center"/>
        <w:rPr>
          <w:b/>
        </w:rPr>
      </w:pPr>
    </w:p>
    <w:p w14:paraId="0F76B0D1" w14:textId="77777777" w:rsidR="003D372B" w:rsidRDefault="003D372B" w:rsidP="000D6BCD">
      <w:pPr>
        <w:jc w:val="center"/>
        <w:rPr>
          <w:b/>
        </w:rPr>
      </w:pPr>
    </w:p>
    <w:p w14:paraId="5769F746" w14:textId="77777777" w:rsidR="003D372B" w:rsidRDefault="003D372B" w:rsidP="000D6BCD">
      <w:pPr>
        <w:jc w:val="center"/>
        <w:rPr>
          <w:b/>
        </w:rPr>
      </w:pPr>
    </w:p>
    <w:p w14:paraId="17401EDC" w14:textId="77777777" w:rsidR="003D372B" w:rsidRDefault="003D372B" w:rsidP="000D6BCD">
      <w:pPr>
        <w:jc w:val="center"/>
        <w:rPr>
          <w:b/>
        </w:rPr>
      </w:pPr>
    </w:p>
    <w:p w14:paraId="5238DEA0" w14:textId="6011E3C0" w:rsidR="00AA3E78" w:rsidRPr="00886CC5" w:rsidRDefault="003D372B" w:rsidP="000D6BCD">
      <w:pPr>
        <w:jc w:val="center"/>
        <w:rPr>
          <w:b/>
        </w:rPr>
      </w:pPr>
      <w:r>
        <w:rPr>
          <w:b/>
        </w:rPr>
        <w:t>December 1</w:t>
      </w:r>
      <w:r w:rsidR="00E84DCC">
        <w:rPr>
          <w:b/>
        </w:rPr>
        <w:t>3</w:t>
      </w:r>
      <w:r w:rsidR="00AA3E78" w:rsidRPr="00886CC5">
        <w:rPr>
          <w:b/>
        </w:rPr>
        <w:t>, 201</w:t>
      </w:r>
      <w:r w:rsidR="00397836">
        <w:rPr>
          <w:b/>
        </w:rPr>
        <w:t>8</w:t>
      </w:r>
    </w:p>
    <w:p w14:paraId="6AC1855A" w14:textId="77777777" w:rsidR="00AA3E78" w:rsidRPr="00886CC5" w:rsidRDefault="00AA3E78" w:rsidP="000D6BCD">
      <w:pPr>
        <w:jc w:val="center"/>
      </w:pPr>
    </w:p>
    <w:p w14:paraId="1D25B6BF" w14:textId="77777777" w:rsidR="005E1315" w:rsidRDefault="005E1315" w:rsidP="000D6BCD">
      <w:pPr>
        <w:jc w:val="both"/>
        <w:sectPr w:rsidR="005E1315" w:rsidSect="000D6BCD">
          <w:footerReference w:type="default" r:id="rId8"/>
          <w:pgSz w:w="12240" w:h="15840"/>
          <w:pgMar w:top="1276" w:right="851" w:bottom="1134" w:left="1701" w:header="720" w:footer="720" w:gutter="0"/>
          <w:cols w:space="720"/>
          <w:docGrid w:linePitch="360"/>
        </w:sectPr>
      </w:pPr>
    </w:p>
    <w:p w14:paraId="2322343F" w14:textId="77777777" w:rsidR="00AA3E78" w:rsidRDefault="00AA3E78" w:rsidP="000D6BCD">
      <w:pPr>
        <w:jc w:val="both"/>
        <w:rPr>
          <w:b/>
          <w:caps/>
        </w:rPr>
      </w:pPr>
      <w:bookmarkStart w:id="0" w:name="_Toc279564034"/>
      <w:r w:rsidRPr="00886CC5">
        <w:rPr>
          <w:b/>
          <w:caps/>
        </w:rPr>
        <w:lastRenderedPageBreak/>
        <w:t>Table of Contents</w:t>
      </w:r>
      <w:bookmarkEnd w:id="0"/>
    </w:p>
    <w:p w14:paraId="723B226F" w14:textId="77777777" w:rsidR="000A4230" w:rsidRPr="00886CC5" w:rsidRDefault="000A4230" w:rsidP="000D6BCD">
      <w:pPr>
        <w:jc w:val="both"/>
        <w:rPr>
          <w:b/>
          <w:caps/>
        </w:rPr>
      </w:pPr>
    </w:p>
    <w:p w14:paraId="61A4FC73" w14:textId="1B39D04F" w:rsidR="001C63ED" w:rsidRPr="00956C8D" w:rsidRDefault="00135904" w:rsidP="001B6FAE">
      <w:pPr>
        <w:pStyle w:val="TOC1"/>
        <w:rPr>
          <w:rFonts w:eastAsiaTheme="minorEastAsia"/>
          <w:noProof/>
          <w:lang w:eastAsia="ru-RU"/>
        </w:rPr>
      </w:pPr>
      <w:r w:rsidRPr="004C7A4B">
        <w:rPr>
          <w:rStyle w:val="Heading1Char"/>
          <w:sz w:val="20"/>
          <w:szCs w:val="20"/>
        </w:rPr>
        <w:fldChar w:fldCharType="begin"/>
      </w:r>
      <w:r w:rsidR="00AA3E78" w:rsidRPr="004C7A4B">
        <w:rPr>
          <w:rStyle w:val="Heading1Char"/>
          <w:sz w:val="20"/>
          <w:szCs w:val="20"/>
        </w:rPr>
        <w:instrText xml:space="preserve"> TOC \o "1-3" </w:instrText>
      </w:r>
      <w:r w:rsidRPr="004C7A4B">
        <w:rPr>
          <w:rStyle w:val="Heading1Char"/>
          <w:sz w:val="20"/>
          <w:szCs w:val="20"/>
        </w:rPr>
        <w:fldChar w:fldCharType="separate"/>
      </w:r>
      <w:r w:rsidR="001C63ED" w:rsidRPr="00956C8D">
        <w:rPr>
          <w:noProof/>
        </w:rPr>
        <w:t>List of Abbreviations &amp; Acronyms</w:t>
      </w:r>
      <w:r w:rsidR="001C63ED" w:rsidRPr="00956C8D">
        <w:rPr>
          <w:noProof/>
        </w:rPr>
        <w:tab/>
      </w:r>
      <w:r w:rsidR="00F71A9A" w:rsidRPr="00956C8D">
        <w:rPr>
          <w:noProof/>
        </w:rPr>
        <w:t>3</w:t>
      </w:r>
    </w:p>
    <w:p w14:paraId="1175B8FF" w14:textId="5AD4DAD3" w:rsidR="001C63ED" w:rsidRPr="00956C8D" w:rsidRDefault="001C63ED" w:rsidP="001B6FAE">
      <w:pPr>
        <w:pStyle w:val="TOC1"/>
        <w:rPr>
          <w:rFonts w:eastAsiaTheme="minorEastAsia"/>
          <w:noProof/>
          <w:lang w:eastAsia="ru-RU"/>
        </w:rPr>
      </w:pPr>
      <w:bookmarkStart w:id="1" w:name="_Hlk532461937"/>
      <w:r w:rsidRPr="00956C8D">
        <w:rPr>
          <w:noProof/>
        </w:rPr>
        <w:t>Executive Summary</w:t>
      </w:r>
      <w:r w:rsidRPr="00956C8D">
        <w:rPr>
          <w:noProof/>
        </w:rPr>
        <w:tab/>
      </w:r>
      <w:r w:rsidR="00F71A9A" w:rsidRPr="00956C8D">
        <w:rPr>
          <w:noProof/>
        </w:rPr>
        <w:t>4</w:t>
      </w:r>
    </w:p>
    <w:p w14:paraId="6C46D3B8" w14:textId="1CE81825" w:rsidR="001C63ED" w:rsidRPr="00956C8D" w:rsidRDefault="001C63ED" w:rsidP="001B6FAE">
      <w:pPr>
        <w:pStyle w:val="TOC1"/>
        <w:rPr>
          <w:rFonts w:eastAsiaTheme="minorEastAsia"/>
          <w:noProof/>
          <w:lang w:eastAsia="ru-RU"/>
        </w:rPr>
      </w:pPr>
      <w:r w:rsidRPr="00956C8D">
        <w:rPr>
          <w:rFonts w:eastAsia="Times New Roman"/>
          <w:noProof/>
        </w:rPr>
        <w:t>I.</w:t>
      </w:r>
      <w:r w:rsidR="000A4230" w:rsidRPr="00956C8D">
        <w:rPr>
          <w:rFonts w:eastAsiaTheme="minorEastAsia"/>
          <w:noProof/>
          <w:lang w:eastAsia="ru-RU"/>
        </w:rPr>
        <w:t xml:space="preserve"> </w:t>
      </w:r>
      <w:r w:rsidR="000936AC" w:rsidRPr="00956C8D">
        <w:rPr>
          <w:rFonts w:eastAsiaTheme="minorEastAsia"/>
          <w:noProof/>
          <w:lang w:eastAsia="ru-RU"/>
        </w:rPr>
        <w:tab/>
      </w:r>
      <w:r w:rsidRPr="00956C8D">
        <w:rPr>
          <w:rFonts w:eastAsia="Times New Roman"/>
          <w:noProof/>
        </w:rPr>
        <w:t xml:space="preserve">Project </w:t>
      </w:r>
      <w:r w:rsidR="00F71A9A" w:rsidRPr="00956C8D">
        <w:rPr>
          <w:rFonts w:eastAsia="Times New Roman"/>
          <w:noProof/>
        </w:rPr>
        <w:t>Context</w:t>
      </w:r>
      <w:r w:rsidRPr="00956C8D">
        <w:rPr>
          <w:noProof/>
        </w:rPr>
        <w:tab/>
      </w:r>
      <w:r w:rsidR="00135904" w:rsidRPr="00956C8D">
        <w:rPr>
          <w:noProof/>
        </w:rPr>
        <w:fldChar w:fldCharType="begin"/>
      </w:r>
      <w:r w:rsidRPr="00956C8D">
        <w:rPr>
          <w:noProof/>
        </w:rPr>
        <w:instrText xml:space="preserve"> PAGEREF _Toc497320971 \h </w:instrText>
      </w:r>
      <w:r w:rsidR="00135904" w:rsidRPr="00956C8D">
        <w:rPr>
          <w:noProof/>
        </w:rPr>
      </w:r>
      <w:r w:rsidR="00135904" w:rsidRPr="00956C8D">
        <w:rPr>
          <w:noProof/>
        </w:rPr>
        <w:fldChar w:fldCharType="separate"/>
      </w:r>
      <w:r w:rsidRPr="00956C8D">
        <w:rPr>
          <w:noProof/>
        </w:rPr>
        <w:t>8</w:t>
      </w:r>
      <w:r w:rsidR="00135904" w:rsidRPr="00956C8D">
        <w:rPr>
          <w:noProof/>
        </w:rPr>
        <w:fldChar w:fldCharType="end"/>
      </w:r>
    </w:p>
    <w:p w14:paraId="0EF30814" w14:textId="6835A358" w:rsidR="00F71A9A" w:rsidRPr="00956C8D" w:rsidRDefault="001C63ED" w:rsidP="001B6FAE">
      <w:pPr>
        <w:pStyle w:val="TOC1"/>
        <w:rPr>
          <w:noProof/>
          <w:lang w:eastAsia="ru-RU"/>
        </w:rPr>
      </w:pPr>
      <w:r w:rsidRPr="00956C8D">
        <w:rPr>
          <w:noProof/>
        </w:rPr>
        <w:t>II.</w:t>
      </w:r>
      <w:r w:rsidR="000A4230" w:rsidRPr="00956C8D">
        <w:rPr>
          <w:noProof/>
          <w:lang w:eastAsia="ru-RU"/>
        </w:rPr>
        <w:t xml:space="preserve"> </w:t>
      </w:r>
      <w:r w:rsidR="000936AC" w:rsidRPr="00956C8D">
        <w:rPr>
          <w:noProof/>
          <w:lang w:eastAsia="ru-RU"/>
        </w:rPr>
        <w:tab/>
      </w:r>
      <w:r w:rsidR="00F71A9A" w:rsidRPr="00956C8D">
        <w:rPr>
          <w:noProof/>
          <w:lang w:eastAsia="ru-RU"/>
        </w:rPr>
        <w:t>Project Description</w:t>
      </w:r>
      <w:r w:rsidR="00F71A9A" w:rsidRPr="00956C8D">
        <w:rPr>
          <w:noProof/>
          <w:lang w:eastAsia="ru-RU"/>
        </w:rPr>
        <w:tab/>
        <w:t>9</w:t>
      </w:r>
    </w:p>
    <w:p w14:paraId="743525D0" w14:textId="5B175049" w:rsidR="001C63ED" w:rsidRPr="00956C8D" w:rsidRDefault="00F71A9A" w:rsidP="001B6FAE">
      <w:pPr>
        <w:pStyle w:val="TOC1"/>
        <w:rPr>
          <w:rFonts w:eastAsiaTheme="minorEastAsia"/>
          <w:noProof/>
          <w:lang w:eastAsia="ru-RU"/>
        </w:rPr>
      </w:pPr>
      <w:r w:rsidRPr="00956C8D">
        <w:rPr>
          <w:noProof/>
        </w:rPr>
        <w:t>III.</w:t>
      </w:r>
      <w:r w:rsidRPr="00956C8D">
        <w:rPr>
          <w:noProof/>
        </w:rPr>
        <w:tab/>
      </w:r>
      <w:r w:rsidR="001C63ED" w:rsidRPr="00956C8D">
        <w:rPr>
          <w:noProof/>
        </w:rPr>
        <w:t>Policy and Regulatory Framework</w:t>
      </w:r>
      <w:r w:rsidR="001C63ED" w:rsidRPr="00956C8D">
        <w:rPr>
          <w:noProof/>
        </w:rPr>
        <w:tab/>
      </w:r>
      <w:r w:rsidR="00135904" w:rsidRPr="00956C8D">
        <w:rPr>
          <w:noProof/>
        </w:rPr>
        <w:fldChar w:fldCharType="begin"/>
      </w:r>
      <w:r w:rsidR="001C63ED" w:rsidRPr="00956C8D">
        <w:rPr>
          <w:noProof/>
        </w:rPr>
        <w:instrText xml:space="preserve"> PAGEREF _Toc497320972 \h </w:instrText>
      </w:r>
      <w:r w:rsidR="00135904" w:rsidRPr="00956C8D">
        <w:rPr>
          <w:noProof/>
        </w:rPr>
      </w:r>
      <w:r w:rsidR="00135904" w:rsidRPr="00956C8D">
        <w:rPr>
          <w:noProof/>
        </w:rPr>
        <w:fldChar w:fldCharType="separate"/>
      </w:r>
      <w:r w:rsidR="001C63ED" w:rsidRPr="00956C8D">
        <w:rPr>
          <w:noProof/>
        </w:rPr>
        <w:t>1</w:t>
      </w:r>
      <w:r w:rsidRPr="00956C8D">
        <w:rPr>
          <w:noProof/>
        </w:rPr>
        <w:t>2</w:t>
      </w:r>
      <w:r w:rsidR="00135904" w:rsidRPr="00956C8D">
        <w:rPr>
          <w:noProof/>
        </w:rPr>
        <w:fldChar w:fldCharType="end"/>
      </w:r>
    </w:p>
    <w:p w14:paraId="35F89306" w14:textId="6529AB32" w:rsidR="001C63ED" w:rsidRPr="004C7A4B" w:rsidRDefault="00F71A9A" w:rsidP="004C7A4B">
      <w:pPr>
        <w:pStyle w:val="TOC2"/>
        <w:rPr>
          <w:noProof/>
        </w:rPr>
      </w:pPr>
      <w:r w:rsidRPr="00DE0FEC">
        <w:rPr>
          <w:noProof/>
          <w:sz w:val="20"/>
          <w:szCs w:val="20"/>
        </w:rPr>
        <w:t>3</w:t>
      </w:r>
      <w:r w:rsidR="001C63ED" w:rsidRPr="00DE0FEC">
        <w:rPr>
          <w:noProof/>
          <w:sz w:val="20"/>
          <w:szCs w:val="20"/>
        </w:rPr>
        <w:t>.1.</w:t>
      </w:r>
      <w:r w:rsidR="00DE0FEC" w:rsidRPr="00DE0FEC">
        <w:rPr>
          <w:noProof/>
          <w:sz w:val="20"/>
          <w:szCs w:val="20"/>
        </w:rPr>
        <w:t xml:space="preserve">    </w:t>
      </w:r>
      <w:r w:rsidR="00CE02AE">
        <w:rPr>
          <w:noProof/>
          <w:sz w:val="20"/>
          <w:szCs w:val="20"/>
        </w:rPr>
        <w:t xml:space="preserve">  </w:t>
      </w:r>
      <w:r w:rsidR="001C63ED" w:rsidRPr="004C7A4B">
        <w:rPr>
          <w:i/>
          <w:noProof/>
        </w:rPr>
        <w:t xml:space="preserve"> </w:t>
      </w:r>
      <w:r w:rsidR="001C63ED" w:rsidRPr="002C6DA7">
        <w:rPr>
          <w:noProof/>
          <w:sz w:val="20"/>
          <w:szCs w:val="20"/>
        </w:rPr>
        <w:t>National Legal Framework for Environmental Protection and Assessment</w:t>
      </w:r>
      <w:r w:rsidR="001C63ED" w:rsidRPr="002C6DA7">
        <w:rPr>
          <w:noProof/>
          <w:sz w:val="20"/>
          <w:szCs w:val="20"/>
        </w:rPr>
        <w:tab/>
      </w:r>
      <w:r w:rsidR="00135904" w:rsidRPr="004C7A4B">
        <w:rPr>
          <w:noProof/>
        </w:rPr>
        <w:fldChar w:fldCharType="begin"/>
      </w:r>
      <w:r w:rsidR="001C63ED" w:rsidRPr="004C7A4B">
        <w:rPr>
          <w:noProof/>
        </w:rPr>
        <w:instrText xml:space="preserve"> PAGEREF _Toc497320973 \h </w:instrText>
      </w:r>
      <w:r w:rsidR="00135904" w:rsidRPr="004C7A4B">
        <w:rPr>
          <w:noProof/>
        </w:rPr>
      </w:r>
      <w:r w:rsidR="00135904" w:rsidRPr="004C7A4B">
        <w:rPr>
          <w:noProof/>
        </w:rPr>
        <w:fldChar w:fldCharType="separate"/>
      </w:r>
      <w:r w:rsidR="001C63ED" w:rsidRPr="004C7A4B">
        <w:rPr>
          <w:noProof/>
        </w:rPr>
        <w:t>1</w:t>
      </w:r>
      <w:r w:rsidRPr="004C7A4B">
        <w:rPr>
          <w:noProof/>
        </w:rPr>
        <w:t>2</w:t>
      </w:r>
      <w:r w:rsidR="00135904" w:rsidRPr="004C7A4B">
        <w:rPr>
          <w:noProof/>
        </w:rPr>
        <w:fldChar w:fldCharType="end"/>
      </w:r>
    </w:p>
    <w:p w14:paraId="0AC0E31C" w14:textId="1616891B" w:rsidR="00F71A9A" w:rsidRPr="004C7A4B" w:rsidRDefault="00DE0FEC" w:rsidP="004C7A4B">
      <w:pPr>
        <w:ind w:left="142" w:hanging="141"/>
        <w:rPr>
          <w:i/>
          <w:color w:val="000000"/>
          <w:sz w:val="20"/>
          <w:szCs w:val="20"/>
        </w:rPr>
      </w:pPr>
      <w:r>
        <w:rPr>
          <w:i/>
          <w:sz w:val="20"/>
          <w:szCs w:val="20"/>
        </w:rPr>
        <w:t xml:space="preserve">             </w:t>
      </w:r>
      <w:r w:rsidR="00F71A9A" w:rsidRPr="004C7A4B">
        <w:rPr>
          <w:i/>
          <w:sz w:val="20"/>
          <w:szCs w:val="20"/>
        </w:rPr>
        <w:t>3.1.1.</w:t>
      </w:r>
      <w:r w:rsidR="00F71A9A" w:rsidRPr="004C7A4B">
        <w:rPr>
          <w:i/>
          <w:sz w:val="20"/>
          <w:szCs w:val="20"/>
        </w:rPr>
        <w:tab/>
      </w:r>
      <w:r w:rsidR="00F71A9A" w:rsidRPr="004C7A4B">
        <w:rPr>
          <w:i/>
          <w:color w:val="000000"/>
          <w:sz w:val="20"/>
          <w:szCs w:val="20"/>
        </w:rPr>
        <w:t>Relevant National Laws and Regulations and International Treaties</w:t>
      </w:r>
      <w:r w:rsidR="00F71A9A" w:rsidRPr="004C7A4B">
        <w:rPr>
          <w:i/>
          <w:color w:val="000000"/>
          <w:sz w:val="20"/>
          <w:szCs w:val="20"/>
        </w:rPr>
        <w:tab/>
      </w:r>
      <w:r>
        <w:rPr>
          <w:i/>
          <w:color w:val="000000"/>
          <w:sz w:val="20"/>
          <w:szCs w:val="20"/>
        </w:rPr>
        <w:tab/>
      </w:r>
      <w:r>
        <w:rPr>
          <w:i/>
          <w:color w:val="000000"/>
          <w:sz w:val="20"/>
          <w:szCs w:val="20"/>
        </w:rPr>
        <w:tab/>
      </w:r>
      <w:r>
        <w:rPr>
          <w:i/>
          <w:color w:val="000000"/>
          <w:sz w:val="20"/>
          <w:szCs w:val="20"/>
        </w:rPr>
        <w:tab/>
        <w:t xml:space="preserve"> </w:t>
      </w:r>
      <w:r w:rsidR="00F71A9A" w:rsidRPr="004C7A4B">
        <w:rPr>
          <w:i/>
          <w:color w:val="000000"/>
          <w:sz w:val="20"/>
          <w:szCs w:val="20"/>
        </w:rPr>
        <w:t>12</w:t>
      </w:r>
    </w:p>
    <w:p w14:paraId="33BA61E7" w14:textId="79967F1C" w:rsidR="00F71A9A" w:rsidRPr="004C7A4B" w:rsidRDefault="00DE0FEC" w:rsidP="004C7A4B">
      <w:pPr>
        <w:ind w:left="142" w:hanging="141"/>
        <w:rPr>
          <w:i/>
          <w:sz w:val="20"/>
          <w:szCs w:val="20"/>
        </w:rPr>
      </w:pPr>
      <w:r>
        <w:rPr>
          <w:i/>
          <w:sz w:val="20"/>
          <w:szCs w:val="20"/>
        </w:rPr>
        <w:t xml:space="preserve">             </w:t>
      </w:r>
      <w:r w:rsidR="00F71A9A" w:rsidRPr="004C7A4B">
        <w:rPr>
          <w:i/>
          <w:sz w:val="20"/>
          <w:szCs w:val="20"/>
        </w:rPr>
        <w:t>3.1.2.</w:t>
      </w:r>
      <w:r w:rsidR="00F71A9A" w:rsidRPr="004C7A4B">
        <w:rPr>
          <w:i/>
          <w:sz w:val="20"/>
          <w:szCs w:val="20"/>
        </w:rPr>
        <w:tab/>
        <w:t>National Laws and Regulations on Environmental Protection</w:t>
      </w:r>
      <w:r w:rsidR="00F71A9A" w:rsidRPr="004C7A4B">
        <w:rPr>
          <w:i/>
          <w:sz w:val="20"/>
          <w:szCs w:val="20"/>
        </w:rPr>
        <w:tab/>
      </w:r>
      <w:r w:rsidR="00F71A9A" w:rsidRPr="004C7A4B">
        <w:rPr>
          <w:i/>
          <w:sz w:val="20"/>
          <w:szCs w:val="20"/>
        </w:rPr>
        <w:tab/>
      </w:r>
      <w:r>
        <w:rPr>
          <w:i/>
          <w:sz w:val="20"/>
          <w:szCs w:val="20"/>
        </w:rPr>
        <w:tab/>
      </w:r>
      <w:r>
        <w:rPr>
          <w:i/>
          <w:sz w:val="20"/>
          <w:szCs w:val="20"/>
        </w:rPr>
        <w:tab/>
      </w:r>
      <w:r>
        <w:rPr>
          <w:i/>
          <w:sz w:val="20"/>
          <w:szCs w:val="20"/>
        </w:rPr>
        <w:tab/>
        <w:t xml:space="preserve"> </w:t>
      </w:r>
      <w:r w:rsidR="00F71A9A" w:rsidRPr="004C7A4B">
        <w:rPr>
          <w:i/>
          <w:sz w:val="20"/>
          <w:szCs w:val="20"/>
        </w:rPr>
        <w:t>12</w:t>
      </w:r>
    </w:p>
    <w:p w14:paraId="72CC3FD8" w14:textId="1D975F1E" w:rsidR="00F71A9A" w:rsidRPr="004C7A4B" w:rsidRDefault="00DE0FEC" w:rsidP="004C7A4B">
      <w:pPr>
        <w:ind w:left="142" w:hanging="141"/>
        <w:rPr>
          <w:i/>
          <w:sz w:val="20"/>
          <w:szCs w:val="20"/>
        </w:rPr>
      </w:pPr>
      <w:r>
        <w:rPr>
          <w:i/>
          <w:sz w:val="20"/>
          <w:szCs w:val="20"/>
        </w:rPr>
        <w:t xml:space="preserve">             </w:t>
      </w:r>
      <w:r w:rsidR="00F71A9A" w:rsidRPr="004C7A4B">
        <w:rPr>
          <w:i/>
          <w:sz w:val="20"/>
          <w:szCs w:val="20"/>
        </w:rPr>
        <w:t xml:space="preserve">3.1.3. </w:t>
      </w:r>
      <w:r w:rsidR="002C6DA7">
        <w:rPr>
          <w:i/>
          <w:sz w:val="20"/>
          <w:szCs w:val="20"/>
        </w:rPr>
        <w:t xml:space="preserve"> </w:t>
      </w:r>
      <w:r w:rsidR="00F71A9A" w:rsidRPr="004C7A4B">
        <w:rPr>
          <w:i/>
          <w:sz w:val="20"/>
          <w:szCs w:val="20"/>
        </w:rPr>
        <w:t>National Legislation and International Conventions Pertaining to Forced Child and Adult Labor</w:t>
      </w:r>
      <w:r>
        <w:rPr>
          <w:i/>
          <w:sz w:val="20"/>
          <w:szCs w:val="20"/>
        </w:rPr>
        <w:tab/>
        <w:t xml:space="preserve"> </w:t>
      </w:r>
      <w:r w:rsidR="00EE52D4" w:rsidRPr="004C7A4B">
        <w:rPr>
          <w:i/>
          <w:sz w:val="20"/>
          <w:szCs w:val="20"/>
        </w:rPr>
        <w:t>17</w:t>
      </w:r>
    </w:p>
    <w:p w14:paraId="1C2D2DC4" w14:textId="735218B1" w:rsidR="001C63ED" w:rsidRPr="002C6DA7" w:rsidRDefault="00F71A9A" w:rsidP="004C7A4B">
      <w:pPr>
        <w:pStyle w:val="TOC2"/>
        <w:rPr>
          <w:rFonts w:eastAsiaTheme="minorEastAsia"/>
          <w:noProof/>
          <w:sz w:val="20"/>
          <w:szCs w:val="20"/>
          <w:lang w:eastAsia="ru-RU"/>
        </w:rPr>
      </w:pPr>
      <w:r w:rsidRPr="00CE02AE">
        <w:rPr>
          <w:noProof/>
          <w:sz w:val="20"/>
          <w:szCs w:val="20"/>
        </w:rPr>
        <w:t xml:space="preserve">3.2. </w:t>
      </w:r>
      <w:r w:rsidR="00CE02AE">
        <w:rPr>
          <w:noProof/>
          <w:sz w:val="20"/>
          <w:szCs w:val="20"/>
        </w:rPr>
        <w:t xml:space="preserve">       </w:t>
      </w:r>
      <w:r w:rsidR="001C63ED" w:rsidRPr="002C6DA7">
        <w:rPr>
          <w:noProof/>
          <w:sz w:val="20"/>
          <w:szCs w:val="20"/>
        </w:rPr>
        <w:t>World Bank Environmental Assessment Requirements</w:t>
      </w:r>
      <w:r w:rsidR="001C63ED" w:rsidRPr="002C6DA7">
        <w:rPr>
          <w:noProof/>
          <w:sz w:val="20"/>
          <w:szCs w:val="20"/>
        </w:rPr>
        <w:tab/>
      </w:r>
      <w:r w:rsidR="00135904" w:rsidRPr="002C6DA7">
        <w:rPr>
          <w:noProof/>
          <w:sz w:val="20"/>
          <w:szCs w:val="20"/>
        </w:rPr>
        <w:fldChar w:fldCharType="begin"/>
      </w:r>
      <w:r w:rsidR="001C63ED" w:rsidRPr="002C6DA7">
        <w:rPr>
          <w:noProof/>
          <w:sz w:val="20"/>
          <w:szCs w:val="20"/>
        </w:rPr>
        <w:instrText xml:space="preserve"> PAGEREF _Toc497320974 \h </w:instrText>
      </w:r>
      <w:r w:rsidR="00135904" w:rsidRPr="002C6DA7">
        <w:rPr>
          <w:noProof/>
          <w:sz w:val="20"/>
          <w:szCs w:val="20"/>
        </w:rPr>
      </w:r>
      <w:r w:rsidR="00135904" w:rsidRPr="002C6DA7">
        <w:rPr>
          <w:noProof/>
          <w:sz w:val="20"/>
          <w:szCs w:val="20"/>
        </w:rPr>
        <w:fldChar w:fldCharType="separate"/>
      </w:r>
      <w:r w:rsidR="001C63ED" w:rsidRPr="002C6DA7">
        <w:rPr>
          <w:noProof/>
          <w:sz w:val="20"/>
          <w:szCs w:val="20"/>
        </w:rPr>
        <w:t>1</w:t>
      </w:r>
      <w:r w:rsidR="00EE52D4" w:rsidRPr="002C6DA7">
        <w:rPr>
          <w:noProof/>
          <w:sz w:val="20"/>
          <w:szCs w:val="20"/>
        </w:rPr>
        <w:t>7</w:t>
      </w:r>
      <w:r w:rsidR="00135904" w:rsidRPr="002C6DA7">
        <w:rPr>
          <w:noProof/>
          <w:sz w:val="20"/>
          <w:szCs w:val="20"/>
        </w:rPr>
        <w:fldChar w:fldCharType="end"/>
      </w:r>
    </w:p>
    <w:p w14:paraId="0C4170DA" w14:textId="75CDCD83" w:rsidR="001C63ED" w:rsidRPr="004C7A4B" w:rsidRDefault="00EE52D4" w:rsidP="004C7A4B">
      <w:pPr>
        <w:pStyle w:val="TOC2"/>
        <w:rPr>
          <w:noProof/>
        </w:rPr>
      </w:pPr>
      <w:r w:rsidRPr="002C6DA7">
        <w:rPr>
          <w:noProof/>
          <w:sz w:val="20"/>
          <w:szCs w:val="20"/>
        </w:rPr>
        <w:t>3</w:t>
      </w:r>
      <w:r w:rsidR="001C63ED" w:rsidRPr="002C6DA7">
        <w:rPr>
          <w:noProof/>
          <w:sz w:val="20"/>
          <w:szCs w:val="20"/>
        </w:rPr>
        <w:t xml:space="preserve">.3 </w:t>
      </w:r>
      <w:r w:rsidR="002C6DA7" w:rsidRPr="002C6DA7">
        <w:rPr>
          <w:noProof/>
          <w:sz w:val="20"/>
          <w:szCs w:val="20"/>
        </w:rPr>
        <w:t xml:space="preserve"> </w:t>
      </w:r>
      <w:r w:rsidR="00CE02AE">
        <w:rPr>
          <w:noProof/>
          <w:sz w:val="20"/>
          <w:szCs w:val="20"/>
        </w:rPr>
        <w:t xml:space="preserve">       </w:t>
      </w:r>
      <w:r w:rsidR="001C63ED" w:rsidRPr="002C6DA7">
        <w:rPr>
          <w:noProof/>
          <w:sz w:val="20"/>
          <w:szCs w:val="20"/>
        </w:rPr>
        <w:t>Comparison of National and World Bank EA requirements</w:t>
      </w:r>
      <w:r w:rsidR="001C63ED" w:rsidRPr="004C7A4B">
        <w:rPr>
          <w:noProof/>
        </w:rPr>
        <w:tab/>
      </w:r>
      <w:r w:rsidR="00135904" w:rsidRPr="004C7A4B">
        <w:rPr>
          <w:noProof/>
        </w:rPr>
        <w:fldChar w:fldCharType="begin"/>
      </w:r>
      <w:r w:rsidR="001C63ED" w:rsidRPr="004C7A4B">
        <w:rPr>
          <w:noProof/>
        </w:rPr>
        <w:instrText xml:space="preserve"> PAGEREF _Toc497320975 \h </w:instrText>
      </w:r>
      <w:r w:rsidR="00135904" w:rsidRPr="004C7A4B">
        <w:rPr>
          <w:noProof/>
        </w:rPr>
      </w:r>
      <w:r w:rsidR="00135904" w:rsidRPr="004C7A4B">
        <w:rPr>
          <w:noProof/>
        </w:rPr>
        <w:fldChar w:fldCharType="separate"/>
      </w:r>
      <w:r w:rsidR="001C63ED" w:rsidRPr="004C7A4B">
        <w:rPr>
          <w:noProof/>
        </w:rPr>
        <w:t>18</w:t>
      </w:r>
      <w:r w:rsidR="00135904" w:rsidRPr="004C7A4B">
        <w:rPr>
          <w:noProof/>
        </w:rPr>
        <w:fldChar w:fldCharType="end"/>
      </w:r>
    </w:p>
    <w:p w14:paraId="45931AF6" w14:textId="4D5781DB" w:rsidR="001C63ED" w:rsidRPr="00956C8D" w:rsidRDefault="00EE52D4" w:rsidP="001B6FAE">
      <w:pPr>
        <w:pStyle w:val="TOC1"/>
        <w:rPr>
          <w:rFonts w:eastAsiaTheme="minorEastAsia"/>
          <w:noProof/>
          <w:lang w:eastAsia="ru-RU"/>
        </w:rPr>
      </w:pPr>
      <w:r w:rsidRPr="004C7A4B">
        <w:rPr>
          <w:noProof/>
          <w:sz w:val="20"/>
          <w:szCs w:val="20"/>
        </w:rPr>
        <w:t>IV</w:t>
      </w:r>
      <w:r w:rsidR="001C63ED" w:rsidRPr="004C7A4B">
        <w:rPr>
          <w:noProof/>
          <w:sz w:val="20"/>
          <w:szCs w:val="20"/>
        </w:rPr>
        <w:t>.</w:t>
      </w:r>
      <w:r w:rsidR="000A4230" w:rsidRPr="004C7A4B">
        <w:rPr>
          <w:rFonts w:eastAsiaTheme="minorEastAsia"/>
          <w:noProof/>
          <w:sz w:val="20"/>
          <w:szCs w:val="20"/>
          <w:lang w:eastAsia="ru-RU"/>
        </w:rPr>
        <w:t xml:space="preserve"> </w:t>
      </w:r>
      <w:r w:rsidR="000936AC" w:rsidRPr="004C7A4B">
        <w:rPr>
          <w:rFonts w:eastAsiaTheme="minorEastAsia"/>
          <w:noProof/>
          <w:sz w:val="20"/>
          <w:szCs w:val="20"/>
          <w:lang w:eastAsia="ru-RU"/>
        </w:rPr>
        <w:tab/>
      </w:r>
      <w:r w:rsidR="001C63ED" w:rsidRPr="004C7A4B">
        <w:rPr>
          <w:noProof/>
          <w:sz w:val="20"/>
          <w:szCs w:val="20"/>
        </w:rPr>
        <w:t>B</w:t>
      </w:r>
      <w:r w:rsidR="001C63ED" w:rsidRPr="00956C8D">
        <w:rPr>
          <w:noProof/>
        </w:rPr>
        <w:t>aseline Analysis</w:t>
      </w:r>
      <w:r w:rsidR="001C63ED" w:rsidRPr="00956C8D">
        <w:rPr>
          <w:noProof/>
        </w:rPr>
        <w:tab/>
      </w:r>
      <w:r w:rsidRPr="00956C8D">
        <w:rPr>
          <w:noProof/>
        </w:rPr>
        <w:t>20</w:t>
      </w:r>
    </w:p>
    <w:p w14:paraId="377E18F3" w14:textId="60799467" w:rsidR="001C63ED" w:rsidRPr="00956C8D" w:rsidRDefault="00EE52D4" w:rsidP="001B6FAE">
      <w:pPr>
        <w:pStyle w:val="TOC1"/>
        <w:rPr>
          <w:noProof/>
        </w:rPr>
      </w:pPr>
      <w:r w:rsidRPr="00956C8D">
        <w:rPr>
          <w:noProof/>
        </w:rPr>
        <w:t>V.</w:t>
      </w:r>
      <w:r w:rsidRPr="00956C8D">
        <w:rPr>
          <w:noProof/>
        </w:rPr>
        <w:tab/>
        <w:t xml:space="preserve">Potential Environmental </w:t>
      </w:r>
      <w:r w:rsidR="005A01C1" w:rsidRPr="00956C8D">
        <w:rPr>
          <w:noProof/>
        </w:rPr>
        <w:t>a</w:t>
      </w:r>
      <w:r w:rsidRPr="00956C8D">
        <w:rPr>
          <w:noProof/>
        </w:rPr>
        <w:t xml:space="preserve">nd  Social Impacts </w:t>
      </w:r>
      <w:r w:rsidR="005A01C1" w:rsidRPr="00956C8D">
        <w:rPr>
          <w:noProof/>
        </w:rPr>
        <w:t>a</w:t>
      </w:r>
      <w:r w:rsidRPr="00956C8D">
        <w:rPr>
          <w:noProof/>
        </w:rPr>
        <w:t>nd Proposed Mitigation Measures</w:t>
      </w:r>
      <w:r w:rsidR="001C63ED" w:rsidRPr="00956C8D">
        <w:rPr>
          <w:noProof/>
        </w:rPr>
        <w:tab/>
      </w:r>
      <w:r w:rsidRPr="00956C8D">
        <w:rPr>
          <w:noProof/>
        </w:rPr>
        <w:t>20</w:t>
      </w:r>
    </w:p>
    <w:p w14:paraId="6782B254" w14:textId="605EAFE9" w:rsidR="005A01C1" w:rsidRPr="004C7A4B" w:rsidRDefault="005A01C1" w:rsidP="00CE02AE">
      <w:pPr>
        <w:rPr>
          <w:sz w:val="20"/>
          <w:szCs w:val="20"/>
        </w:rPr>
      </w:pPr>
      <w:r w:rsidRPr="004C7A4B">
        <w:rPr>
          <w:sz w:val="20"/>
          <w:szCs w:val="20"/>
        </w:rPr>
        <w:t>5.1.</w:t>
      </w:r>
      <w:r w:rsidRPr="004C7A4B">
        <w:rPr>
          <w:sz w:val="20"/>
          <w:szCs w:val="20"/>
        </w:rPr>
        <w:tab/>
        <w:t>Potential negative environmental and social impacts</w:t>
      </w:r>
      <w:r w:rsidRPr="004C7A4B">
        <w:rPr>
          <w:sz w:val="20"/>
          <w:szCs w:val="20"/>
        </w:rPr>
        <w:tab/>
      </w:r>
      <w:r w:rsidRPr="004C7A4B">
        <w:rPr>
          <w:sz w:val="20"/>
          <w:szCs w:val="20"/>
        </w:rPr>
        <w:tab/>
      </w:r>
      <w:r w:rsidRPr="004C7A4B">
        <w:rPr>
          <w:sz w:val="20"/>
          <w:szCs w:val="20"/>
        </w:rPr>
        <w:tab/>
      </w:r>
      <w:r w:rsidRPr="004C7A4B">
        <w:rPr>
          <w:sz w:val="20"/>
          <w:szCs w:val="20"/>
        </w:rPr>
        <w:tab/>
      </w:r>
      <w:r w:rsidRPr="004C7A4B">
        <w:rPr>
          <w:sz w:val="20"/>
          <w:szCs w:val="20"/>
        </w:rPr>
        <w:tab/>
      </w:r>
      <w:r w:rsidR="001B6FAE">
        <w:rPr>
          <w:sz w:val="20"/>
          <w:szCs w:val="20"/>
        </w:rPr>
        <w:tab/>
      </w:r>
      <w:r w:rsidR="001B6FAE">
        <w:rPr>
          <w:sz w:val="20"/>
          <w:szCs w:val="20"/>
        </w:rPr>
        <w:tab/>
      </w:r>
      <w:r w:rsidRPr="004C7A4B">
        <w:rPr>
          <w:sz w:val="20"/>
          <w:szCs w:val="20"/>
        </w:rPr>
        <w:t>20</w:t>
      </w:r>
    </w:p>
    <w:p w14:paraId="333F2529" w14:textId="0652C9CF" w:rsidR="005A01C1" w:rsidRPr="004C7A4B" w:rsidRDefault="005A01C1" w:rsidP="00CE02AE">
      <w:pPr>
        <w:rPr>
          <w:sz w:val="20"/>
          <w:szCs w:val="20"/>
        </w:rPr>
      </w:pPr>
      <w:r w:rsidRPr="004C7A4B">
        <w:rPr>
          <w:sz w:val="20"/>
          <w:szCs w:val="20"/>
        </w:rPr>
        <w:t>5.2.</w:t>
      </w:r>
      <w:r w:rsidRPr="004C7A4B">
        <w:rPr>
          <w:sz w:val="20"/>
          <w:szCs w:val="20"/>
        </w:rPr>
        <w:tab/>
        <w:t>Proposed EHS mitigation measures</w:t>
      </w:r>
      <w:r w:rsidRPr="004C7A4B">
        <w:rPr>
          <w:sz w:val="20"/>
          <w:szCs w:val="20"/>
        </w:rPr>
        <w:tab/>
      </w:r>
      <w:r w:rsidRPr="004C7A4B">
        <w:rPr>
          <w:sz w:val="20"/>
          <w:szCs w:val="20"/>
        </w:rPr>
        <w:tab/>
      </w:r>
      <w:r w:rsidRPr="004C7A4B">
        <w:rPr>
          <w:sz w:val="20"/>
          <w:szCs w:val="20"/>
        </w:rPr>
        <w:tab/>
      </w:r>
      <w:r w:rsidRPr="004C7A4B">
        <w:rPr>
          <w:sz w:val="20"/>
          <w:szCs w:val="20"/>
        </w:rPr>
        <w:tab/>
      </w:r>
      <w:r w:rsidRPr="004C7A4B">
        <w:rPr>
          <w:sz w:val="20"/>
          <w:szCs w:val="20"/>
        </w:rPr>
        <w:tab/>
      </w:r>
      <w:r w:rsidRPr="004C7A4B">
        <w:rPr>
          <w:sz w:val="20"/>
          <w:szCs w:val="20"/>
        </w:rPr>
        <w:tab/>
      </w:r>
      <w:r w:rsidRPr="004C7A4B">
        <w:rPr>
          <w:sz w:val="20"/>
          <w:szCs w:val="20"/>
        </w:rPr>
        <w:tab/>
      </w:r>
      <w:r w:rsidR="001B6FAE">
        <w:rPr>
          <w:sz w:val="20"/>
          <w:szCs w:val="20"/>
        </w:rPr>
        <w:tab/>
      </w:r>
      <w:r w:rsidR="001B6FAE">
        <w:rPr>
          <w:sz w:val="20"/>
          <w:szCs w:val="20"/>
        </w:rPr>
        <w:tab/>
      </w:r>
      <w:r w:rsidRPr="004C7A4B">
        <w:rPr>
          <w:sz w:val="20"/>
          <w:szCs w:val="20"/>
        </w:rPr>
        <w:t>25</w:t>
      </w:r>
    </w:p>
    <w:p w14:paraId="1FDF0F30" w14:textId="358A3179" w:rsidR="005A01C1" w:rsidRPr="004C7A4B" w:rsidRDefault="005A01C1" w:rsidP="00CE02AE">
      <w:pPr>
        <w:rPr>
          <w:sz w:val="20"/>
          <w:szCs w:val="20"/>
        </w:rPr>
      </w:pPr>
      <w:r w:rsidRPr="004C7A4B">
        <w:rPr>
          <w:sz w:val="20"/>
          <w:szCs w:val="20"/>
        </w:rPr>
        <w:t xml:space="preserve">5.3. </w:t>
      </w:r>
      <w:r w:rsidR="002C6DA7">
        <w:rPr>
          <w:sz w:val="20"/>
          <w:szCs w:val="20"/>
        </w:rPr>
        <w:t xml:space="preserve">  </w:t>
      </w:r>
      <w:r w:rsidR="00E600FA">
        <w:rPr>
          <w:sz w:val="20"/>
          <w:szCs w:val="20"/>
        </w:rPr>
        <w:t xml:space="preserve">     </w:t>
      </w:r>
      <w:r w:rsidRPr="004C7A4B">
        <w:rPr>
          <w:sz w:val="20"/>
          <w:szCs w:val="20"/>
        </w:rPr>
        <w:t>Social Risks</w:t>
      </w:r>
      <w:r w:rsidRPr="004C7A4B">
        <w:rPr>
          <w:sz w:val="20"/>
          <w:szCs w:val="20"/>
        </w:rPr>
        <w:tab/>
      </w:r>
      <w:r w:rsidRPr="004C7A4B">
        <w:rPr>
          <w:sz w:val="20"/>
          <w:szCs w:val="20"/>
        </w:rPr>
        <w:tab/>
      </w:r>
      <w:r w:rsidRPr="004C7A4B">
        <w:rPr>
          <w:sz w:val="20"/>
          <w:szCs w:val="20"/>
        </w:rPr>
        <w:tab/>
      </w:r>
      <w:r w:rsidRPr="004C7A4B">
        <w:rPr>
          <w:sz w:val="20"/>
          <w:szCs w:val="20"/>
        </w:rPr>
        <w:tab/>
      </w:r>
      <w:r w:rsidRPr="004C7A4B">
        <w:rPr>
          <w:sz w:val="20"/>
          <w:szCs w:val="20"/>
        </w:rPr>
        <w:tab/>
      </w:r>
      <w:r w:rsidRPr="004C7A4B">
        <w:rPr>
          <w:sz w:val="20"/>
          <w:szCs w:val="20"/>
        </w:rPr>
        <w:tab/>
      </w:r>
      <w:r w:rsidRPr="004C7A4B">
        <w:rPr>
          <w:sz w:val="20"/>
          <w:szCs w:val="20"/>
        </w:rPr>
        <w:tab/>
      </w:r>
      <w:r w:rsidRPr="004C7A4B">
        <w:rPr>
          <w:sz w:val="20"/>
          <w:szCs w:val="20"/>
        </w:rPr>
        <w:tab/>
      </w:r>
      <w:r w:rsidRPr="004C7A4B">
        <w:rPr>
          <w:sz w:val="20"/>
          <w:szCs w:val="20"/>
        </w:rPr>
        <w:tab/>
      </w:r>
      <w:r w:rsidRPr="004C7A4B">
        <w:rPr>
          <w:sz w:val="20"/>
          <w:szCs w:val="20"/>
        </w:rPr>
        <w:tab/>
      </w:r>
      <w:r w:rsidR="001B6FAE">
        <w:rPr>
          <w:sz w:val="20"/>
          <w:szCs w:val="20"/>
        </w:rPr>
        <w:tab/>
      </w:r>
      <w:r w:rsidRPr="004C7A4B">
        <w:rPr>
          <w:sz w:val="20"/>
          <w:szCs w:val="20"/>
        </w:rPr>
        <w:t>27</w:t>
      </w:r>
    </w:p>
    <w:p w14:paraId="7B8FE3FC" w14:textId="4B23962A" w:rsidR="001C63ED" w:rsidRPr="004C7A4B" w:rsidRDefault="005A01C1" w:rsidP="001B6FAE">
      <w:pPr>
        <w:pStyle w:val="TOC1"/>
        <w:rPr>
          <w:noProof/>
        </w:rPr>
      </w:pPr>
      <w:r w:rsidRPr="004C7A4B">
        <w:rPr>
          <w:noProof/>
        </w:rPr>
        <w:t>VI.</w:t>
      </w:r>
      <w:r w:rsidRPr="004C7A4B">
        <w:rPr>
          <w:noProof/>
        </w:rPr>
        <w:tab/>
        <w:t>Objectives, Stakeholders and Institutional Arrangements</w:t>
      </w:r>
      <w:r w:rsidR="001C63ED" w:rsidRPr="004C7A4B">
        <w:rPr>
          <w:noProof/>
        </w:rPr>
        <w:tab/>
      </w:r>
      <w:r w:rsidR="00062315" w:rsidRPr="004C7A4B">
        <w:rPr>
          <w:noProof/>
        </w:rPr>
        <w:t>27</w:t>
      </w:r>
    </w:p>
    <w:p w14:paraId="01FF72FB" w14:textId="6149CDED" w:rsidR="00062315" w:rsidRPr="004C7A4B" w:rsidRDefault="00062315" w:rsidP="00CE02AE">
      <w:pPr>
        <w:pStyle w:val="ListParagraph"/>
        <w:ind w:left="0"/>
        <w:jc w:val="both"/>
        <w:rPr>
          <w:rFonts w:ascii="Times New Roman" w:hAnsi="Times New Roman"/>
          <w:bCs/>
          <w:sz w:val="20"/>
          <w:szCs w:val="20"/>
        </w:rPr>
      </w:pPr>
      <w:r w:rsidRPr="004C7A4B">
        <w:rPr>
          <w:rFonts w:ascii="Times New Roman" w:hAnsi="Times New Roman"/>
          <w:sz w:val="20"/>
          <w:szCs w:val="20"/>
        </w:rPr>
        <w:t>6.1. Project Implementation &amp; EA responsibilities</w:t>
      </w:r>
      <w:r w:rsidRPr="004C7A4B">
        <w:rPr>
          <w:rFonts w:ascii="Times New Roman" w:hAnsi="Times New Roman"/>
          <w:sz w:val="20"/>
          <w:szCs w:val="20"/>
        </w:rPr>
        <w:tab/>
      </w:r>
      <w:r w:rsidRPr="004C7A4B">
        <w:rPr>
          <w:rFonts w:ascii="Times New Roman" w:hAnsi="Times New Roman"/>
          <w:sz w:val="20"/>
          <w:szCs w:val="20"/>
        </w:rPr>
        <w:tab/>
      </w:r>
      <w:r w:rsidRPr="004C7A4B">
        <w:rPr>
          <w:rFonts w:ascii="Times New Roman" w:hAnsi="Times New Roman"/>
          <w:sz w:val="20"/>
          <w:szCs w:val="20"/>
        </w:rPr>
        <w:tab/>
      </w:r>
      <w:r w:rsidRPr="004C7A4B">
        <w:rPr>
          <w:rFonts w:ascii="Times New Roman" w:hAnsi="Times New Roman"/>
          <w:sz w:val="20"/>
          <w:szCs w:val="20"/>
        </w:rPr>
        <w:tab/>
      </w:r>
      <w:r w:rsidRPr="004C7A4B">
        <w:rPr>
          <w:rFonts w:ascii="Times New Roman" w:hAnsi="Times New Roman"/>
          <w:sz w:val="20"/>
          <w:szCs w:val="20"/>
        </w:rPr>
        <w:tab/>
        <w:t xml:space="preserve">        28</w:t>
      </w:r>
    </w:p>
    <w:p w14:paraId="19140485" w14:textId="05EEFDF5" w:rsidR="00062315" w:rsidRPr="004C7A4B" w:rsidRDefault="00062315" w:rsidP="004C7A4B">
      <w:pPr>
        <w:pStyle w:val="TOC2"/>
        <w:rPr>
          <w:noProof/>
        </w:rPr>
      </w:pPr>
      <w:r w:rsidRPr="004C7A4B">
        <w:rPr>
          <w:noProof/>
        </w:rPr>
        <w:t>VII. ESMF Implementation: Steps &amp; Procedure</w:t>
      </w:r>
      <w:r w:rsidRPr="004C7A4B">
        <w:rPr>
          <w:noProof/>
        </w:rPr>
        <w:tab/>
        <w:t>29</w:t>
      </w:r>
    </w:p>
    <w:p w14:paraId="22D475A3" w14:textId="05B327D6" w:rsidR="001C63ED" w:rsidRPr="002C6DA7" w:rsidRDefault="00062315" w:rsidP="00CE02AE">
      <w:pPr>
        <w:pStyle w:val="TOC2"/>
        <w:rPr>
          <w:rFonts w:eastAsiaTheme="minorEastAsia"/>
          <w:noProof/>
          <w:sz w:val="20"/>
          <w:szCs w:val="20"/>
          <w:lang w:eastAsia="ru-RU"/>
        </w:rPr>
      </w:pPr>
      <w:r w:rsidRPr="002C6DA7">
        <w:rPr>
          <w:noProof/>
          <w:sz w:val="20"/>
          <w:szCs w:val="20"/>
        </w:rPr>
        <w:t xml:space="preserve">7.1. </w:t>
      </w:r>
      <w:r w:rsidR="00E600FA">
        <w:rPr>
          <w:noProof/>
          <w:sz w:val="20"/>
          <w:szCs w:val="20"/>
        </w:rPr>
        <w:t xml:space="preserve">      </w:t>
      </w:r>
      <w:r w:rsidRPr="002C6DA7">
        <w:rPr>
          <w:noProof/>
          <w:sz w:val="20"/>
          <w:szCs w:val="20"/>
        </w:rPr>
        <w:t>ESMF Implementation at the Subproject Level</w:t>
      </w:r>
      <w:r w:rsidR="001C63ED" w:rsidRPr="002C6DA7">
        <w:rPr>
          <w:noProof/>
          <w:sz w:val="20"/>
          <w:szCs w:val="20"/>
        </w:rPr>
        <w:tab/>
      </w:r>
      <w:r w:rsidRPr="002C6DA7">
        <w:rPr>
          <w:noProof/>
          <w:sz w:val="20"/>
          <w:szCs w:val="20"/>
        </w:rPr>
        <w:t>29</w:t>
      </w:r>
    </w:p>
    <w:p w14:paraId="4BB1B6E5" w14:textId="040AA81A" w:rsidR="001C63ED" w:rsidRPr="004C7A4B" w:rsidRDefault="00640438" w:rsidP="00CE02AE">
      <w:pPr>
        <w:pStyle w:val="TOC2"/>
        <w:rPr>
          <w:noProof/>
        </w:rPr>
      </w:pPr>
      <w:r w:rsidRPr="002C6DA7">
        <w:rPr>
          <w:noProof/>
          <w:sz w:val="20"/>
          <w:szCs w:val="20"/>
        </w:rPr>
        <w:tab/>
        <w:t xml:space="preserve">7.2. </w:t>
      </w:r>
      <w:r w:rsidR="00E600FA">
        <w:rPr>
          <w:noProof/>
          <w:sz w:val="20"/>
          <w:szCs w:val="20"/>
        </w:rPr>
        <w:t xml:space="preserve">    </w:t>
      </w:r>
      <w:r w:rsidRPr="002C6DA7">
        <w:rPr>
          <w:noProof/>
          <w:sz w:val="20"/>
          <w:szCs w:val="20"/>
        </w:rPr>
        <w:t>Site screening to identify the environmental and social impacts of new 10 kV lines (transmission lines) to be installed under Component 1A</w:t>
      </w:r>
      <w:r w:rsidR="001C63ED" w:rsidRPr="004C7A4B">
        <w:rPr>
          <w:noProof/>
        </w:rPr>
        <w:tab/>
      </w:r>
      <w:r w:rsidRPr="004C7A4B">
        <w:rPr>
          <w:noProof/>
        </w:rPr>
        <w:t>35</w:t>
      </w:r>
    </w:p>
    <w:p w14:paraId="42477E07" w14:textId="01CE02B2" w:rsidR="00640438" w:rsidRPr="004C7A4B" w:rsidRDefault="00640438" w:rsidP="00CE02AE">
      <w:pPr>
        <w:rPr>
          <w:sz w:val="20"/>
          <w:szCs w:val="20"/>
        </w:rPr>
      </w:pPr>
      <w:r w:rsidRPr="004C7A4B">
        <w:rPr>
          <w:sz w:val="20"/>
          <w:szCs w:val="20"/>
        </w:rPr>
        <w:t xml:space="preserve">7.3. </w:t>
      </w:r>
      <w:r w:rsidR="002C6DA7">
        <w:rPr>
          <w:sz w:val="20"/>
          <w:szCs w:val="20"/>
        </w:rPr>
        <w:t xml:space="preserve">  </w:t>
      </w:r>
      <w:r w:rsidR="00E600FA">
        <w:rPr>
          <w:sz w:val="20"/>
          <w:szCs w:val="20"/>
        </w:rPr>
        <w:t xml:space="preserve">   </w:t>
      </w:r>
      <w:r w:rsidRPr="004C7A4B">
        <w:rPr>
          <w:sz w:val="20"/>
          <w:szCs w:val="20"/>
        </w:rPr>
        <w:t>Ensuring labor safety during oil testing and handling of transformer PCBs</w:t>
      </w:r>
      <w:r w:rsidRPr="004C7A4B">
        <w:rPr>
          <w:sz w:val="20"/>
          <w:szCs w:val="20"/>
        </w:rPr>
        <w:tab/>
      </w:r>
      <w:r w:rsidRPr="004C7A4B">
        <w:rPr>
          <w:sz w:val="20"/>
          <w:szCs w:val="20"/>
        </w:rPr>
        <w:tab/>
      </w:r>
      <w:r w:rsidR="00956C8D">
        <w:rPr>
          <w:sz w:val="20"/>
          <w:szCs w:val="20"/>
        </w:rPr>
        <w:tab/>
      </w:r>
      <w:r w:rsidR="00652AC2">
        <w:rPr>
          <w:sz w:val="20"/>
          <w:szCs w:val="20"/>
        </w:rPr>
        <w:t xml:space="preserve">                </w:t>
      </w:r>
      <w:r w:rsidRPr="004C7A4B">
        <w:rPr>
          <w:sz w:val="20"/>
          <w:szCs w:val="20"/>
        </w:rPr>
        <w:t>37</w:t>
      </w:r>
    </w:p>
    <w:p w14:paraId="763B8B42" w14:textId="76C3938A" w:rsidR="00640438" w:rsidRPr="00956C8D" w:rsidRDefault="001C63ED" w:rsidP="001B6FAE">
      <w:pPr>
        <w:pStyle w:val="TOC1"/>
        <w:rPr>
          <w:noProof/>
          <w:lang w:eastAsia="ru-RU"/>
        </w:rPr>
      </w:pPr>
      <w:r w:rsidRPr="00956C8D">
        <w:rPr>
          <w:noProof/>
        </w:rPr>
        <w:t>VIII.</w:t>
      </w:r>
      <w:r w:rsidR="000A4230" w:rsidRPr="00956C8D">
        <w:rPr>
          <w:noProof/>
          <w:lang w:eastAsia="ru-RU"/>
        </w:rPr>
        <w:t xml:space="preserve"> </w:t>
      </w:r>
      <w:r w:rsidR="000936AC" w:rsidRPr="00956C8D">
        <w:rPr>
          <w:noProof/>
          <w:lang w:eastAsia="ru-RU"/>
        </w:rPr>
        <w:tab/>
      </w:r>
      <w:r w:rsidR="00640438" w:rsidRPr="00956C8D">
        <w:rPr>
          <w:noProof/>
          <w:lang w:eastAsia="ru-RU"/>
        </w:rPr>
        <w:t>Environmental Supervision, Monitoring &amp; Reporting</w:t>
      </w:r>
      <w:r w:rsidR="00640438" w:rsidRPr="00956C8D">
        <w:rPr>
          <w:noProof/>
          <w:lang w:eastAsia="ru-RU"/>
        </w:rPr>
        <w:tab/>
        <w:t>42</w:t>
      </w:r>
    </w:p>
    <w:p w14:paraId="43E69864" w14:textId="1C4CF1DE" w:rsidR="001C63ED" w:rsidRPr="00956C8D" w:rsidRDefault="001C63ED" w:rsidP="001B6FAE">
      <w:pPr>
        <w:pStyle w:val="TOC1"/>
        <w:rPr>
          <w:noProof/>
        </w:rPr>
      </w:pPr>
      <w:r w:rsidRPr="00956C8D">
        <w:rPr>
          <w:noProof/>
        </w:rPr>
        <w:t>IX.</w:t>
      </w:r>
      <w:r w:rsidR="000A4230" w:rsidRPr="00956C8D">
        <w:rPr>
          <w:rFonts w:eastAsiaTheme="minorEastAsia"/>
          <w:noProof/>
          <w:lang w:eastAsia="ru-RU"/>
        </w:rPr>
        <w:t xml:space="preserve"> </w:t>
      </w:r>
      <w:r w:rsidR="00E600FA">
        <w:rPr>
          <w:rFonts w:eastAsiaTheme="minorEastAsia"/>
          <w:noProof/>
          <w:lang w:eastAsia="ru-RU"/>
        </w:rPr>
        <w:t xml:space="preserve">     </w:t>
      </w:r>
      <w:r w:rsidR="00640438" w:rsidRPr="00956C8D">
        <w:rPr>
          <w:noProof/>
        </w:rPr>
        <w:t>Citizen-Centric Mechanisms For Implementation</w:t>
      </w:r>
      <w:r w:rsidR="00640438" w:rsidRPr="00956C8D">
        <w:rPr>
          <w:noProof/>
        </w:rPr>
        <w:tab/>
        <w:t>43</w:t>
      </w:r>
    </w:p>
    <w:p w14:paraId="54E1A957" w14:textId="29E3B160" w:rsidR="00640438" w:rsidRPr="004C7A4B" w:rsidRDefault="00640438" w:rsidP="00CE02AE">
      <w:pPr>
        <w:rPr>
          <w:sz w:val="20"/>
          <w:szCs w:val="20"/>
        </w:rPr>
      </w:pPr>
      <w:r w:rsidRPr="004C7A4B">
        <w:rPr>
          <w:sz w:val="20"/>
          <w:szCs w:val="20"/>
        </w:rPr>
        <w:t xml:space="preserve">9.1. </w:t>
      </w:r>
      <w:r w:rsidR="002C6DA7">
        <w:rPr>
          <w:sz w:val="20"/>
          <w:szCs w:val="20"/>
        </w:rPr>
        <w:t xml:space="preserve"> </w:t>
      </w:r>
      <w:r w:rsidR="00E600FA">
        <w:rPr>
          <w:sz w:val="20"/>
          <w:szCs w:val="20"/>
        </w:rPr>
        <w:t xml:space="preserve">   </w:t>
      </w:r>
      <w:r w:rsidRPr="004C7A4B">
        <w:rPr>
          <w:sz w:val="20"/>
          <w:szCs w:val="20"/>
        </w:rPr>
        <w:t>Public outreach</w:t>
      </w:r>
      <w:r w:rsidRPr="004C7A4B">
        <w:rPr>
          <w:sz w:val="20"/>
          <w:szCs w:val="20"/>
        </w:rPr>
        <w:tab/>
      </w:r>
      <w:r w:rsidRPr="004C7A4B">
        <w:rPr>
          <w:sz w:val="20"/>
          <w:szCs w:val="20"/>
        </w:rPr>
        <w:tab/>
      </w:r>
      <w:r w:rsidRPr="004C7A4B">
        <w:rPr>
          <w:sz w:val="20"/>
          <w:szCs w:val="20"/>
        </w:rPr>
        <w:tab/>
      </w:r>
      <w:r w:rsidRPr="004C7A4B">
        <w:rPr>
          <w:sz w:val="20"/>
          <w:szCs w:val="20"/>
        </w:rPr>
        <w:tab/>
      </w:r>
      <w:r w:rsidRPr="004C7A4B">
        <w:rPr>
          <w:sz w:val="20"/>
          <w:szCs w:val="20"/>
        </w:rPr>
        <w:tab/>
      </w:r>
      <w:r w:rsidRPr="004C7A4B">
        <w:rPr>
          <w:sz w:val="20"/>
          <w:szCs w:val="20"/>
        </w:rPr>
        <w:tab/>
      </w:r>
      <w:r w:rsidRPr="004C7A4B">
        <w:rPr>
          <w:sz w:val="20"/>
          <w:szCs w:val="20"/>
        </w:rPr>
        <w:tab/>
      </w:r>
      <w:r w:rsidRPr="004C7A4B">
        <w:rPr>
          <w:sz w:val="20"/>
          <w:szCs w:val="20"/>
        </w:rPr>
        <w:tab/>
      </w:r>
      <w:r w:rsidRPr="004C7A4B">
        <w:rPr>
          <w:sz w:val="20"/>
          <w:szCs w:val="20"/>
        </w:rPr>
        <w:tab/>
      </w:r>
      <w:r w:rsidR="00956C8D">
        <w:rPr>
          <w:sz w:val="20"/>
          <w:szCs w:val="20"/>
        </w:rPr>
        <w:tab/>
      </w:r>
      <w:r w:rsidR="00956C8D">
        <w:rPr>
          <w:sz w:val="20"/>
          <w:szCs w:val="20"/>
        </w:rPr>
        <w:tab/>
      </w:r>
      <w:r w:rsidR="00652AC2">
        <w:rPr>
          <w:sz w:val="20"/>
          <w:szCs w:val="20"/>
        </w:rPr>
        <w:t xml:space="preserve"> </w:t>
      </w:r>
      <w:r w:rsidRPr="004C7A4B">
        <w:rPr>
          <w:sz w:val="20"/>
          <w:szCs w:val="20"/>
        </w:rPr>
        <w:t>43</w:t>
      </w:r>
    </w:p>
    <w:p w14:paraId="13A6F0CD" w14:textId="3F6B2E58" w:rsidR="008526ED" w:rsidRPr="004C7A4B" w:rsidRDefault="002C6DA7" w:rsidP="00CE02AE">
      <w:pPr>
        <w:rPr>
          <w:sz w:val="20"/>
          <w:szCs w:val="20"/>
        </w:rPr>
      </w:pPr>
      <w:r>
        <w:rPr>
          <w:sz w:val="20"/>
          <w:szCs w:val="20"/>
        </w:rPr>
        <w:t xml:space="preserve">9.2.  </w:t>
      </w:r>
      <w:r w:rsidR="00E600FA">
        <w:rPr>
          <w:sz w:val="20"/>
          <w:szCs w:val="20"/>
        </w:rPr>
        <w:t xml:space="preserve">   </w:t>
      </w:r>
      <w:r w:rsidR="008526ED" w:rsidRPr="004C7A4B">
        <w:rPr>
          <w:sz w:val="20"/>
          <w:szCs w:val="20"/>
        </w:rPr>
        <w:t>ESMF disclosure and public consultations</w:t>
      </w:r>
      <w:r w:rsidR="008526ED" w:rsidRPr="004C7A4B">
        <w:rPr>
          <w:sz w:val="20"/>
          <w:szCs w:val="20"/>
        </w:rPr>
        <w:tab/>
      </w:r>
      <w:r w:rsidR="008526ED" w:rsidRPr="004C7A4B">
        <w:rPr>
          <w:sz w:val="20"/>
          <w:szCs w:val="20"/>
        </w:rPr>
        <w:tab/>
      </w:r>
      <w:r w:rsidR="008526ED" w:rsidRPr="004C7A4B">
        <w:rPr>
          <w:sz w:val="20"/>
          <w:szCs w:val="20"/>
        </w:rPr>
        <w:tab/>
      </w:r>
      <w:r w:rsidR="008526ED" w:rsidRPr="004C7A4B">
        <w:rPr>
          <w:sz w:val="20"/>
          <w:szCs w:val="20"/>
        </w:rPr>
        <w:tab/>
      </w:r>
      <w:r w:rsidR="008526ED" w:rsidRPr="004C7A4B">
        <w:rPr>
          <w:sz w:val="20"/>
          <w:szCs w:val="20"/>
        </w:rPr>
        <w:tab/>
      </w:r>
      <w:r w:rsidR="008526ED" w:rsidRPr="004C7A4B">
        <w:rPr>
          <w:sz w:val="20"/>
          <w:szCs w:val="20"/>
        </w:rPr>
        <w:tab/>
      </w:r>
      <w:r w:rsidR="00956C8D">
        <w:rPr>
          <w:sz w:val="20"/>
          <w:szCs w:val="20"/>
        </w:rPr>
        <w:tab/>
      </w:r>
      <w:r w:rsidR="00956C8D">
        <w:rPr>
          <w:sz w:val="20"/>
          <w:szCs w:val="20"/>
        </w:rPr>
        <w:tab/>
      </w:r>
      <w:r w:rsidR="00652AC2">
        <w:rPr>
          <w:sz w:val="20"/>
          <w:szCs w:val="20"/>
        </w:rPr>
        <w:t xml:space="preserve"> </w:t>
      </w:r>
      <w:r w:rsidR="008526ED" w:rsidRPr="004C7A4B">
        <w:rPr>
          <w:sz w:val="20"/>
          <w:szCs w:val="20"/>
        </w:rPr>
        <w:t>43</w:t>
      </w:r>
    </w:p>
    <w:p w14:paraId="697FF8F2" w14:textId="3D9B4512" w:rsidR="008526ED" w:rsidRPr="004C7A4B" w:rsidRDefault="008526ED" w:rsidP="00CE02AE">
      <w:pPr>
        <w:rPr>
          <w:sz w:val="20"/>
          <w:szCs w:val="20"/>
        </w:rPr>
      </w:pPr>
      <w:r w:rsidRPr="004C7A4B">
        <w:rPr>
          <w:sz w:val="20"/>
          <w:szCs w:val="20"/>
        </w:rPr>
        <w:t xml:space="preserve">9.3. </w:t>
      </w:r>
      <w:r w:rsidR="002C6DA7">
        <w:rPr>
          <w:sz w:val="20"/>
          <w:szCs w:val="20"/>
        </w:rPr>
        <w:t xml:space="preserve"> </w:t>
      </w:r>
      <w:r w:rsidR="00E600FA">
        <w:rPr>
          <w:sz w:val="20"/>
          <w:szCs w:val="20"/>
        </w:rPr>
        <w:t xml:space="preserve">   </w:t>
      </w:r>
      <w:r w:rsidRPr="004C7A4B">
        <w:rPr>
          <w:sz w:val="20"/>
          <w:szCs w:val="20"/>
        </w:rPr>
        <w:t>Managing Feedback and Grievance Redress for Effective Implementation</w:t>
      </w:r>
      <w:r w:rsidRPr="004C7A4B">
        <w:rPr>
          <w:sz w:val="20"/>
          <w:szCs w:val="20"/>
        </w:rPr>
        <w:tab/>
      </w:r>
      <w:r w:rsidRPr="004C7A4B">
        <w:rPr>
          <w:sz w:val="20"/>
          <w:szCs w:val="20"/>
        </w:rPr>
        <w:tab/>
      </w:r>
      <w:r w:rsidR="00956C8D">
        <w:rPr>
          <w:sz w:val="20"/>
          <w:szCs w:val="20"/>
        </w:rPr>
        <w:tab/>
      </w:r>
      <w:r w:rsidR="00956C8D">
        <w:rPr>
          <w:sz w:val="20"/>
          <w:szCs w:val="20"/>
        </w:rPr>
        <w:tab/>
      </w:r>
      <w:r w:rsidR="00652AC2">
        <w:rPr>
          <w:sz w:val="20"/>
          <w:szCs w:val="20"/>
        </w:rPr>
        <w:t xml:space="preserve">               </w:t>
      </w:r>
      <w:r w:rsidRPr="004C7A4B">
        <w:rPr>
          <w:sz w:val="20"/>
          <w:szCs w:val="20"/>
        </w:rPr>
        <w:t>44</w:t>
      </w:r>
    </w:p>
    <w:p w14:paraId="63340066" w14:textId="2045E057" w:rsidR="008526ED" w:rsidRPr="004C7A4B" w:rsidRDefault="008526ED" w:rsidP="00CE02AE">
      <w:pPr>
        <w:rPr>
          <w:sz w:val="20"/>
          <w:szCs w:val="20"/>
        </w:rPr>
      </w:pPr>
      <w:r w:rsidRPr="004C7A4B">
        <w:rPr>
          <w:sz w:val="20"/>
          <w:szCs w:val="20"/>
        </w:rPr>
        <w:t xml:space="preserve">9.4. </w:t>
      </w:r>
      <w:r w:rsidR="002C6DA7">
        <w:rPr>
          <w:sz w:val="20"/>
          <w:szCs w:val="20"/>
        </w:rPr>
        <w:t xml:space="preserve"> </w:t>
      </w:r>
      <w:r w:rsidR="00E600FA">
        <w:rPr>
          <w:sz w:val="20"/>
          <w:szCs w:val="20"/>
        </w:rPr>
        <w:t xml:space="preserve">   </w:t>
      </w:r>
      <w:r w:rsidRPr="004C7A4B">
        <w:rPr>
          <w:sz w:val="20"/>
          <w:szCs w:val="20"/>
        </w:rPr>
        <w:t>Communication &amp; Process</w:t>
      </w:r>
      <w:r w:rsidRPr="004C7A4B">
        <w:rPr>
          <w:sz w:val="20"/>
          <w:szCs w:val="20"/>
        </w:rPr>
        <w:tab/>
      </w:r>
      <w:r w:rsidRPr="004C7A4B">
        <w:rPr>
          <w:sz w:val="20"/>
          <w:szCs w:val="20"/>
        </w:rPr>
        <w:tab/>
      </w:r>
      <w:r w:rsidRPr="004C7A4B">
        <w:rPr>
          <w:sz w:val="20"/>
          <w:szCs w:val="20"/>
        </w:rPr>
        <w:tab/>
      </w:r>
      <w:r w:rsidRPr="004C7A4B">
        <w:rPr>
          <w:sz w:val="20"/>
          <w:szCs w:val="20"/>
        </w:rPr>
        <w:tab/>
      </w:r>
      <w:r w:rsidRPr="004C7A4B">
        <w:rPr>
          <w:sz w:val="20"/>
          <w:szCs w:val="20"/>
        </w:rPr>
        <w:tab/>
      </w:r>
      <w:r w:rsidRPr="004C7A4B">
        <w:rPr>
          <w:sz w:val="20"/>
          <w:szCs w:val="20"/>
        </w:rPr>
        <w:tab/>
      </w:r>
      <w:r w:rsidRPr="004C7A4B">
        <w:rPr>
          <w:sz w:val="20"/>
          <w:szCs w:val="20"/>
        </w:rPr>
        <w:tab/>
      </w:r>
      <w:r w:rsidRPr="004C7A4B">
        <w:rPr>
          <w:sz w:val="20"/>
          <w:szCs w:val="20"/>
        </w:rPr>
        <w:tab/>
      </w:r>
      <w:r w:rsidR="00956C8D">
        <w:rPr>
          <w:sz w:val="20"/>
          <w:szCs w:val="20"/>
        </w:rPr>
        <w:tab/>
      </w:r>
      <w:r w:rsidR="00956C8D">
        <w:rPr>
          <w:sz w:val="20"/>
          <w:szCs w:val="20"/>
        </w:rPr>
        <w:tab/>
      </w:r>
      <w:r w:rsidR="00652AC2">
        <w:rPr>
          <w:sz w:val="20"/>
          <w:szCs w:val="20"/>
        </w:rPr>
        <w:t xml:space="preserve"> </w:t>
      </w:r>
      <w:r w:rsidRPr="004C7A4B">
        <w:rPr>
          <w:sz w:val="20"/>
          <w:szCs w:val="20"/>
        </w:rPr>
        <w:t>46</w:t>
      </w:r>
    </w:p>
    <w:p w14:paraId="653E3BC3" w14:textId="1D17BF6D" w:rsidR="008526ED" w:rsidRPr="004C7A4B" w:rsidRDefault="00E600FA" w:rsidP="00CE02AE">
      <w:pPr>
        <w:rPr>
          <w:sz w:val="20"/>
          <w:szCs w:val="20"/>
        </w:rPr>
      </w:pPr>
      <w:r>
        <w:rPr>
          <w:sz w:val="20"/>
          <w:szCs w:val="20"/>
        </w:rPr>
        <w:t xml:space="preserve">9.5.     </w:t>
      </w:r>
      <w:r w:rsidR="008526ED" w:rsidRPr="004C7A4B">
        <w:rPr>
          <w:sz w:val="20"/>
          <w:szCs w:val="20"/>
        </w:rPr>
        <w:t>World Bank Grievance Redress</w:t>
      </w:r>
      <w:r w:rsidR="008526ED" w:rsidRPr="004C7A4B">
        <w:rPr>
          <w:sz w:val="20"/>
          <w:szCs w:val="20"/>
        </w:rPr>
        <w:tab/>
      </w:r>
      <w:r w:rsidR="008526ED" w:rsidRPr="004C7A4B">
        <w:rPr>
          <w:sz w:val="20"/>
          <w:szCs w:val="20"/>
        </w:rPr>
        <w:tab/>
      </w:r>
      <w:r w:rsidR="008526ED" w:rsidRPr="004C7A4B">
        <w:rPr>
          <w:sz w:val="20"/>
          <w:szCs w:val="20"/>
        </w:rPr>
        <w:tab/>
      </w:r>
      <w:r w:rsidR="008526ED" w:rsidRPr="004C7A4B">
        <w:rPr>
          <w:sz w:val="20"/>
          <w:szCs w:val="20"/>
        </w:rPr>
        <w:tab/>
      </w:r>
      <w:r w:rsidR="008526ED" w:rsidRPr="004C7A4B">
        <w:rPr>
          <w:sz w:val="20"/>
          <w:szCs w:val="20"/>
        </w:rPr>
        <w:tab/>
      </w:r>
      <w:r w:rsidR="008526ED" w:rsidRPr="004C7A4B">
        <w:rPr>
          <w:sz w:val="20"/>
          <w:szCs w:val="20"/>
        </w:rPr>
        <w:tab/>
      </w:r>
      <w:r w:rsidR="008526ED" w:rsidRPr="004C7A4B">
        <w:rPr>
          <w:sz w:val="20"/>
          <w:szCs w:val="20"/>
        </w:rPr>
        <w:tab/>
      </w:r>
      <w:r w:rsidR="00956C8D">
        <w:rPr>
          <w:sz w:val="20"/>
          <w:szCs w:val="20"/>
        </w:rPr>
        <w:tab/>
      </w:r>
      <w:r w:rsidR="00956C8D">
        <w:rPr>
          <w:sz w:val="20"/>
          <w:szCs w:val="20"/>
        </w:rPr>
        <w:tab/>
      </w:r>
      <w:r w:rsidR="00652AC2">
        <w:rPr>
          <w:sz w:val="20"/>
          <w:szCs w:val="20"/>
        </w:rPr>
        <w:t xml:space="preserve"> </w:t>
      </w:r>
      <w:r w:rsidR="008526ED" w:rsidRPr="004C7A4B">
        <w:rPr>
          <w:sz w:val="20"/>
          <w:szCs w:val="20"/>
        </w:rPr>
        <w:t>47</w:t>
      </w:r>
    </w:p>
    <w:p w14:paraId="627F60FE" w14:textId="3E109458" w:rsidR="008526ED" w:rsidRPr="004C7A4B" w:rsidRDefault="008526ED" w:rsidP="00CE02AE">
      <w:pPr>
        <w:rPr>
          <w:sz w:val="20"/>
          <w:szCs w:val="20"/>
        </w:rPr>
      </w:pPr>
      <w:r w:rsidRPr="004C7A4B">
        <w:rPr>
          <w:sz w:val="20"/>
          <w:szCs w:val="20"/>
        </w:rPr>
        <w:t xml:space="preserve">9.6. </w:t>
      </w:r>
      <w:r w:rsidR="002C6DA7">
        <w:rPr>
          <w:sz w:val="20"/>
          <w:szCs w:val="20"/>
        </w:rPr>
        <w:t xml:space="preserve"> </w:t>
      </w:r>
      <w:r w:rsidR="00E600FA">
        <w:rPr>
          <w:sz w:val="20"/>
          <w:szCs w:val="20"/>
        </w:rPr>
        <w:t xml:space="preserve">   </w:t>
      </w:r>
      <w:r w:rsidRPr="004C7A4B">
        <w:rPr>
          <w:sz w:val="20"/>
          <w:szCs w:val="20"/>
        </w:rPr>
        <w:t>Community Monitoring</w:t>
      </w:r>
      <w:r w:rsidRPr="004C7A4B">
        <w:rPr>
          <w:sz w:val="20"/>
          <w:szCs w:val="20"/>
        </w:rPr>
        <w:tab/>
      </w:r>
      <w:r w:rsidRPr="004C7A4B">
        <w:rPr>
          <w:sz w:val="20"/>
          <w:szCs w:val="20"/>
        </w:rPr>
        <w:tab/>
      </w:r>
      <w:r w:rsidRPr="004C7A4B">
        <w:rPr>
          <w:sz w:val="20"/>
          <w:szCs w:val="20"/>
        </w:rPr>
        <w:tab/>
      </w:r>
      <w:r w:rsidRPr="004C7A4B">
        <w:rPr>
          <w:sz w:val="20"/>
          <w:szCs w:val="20"/>
        </w:rPr>
        <w:tab/>
      </w:r>
      <w:r w:rsidRPr="004C7A4B">
        <w:rPr>
          <w:sz w:val="20"/>
          <w:szCs w:val="20"/>
        </w:rPr>
        <w:tab/>
      </w:r>
      <w:r w:rsidRPr="004C7A4B">
        <w:rPr>
          <w:sz w:val="20"/>
          <w:szCs w:val="20"/>
        </w:rPr>
        <w:tab/>
      </w:r>
      <w:r w:rsidRPr="004C7A4B">
        <w:rPr>
          <w:sz w:val="20"/>
          <w:szCs w:val="20"/>
        </w:rPr>
        <w:tab/>
      </w:r>
      <w:r w:rsidRPr="004C7A4B">
        <w:rPr>
          <w:sz w:val="20"/>
          <w:szCs w:val="20"/>
        </w:rPr>
        <w:tab/>
      </w:r>
      <w:r w:rsidR="00956C8D">
        <w:rPr>
          <w:sz w:val="20"/>
          <w:szCs w:val="20"/>
        </w:rPr>
        <w:tab/>
      </w:r>
      <w:r w:rsidR="00956C8D">
        <w:rPr>
          <w:sz w:val="20"/>
          <w:szCs w:val="20"/>
        </w:rPr>
        <w:tab/>
      </w:r>
      <w:r w:rsidR="00652AC2">
        <w:rPr>
          <w:sz w:val="20"/>
          <w:szCs w:val="20"/>
        </w:rPr>
        <w:t xml:space="preserve"> </w:t>
      </w:r>
      <w:r w:rsidRPr="004C7A4B">
        <w:rPr>
          <w:sz w:val="20"/>
          <w:szCs w:val="20"/>
        </w:rPr>
        <w:t>48</w:t>
      </w:r>
    </w:p>
    <w:bookmarkEnd w:id="1"/>
    <w:p w14:paraId="60317625" w14:textId="41D332BF" w:rsidR="001C63ED" w:rsidRPr="00956C8D" w:rsidRDefault="001C63ED" w:rsidP="001B6FAE">
      <w:pPr>
        <w:pStyle w:val="TOC1"/>
        <w:rPr>
          <w:noProof/>
        </w:rPr>
      </w:pPr>
      <w:r w:rsidRPr="004C7A4B">
        <w:rPr>
          <w:noProof/>
          <w:sz w:val="20"/>
          <w:szCs w:val="20"/>
        </w:rPr>
        <w:t>X.</w:t>
      </w:r>
      <w:r w:rsidR="008526ED" w:rsidRPr="004C7A4B">
        <w:rPr>
          <w:rFonts w:eastAsiaTheme="minorEastAsia"/>
          <w:noProof/>
          <w:sz w:val="20"/>
          <w:szCs w:val="20"/>
          <w:lang w:eastAsia="ru-RU"/>
        </w:rPr>
        <w:tab/>
      </w:r>
      <w:r w:rsidR="008526ED" w:rsidRPr="00956C8D">
        <w:rPr>
          <w:noProof/>
        </w:rPr>
        <w:t>Capacity building for EA activities</w:t>
      </w:r>
      <w:r w:rsidR="00956C8D">
        <w:rPr>
          <w:noProof/>
        </w:rPr>
        <w:tab/>
      </w:r>
      <w:r w:rsidR="008526ED" w:rsidRPr="00956C8D">
        <w:rPr>
          <w:noProof/>
        </w:rPr>
        <w:t>48</w:t>
      </w:r>
    </w:p>
    <w:p w14:paraId="2D455773" w14:textId="59E4FF8C" w:rsidR="008526ED" w:rsidRPr="00956C8D" w:rsidRDefault="008526ED" w:rsidP="008526ED">
      <w:pPr>
        <w:rPr>
          <w:sz w:val="22"/>
          <w:szCs w:val="22"/>
        </w:rPr>
      </w:pPr>
      <w:r w:rsidRPr="00956C8D">
        <w:rPr>
          <w:sz w:val="22"/>
          <w:szCs w:val="22"/>
        </w:rPr>
        <w:t>XI.</w:t>
      </w:r>
      <w:r w:rsidRPr="00956C8D">
        <w:rPr>
          <w:sz w:val="22"/>
          <w:szCs w:val="22"/>
        </w:rPr>
        <w:tab/>
        <w:t>Funding for EA activities</w:t>
      </w:r>
      <w:r w:rsidRPr="00956C8D">
        <w:rPr>
          <w:sz w:val="22"/>
          <w:szCs w:val="22"/>
        </w:rPr>
        <w:tab/>
      </w:r>
      <w:r w:rsidRPr="00956C8D">
        <w:rPr>
          <w:sz w:val="22"/>
          <w:szCs w:val="22"/>
        </w:rPr>
        <w:tab/>
      </w:r>
      <w:r w:rsidRPr="00956C8D">
        <w:rPr>
          <w:sz w:val="22"/>
          <w:szCs w:val="22"/>
        </w:rPr>
        <w:tab/>
      </w:r>
      <w:r w:rsidRPr="00956C8D">
        <w:rPr>
          <w:sz w:val="22"/>
          <w:szCs w:val="22"/>
        </w:rPr>
        <w:tab/>
      </w:r>
      <w:r w:rsidRPr="00956C8D">
        <w:rPr>
          <w:sz w:val="22"/>
          <w:szCs w:val="22"/>
        </w:rPr>
        <w:tab/>
      </w:r>
      <w:r w:rsidRPr="00956C8D">
        <w:rPr>
          <w:sz w:val="22"/>
          <w:szCs w:val="22"/>
        </w:rPr>
        <w:tab/>
      </w:r>
      <w:r w:rsidRPr="00956C8D">
        <w:rPr>
          <w:sz w:val="22"/>
          <w:szCs w:val="22"/>
        </w:rPr>
        <w:tab/>
      </w:r>
      <w:r w:rsidRPr="00956C8D">
        <w:rPr>
          <w:sz w:val="22"/>
          <w:szCs w:val="22"/>
        </w:rPr>
        <w:tab/>
      </w:r>
      <w:r w:rsidR="00956C8D">
        <w:rPr>
          <w:sz w:val="22"/>
          <w:szCs w:val="22"/>
        </w:rPr>
        <w:tab/>
      </w:r>
      <w:r w:rsidR="00652AC2">
        <w:rPr>
          <w:sz w:val="22"/>
          <w:szCs w:val="22"/>
        </w:rPr>
        <w:t xml:space="preserve"> </w:t>
      </w:r>
      <w:r w:rsidRPr="00956C8D">
        <w:rPr>
          <w:sz w:val="22"/>
          <w:szCs w:val="22"/>
        </w:rPr>
        <w:t>49</w:t>
      </w:r>
    </w:p>
    <w:p w14:paraId="746D85A2" w14:textId="28AC7B6F" w:rsidR="00956C8D" w:rsidRPr="00956C8D" w:rsidRDefault="00956C8D" w:rsidP="00956C8D">
      <w:r>
        <w:t>Annexes</w:t>
      </w:r>
    </w:p>
    <w:p w14:paraId="648E406E" w14:textId="03108920" w:rsidR="001C63ED" w:rsidRPr="00956C8D" w:rsidRDefault="001C63ED" w:rsidP="004C7A4B">
      <w:pPr>
        <w:pStyle w:val="TOC2"/>
        <w:rPr>
          <w:noProof/>
          <w:sz w:val="20"/>
          <w:szCs w:val="20"/>
        </w:rPr>
      </w:pPr>
      <w:r w:rsidRPr="00956C8D">
        <w:rPr>
          <w:noProof/>
          <w:sz w:val="20"/>
          <w:szCs w:val="20"/>
        </w:rPr>
        <w:t xml:space="preserve">Annex 1. </w:t>
      </w:r>
      <w:r w:rsidR="008526ED" w:rsidRPr="00956C8D">
        <w:rPr>
          <w:noProof/>
          <w:sz w:val="20"/>
          <w:szCs w:val="20"/>
        </w:rPr>
        <w:t>Villages in COI of CASA-1000 TL</w:t>
      </w:r>
      <w:r w:rsidRPr="00956C8D">
        <w:rPr>
          <w:noProof/>
          <w:sz w:val="20"/>
          <w:szCs w:val="20"/>
        </w:rPr>
        <w:tab/>
      </w:r>
      <w:r w:rsidR="008526ED" w:rsidRPr="00956C8D">
        <w:rPr>
          <w:noProof/>
          <w:sz w:val="20"/>
          <w:szCs w:val="20"/>
        </w:rPr>
        <w:t>50</w:t>
      </w:r>
    </w:p>
    <w:p w14:paraId="404AB7BE" w14:textId="08ACFB89" w:rsidR="001C63ED" w:rsidRPr="00956C8D" w:rsidRDefault="001C63ED" w:rsidP="004C7A4B">
      <w:pPr>
        <w:pStyle w:val="TOC2"/>
        <w:rPr>
          <w:rFonts w:eastAsiaTheme="minorEastAsia"/>
          <w:noProof/>
          <w:sz w:val="20"/>
          <w:szCs w:val="20"/>
          <w:lang w:eastAsia="ru-RU"/>
        </w:rPr>
      </w:pPr>
      <w:r w:rsidRPr="00956C8D">
        <w:rPr>
          <w:noProof/>
          <w:sz w:val="20"/>
          <w:szCs w:val="20"/>
        </w:rPr>
        <w:t xml:space="preserve">Annex 2. </w:t>
      </w:r>
      <w:r w:rsidR="003F68B9" w:rsidRPr="00956C8D">
        <w:rPr>
          <w:noProof/>
          <w:sz w:val="20"/>
          <w:szCs w:val="20"/>
        </w:rPr>
        <w:t>Baseline Environmental &amp; Social Analysis</w:t>
      </w:r>
      <w:r w:rsidRPr="00956C8D">
        <w:rPr>
          <w:noProof/>
          <w:sz w:val="20"/>
          <w:szCs w:val="20"/>
        </w:rPr>
        <w:tab/>
      </w:r>
      <w:r w:rsidR="00135904" w:rsidRPr="00956C8D">
        <w:rPr>
          <w:noProof/>
          <w:sz w:val="20"/>
          <w:szCs w:val="20"/>
        </w:rPr>
        <w:fldChar w:fldCharType="begin"/>
      </w:r>
      <w:r w:rsidRPr="00956C8D">
        <w:rPr>
          <w:noProof/>
          <w:sz w:val="20"/>
          <w:szCs w:val="20"/>
        </w:rPr>
        <w:instrText xml:space="preserve"> PAGEREF _Toc497320991 \h </w:instrText>
      </w:r>
      <w:r w:rsidR="00135904" w:rsidRPr="00956C8D">
        <w:rPr>
          <w:noProof/>
          <w:sz w:val="20"/>
          <w:szCs w:val="20"/>
        </w:rPr>
      </w:r>
      <w:r w:rsidR="00135904" w:rsidRPr="00956C8D">
        <w:rPr>
          <w:noProof/>
          <w:sz w:val="20"/>
          <w:szCs w:val="20"/>
        </w:rPr>
        <w:fldChar w:fldCharType="separate"/>
      </w:r>
      <w:r w:rsidR="003F68B9" w:rsidRPr="00956C8D">
        <w:rPr>
          <w:noProof/>
          <w:sz w:val="20"/>
          <w:szCs w:val="20"/>
        </w:rPr>
        <w:t>53</w:t>
      </w:r>
      <w:r w:rsidR="00135904" w:rsidRPr="00956C8D">
        <w:rPr>
          <w:noProof/>
          <w:sz w:val="20"/>
          <w:szCs w:val="20"/>
        </w:rPr>
        <w:fldChar w:fldCharType="end"/>
      </w:r>
    </w:p>
    <w:p w14:paraId="0D77D090" w14:textId="0F29A99B" w:rsidR="001C63ED" w:rsidRPr="00956C8D" w:rsidRDefault="000A4230" w:rsidP="004C7A4B">
      <w:pPr>
        <w:pStyle w:val="TOC2"/>
        <w:rPr>
          <w:rFonts w:eastAsiaTheme="minorEastAsia"/>
          <w:noProof/>
          <w:sz w:val="20"/>
          <w:szCs w:val="20"/>
          <w:lang w:eastAsia="ru-RU"/>
        </w:rPr>
      </w:pPr>
      <w:r w:rsidRPr="00956C8D">
        <w:rPr>
          <w:noProof/>
          <w:sz w:val="20"/>
          <w:szCs w:val="20"/>
        </w:rPr>
        <w:t xml:space="preserve">Annex 3. </w:t>
      </w:r>
      <w:r w:rsidR="001C63ED" w:rsidRPr="00956C8D">
        <w:rPr>
          <w:noProof/>
          <w:sz w:val="20"/>
          <w:szCs w:val="20"/>
        </w:rPr>
        <w:t xml:space="preserve">Environmental </w:t>
      </w:r>
      <w:r w:rsidR="003F68B9" w:rsidRPr="00956C8D">
        <w:rPr>
          <w:noProof/>
          <w:sz w:val="20"/>
          <w:szCs w:val="20"/>
        </w:rPr>
        <w:t xml:space="preserve">Screening Checklist </w:t>
      </w:r>
      <w:r w:rsidR="003F68B9" w:rsidRPr="00956C8D">
        <w:rPr>
          <w:noProof/>
          <w:sz w:val="20"/>
          <w:szCs w:val="20"/>
        </w:rPr>
        <w:tab/>
      </w:r>
      <w:r w:rsidR="00135904" w:rsidRPr="00956C8D">
        <w:rPr>
          <w:noProof/>
          <w:sz w:val="20"/>
          <w:szCs w:val="20"/>
        </w:rPr>
        <w:fldChar w:fldCharType="begin"/>
      </w:r>
      <w:r w:rsidR="001C63ED" w:rsidRPr="00956C8D">
        <w:rPr>
          <w:noProof/>
          <w:sz w:val="20"/>
          <w:szCs w:val="20"/>
        </w:rPr>
        <w:instrText xml:space="preserve"> PAGEREF _Toc497320992 \h </w:instrText>
      </w:r>
      <w:r w:rsidR="00135904" w:rsidRPr="00956C8D">
        <w:rPr>
          <w:noProof/>
          <w:sz w:val="20"/>
          <w:szCs w:val="20"/>
        </w:rPr>
      </w:r>
      <w:r w:rsidR="00135904" w:rsidRPr="00956C8D">
        <w:rPr>
          <w:noProof/>
          <w:sz w:val="20"/>
          <w:szCs w:val="20"/>
        </w:rPr>
        <w:fldChar w:fldCharType="separate"/>
      </w:r>
      <w:r w:rsidR="001C63ED" w:rsidRPr="00956C8D">
        <w:rPr>
          <w:noProof/>
          <w:sz w:val="20"/>
          <w:szCs w:val="20"/>
        </w:rPr>
        <w:t>65</w:t>
      </w:r>
      <w:r w:rsidR="00135904" w:rsidRPr="00956C8D">
        <w:rPr>
          <w:noProof/>
          <w:sz w:val="20"/>
          <w:szCs w:val="20"/>
        </w:rPr>
        <w:fldChar w:fldCharType="end"/>
      </w:r>
    </w:p>
    <w:p w14:paraId="4888E44D" w14:textId="3667F2AF" w:rsidR="001C63ED" w:rsidRPr="00956C8D" w:rsidRDefault="003F68B9" w:rsidP="004C7A4B">
      <w:pPr>
        <w:pStyle w:val="TOC2"/>
        <w:rPr>
          <w:rFonts w:eastAsiaTheme="minorEastAsia"/>
          <w:noProof/>
          <w:sz w:val="20"/>
          <w:szCs w:val="20"/>
          <w:lang w:eastAsia="ru-RU"/>
        </w:rPr>
      </w:pPr>
      <w:r w:rsidRPr="00956C8D">
        <w:rPr>
          <w:noProof/>
          <w:sz w:val="20"/>
          <w:szCs w:val="20"/>
        </w:rPr>
        <w:t>A</w:t>
      </w:r>
      <w:r w:rsidR="001C63ED" w:rsidRPr="00956C8D">
        <w:rPr>
          <w:noProof/>
          <w:sz w:val="20"/>
          <w:szCs w:val="20"/>
        </w:rPr>
        <w:t xml:space="preserve">nnex 4. </w:t>
      </w:r>
      <w:r w:rsidRPr="00956C8D">
        <w:rPr>
          <w:noProof/>
          <w:sz w:val="20"/>
          <w:szCs w:val="20"/>
        </w:rPr>
        <w:t>S</w:t>
      </w:r>
      <w:r w:rsidR="001C63ED" w:rsidRPr="00956C8D">
        <w:rPr>
          <w:noProof/>
          <w:sz w:val="20"/>
          <w:szCs w:val="20"/>
        </w:rPr>
        <w:t xml:space="preserve">ocial </w:t>
      </w:r>
      <w:r w:rsidRPr="00956C8D">
        <w:rPr>
          <w:noProof/>
          <w:sz w:val="20"/>
          <w:szCs w:val="20"/>
        </w:rPr>
        <w:t>Screening checklist</w:t>
      </w:r>
      <w:r w:rsidR="001C63ED" w:rsidRPr="00956C8D">
        <w:rPr>
          <w:noProof/>
          <w:sz w:val="20"/>
          <w:szCs w:val="20"/>
        </w:rPr>
        <w:tab/>
      </w:r>
      <w:r w:rsidR="00135904" w:rsidRPr="00956C8D">
        <w:rPr>
          <w:noProof/>
          <w:sz w:val="20"/>
          <w:szCs w:val="20"/>
        </w:rPr>
        <w:fldChar w:fldCharType="begin"/>
      </w:r>
      <w:r w:rsidR="001C63ED" w:rsidRPr="00956C8D">
        <w:rPr>
          <w:noProof/>
          <w:sz w:val="20"/>
          <w:szCs w:val="20"/>
        </w:rPr>
        <w:instrText xml:space="preserve"> PAGEREF _Toc497320993 \h </w:instrText>
      </w:r>
      <w:r w:rsidR="00135904" w:rsidRPr="00956C8D">
        <w:rPr>
          <w:noProof/>
          <w:sz w:val="20"/>
          <w:szCs w:val="20"/>
        </w:rPr>
      </w:r>
      <w:r w:rsidR="00135904" w:rsidRPr="00956C8D">
        <w:rPr>
          <w:noProof/>
          <w:sz w:val="20"/>
          <w:szCs w:val="20"/>
        </w:rPr>
        <w:fldChar w:fldCharType="separate"/>
      </w:r>
      <w:r w:rsidR="001C63ED" w:rsidRPr="00956C8D">
        <w:rPr>
          <w:noProof/>
          <w:sz w:val="20"/>
          <w:szCs w:val="20"/>
        </w:rPr>
        <w:t>7</w:t>
      </w:r>
      <w:r w:rsidRPr="00956C8D">
        <w:rPr>
          <w:noProof/>
          <w:sz w:val="20"/>
          <w:szCs w:val="20"/>
        </w:rPr>
        <w:t>2</w:t>
      </w:r>
      <w:r w:rsidR="00135904" w:rsidRPr="00956C8D">
        <w:rPr>
          <w:noProof/>
          <w:sz w:val="20"/>
          <w:szCs w:val="20"/>
        </w:rPr>
        <w:fldChar w:fldCharType="end"/>
      </w:r>
    </w:p>
    <w:p w14:paraId="46AB3C75" w14:textId="7A114ECF" w:rsidR="001C63ED" w:rsidRPr="004C7A4B" w:rsidRDefault="001C63ED" w:rsidP="004C7A4B">
      <w:pPr>
        <w:pStyle w:val="TOC2"/>
        <w:rPr>
          <w:noProof/>
          <w:sz w:val="20"/>
          <w:szCs w:val="20"/>
        </w:rPr>
      </w:pPr>
      <w:r w:rsidRPr="004C7A4B">
        <w:rPr>
          <w:noProof/>
          <w:sz w:val="20"/>
          <w:szCs w:val="20"/>
        </w:rPr>
        <w:t xml:space="preserve">Annex 5. </w:t>
      </w:r>
      <w:r w:rsidR="003F68B9" w:rsidRPr="004C7A4B">
        <w:rPr>
          <w:noProof/>
          <w:sz w:val="20"/>
          <w:szCs w:val="20"/>
        </w:rPr>
        <w:t>Results of environmental and social screening</w:t>
      </w:r>
      <w:r w:rsidRPr="004C7A4B">
        <w:rPr>
          <w:noProof/>
          <w:sz w:val="20"/>
          <w:szCs w:val="20"/>
        </w:rPr>
        <w:tab/>
      </w:r>
      <w:r w:rsidR="00135904" w:rsidRPr="004C7A4B">
        <w:rPr>
          <w:noProof/>
          <w:sz w:val="20"/>
          <w:szCs w:val="20"/>
        </w:rPr>
        <w:fldChar w:fldCharType="begin"/>
      </w:r>
      <w:r w:rsidRPr="004C7A4B">
        <w:rPr>
          <w:noProof/>
          <w:sz w:val="20"/>
          <w:szCs w:val="20"/>
        </w:rPr>
        <w:instrText xml:space="preserve"> PAGEREF _Toc497320994 \h </w:instrText>
      </w:r>
      <w:r w:rsidR="00135904" w:rsidRPr="004C7A4B">
        <w:rPr>
          <w:noProof/>
          <w:sz w:val="20"/>
          <w:szCs w:val="20"/>
        </w:rPr>
      </w:r>
      <w:r w:rsidR="00135904" w:rsidRPr="004C7A4B">
        <w:rPr>
          <w:noProof/>
          <w:sz w:val="20"/>
          <w:szCs w:val="20"/>
        </w:rPr>
        <w:fldChar w:fldCharType="separate"/>
      </w:r>
      <w:r w:rsidRPr="004C7A4B">
        <w:rPr>
          <w:noProof/>
          <w:sz w:val="20"/>
          <w:szCs w:val="20"/>
        </w:rPr>
        <w:t>7</w:t>
      </w:r>
      <w:r w:rsidR="003F68B9" w:rsidRPr="004C7A4B">
        <w:rPr>
          <w:noProof/>
          <w:sz w:val="20"/>
          <w:szCs w:val="20"/>
        </w:rPr>
        <w:t>3</w:t>
      </w:r>
      <w:r w:rsidR="00135904" w:rsidRPr="004C7A4B">
        <w:rPr>
          <w:noProof/>
          <w:sz w:val="20"/>
          <w:szCs w:val="20"/>
        </w:rPr>
        <w:fldChar w:fldCharType="end"/>
      </w:r>
    </w:p>
    <w:p w14:paraId="323B3038" w14:textId="3B13104C" w:rsidR="001C63ED" w:rsidRPr="004C7A4B" w:rsidRDefault="001C63ED" w:rsidP="004C7A4B">
      <w:pPr>
        <w:pStyle w:val="TOC2"/>
        <w:rPr>
          <w:noProof/>
          <w:sz w:val="20"/>
          <w:szCs w:val="20"/>
        </w:rPr>
      </w:pPr>
      <w:r w:rsidRPr="004C7A4B">
        <w:rPr>
          <w:noProof/>
          <w:sz w:val="20"/>
          <w:szCs w:val="20"/>
        </w:rPr>
        <w:t xml:space="preserve">Annex 6. </w:t>
      </w:r>
      <w:r w:rsidR="003F68B9" w:rsidRPr="004C7A4B">
        <w:rPr>
          <w:noProof/>
          <w:sz w:val="20"/>
          <w:szCs w:val="20"/>
        </w:rPr>
        <w:t>Environmental and Social Impact Assessment Report Outline</w:t>
      </w:r>
      <w:r w:rsidRPr="004C7A4B">
        <w:rPr>
          <w:noProof/>
          <w:sz w:val="20"/>
          <w:szCs w:val="20"/>
        </w:rPr>
        <w:tab/>
      </w:r>
      <w:r w:rsidR="004C7A4B" w:rsidRPr="004C7A4B">
        <w:rPr>
          <w:noProof/>
          <w:sz w:val="20"/>
          <w:szCs w:val="20"/>
        </w:rPr>
        <w:t xml:space="preserve">  </w:t>
      </w:r>
      <w:r w:rsidR="00135904" w:rsidRPr="004C7A4B">
        <w:rPr>
          <w:noProof/>
          <w:sz w:val="20"/>
          <w:szCs w:val="20"/>
        </w:rPr>
        <w:fldChar w:fldCharType="begin"/>
      </w:r>
      <w:r w:rsidRPr="004C7A4B">
        <w:rPr>
          <w:noProof/>
          <w:sz w:val="20"/>
          <w:szCs w:val="20"/>
        </w:rPr>
        <w:instrText xml:space="preserve"> PAGEREF _Toc497320995 \h </w:instrText>
      </w:r>
      <w:r w:rsidR="00135904" w:rsidRPr="004C7A4B">
        <w:rPr>
          <w:noProof/>
          <w:sz w:val="20"/>
          <w:szCs w:val="20"/>
        </w:rPr>
      </w:r>
      <w:r w:rsidR="00135904" w:rsidRPr="004C7A4B">
        <w:rPr>
          <w:noProof/>
          <w:sz w:val="20"/>
          <w:szCs w:val="20"/>
        </w:rPr>
        <w:fldChar w:fldCharType="separate"/>
      </w:r>
      <w:r w:rsidRPr="004C7A4B">
        <w:rPr>
          <w:noProof/>
          <w:sz w:val="20"/>
          <w:szCs w:val="20"/>
        </w:rPr>
        <w:t>7</w:t>
      </w:r>
      <w:r w:rsidR="003F68B9" w:rsidRPr="004C7A4B">
        <w:rPr>
          <w:noProof/>
          <w:sz w:val="20"/>
          <w:szCs w:val="20"/>
        </w:rPr>
        <w:t>4</w:t>
      </w:r>
      <w:r w:rsidR="00135904" w:rsidRPr="004C7A4B">
        <w:rPr>
          <w:noProof/>
          <w:sz w:val="20"/>
          <w:szCs w:val="20"/>
        </w:rPr>
        <w:fldChar w:fldCharType="end"/>
      </w:r>
    </w:p>
    <w:p w14:paraId="23B59469" w14:textId="18E5C993" w:rsidR="001C63ED" w:rsidRPr="004C7A4B" w:rsidRDefault="001C63ED" w:rsidP="004C7A4B">
      <w:pPr>
        <w:pStyle w:val="TOC2"/>
        <w:rPr>
          <w:noProof/>
          <w:sz w:val="20"/>
          <w:szCs w:val="20"/>
        </w:rPr>
      </w:pPr>
      <w:r w:rsidRPr="004C7A4B">
        <w:rPr>
          <w:noProof/>
          <w:sz w:val="20"/>
          <w:szCs w:val="20"/>
        </w:rPr>
        <w:t xml:space="preserve">Annex 7. </w:t>
      </w:r>
      <w:r w:rsidR="003F68B9" w:rsidRPr="004C7A4B">
        <w:rPr>
          <w:noProof/>
          <w:sz w:val="20"/>
          <w:szCs w:val="20"/>
        </w:rPr>
        <w:t>Environmental and Social Management Plan Containt and Format</w:t>
      </w:r>
      <w:r w:rsidR="004C7A4B" w:rsidRPr="004C7A4B">
        <w:rPr>
          <w:noProof/>
          <w:sz w:val="20"/>
          <w:szCs w:val="20"/>
        </w:rPr>
        <w:tab/>
        <w:t xml:space="preserve">                                                             </w:t>
      </w:r>
      <w:r w:rsidR="00135904" w:rsidRPr="004C7A4B">
        <w:rPr>
          <w:noProof/>
          <w:sz w:val="20"/>
          <w:szCs w:val="20"/>
        </w:rPr>
        <w:fldChar w:fldCharType="begin"/>
      </w:r>
      <w:r w:rsidRPr="004C7A4B">
        <w:rPr>
          <w:noProof/>
          <w:sz w:val="20"/>
          <w:szCs w:val="20"/>
        </w:rPr>
        <w:instrText xml:space="preserve"> PAGEREF _Toc497320996 \h </w:instrText>
      </w:r>
      <w:r w:rsidR="00135904" w:rsidRPr="004C7A4B">
        <w:rPr>
          <w:noProof/>
          <w:sz w:val="20"/>
          <w:szCs w:val="20"/>
        </w:rPr>
      </w:r>
      <w:r w:rsidR="00135904" w:rsidRPr="004C7A4B">
        <w:rPr>
          <w:noProof/>
          <w:sz w:val="20"/>
          <w:szCs w:val="20"/>
        </w:rPr>
        <w:fldChar w:fldCharType="separate"/>
      </w:r>
      <w:r w:rsidRPr="004C7A4B">
        <w:rPr>
          <w:noProof/>
          <w:sz w:val="20"/>
          <w:szCs w:val="20"/>
        </w:rPr>
        <w:t>7</w:t>
      </w:r>
      <w:r w:rsidR="003F68B9" w:rsidRPr="004C7A4B">
        <w:rPr>
          <w:noProof/>
          <w:sz w:val="20"/>
          <w:szCs w:val="20"/>
        </w:rPr>
        <w:t>5</w:t>
      </w:r>
      <w:r w:rsidR="00135904" w:rsidRPr="004C7A4B">
        <w:rPr>
          <w:noProof/>
          <w:sz w:val="20"/>
          <w:szCs w:val="20"/>
        </w:rPr>
        <w:fldChar w:fldCharType="end"/>
      </w:r>
    </w:p>
    <w:p w14:paraId="2137B40C" w14:textId="57E7278C" w:rsidR="003F68B9" w:rsidRPr="004C7A4B" w:rsidRDefault="003F68B9" w:rsidP="003F68B9">
      <w:pPr>
        <w:rPr>
          <w:sz w:val="20"/>
          <w:szCs w:val="20"/>
        </w:rPr>
      </w:pPr>
      <w:r w:rsidRPr="004C7A4B">
        <w:rPr>
          <w:sz w:val="20"/>
          <w:szCs w:val="20"/>
        </w:rPr>
        <w:t>Annex 8. Environmental</w:t>
      </w:r>
      <w:r w:rsidR="00652AC2">
        <w:rPr>
          <w:sz w:val="20"/>
          <w:szCs w:val="20"/>
        </w:rPr>
        <w:t xml:space="preserve"> &amp; Social Management Checklist for Small Construction a</w:t>
      </w:r>
      <w:r w:rsidRPr="004C7A4B">
        <w:rPr>
          <w:sz w:val="20"/>
          <w:szCs w:val="20"/>
        </w:rPr>
        <w:t>nd Rehabilitation Activities</w:t>
      </w:r>
      <w:r w:rsidR="004C7A4B">
        <w:rPr>
          <w:sz w:val="20"/>
          <w:szCs w:val="20"/>
        </w:rPr>
        <w:tab/>
      </w:r>
      <w:r w:rsidR="00652AC2">
        <w:rPr>
          <w:sz w:val="20"/>
          <w:szCs w:val="20"/>
        </w:rPr>
        <w:t xml:space="preserve"> </w:t>
      </w:r>
      <w:r w:rsidRPr="004C7A4B">
        <w:rPr>
          <w:sz w:val="20"/>
          <w:szCs w:val="20"/>
        </w:rPr>
        <w:t>79</w:t>
      </w:r>
    </w:p>
    <w:p w14:paraId="080B3F3D" w14:textId="122F1C0F" w:rsidR="00E861F0" w:rsidRPr="004C7A4B" w:rsidRDefault="00135904" w:rsidP="000D6BCD">
      <w:pPr>
        <w:numPr>
          <w:ilvl w:val="12"/>
          <w:numId w:val="0"/>
        </w:numPr>
        <w:jc w:val="both"/>
        <w:rPr>
          <w:rFonts w:eastAsia="Times New Roman"/>
          <w:sz w:val="20"/>
          <w:szCs w:val="20"/>
        </w:rPr>
      </w:pPr>
      <w:r w:rsidRPr="004C7A4B">
        <w:rPr>
          <w:rStyle w:val="Heading1Char"/>
          <w:sz w:val="20"/>
          <w:szCs w:val="20"/>
        </w:rPr>
        <w:fldChar w:fldCharType="end"/>
      </w:r>
      <w:r w:rsidR="003F68B9" w:rsidRPr="004C7A4B">
        <w:rPr>
          <w:rFonts w:eastAsia="Times New Roman"/>
          <w:sz w:val="20"/>
          <w:szCs w:val="20"/>
        </w:rPr>
        <w:t>Annex 9. Basic guidelines on consultations</w:t>
      </w:r>
      <w:r w:rsidR="003F68B9" w:rsidRPr="004C7A4B">
        <w:rPr>
          <w:rFonts w:eastAsia="Times New Roman"/>
          <w:sz w:val="20"/>
          <w:szCs w:val="20"/>
        </w:rPr>
        <w:tab/>
      </w:r>
      <w:r w:rsidR="003F68B9" w:rsidRPr="004C7A4B">
        <w:rPr>
          <w:rFonts w:eastAsia="Times New Roman"/>
          <w:sz w:val="20"/>
          <w:szCs w:val="20"/>
        </w:rPr>
        <w:tab/>
      </w:r>
      <w:r w:rsidR="003F68B9" w:rsidRPr="004C7A4B">
        <w:rPr>
          <w:rFonts w:eastAsia="Times New Roman"/>
          <w:sz w:val="20"/>
          <w:szCs w:val="20"/>
        </w:rPr>
        <w:tab/>
      </w:r>
      <w:r w:rsidR="003F68B9" w:rsidRPr="004C7A4B">
        <w:rPr>
          <w:rFonts w:eastAsia="Times New Roman"/>
          <w:sz w:val="20"/>
          <w:szCs w:val="20"/>
        </w:rPr>
        <w:tab/>
      </w:r>
      <w:r w:rsidR="003F68B9" w:rsidRPr="004C7A4B">
        <w:rPr>
          <w:rFonts w:eastAsia="Times New Roman"/>
          <w:sz w:val="20"/>
          <w:szCs w:val="20"/>
        </w:rPr>
        <w:tab/>
      </w:r>
      <w:r w:rsidR="003F68B9" w:rsidRPr="004C7A4B">
        <w:rPr>
          <w:rFonts w:eastAsia="Times New Roman"/>
          <w:sz w:val="20"/>
          <w:szCs w:val="20"/>
        </w:rPr>
        <w:tab/>
      </w:r>
      <w:r w:rsidR="003F68B9" w:rsidRPr="004C7A4B">
        <w:rPr>
          <w:rFonts w:eastAsia="Times New Roman"/>
          <w:sz w:val="20"/>
          <w:szCs w:val="20"/>
        </w:rPr>
        <w:tab/>
      </w:r>
      <w:r w:rsidR="004C7A4B">
        <w:rPr>
          <w:rFonts w:eastAsia="Times New Roman"/>
          <w:sz w:val="20"/>
          <w:szCs w:val="20"/>
        </w:rPr>
        <w:tab/>
      </w:r>
      <w:r w:rsidR="004C7A4B">
        <w:rPr>
          <w:rFonts w:eastAsia="Times New Roman"/>
          <w:sz w:val="20"/>
          <w:szCs w:val="20"/>
        </w:rPr>
        <w:tab/>
      </w:r>
      <w:r w:rsidR="00652AC2">
        <w:rPr>
          <w:rFonts w:eastAsia="Times New Roman"/>
          <w:sz w:val="20"/>
          <w:szCs w:val="20"/>
        </w:rPr>
        <w:t xml:space="preserve"> </w:t>
      </w:r>
      <w:r w:rsidR="003F68B9" w:rsidRPr="004C7A4B">
        <w:rPr>
          <w:rFonts w:eastAsia="Times New Roman"/>
          <w:sz w:val="20"/>
          <w:szCs w:val="20"/>
        </w:rPr>
        <w:t>93</w:t>
      </w:r>
    </w:p>
    <w:p w14:paraId="07A14652" w14:textId="0D1FDA0F" w:rsidR="003F68B9" w:rsidRPr="004C7A4B" w:rsidRDefault="003F68B9" w:rsidP="000D6BCD">
      <w:pPr>
        <w:numPr>
          <w:ilvl w:val="12"/>
          <w:numId w:val="0"/>
        </w:numPr>
        <w:jc w:val="both"/>
        <w:rPr>
          <w:rFonts w:eastAsia="Times New Roman"/>
          <w:sz w:val="20"/>
          <w:szCs w:val="20"/>
        </w:rPr>
      </w:pPr>
      <w:r w:rsidRPr="004C7A4B">
        <w:rPr>
          <w:rFonts w:eastAsia="Times New Roman"/>
          <w:sz w:val="20"/>
          <w:szCs w:val="20"/>
        </w:rPr>
        <w:t>Annex 10. Voluntary Land Donation Form</w:t>
      </w:r>
      <w:r w:rsidRPr="004C7A4B">
        <w:rPr>
          <w:rFonts w:eastAsia="Times New Roman"/>
          <w:sz w:val="20"/>
          <w:szCs w:val="20"/>
        </w:rPr>
        <w:tab/>
      </w:r>
      <w:r w:rsidRPr="004C7A4B">
        <w:rPr>
          <w:rFonts w:eastAsia="Times New Roman"/>
          <w:sz w:val="20"/>
          <w:szCs w:val="20"/>
        </w:rPr>
        <w:tab/>
      </w:r>
      <w:r w:rsidRPr="004C7A4B">
        <w:rPr>
          <w:rFonts w:eastAsia="Times New Roman"/>
          <w:sz w:val="20"/>
          <w:szCs w:val="20"/>
        </w:rPr>
        <w:tab/>
      </w:r>
      <w:r w:rsidRPr="004C7A4B">
        <w:rPr>
          <w:rFonts w:eastAsia="Times New Roman"/>
          <w:sz w:val="20"/>
          <w:szCs w:val="20"/>
        </w:rPr>
        <w:tab/>
      </w:r>
      <w:r w:rsidRPr="004C7A4B">
        <w:rPr>
          <w:rFonts w:eastAsia="Times New Roman"/>
          <w:sz w:val="20"/>
          <w:szCs w:val="20"/>
        </w:rPr>
        <w:tab/>
      </w:r>
      <w:r w:rsidRPr="004C7A4B">
        <w:rPr>
          <w:rFonts w:eastAsia="Times New Roman"/>
          <w:sz w:val="20"/>
          <w:szCs w:val="20"/>
        </w:rPr>
        <w:tab/>
      </w:r>
      <w:r w:rsidRPr="004C7A4B">
        <w:rPr>
          <w:rFonts w:eastAsia="Times New Roman"/>
          <w:sz w:val="20"/>
          <w:szCs w:val="20"/>
        </w:rPr>
        <w:tab/>
      </w:r>
      <w:r w:rsidR="004C7A4B">
        <w:rPr>
          <w:rFonts w:eastAsia="Times New Roman"/>
          <w:sz w:val="20"/>
          <w:szCs w:val="20"/>
        </w:rPr>
        <w:tab/>
      </w:r>
      <w:r w:rsidR="004C7A4B">
        <w:rPr>
          <w:rFonts w:eastAsia="Times New Roman"/>
          <w:sz w:val="20"/>
          <w:szCs w:val="20"/>
        </w:rPr>
        <w:tab/>
      </w:r>
      <w:r w:rsidR="00652AC2">
        <w:rPr>
          <w:rFonts w:eastAsia="Times New Roman"/>
          <w:sz w:val="20"/>
          <w:szCs w:val="20"/>
        </w:rPr>
        <w:t xml:space="preserve"> </w:t>
      </w:r>
      <w:r w:rsidRPr="004C7A4B">
        <w:rPr>
          <w:rFonts w:eastAsia="Times New Roman"/>
          <w:sz w:val="20"/>
          <w:szCs w:val="20"/>
        </w:rPr>
        <w:t>94</w:t>
      </w:r>
    </w:p>
    <w:p w14:paraId="606DED49" w14:textId="19FD1D49" w:rsidR="003F68B9" w:rsidRDefault="003F68B9" w:rsidP="000D6BCD">
      <w:pPr>
        <w:numPr>
          <w:ilvl w:val="12"/>
          <w:numId w:val="0"/>
        </w:numPr>
        <w:jc w:val="both"/>
        <w:rPr>
          <w:rFonts w:eastAsia="Times New Roman"/>
          <w:sz w:val="20"/>
          <w:szCs w:val="20"/>
        </w:rPr>
      </w:pPr>
      <w:r w:rsidRPr="004C7A4B">
        <w:rPr>
          <w:rFonts w:eastAsia="Times New Roman"/>
          <w:sz w:val="20"/>
          <w:szCs w:val="20"/>
        </w:rPr>
        <w:t>Annex 11.</w:t>
      </w:r>
      <w:r w:rsidR="004C7A4B">
        <w:rPr>
          <w:rFonts w:eastAsia="Times New Roman"/>
          <w:sz w:val="20"/>
          <w:szCs w:val="20"/>
        </w:rPr>
        <w:t xml:space="preserve"> </w:t>
      </w:r>
      <w:r w:rsidR="004C7A4B" w:rsidRPr="004C7A4B">
        <w:rPr>
          <w:rFonts w:eastAsia="Times New Roman"/>
          <w:sz w:val="20"/>
          <w:szCs w:val="20"/>
        </w:rPr>
        <w:t xml:space="preserve">Example </w:t>
      </w:r>
      <w:r w:rsidR="004C7A4B">
        <w:rPr>
          <w:rFonts w:eastAsia="Times New Roman"/>
          <w:sz w:val="20"/>
          <w:szCs w:val="20"/>
        </w:rPr>
        <w:t>o</w:t>
      </w:r>
      <w:r w:rsidR="004C7A4B" w:rsidRPr="004C7A4B">
        <w:rPr>
          <w:rFonts w:eastAsia="Times New Roman"/>
          <w:sz w:val="20"/>
          <w:szCs w:val="20"/>
        </w:rPr>
        <w:t xml:space="preserve">f Template </w:t>
      </w:r>
      <w:r w:rsidR="004C7A4B">
        <w:rPr>
          <w:rFonts w:eastAsia="Times New Roman"/>
          <w:sz w:val="20"/>
          <w:szCs w:val="20"/>
        </w:rPr>
        <w:t>f</w:t>
      </w:r>
      <w:r w:rsidR="004C7A4B" w:rsidRPr="004C7A4B">
        <w:rPr>
          <w:rFonts w:eastAsia="Times New Roman"/>
          <w:sz w:val="20"/>
          <w:szCs w:val="20"/>
        </w:rPr>
        <w:t>or Grievance Redress Log</w:t>
      </w:r>
      <w:r w:rsidR="004C7A4B">
        <w:rPr>
          <w:rFonts w:eastAsia="Times New Roman"/>
          <w:sz w:val="20"/>
          <w:szCs w:val="20"/>
        </w:rPr>
        <w:tab/>
      </w:r>
      <w:r w:rsidR="004C7A4B">
        <w:rPr>
          <w:rFonts w:eastAsia="Times New Roman"/>
          <w:sz w:val="20"/>
          <w:szCs w:val="20"/>
        </w:rPr>
        <w:tab/>
      </w:r>
      <w:r w:rsidR="004C7A4B">
        <w:rPr>
          <w:rFonts w:eastAsia="Times New Roman"/>
          <w:sz w:val="20"/>
          <w:szCs w:val="20"/>
        </w:rPr>
        <w:tab/>
      </w:r>
      <w:r w:rsidR="004C7A4B">
        <w:rPr>
          <w:rFonts w:eastAsia="Times New Roman"/>
          <w:sz w:val="20"/>
          <w:szCs w:val="20"/>
        </w:rPr>
        <w:tab/>
      </w:r>
      <w:r w:rsidR="004C7A4B">
        <w:rPr>
          <w:rFonts w:eastAsia="Times New Roman"/>
          <w:sz w:val="20"/>
          <w:szCs w:val="20"/>
        </w:rPr>
        <w:tab/>
      </w:r>
      <w:r w:rsidR="004C7A4B">
        <w:rPr>
          <w:rFonts w:eastAsia="Times New Roman"/>
          <w:sz w:val="20"/>
          <w:szCs w:val="20"/>
        </w:rPr>
        <w:tab/>
      </w:r>
      <w:r w:rsidR="004C7A4B">
        <w:rPr>
          <w:rFonts w:eastAsia="Times New Roman"/>
          <w:sz w:val="20"/>
          <w:szCs w:val="20"/>
        </w:rPr>
        <w:tab/>
      </w:r>
      <w:r w:rsidR="00652AC2">
        <w:rPr>
          <w:rFonts w:eastAsia="Times New Roman"/>
          <w:sz w:val="20"/>
          <w:szCs w:val="20"/>
        </w:rPr>
        <w:t xml:space="preserve"> </w:t>
      </w:r>
      <w:r w:rsidR="004C7A4B">
        <w:rPr>
          <w:rFonts w:eastAsia="Times New Roman"/>
          <w:sz w:val="20"/>
          <w:szCs w:val="20"/>
        </w:rPr>
        <w:t>95</w:t>
      </w:r>
    </w:p>
    <w:p w14:paraId="40BA0487" w14:textId="77777777" w:rsidR="004C7A4B" w:rsidRDefault="004C7A4B" w:rsidP="000D6BCD">
      <w:pPr>
        <w:numPr>
          <w:ilvl w:val="12"/>
          <w:numId w:val="0"/>
        </w:numPr>
        <w:jc w:val="both"/>
        <w:rPr>
          <w:rFonts w:eastAsia="Times New Roman"/>
          <w:sz w:val="20"/>
          <w:szCs w:val="20"/>
        </w:rPr>
      </w:pPr>
      <w:r>
        <w:rPr>
          <w:rFonts w:eastAsia="Times New Roman"/>
          <w:sz w:val="20"/>
          <w:szCs w:val="20"/>
        </w:rPr>
        <w:t xml:space="preserve">Annex 12. </w:t>
      </w:r>
      <w:r w:rsidRPr="004C7A4B">
        <w:rPr>
          <w:rFonts w:eastAsia="Times New Roman"/>
          <w:sz w:val="20"/>
          <w:szCs w:val="20"/>
        </w:rPr>
        <w:t xml:space="preserve">Minutes of consultations with interested parties on draft Environmental </w:t>
      </w:r>
      <w:r>
        <w:rPr>
          <w:rFonts w:eastAsia="Times New Roman"/>
          <w:sz w:val="20"/>
          <w:szCs w:val="20"/>
        </w:rPr>
        <w:t>a</w:t>
      </w:r>
      <w:r w:rsidRPr="004C7A4B">
        <w:rPr>
          <w:rFonts w:eastAsia="Times New Roman"/>
          <w:sz w:val="20"/>
          <w:szCs w:val="20"/>
        </w:rPr>
        <w:t xml:space="preserve">nd Social Management </w:t>
      </w:r>
    </w:p>
    <w:p w14:paraId="626C5BED" w14:textId="554DE557" w:rsidR="000936AC" w:rsidRPr="004C7A4B" w:rsidRDefault="004C7A4B" w:rsidP="001B6FAE">
      <w:pPr>
        <w:numPr>
          <w:ilvl w:val="12"/>
          <w:numId w:val="0"/>
        </w:numPr>
        <w:jc w:val="both"/>
        <w:rPr>
          <w:rFonts w:eastAsia="MS Gothic"/>
          <w:b/>
          <w:bCs/>
          <w:caps/>
          <w:sz w:val="20"/>
          <w:szCs w:val="20"/>
        </w:rPr>
      </w:pPr>
      <w:r w:rsidRPr="004C7A4B">
        <w:rPr>
          <w:rFonts w:eastAsia="Times New Roman"/>
          <w:sz w:val="20"/>
          <w:szCs w:val="20"/>
        </w:rPr>
        <w:t>Framework</w:t>
      </w:r>
      <w:r>
        <w:rPr>
          <w:rFonts w:eastAsia="Times New Roman"/>
          <w:sz w:val="20"/>
          <w:szCs w:val="20"/>
        </w:rPr>
        <w:tab/>
      </w:r>
      <w:r>
        <w:rPr>
          <w:rFonts w:eastAsia="Times New Roman"/>
          <w:sz w:val="20"/>
          <w:szCs w:val="20"/>
        </w:rPr>
        <w:tab/>
      </w:r>
      <w:r>
        <w:rPr>
          <w:rFonts w:eastAsia="Times New Roman"/>
          <w:sz w:val="20"/>
          <w:szCs w:val="20"/>
        </w:rPr>
        <w:tab/>
      </w:r>
      <w:r>
        <w:rPr>
          <w:rFonts w:eastAsia="Times New Roman"/>
          <w:sz w:val="20"/>
          <w:szCs w:val="20"/>
        </w:rPr>
        <w:tab/>
      </w:r>
      <w:r>
        <w:rPr>
          <w:rFonts w:eastAsia="Times New Roman"/>
          <w:sz w:val="20"/>
          <w:szCs w:val="20"/>
        </w:rPr>
        <w:tab/>
      </w:r>
      <w:r>
        <w:rPr>
          <w:rFonts w:eastAsia="Times New Roman"/>
          <w:sz w:val="20"/>
          <w:szCs w:val="20"/>
        </w:rPr>
        <w:tab/>
      </w:r>
      <w:r>
        <w:rPr>
          <w:rFonts w:eastAsia="Times New Roman"/>
          <w:sz w:val="20"/>
          <w:szCs w:val="20"/>
        </w:rPr>
        <w:tab/>
      </w:r>
      <w:r>
        <w:rPr>
          <w:rFonts w:eastAsia="Times New Roman"/>
          <w:sz w:val="20"/>
          <w:szCs w:val="20"/>
        </w:rPr>
        <w:tab/>
      </w:r>
      <w:r>
        <w:rPr>
          <w:rFonts w:eastAsia="Times New Roman"/>
          <w:sz w:val="20"/>
          <w:szCs w:val="20"/>
        </w:rPr>
        <w:tab/>
      </w:r>
      <w:r>
        <w:rPr>
          <w:rFonts w:eastAsia="Times New Roman"/>
          <w:sz w:val="20"/>
          <w:szCs w:val="20"/>
        </w:rPr>
        <w:tab/>
      </w:r>
      <w:r>
        <w:rPr>
          <w:rFonts w:eastAsia="Times New Roman"/>
          <w:sz w:val="20"/>
          <w:szCs w:val="20"/>
        </w:rPr>
        <w:tab/>
      </w:r>
      <w:r>
        <w:rPr>
          <w:rFonts w:eastAsia="Times New Roman"/>
          <w:sz w:val="20"/>
          <w:szCs w:val="20"/>
        </w:rPr>
        <w:tab/>
        <w:t>96</w:t>
      </w:r>
      <w:bookmarkStart w:id="2" w:name="_Toc279564035"/>
      <w:bookmarkStart w:id="3" w:name="_Toc497320969"/>
      <w:r w:rsidR="000936AC" w:rsidRPr="004C7A4B">
        <w:rPr>
          <w:sz w:val="20"/>
          <w:szCs w:val="20"/>
        </w:rPr>
        <w:br w:type="page"/>
      </w:r>
    </w:p>
    <w:p w14:paraId="3285B864" w14:textId="35C85B89" w:rsidR="00AA3E78" w:rsidRDefault="00AA3E78" w:rsidP="000D6BCD">
      <w:pPr>
        <w:pStyle w:val="Heading1"/>
        <w:numPr>
          <w:ilvl w:val="0"/>
          <w:numId w:val="0"/>
        </w:numPr>
        <w:spacing w:before="0" w:after="0"/>
        <w:jc w:val="center"/>
        <w:rPr>
          <w:sz w:val="24"/>
          <w:szCs w:val="24"/>
        </w:rPr>
      </w:pPr>
      <w:r w:rsidRPr="00886CC5">
        <w:rPr>
          <w:sz w:val="24"/>
          <w:szCs w:val="24"/>
        </w:rPr>
        <w:t>List of Abbreviations &amp; Acronyms</w:t>
      </w:r>
      <w:bookmarkEnd w:id="2"/>
      <w:bookmarkEnd w:id="3"/>
    </w:p>
    <w:p w14:paraId="4EFF94C4" w14:textId="77777777" w:rsidR="00397836" w:rsidRPr="00397836" w:rsidRDefault="00397836" w:rsidP="00CE4425"/>
    <w:tbl>
      <w:tblPr>
        <w:tblW w:w="0" w:type="auto"/>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7"/>
        <w:gridCol w:w="7919"/>
      </w:tblGrid>
      <w:tr w:rsidR="00AA3E78" w:rsidRPr="00886CC5" w14:paraId="54A005B4" w14:textId="77777777" w:rsidTr="00673F8A">
        <w:tc>
          <w:tcPr>
            <w:tcW w:w="1247" w:type="dxa"/>
            <w:shd w:val="clear" w:color="auto" w:fill="auto"/>
          </w:tcPr>
          <w:p w14:paraId="3DFB0523" w14:textId="77777777" w:rsidR="00AA3E78" w:rsidRPr="00673F8A" w:rsidRDefault="00996E35" w:rsidP="000D6BCD">
            <w:pPr>
              <w:jc w:val="both"/>
              <w:rPr>
                <w:sz w:val="20"/>
                <w:szCs w:val="20"/>
              </w:rPr>
            </w:pPr>
            <w:r w:rsidRPr="00673F8A">
              <w:rPr>
                <w:sz w:val="20"/>
                <w:szCs w:val="20"/>
              </w:rPr>
              <w:t>ACM</w:t>
            </w:r>
          </w:p>
        </w:tc>
        <w:tc>
          <w:tcPr>
            <w:tcW w:w="7919" w:type="dxa"/>
            <w:shd w:val="clear" w:color="auto" w:fill="auto"/>
          </w:tcPr>
          <w:p w14:paraId="6200D2B3" w14:textId="77777777" w:rsidR="00AA3E78" w:rsidRPr="00673F8A" w:rsidRDefault="00996E35" w:rsidP="000D6BCD">
            <w:pPr>
              <w:jc w:val="both"/>
              <w:rPr>
                <w:sz w:val="20"/>
                <w:szCs w:val="20"/>
              </w:rPr>
            </w:pPr>
            <w:r w:rsidRPr="00673F8A">
              <w:rPr>
                <w:sz w:val="20"/>
                <w:szCs w:val="20"/>
              </w:rPr>
              <w:t>Asbestos-containing materials</w:t>
            </w:r>
          </w:p>
        </w:tc>
      </w:tr>
      <w:tr w:rsidR="00996E35" w:rsidRPr="00886CC5" w14:paraId="642A8615" w14:textId="77777777" w:rsidTr="00673F8A">
        <w:tc>
          <w:tcPr>
            <w:tcW w:w="1247" w:type="dxa"/>
            <w:shd w:val="clear" w:color="auto" w:fill="auto"/>
          </w:tcPr>
          <w:p w14:paraId="1A079AB7" w14:textId="77777777" w:rsidR="00996E35" w:rsidRPr="00673F8A" w:rsidRDefault="00996E35" w:rsidP="000D6BCD">
            <w:pPr>
              <w:jc w:val="both"/>
              <w:rPr>
                <w:rFonts w:eastAsia="Cambria"/>
                <w:sz w:val="20"/>
                <w:szCs w:val="20"/>
              </w:rPr>
            </w:pPr>
            <w:r w:rsidRPr="00673F8A">
              <w:rPr>
                <w:rFonts w:eastAsia="Cambria"/>
                <w:sz w:val="20"/>
                <w:szCs w:val="20"/>
              </w:rPr>
              <w:t>BP</w:t>
            </w:r>
          </w:p>
        </w:tc>
        <w:tc>
          <w:tcPr>
            <w:tcW w:w="7919" w:type="dxa"/>
            <w:shd w:val="clear" w:color="auto" w:fill="auto"/>
          </w:tcPr>
          <w:p w14:paraId="30C72D88" w14:textId="77777777" w:rsidR="00996E35" w:rsidRPr="00673F8A" w:rsidRDefault="00996E35" w:rsidP="000D6BCD">
            <w:pPr>
              <w:jc w:val="both"/>
              <w:rPr>
                <w:rFonts w:eastAsia="Cambria"/>
                <w:sz w:val="20"/>
                <w:szCs w:val="20"/>
              </w:rPr>
            </w:pPr>
            <w:r w:rsidRPr="00673F8A">
              <w:rPr>
                <w:rFonts w:eastAsia="Cambria"/>
                <w:sz w:val="20"/>
                <w:szCs w:val="20"/>
              </w:rPr>
              <w:t>Bank Procedures (World Bank)</w:t>
            </w:r>
          </w:p>
        </w:tc>
      </w:tr>
      <w:tr w:rsidR="00996E35" w:rsidRPr="00886CC5" w14:paraId="43692282" w14:textId="77777777" w:rsidTr="00673F8A">
        <w:tc>
          <w:tcPr>
            <w:tcW w:w="1247" w:type="dxa"/>
            <w:shd w:val="clear" w:color="auto" w:fill="auto"/>
          </w:tcPr>
          <w:p w14:paraId="4E66BF00" w14:textId="77777777" w:rsidR="00996E35" w:rsidRPr="00673F8A" w:rsidRDefault="00996E35" w:rsidP="000D6BCD">
            <w:pPr>
              <w:jc w:val="both"/>
              <w:rPr>
                <w:sz w:val="20"/>
                <w:szCs w:val="20"/>
              </w:rPr>
            </w:pPr>
            <w:r w:rsidRPr="00673F8A">
              <w:rPr>
                <w:sz w:val="20"/>
                <w:szCs w:val="20"/>
              </w:rPr>
              <w:t>BT</w:t>
            </w:r>
          </w:p>
        </w:tc>
        <w:tc>
          <w:tcPr>
            <w:tcW w:w="7919" w:type="dxa"/>
            <w:shd w:val="clear" w:color="auto" w:fill="auto"/>
          </w:tcPr>
          <w:p w14:paraId="56BA4801" w14:textId="77777777" w:rsidR="00996E35" w:rsidRPr="00673F8A" w:rsidRDefault="00996E35" w:rsidP="000D6BCD">
            <w:pPr>
              <w:jc w:val="both"/>
              <w:rPr>
                <w:sz w:val="20"/>
                <w:szCs w:val="20"/>
              </w:rPr>
            </w:pPr>
            <w:r w:rsidRPr="00673F8A">
              <w:rPr>
                <w:sz w:val="20"/>
                <w:szCs w:val="20"/>
              </w:rPr>
              <w:t>Barki Tojik</w:t>
            </w:r>
          </w:p>
        </w:tc>
      </w:tr>
      <w:tr w:rsidR="00996E35" w:rsidRPr="00886CC5" w14:paraId="66D7D534" w14:textId="77777777" w:rsidTr="00673F8A">
        <w:tc>
          <w:tcPr>
            <w:tcW w:w="1247" w:type="dxa"/>
            <w:shd w:val="clear" w:color="auto" w:fill="auto"/>
          </w:tcPr>
          <w:p w14:paraId="335DAE64" w14:textId="77777777" w:rsidR="00996E35" w:rsidRPr="00673F8A" w:rsidRDefault="00996E35" w:rsidP="000D6BCD">
            <w:pPr>
              <w:jc w:val="both"/>
              <w:rPr>
                <w:sz w:val="20"/>
                <w:szCs w:val="20"/>
              </w:rPr>
            </w:pPr>
            <w:r w:rsidRPr="00673F8A">
              <w:rPr>
                <w:sz w:val="20"/>
                <w:szCs w:val="20"/>
              </w:rPr>
              <w:t>BT PMU</w:t>
            </w:r>
          </w:p>
        </w:tc>
        <w:tc>
          <w:tcPr>
            <w:tcW w:w="7919" w:type="dxa"/>
            <w:shd w:val="clear" w:color="auto" w:fill="auto"/>
          </w:tcPr>
          <w:p w14:paraId="2BF81203" w14:textId="77777777" w:rsidR="00996E35" w:rsidRPr="00673F8A" w:rsidRDefault="00996E35" w:rsidP="000D6BCD">
            <w:pPr>
              <w:jc w:val="both"/>
              <w:rPr>
                <w:sz w:val="20"/>
                <w:szCs w:val="20"/>
              </w:rPr>
            </w:pPr>
            <w:r w:rsidRPr="00673F8A">
              <w:rPr>
                <w:sz w:val="20"/>
                <w:szCs w:val="20"/>
              </w:rPr>
              <w:t>Barki Tojik CASA 1000 Project Management Unit</w:t>
            </w:r>
          </w:p>
        </w:tc>
      </w:tr>
      <w:tr w:rsidR="00996E35" w:rsidRPr="00886CC5" w14:paraId="7A9D2995" w14:textId="77777777" w:rsidTr="00673F8A">
        <w:tc>
          <w:tcPr>
            <w:tcW w:w="1247" w:type="dxa"/>
            <w:shd w:val="clear" w:color="auto" w:fill="auto"/>
          </w:tcPr>
          <w:p w14:paraId="011B1D1D" w14:textId="77777777" w:rsidR="00996E35" w:rsidRPr="00673F8A" w:rsidRDefault="00996E35" w:rsidP="000D6BCD">
            <w:pPr>
              <w:jc w:val="both"/>
              <w:rPr>
                <w:sz w:val="20"/>
                <w:szCs w:val="20"/>
              </w:rPr>
            </w:pPr>
            <w:r w:rsidRPr="00673F8A">
              <w:rPr>
                <w:rFonts w:eastAsia="Cambria"/>
                <w:sz w:val="20"/>
                <w:szCs w:val="20"/>
              </w:rPr>
              <w:t>CEP</w:t>
            </w:r>
          </w:p>
        </w:tc>
        <w:tc>
          <w:tcPr>
            <w:tcW w:w="7919" w:type="dxa"/>
            <w:shd w:val="clear" w:color="auto" w:fill="auto"/>
          </w:tcPr>
          <w:p w14:paraId="08388042" w14:textId="77777777" w:rsidR="00996E35" w:rsidRPr="00673F8A" w:rsidRDefault="00996E35" w:rsidP="000D6BCD">
            <w:pPr>
              <w:jc w:val="both"/>
              <w:rPr>
                <w:sz w:val="20"/>
                <w:szCs w:val="20"/>
              </w:rPr>
            </w:pPr>
            <w:r w:rsidRPr="00673F8A">
              <w:rPr>
                <w:rFonts w:eastAsia="Cambria"/>
                <w:sz w:val="20"/>
                <w:szCs w:val="20"/>
              </w:rPr>
              <w:t>Committee for Environmental Protection</w:t>
            </w:r>
          </w:p>
        </w:tc>
      </w:tr>
      <w:tr w:rsidR="00996E35" w:rsidRPr="00886CC5" w14:paraId="778B1029" w14:textId="77777777" w:rsidTr="00673F8A">
        <w:tc>
          <w:tcPr>
            <w:tcW w:w="1247" w:type="dxa"/>
            <w:shd w:val="clear" w:color="auto" w:fill="auto"/>
          </w:tcPr>
          <w:p w14:paraId="7A513B04" w14:textId="77777777" w:rsidR="00996E35" w:rsidRPr="00673F8A" w:rsidRDefault="00996E35" w:rsidP="000D6BCD">
            <w:pPr>
              <w:jc w:val="both"/>
              <w:rPr>
                <w:sz w:val="20"/>
                <w:szCs w:val="20"/>
              </w:rPr>
            </w:pPr>
            <w:r w:rsidRPr="00673F8A">
              <w:rPr>
                <w:sz w:val="20"/>
                <w:szCs w:val="20"/>
              </w:rPr>
              <w:t>CDD</w:t>
            </w:r>
          </w:p>
        </w:tc>
        <w:tc>
          <w:tcPr>
            <w:tcW w:w="7919" w:type="dxa"/>
            <w:shd w:val="clear" w:color="auto" w:fill="auto"/>
          </w:tcPr>
          <w:p w14:paraId="1951F0AE" w14:textId="77777777" w:rsidR="00996E35" w:rsidRPr="00673F8A" w:rsidRDefault="00996E35" w:rsidP="000D6BCD">
            <w:pPr>
              <w:jc w:val="both"/>
              <w:rPr>
                <w:sz w:val="20"/>
                <w:szCs w:val="20"/>
              </w:rPr>
            </w:pPr>
            <w:r w:rsidRPr="00673F8A">
              <w:rPr>
                <w:sz w:val="20"/>
                <w:szCs w:val="20"/>
              </w:rPr>
              <w:t>Community-Driven Development</w:t>
            </w:r>
          </w:p>
        </w:tc>
      </w:tr>
      <w:tr w:rsidR="0016773F" w:rsidRPr="00886CC5" w14:paraId="310DD1B9" w14:textId="77777777" w:rsidTr="00673F8A">
        <w:tc>
          <w:tcPr>
            <w:tcW w:w="1247" w:type="dxa"/>
            <w:shd w:val="clear" w:color="auto" w:fill="auto"/>
          </w:tcPr>
          <w:p w14:paraId="2CF7E3A4" w14:textId="77777777" w:rsidR="0016773F" w:rsidRPr="00673F8A" w:rsidRDefault="0016773F" w:rsidP="000D6BCD">
            <w:pPr>
              <w:jc w:val="both"/>
              <w:rPr>
                <w:sz w:val="20"/>
                <w:szCs w:val="20"/>
              </w:rPr>
            </w:pPr>
            <w:r w:rsidRPr="00673F8A">
              <w:rPr>
                <w:sz w:val="20"/>
                <w:szCs w:val="20"/>
              </w:rPr>
              <w:t>DEP</w:t>
            </w:r>
          </w:p>
        </w:tc>
        <w:tc>
          <w:tcPr>
            <w:tcW w:w="7919" w:type="dxa"/>
            <w:shd w:val="clear" w:color="auto" w:fill="auto"/>
          </w:tcPr>
          <w:p w14:paraId="3CE4D00A" w14:textId="77777777" w:rsidR="0016773F" w:rsidRPr="00673F8A" w:rsidRDefault="0016773F" w:rsidP="000D6BCD">
            <w:pPr>
              <w:jc w:val="both"/>
              <w:rPr>
                <w:sz w:val="20"/>
                <w:szCs w:val="20"/>
              </w:rPr>
            </w:pPr>
            <w:r w:rsidRPr="00673F8A">
              <w:rPr>
                <w:sz w:val="20"/>
                <w:szCs w:val="20"/>
              </w:rPr>
              <w:t>Department on Environmental Protection</w:t>
            </w:r>
          </w:p>
        </w:tc>
      </w:tr>
      <w:tr w:rsidR="00417936" w:rsidRPr="00886CC5" w14:paraId="2F1502B0" w14:textId="77777777" w:rsidTr="00673F8A">
        <w:tc>
          <w:tcPr>
            <w:tcW w:w="1247" w:type="dxa"/>
            <w:shd w:val="clear" w:color="auto" w:fill="auto"/>
          </w:tcPr>
          <w:p w14:paraId="7A33619F" w14:textId="77777777" w:rsidR="00417936" w:rsidRPr="00673F8A" w:rsidRDefault="00417936" w:rsidP="000D6BCD">
            <w:pPr>
              <w:jc w:val="both"/>
              <w:rPr>
                <w:sz w:val="20"/>
                <w:szCs w:val="20"/>
              </w:rPr>
            </w:pPr>
            <w:r w:rsidRPr="00673F8A">
              <w:rPr>
                <w:sz w:val="20"/>
                <w:szCs w:val="20"/>
              </w:rPr>
              <w:t>DRS</w:t>
            </w:r>
          </w:p>
        </w:tc>
        <w:tc>
          <w:tcPr>
            <w:tcW w:w="7919" w:type="dxa"/>
            <w:shd w:val="clear" w:color="auto" w:fill="auto"/>
          </w:tcPr>
          <w:p w14:paraId="2035128A" w14:textId="77777777" w:rsidR="00417936" w:rsidRPr="00673F8A" w:rsidRDefault="00417936" w:rsidP="000D6BCD">
            <w:pPr>
              <w:jc w:val="both"/>
              <w:rPr>
                <w:sz w:val="20"/>
                <w:szCs w:val="20"/>
              </w:rPr>
            </w:pPr>
            <w:r w:rsidRPr="00673F8A">
              <w:rPr>
                <w:sz w:val="20"/>
                <w:szCs w:val="20"/>
              </w:rPr>
              <w:t>Districts under Republican Subbordination</w:t>
            </w:r>
          </w:p>
        </w:tc>
      </w:tr>
      <w:tr w:rsidR="00996E35" w:rsidRPr="00886CC5" w14:paraId="130C341A" w14:textId="77777777" w:rsidTr="00673F8A">
        <w:tc>
          <w:tcPr>
            <w:tcW w:w="1247" w:type="dxa"/>
            <w:shd w:val="clear" w:color="auto" w:fill="auto"/>
          </w:tcPr>
          <w:p w14:paraId="5414E983" w14:textId="77777777" w:rsidR="00996E35" w:rsidRPr="00673F8A" w:rsidRDefault="00996E35" w:rsidP="000D6BCD">
            <w:pPr>
              <w:jc w:val="both"/>
              <w:rPr>
                <w:sz w:val="20"/>
                <w:szCs w:val="20"/>
              </w:rPr>
            </w:pPr>
            <w:r w:rsidRPr="00673F8A">
              <w:rPr>
                <w:rFonts w:eastAsia="Cambria"/>
                <w:sz w:val="20"/>
                <w:szCs w:val="20"/>
              </w:rPr>
              <w:t>EE</w:t>
            </w:r>
          </w:p>
        </w:tc>
        <w:tc>
          <w:tcPr>
            <w:tcW w:w="7919" w:type="dxa"/>
            <w:shd w:val="clear" w:color="auto" w:fill="auto"/>
          </w:tcPr>
          <w:p w14:paraId="414F1CAF" w14:textId="77777777" w:rsidR="00996E35" w:rsidRPr="00673F8A" w:rsidRDefault="00996E35" w:rsidP="000D6BCD">
            <w:pPr>
              <w:jc w:val="both"/>
              <w:rPr>
                <w:sz w:val="20"/>
                <w:szCs w:val="20"/>
              </w:rPr>
            </w:pPr>
            <w:r w:rsidRPr="00673F8A">
              <w:rPr>
                <w:rFonts w:eastAsia="Cambria"/>
                <w:sz w:val="20"/>
                <w:szCs w:val="20"/>
              </w:rPr>
              <w:t>Ecological Expertise</w:t>
            </w:r>
          </w:p>
        </w:tc>
      </w:tr>
      <w:tr w:rsidR="00996E35" w:rsidRPr="00886CC5" w14:paraId="114FFA0E" w14:textId="77777777" w:rsidTr="00673F8A">
        <w:tc>
          <w:tcPr>
            <w:tcW w:w="1247" w:type="dxa"/>
            <w:shd w:val="clear" w:color="auto" w:fill="auto"/>
          </w:tcPr>
          <w:p w14:paraId="56378AB5" w14:textId="77777777" w:rsidR="00996E35" w:rsidRPr="00673F8A" w:rsidRDefault="00996E35" w:rsidP="000D6BCD">
            <w:pPr>
              <w:jc w:val="both"/>
              <w:rPr>
                <w:rFonts w:eastAsia="Cambria"/>
                <w:sz w:val="20"/>
                <w:szCs w:val="20"/>
              </w:rPr>
            </w:pPr>
            <w:r w:rsidRPr="00673F8A">
              <w:rPr>
                <w:sz w:val="20"/>
                <w:szCs w:val="20"/>
              </w:rPr>
              <w:t>EHS</w:t>
            </w:r>
          </w:p>
        </w:tc>
        <w:tc>
          <w:tcPr>
            <w:tcW w:w="7919" w:type="dxa"/>
            <w:shd w:val="clear" w:color="auto" w:fill="auto"/>
          </w:tcPr>
          <w:p w14:paraId="2BD1239D" w14:textId="77777777" w:rsidR="00996E35" w:rsidRPr="00673F8A" w:rsidRDefault="00996E35" w:rsidP="000D6BCD">
            <w:pPr>
              <w:jc w:val="both"/>
              <w:rPr>
                <w:rFonts w:eastAsia="Cambria"/>
                <w:sz w:val="20"/>
                <w:szCs w:val="20"/>
              </w:rPr>
            </w:pPr>
            <w:r w:rsidRPr="00673F8A">
              <w:rPr>
                <w:sz w:val="20"/>
                <w:szCs w:val="20"/>
              </w:rPr>
              <w:t>E</w:t>
            </w:r>
            <w:r w:rsidR="005E7062" w:rsidRPr="00673F8A">
              <w:rPr>
                <w:sz w:val="20"/>
                <w:szCs w:val="20"/>
              </w:rPr>
              <w:t>nvironmental, H</w:t>
            </w:r>
            <w:r w:rsidRPr="00673F8A">
              <w:rPr>
                <w:sz w:val="20"/>
                <w:szCs w:val="20"/>
              </w:rPr>
              <w:t xml:space="preserve">ealth and </w:t>
            </w:r>
            <w:r w:rsidR="005E7062" w:rsidRPr="00673F8A">
              <w:rPr>
                <w:sz w:val="20"/>
                <w:szCs w:val="20"/>
              </w:rPr>
              <w:t>S</w:t>
            </w:r>
            <w:r w:rsidRPr="00673F8A">
              <w:rPr>
                <w:sz w:val="20"/>
                <w:szCs w:val="20"/>
              </w:rPr>
              <w:t>afety issues</w:t>
            </w:r>
          </w:p>
        </w:tc>
      </w:tr>
      <w:tr w:rsidR="00996E35" w:rsidRPr="00886CC5" w14:paraId="4C600246" w14:textId="77777777" w:rsidTr="00673F8A">
        <w:tc>
          <w:tcPr>
            <w:tcW w:w="1247" w:type="dxa"/>
            <w:shd w:val="clear" w:color="auto" w:fill="auto"/>
          </w:tcPr>
          <w:p w14:paraId="4438B185" w14:textId="77777777" w:rsidR="00996E35" w:rsidRPr="00673F8A" w:rsidRDefault="00996E35" w:rsidP="000D6BCD">
            <w:pPr>
              <w:jc w:val="both"/>
              <w:rPr>
                <w:sz w:val="20"/>
                <w:szCs w:val="20"/>
              </w:rPr>
            </w:pPr>
            <w:r w:rsidRPr="00673F8A">
              <w:rPr>
                <w:rFonts w:eastAsia="Cambria"/>
                <w:sz w:val="20"/>
                <w:szCs w:val="20"/>
              </w:rPr>
              <w:t>ESIA</w:t>
            </w:r>
          </w:p>
        </w:tc>
        <w:tc>
          <w:tcPr>
            <w:tcW w:w="7919" w:type="dxa"/>
            <w:shd w:val="clear" w:color="auto" w:fill="auto"/>
          </w:tcPr>
          <w:p w14:paraId="4DFF0B44" w14:textId="77777777" w:rsidR="00996E35" w:rsidRPr="00673F8A" w:rsidRDefault="00996E35" w:rsidP="000D6BCD">
            <w:pPr>
              <w:jc w:val="both"/>
              <w:rPr>
                <w:sz w:val="20"/>
                <w:szCs w:val="20"/>
              </w:rPr>
            </w:pPr>
            <w:r w:rsidRPr="00673F8A">
              <w:rPr>
                <w:rFonts w:eastAsia="Cambria"/>
                <w:sz w:val="20"/>
                <w:szCs w:val="20"/>
              </w:rPr>
              <w:t xml:space="preserve">Environmental &amp; Social Impact Assessment </w:t>
            </w:r>
          </w:p>
        </w:tc>
      </w:tr>
      <w:tr w:rsidR="00996E35" w:rsidRPr="00886CC5" w14:paraId="7D289FA5" w14:textId="77777777" w:rsidTr="00673F8A">
        <w:tc>
          <w:tcPr>
            <w:tcW w:w="1247" w:type="dxa"/>
            <w:shd w:val="clear" w:color="auto" w:fill="auto"/>
          </w:tcPr>
          <w:p w14:paraId="1A4417B7" w14:textId="77777777" w:rsidR="00996E35" w:rsidRPr="00673F8A" w:rsidRDefault="00996E35" w:rsidP="000D6BCD">
            <w:pPr>
              <w:jc w:val="both"/>
              <w:rPr>
                <w:sz w:val="20"/>
                <w:szCs w:val="20"/>
              </w:rPr>
            </w:pPr>
            <w:r w:rsidRPr="00673F8A">
              <w:rPr>
                <w:rFonts w:eastAsia="Cambria"/>
                <w:sz w:val="20"/>
                <w:szCs w:val="20"/>
              </w:rPr>
              <w:t>EA</w:t>
            </w:r>
          </w:p>
        </w:tc>
        <w:tc>
          <w:tcPr>
            <w:tcW w:w="7919" w:type="dxa"/>
            <w:shd w:val="clear" w:color="auto" w:fill="auto"/>
          </w:tcPr>
          <w:p w14:paraId="414E8A9E" w14:textId="77777777" w:rsidR="00996E35" w:rsidRPr="00673F8A" w:rsidRDefault="00996E35" w:rsidP="000D6BCD">
            <w:pPr>
              <w:jc w:val="both"/>
              <w:rPr>
                <w:sz w:val="20"/>
                <w:szCs w:val="20"/>
              </w:rPr>
            </w:pPr>
            <w:r w:rsidRPr="00673F8A">
              <w:rPr>
                <w:rFonts w:eastAsia="Cambria"/>
                <w:sz w:val="20"/>
                <w:szCs w:val="20"/>
              </w:rPr>
              <w:t>Environmental Assessment</w:t>
            </w:r>
          </w:p>
        </w:tc>
      </w:tr>
      <w:tr w:rsidR="00996E35" w:rsidRPr="00886CC5" w14:paraId="3F54D794" w14:textId="77777777" w:rsidTr="00673F8A">
        <w:tc>
          <w:tcPr>
            <w:tcW w:w="1247" w:type="dxa"/>
            <w:shd w:val="clear" w:color="auto" w:fill="auto"/>
          </w:tcPr>
          <w:p w14:paraId="1A816B63" w14:textId="77777777" w:rsidR="00996E35" w:rsidRPr="00673F8A" w:rsidRDefault="00996E35" w:rsidP="000D6BCD">
            <w:pPr>
              <w:jc w:val="both"/>
              <w:rPr>
                <w:sz w:val="20"/>
                <w:szCs w:val="20"/>
              </w:rPr>
            </w:pPr>
            <w:r w:rsidRPr="00673F8A">
              <w:rPr>
                <w:rFonts w:eastAsia="Cambria"/>
                <w:sz w:val="20"/>
                <w:szCs w:val="20"/>
              </w:rPr>
              <w:t>ESMP</w:t>
            </w:r>
          </w:p>
        </w:tc>
        <w:tc>
          <w:tcPr>
            <w:tcW w:w="7919" w:type="dxa"/>
            <w:shd w:val="clear" w:color="auto" w:fill="auto"/>
          </w:tcPr>
          <w:p w14:paraId="720184E9" w14:textId="77777777" w:rsidR="00996E35" w:rsidRPr="00673F8A" w:rsidRDefault="00996E35" w:rsidP="000D6BCD">
            <w:pPr>
              <w:jc w:val="both"/>
              <w:rPr>
                <w:sz w:val="20"/>
                <w:szCs w:val="20"/>
              </w:rPr>
            </w:pPr>
            <w:r w:rsidRPr="00673F8A">
              <w:rPr>
                <w:rFonts w:eastAsia="Cambria"/>
                <w:sz w:val="20"/>
                <w:szCs w:val="20"/>
              </w:rPr>
              <w:t xml:space="preserve">Environmental </w:t>
            </w:r>
            <w:r w:rsidR="005E7062" w:rsidRPr="00673F8A">
              <w:rPr>
                <w:rFonts w:eastAsia="Cambria"/>
                <w:sz w:val="20"/>
                <w:szCs w:val="20"/>
              </w:rPr>
              <w:t xml:space="preserve">and Social </w:t>
            </w:r>
            <w:r w:rsidRPr="00673F8A">
              <w:rPr>
                <w:rFonts w:eastAsia="Cambria"/>
                <w:sz w:val="20"/>
                <w:szCs w:val="20"/>
              </w:rPr>
              <w:t>Management Plan</w:t>
            </w:r>
          </w:p>
        </w:tc>
      </w:tr>
      <w:tr w:rsidR="00996E35" w:rsidRPr="00886CC5" w14:paraId="566C8DF3" w14:textId="77777777" w:rsidTr="00673F8A">
        <w:tc>
          <w:tcPr>
            <w:tcW w:w="1247" w:type="dxa"/>
            <w:shd w:val="clear" w:color="auto" w:fill="auto"/>
          </w:tcPr>
          <w:p w14:paraId="34DF2933" w14:textId="77777777" w:rsidR="00996E35" w:rsidRPr="00673F8A" w:rsidRDefault="00996E35" w:rsidP="000D6BCD">
            <w:pPr>
              <w:jc w:val="both"/>
              <w:rPr>
                <w:sz w:val="20"/>
                <w:szCs w:val="20"/>
              </w:rPr>
            </w:pPr>
            <w:r w:rsidRPr="00673F8A">
              <w:rPr>
                <w:rFonts w:eastAsia="Cambria"/>
                <w:sz w:val="20"/>
                <w:szCs w:val="20"/>
              </w:rPr>
              <w:t>ESMF</w:t>
            </w:r>
          </w:p>
        </w:tc>
        <w:tc>
          <w:tcPr>
            <w:tcW w:w="7919" w:type="dxa"/>
            <w:shd w:val="clear" w:color="auto" w:fill="auto"/>
          </w:tcPr>
          <w:p w14:paraId="703C5A99" w14:textId="77777777" w:rsidR="00996E35" w:rsidRPr="00673F8A" w:rsidRDefault="00996E35" w:rsidP="000D6BCD">
            <w:pPr>
              <w:jc w:val="both"/>
              <w:rPr>
                <w:sz w:val="20"/>
                <w:szCs w:val="20"/>
              </w:rPr>
            </w:pPr>
            <w:r w:rsidRPr="00673F8A">
              <w:rPr>
                <w:rFonts w:eastAsia="Cambria"/>
                <w:sz w:val="20"/>
                <w:szCs w:val="20"/>
              </w:rPr>
              <w:t xml:space="preserve">Environmental </w:t>
            </w:r>
            <w:r w:rsidR="005E7062" w:rsidRPr="00673F8A">
              <w:rPr>
                <w:rFonts w:eastAsia="Cambria"/>
                <w:sz w:val="20"/>
                <w:szCs w:val="20"/>
              </w:rPr>
              <w:t xml:space="preserve">and Social </w:t>
            </w:r>
            <w:r w:rsidRPr="00673F8A">
              <w:rPr>
                <w:rFonts w:eastAsia="Cambria"/>
                <w:sz w:val="20"/>
                <w:szCs w:val="20"/>
              </w:rPr>
              <w:t>Management Framework</w:t>
            </w:r>
          </w:p>
        </w:tc>
      </w:tr>
      <w:tr w:rsidR="00996E35" w:rsidRPr="00886CC5" w14:paraId="5F203C28" w14:textId="77777777" w:rsidTr="00673F8A">
        <w:tc>
          <w:tcPr>
            <w:tcW w:w="1247" w:type="dxa"/>
            <w:shd w:val="clear" w:color="auto" w:fill="auto"/>
          </w:tcPr>
          <w:p w14:paraId="1D8E928C" w14:textId="77777777" w:rsidR="00996E35" w:rsidRPr="00673F8A" w:rsidRDefault="00996E35" w:rsidP="000D6BCD">
            <w:pPr>
              <w:jc w:val="both"/>
              <w:rPr>
                <w:rFonts w:eastAsia="Cambria"/>
                <w:sz w:val="20"/>
                <w:szCs w:val="20"/>
              </w:rPr>
            </w:pPr>
            <w:r w:rsidRPr="00673F8A">
              <w:rPr>
                <w:rFonts w:eastAsia="Calibri"/>
                <w:sz w:val="20"/>
                <w:szCs w:val="20"/>
              </w:rPr>
              <w:t>ES PMU</w:t>
            </w:r>
          </w:p>
        </w:tc>
        <w:tc>
          <w:tcPr>
            <w:tcW w:w="7919" w:type="dxa"/>
            <w:shd w:val="clear" w:color="auto" w:fill="auto"/>
          </w:tcPr>
          <w:p w14:paraId="0198D496" w14:textId="77777777" w:rsidR="00996E35" w:rsidRPr="00673F8A" w:rsidRDefault="00996E35" w:rsidP="000D6BCD">
            <w:pPr>
              <w:jc w:val="both"/>
              <w:rPr>
                <w:rFonts w:eastAsia="Cambria"/>
                <w:sz w:val="20"/>
                <w:szCs w:val="20"/>
              </w:rPr>
            </w:pPr>
            <w:r w:rsidRPr="00673F8A">
              <w:rPr>
                <w:rFonts w:eastAsia="Calibri"/>
                <w:sz w:val="20"/>
                <w:szCs w:val="20"/>
              </w:rPr>
              <w:t>Energy Sector PMU</w:t>
            </w:r>
            <w:r w:rsidR="005E7062" w:rsidRPr="00673F8A">
              <w:rPr>
                <w:rFonts w:eastAsia="Calibri"/>
                <w:sz w:val="20"/>
                <w:szCs w:val="20"/>
              </w:rPr>
              <w:t xml:space="preserve"> under the Ministry of Energy and Water Resources</w:t>
            </w:r>
          </w:p>
        </w:tc>
      </w:tr>
      <w:tr w:rsidR="00996E35" w:rsidRPr="00886CC5" w14:paraId="6A825D61" w14:textId="77777777" w:rsidTr="00673F8A">
        <w:tc>
          <w:tcPr>
            <w:tcW w:w="1247" w:type="dxa"/>
            <w:shd w:val="clear" w:color="auto" w:fill="auto"/>
          </w:tcPr>
          <w:p w14:paraId="72B0B72D" w14:textId="77777777" w:rsidR="00996E35" w:rsidRPr="00673F8A" w:rsidRDefault="00996E35" w:rsidP="000D6BCD">
            <w:pPr>
              <w:jc w:val="both"/>
              <w:rPr>
                <w:sz w:val="20"/>
                <w:szCs w:val="20"/>
              </w:rPr>
            </w:pPr>
            <w:r w:rsidRPr="00673F8A">
              <w:rPr>
                <w:rFonts w:eastAsia="Cambria"/>
                <w:sz w:val="20"/>
                <w:szCs w:val="20"/>
              </w:rPr>
              <w:t>FI</w:t>
            </w:r>
          </w:p>
        </w:tc>
        <w:tc>
          <w:tcPr>
            <w:tcW w:w="7919" w:type="dxa"/>
            <w:shd w:val="clear" w:color="auto" w:fill="auto"/>
          </w:tcPr>
          <w:p w14:paraId="00702D31" w14:textId="77777777" w:rsidR="00996E35" w:rsidRPr="00673F8A" w:rsidRDefault="00996E35" w:rsidP="000D6BCD">
            <w:pPr>
              <w:jc w:val="both"/>
              <w:rPr>
                <w:sz w:val="20"/>
                <w:szCs w:val="20"/>
              </w:rPr>
            </w:pPr>
            <w:r w:rsidRPr="00673F8A">
              <w:rPr>
                <w:rFonts w:eastAsia="Cambria"/>
                <w:sz w:val="20"/>
                <w:szCs w:val="20"/>
              </w:rPr>
              <w:t>Financial Institution</w:t>
            </w:r>
          </w:p>
        </w:tc>
      </w:tr>
      <w:tr w:rsidR="00996E35" w:rsidRPr="00886CC5" w14:paraId="15E0A28C" w14:textId="77777777" w:rsidTr="00673F8A">
        <w:tc>
          <w:tcPr>
            <w:tcW w:w="1247" w:type="dxa"/>
            <w:shd w:val="clear" w:color="auto" w:fill="auto"/>
          </w:tcPr>
          <w:p w14:paraId="2645555E" w14:textId="77777777" w:rsidR="00996E35" w:rsidRPr="00673F8A" w:rsidRDefault="00996E35" w:rsidP="000D6BCD">
            <w:pPr>
              <w:jc w:val="both"/>
              <w:rPr>
                <w:rFonts w:eastAsia="Cambria"/>
                <w:sz w:val="20"/>
                <w:szCs w:val="20"/>
              </w:rPr>
            </w:pPr>
            <w:r w:rsidRPr="00673F8A">
              <w:rPr>
                <w:sz w:val="20"/>
                <w:szCs w:val="20"/>
              </w:rPr>
              <w:t>GP</w:t>
            </w:r>
          </w:p>
        </w:tc>
        <w:tc>
          <w:tcPr>
            <w:tcW w:w="7919" w:type="dxa"/>
            <w:shd w:val="clear" w:color="auto" w:fill="auto"/>
          </w:tcPr>
          <w:p w14:paraId="4CE8B124" w14:textId="77777777" w:rsidR="00996E35" w:rsidRPr="00673F8A" w:rsidRDefault="00996E35" w:rsidP="000D6BCD">
            <w:pPr>
              <w:jc w:val="both"/>
              <w:rPr>
                <w:rFonts w:eastAsia="Cambria"/>
                <w:sz w:val="20"/>
                <w:szCs w:val="20"/>
              </w:rPr>
            </w:pPr>
            <w:r w:rsidRPr="00673F8A">
              <w:rPr>
                <w:sz w:val="20"/>
                <w:szCs w:val="20"/>
              </w:rPr>
              <w:t>Good Practice</w:t>
            </w:r>
            <w:r w:rsidRPr="00673F8A">
              <w:rPr>
                <w:rFonts w:eastAsia="Cambria"/>
                <w:sz w:val="20"/>
                <w:szCs w:val="20"/>
              </w:rPr>
              <w:t xml:space="preserve"> (World Bank)</w:t>
            </w:r>
          </w:p>
        </w:tc>
      </w:tr>
      <w:tr w:rsidR="00996E35" w:rsidRPr="00886CC5" w14:paraId="6B972C6C" w14:textId="77777777" w:rsidTr="00673F8A">
        <w:tc>
          <w:tcPr>
            <w:tcW w:w="1247" w:type="dxa"/>
            <w:shd w:val="clear" w:color="auto" w:fill="auto"/>
          </w:tcPr>
          <w:p w14:paraId="65C8A0FC" w14:textId="77777777" w:rsidR="00996E35" w:rsidRPr="00673F8A" w:rsidRDefault="00996E35" w:rsidP="000D6BCD">
            <w:pPr>
              <w:jc w:val="both"/>
              <w:rPr>
                <w:sz w:val="20"/>
                <w:szCs w:val="20"/>
              </w:rPr>
            </w:pPr>
            <w:r w:rsidRPr="00673F8A">
              <w:rPr>
                <w:rFonts w:eastAsia="Cambria"/>
                <w:sz w:val="20"/>
                <w:szCs w:val="20"/>
              </w:rPr>
              <w:t>GOT</w:t>
            </w:r>
          </w:p>
        </w:tc>
        <w:tc>
          <w:tcPr>
            <w:tcW w:w="7919" w:type="dxa"/>
            <w:shd w:val="clear" w:color="auto" w:fill="auto"/>
          </w:tcPr>
          <w:p w14:paraId="5CD4D25D" w14:textId="77777777" w:rsidR="00996E35" w:rsidRPr="00673F8A" w:rsidRDefault="00996E35" w:rsidP="000D6BCD">
            <w:pPr>
              <w:jc w:val="both"/>
              <w:rPr>
                <w:sz w:val="20"/>
                <w:szCs w:val="20"/>
              </w:rPr>
            </w:pPr>
            <w:r w:rsidRPr="00673F8A">
              <w:rPr>
                <w:rFonts w:eastAsia="Cambria"/>
                <w:sz w:val="20"/>
                <w:szCs w:val="20"/>
              </w:rPr>
              <w:t>Government of Tajikistan</w:t>
            </w:r>
          </w:p>
        </w:tc>
      </w:tr>
      <w:tr w:rsidR="00603D33" w:rsidRPr="00886CC5" w14:paraId="680430B6" w14:textId="77777777" w:rsidTr="00673F8A">
        <w:tc>
          <w:tcPr>
            <w:tcW w:w="1247" w:type="dxa"/>
            <w:shd w:val="clear" w:color="auto" w:fill="auto"/>
          </w:tcPr>
          <w:p w14:paraId="219027FE" w14:textId="77777777" w:rsidR="00603D33" w:rsidRPr="00673F8A" w:rsidRDefault="00603D33" w:rsidP="000D6BCD">
            <w:pPr>
              <w:jc w:val="both"/>
              <w:rPr>
                <w:rFonts w:eastAsia="Cambria"/>
                <w:sz w:val="20"/>
                <w:szCs w:val="20"/>
              </w:rPr>
            </w:pPr>
            <w:r w:rsidRPr="00673F8A">
              <w:rPr>
                <w:rFonts w:eastAsia="Cambria"/>
                <w:sz w:val="20"/>
                <w:szCs w:val="20"/>
              </w:rPr>
              <w:t>GFP</w:t>
            </w:r>
          </w:p>
        </w:tc>
        <w:tc>
          <w:tcPr>
            <w:tcW w:w="7919" w:type="dxa"/>
            <w:shd w:val="clear" w:color="auto" w:fill="auto"/>
          </w:tcPr>
          <w:p w14:paraId="325AFF62" w14:textId="77777777" w:rsidR="00603D33" w:rsidRPr="00673F8A" w:rsidRDefault="00603D33" w:rsidP="000D6BCD">
            <w:pPr>
              <w:jc w:val="both"/>
              <w:rPr>
                <w:rFonts w:eastAsia="Cambria"/>
                <w:sz w:val="20"/>
                <w:szCs w:val="20"/>
              </w:rPr>
            </w:pPr>
            <w:r w:rsidRPr="00673F8A">
              <w:rPr>
                <w:sz w:val="20"/>
                <w:szCs w:val="20"/>
                <w:lang w:val="en-GB"/>
              </w:rPr>
              <w:t>Grievance Focal Point</w:t>
            </w:r>
          </w:p>
        </w:tc>
      </w:tr>
      <w:tr w:rsidR="00603D33" w:rsidRPr="00886CC5" w14:paraId="4A1B3D5D" w14:textId="77777777" w:rsidTr="00673F8A">
        <w:tc>
          <w:tcPr>
            <w:tcW w:w="1247" w:type="dxa"/>
            <w:shd w:val="clear" w:color="auto" w:fill="auto"/>
          </w:tcPr>
          <w:p w14:paraId="03CD955B" w14:textId="77777777" w:rsidR="00603D33" w:rsidRPr="00673F8A" w:rsidRDefault="00603D33" w:rsidP="000D6BCD">
            <w:pPr>
              <w:jc w:val="both"/>
              <w:rPr>
                <w:rFonts w:eastAsia="Cambria"/>
                <w:sz w:val="20"/>
                <w:szCs w:val="20"/>
              </w:rPr>
            </w:pPr>
            <w:r w:rsidRPr="00673F8A">
              <w:rPr>
                <w:rFonts w:eastAsia="Cambria"/>
                <w:sz w:val="20"/>
                <w:szCs w:val="20"/>
              </w:rPr>
              <w:t>GRM</w:t>
            </w:r>
          </w:p>
        </w:tc>
        <w:tc>
          <w:tcPr>
            <w:tcW w:w="7919" w:type="dxa"/>
            <w:shd w:val="clear" w:color="auto" w:fill="auto"/>
          </w:tcPr>
          <w:p w14:paraId="00E7725E" w14:textId="77777777" w:rsidR="00603D33" w:rsidRPr="00673F8A" w:rsidRDefault="00603D33" w:rsidP="000D6BCD">
            <w:pPr>
              <w:jc w:val="both"/>
              <w:rPr>
                <w:rFonts w:eastAsia="Cambria"/>
                <w:sz w:val="20"/>
                <w:szCs w:val="20"/>
              </w:rPr>
            </w:pPr>
            <w:r w:rsidRPr="00673F8A">
              <w:rPr>
                <w:rFonts w:eastAsia="Cambria"/>
                <w:sz w:val="20"/>
                <w:szCs w:val="20"/>
              </w:rPr>
              <w:t>Grievance Redress Mechanism</w:t>
            </w:r>
          </w:p>
        </w:tc>
      </w:tr>
      <w:tr w:rsidR="00996E35" w:rsidRPr="00886CC5" w14:paraId="4462C44C" w14:textId="77777777" w:rsidTr="00673F8A">
        <w:tc>
          <w:tcPr>
            <w:tcW w:w="1247" w:type="dxa"/>
            <w:shd w:val="clear" w:color="auto" w:fill="auto"/>
          </w:tcPr>
          <w:p w14:paraId="120E01FD" w14:textId="77777777" w:rsidR="00996E35" w:rsidRPr="00673F8A" w:rsidRDefault="00996E35" w:rsidP="000D6BCD">
            <w:pPr>
              <w:jc w:val="both"/>
              <w:rPr>
                <w:sz w:val="20"/>
                <w:szCs w:val="20"/>
              </w:rPr>
            </w:pPr>
            <w:r w:rsidRPr="00673F8A">
              <w:rPr>
                <w:rFonts w:eastAsia="Cambria"/>
                <w:sz w:val="20"/>
                <w:szCs w:val="20"/>
              </w:rPr>
              <w:t>IDA</w:t>
            </w:r>
          </w:p>
        </w:tc>
        <w:tc>
          <w:tcPr>
            <w:tcW w:w="7919" w:type="dxa"/>
            <w:shd w:val="clear" w:color="auto" w:fill="auto"/>
          </w:tcPr>
          <w:p w14:paraId="3E6F06C0" w14:textId="77777777" w:rsidR="00996E35" w:rsidRPr="00673F8A" w:rsidRDefault="00996E35" w:rsidP="000D6BCD">
            <w:pPr>
              <w:jc w:val="both"/>
              <w:rPr>
                <w:sz w:val="20"/>
                <w:szCs w:val="20"/>
              </w:rPr>
            </w:pPr>
            <w:r w:rsidRPr="00673F8A">
              <w:rPr>
                <w:rFonts w:eastAsia="Cambria"/>
                <w:sz w:val="20"/>
                <w:szCs w:val="20"/>
              </w:rPr>
              <w:t>International Development Association / World Bank</w:t>
            </w:r>
          </w:p>
        </w:tc>
      </w:tr>
      <w:tr w:rsidR="00996E35" w:rsidRPr="00886CC5" w14:paraId="4B375E68" w14:textId="77777777" w:rsidTr="00673F8A">
        <w:tc>
          <w:tcPr>
            <w:tcW w:w="1247" w:type="dxa"/>
            <w:shd w:val="clear" w:color="auto" w:fill="auto"/>
          </w:tcPr>
          <w:p w14:paraId="1C117B91" w14:textId="77777777" w:rsidR="00996E35" w:rsidRPr="00673F8A" w:rsidRDefault="00996E35" w:rsidP="000D6BCD">
            <w:pPr>
              <w:jc w:val="both"/>
              <w:rPr>
                <w:sz w:val="20"/>
                <w:szCs w:val="20"/>
              </w:rPr>
            </w:pPr>
            <w:r w:rsidRPr="00673F8A">
              <w:rPr>
                <w:rFonts w:eastAsia="Cambria"/>
                <w:sz w:val="20"/>
                <w:szCs w:val="20"/>
              </w:rPr>
              <w:t>IP</w:t>
            </w:r>
          </w:p>
        </w:tc>
        <w:tc>
          <w:tcPr>
            <w:tcW w:w="7919" w:type="dxa"/>
            <w:shd w:val="clear" w:color="auto" w:fill="auto"/>
          </w:tcPr>
          <w:p w14:paraId="65BE28FD" w14:textId="77777777" w:rsidR="00996E35" w:rsidRPr="00673F8A" w:rsidRDefault="00996E35" w:rsidP="000D6BCD">
            <w:pPr>
              <w:jc w:val="both"/>
              <w:rPr>
                <w:sz w:val="20"/>
                <w:szCs w:val="20"/>
              </w:rPr>
            </w:pPr>
            <w:r w:rsidRPr="00673F8A">
              <w:rPr>
                <w:rFonts w:eastAsia="Cambria"/>
                <w:sz w:val="20"/>
                <w:szCs w:val="20"/>
              </w:rPr>
              <w:t>Indigenous Peoples</w:t>
            </w:r>
          </w:p>
        </w:tc>
      </w:tr>
      <w:tr w:rsidR="00996E35" w:rsidRPr="00886CC5" w14:paraId="25E9B8D7" w14:textId="77777777" w:rsidTr="00673F8A">
        <w:tc>
          <w:tcPr>
            <w:tcW w:w="1247" w:type="dxa"/>
            <w:shd w:val="clear" w:color="auto" w:fill="auto"/>
          </w:tcPr>
          <w:p w14:paraId="262D9639" w14:textId="77777777" w:rsidR="00996E35" w:rsidRPr="00673F8A" w:rsidRDefault="00996E35" w:rsidP="000D6BCD">
            <w:pPr>
              <w:jc w:val="both"/>
              <w:rPr>
                <w:sz w:val="20"/>
                <w:szCs w:val="20"/>
              </w:rPr>
            </w:pPr>
            <w:r w:rsidRPr="00673F8A">
              <w:rPr>
                <w:rFonts w:eastAsia="Cambria"/>
                <w:sz w:val="20"/>
                <w:szCs w:val="20"/>
              </w:rPr>
              <w:t>IR</w:t>
            </w:r>
          </w:p>
        </w:tc>
        <w:tc>
          <w:tcPr>
            <w:tcW w:w="7919" w:type="dxa"/>
            <w:shd w:val="clear" w:color="auto" w:fill="auto"/>
          </w:tcPr>
          <w:p w14:paraId="3DE8C566" w14:textId="77777777" w:rsidR="00996E35" w:rsidRPr="00673F8A" w:rsidRDefault="00996E35" w:rsidP="000D6BCD">
            <w:pPr>
              <w:jc w:val="both"/>
              <w:rPr>
                <w:sz w:val="20"/>
                <w:szCs w:val="20"/>
              </w:rPr>
            </w:pPr>
            <w:r w:rsidRPr="00673F8A">
              <w:rPr>
                <w:rFonts w:eastAsia="Cambria"/>
                <w:sz w:val="20"/>
                <w:szCs w:val="20"/>
              </w:rPr>
              <w:t>Involuntary Resettlement</w:t>
            </w:r>
          </w:p>
        </w:tc>
      </w:tr>
      <w:tr w:rsidR="00673F8A" w:rsidRPr="00886CC5" w14:paraId="29089A72" w14:textId="77777777" w:rsidTr="00673F8A">
        <w:tc>
          <w:tcPr>
            <w:tcW w:w="1247" w:type="dxa"/>
            <w:shd w:val="clear" w:color="auto" w:fill="auto"/>
          </w:tcPr>
          <w:p w14:paraId="058CF95F" w14:textId="23F8D254" w:rsidR="00673F8A" w:rsidRPr="00673F8A" w:rsidRDefault="00673F8A" w:rsidP="00673F8A">
            <w:pPr>
              <w:jc w:val="both"/>
              <w:rPr>
                <w:sz w:val="20"/>
                <w:szCs w:val="20"/>
              </w:rPr>
            </w:pPr>
            <w:r>
              <w:rPr>
                <w:sz w:val="20"/>
                <w:szCs w:val="20"/>
              </w:rPr>
              <w:t>JPC</w:t>
            </w:r>
          </w:p>
        </w:tc>
        <w:tc>
          <w:tcPr>
            <w:tcW w:w="7919" w:type="dxa"/>
            <w:shd w:val="clear" w:color="auto" w:fill="auto"/>
          </w:tcPr>
          <w:p w14:paraId="0C475EB2" w14:textId="1BA9AD05" w:rsidR="00673F8A" w:rsidRPr="00673F8A" w:rsidRDefault="00673F8A" w:rsidP="00673F8A">
            <w:pPr>
              <w:jc w:val="both"/>
              <w:rPr>
                <w:sz w:val="20"/>
                <w:szCs w:val="20"/>
              </w:rPr>
            </w:pPr>
            <w:r>
              <w:rPr>
                <w:sz w:val="20"/>
                <w:szCs w:val="20"/>
              </w:rPr>
              <w:t>Jamoat Project Commission</w:t>
            </w:r>
          </w:p>
        </w:tc>
      </w:tr>
      <w:tr w:rsidR="00673F8A" w:rsidRPr="00886CC5" w14:paraId="03B45476" w14:textId="77777777" w:rsidTr="00673F8A">
        <w:tc>
          <w:tcPr>
            <w:tcW w:w="1247" w:type="dxa"/>
            <w:shd w:val="clear" w:color="auto" w:fill="auto"/>
          </w:tcPr>
          <w:p w14:paraId="1264E155" w14:textId="77777777" w:rsidR="00673F8A" w:rsidRPr="00673F8A" w:rsidRDefault="00673F8A" w:rsidP="00673F8A">
            <w:pPr>
              <w:jc w:val="both"/>
              <w:rPr>
                <w:sz w:val="20"/>
                <w:szCs w:val="20"/>
              </w:rPr>
            </w:pPr>
            <w:r w:rsidRPr="00673F8A">
              <w:rPr>
                <w:sz w:val="20"/>
                <w:szCs w:val="20"/>
              </w:rPr>
              <w:t>M&amp;E</w:t>
            </w:r>
          </w:p>
        </w:tc>
        <w:tc>
          <w:tcPr>
            <w:tcW w:w="7919" w:type="dxa"/>
            <w:shd w:val="clear" w:color="auto" w:fill="auto"/>
          </w:tcPr>
          <w:p w14:paraId="43252975" w14:textId="77777777" w:rsidR="00673F8A" w:rsidRPr="00673F8A" w:rsidRDefault="00673F8A" w:rsidP="00673F8A">
            <w:pPr>
              <w:jc w:val="both"/>
              <w:rPr>
                <w:sz w:val="20"/>
                <w:szCs w:val="20"/>
              </w:rPr>
            </w:pPr>
            <w:r w:rsidRPr="00673F8A">
              <w:rPr>
                <w:sz w:val="20"/>
                <w:szCs w:val="20"/>
              </w:rPr>
              <w:t>Monitoring and Evaluation</w:t>
            </w:r>
          </w:p>
        </w:tc>
      </w:tr>
      <w:tr w:rsidR="00673F8A" w:rsidRPr="00886CC5" w14:paraId="6F2233CD" w14:textId="77777777" w:rsidTr="00673F8A">
        <w:tc>
          <w:tcPr>
            <w:tcW w:w="1247" w:type="dxa"/>
            <w:shd w:val="clear" w:color="auto" w:fill="auto"/>
          </w:tcPr>
          <w:p w14:paraId="3818D602" w14:textId="77777777" w:rsidR="00673F8A" w:rsidRPr="00673F8A" w:rsidRDefault="00673F8A" w:rsidP="00673F8A">
            <w:pPr>
              <w:jc w:val="both"/>
              <w:rPr>
                <w:sz w:val="20"/>
                <w:szCs w:val="20"/>
              </w:rPr>
            </w:pPr>
            <w:r w:rsidRPr="00673F8A">
              <w:rPr>
                <w:sz w:val="20"/>
                <w:szCs w:val="20"/>
              </w:rPr>
              <w:t>MIS</w:t>
            </w:r>
          </w:p>
        </w:tc>
        <w:tc>
          <w:tcPr>
            <w:tcW w:w="7919" w:type="dxa"/>
            <w:shd w:val="clear" w:color="auto" w:fill="auto"/>
          </w:tcPr>
          <w:p w14:paraId="2BD6EBD6" w14:textId="77777777" w:rsidR="00673F8A" w:rsidRPr="00673F8A" w:rsidRDefault="00673F8A" w:rsidP="00673F8A">
            <w:pPr>
              <w:jc w:val="both"/>
              <w:rPr>
                <w:sz w:val="20"/>
                <w:szCs w:val="20"/>
              </w:rPr>
            </w:pPr>
            <w:r w:rsidRPr="00673F8A">
              <w:rPr>
                <w:rFonts w:eastAsia="Calibri"/>
                <w:bCs/>
                <w:sz w:val="20"/>
                <w:szCs w:val="20"/>
              </w:rPr>
              <w:t>Management information system</w:t>
            </w:r>
          </w:p>
        </w:tc>
      </w:tr>
      <w:tr w:rsidR="00673F8A" w:rsidRPr="00886CC5" w14:paraId="56529A9C" w14:textId="77777777" w:rsidTr="00673F8A">
        <w:tc>
          <w:tcPr>
            <w:tcW w:w="1247" w:type="dxa"/>
            <w:shd w:val="clear" w:color="auto" w:fill="auto"/>
          </w:tcPr>
          <w:p w14:paraId="0E2A2F1F" w14:textId="77777777" w:rsidR="00673F8A" w:rsidRPr="00673F8A" w:rsidRDefault="00673F8A" w:rsidP="00673F8A">
            <w:pPr>
              <w:jc w:val="both"/>
              <w:rPr>
                <w:sz w:val="20"/>
                <w:szCs w:val="20"/>
              </w:rPr>
            </w:pPr>
            <w:r w:rsidRPr="00673F8A">
              <w:rPr>
                <w:rFonts w:eastAsia="Cambria"/>
                <w:sz w:val="20"/>
                <w:szCs w:val="20"/>
              </w:rPr>
              <w:t>NGO</w:t>
            </w:r>
          </w:p>
        </w:tc>
        <w:tc>
          <w:tcPr>
            <w:tcW w:w="7919" w:type="dxa"/>
            <w:shd w:val="clear" w:color="auto" w:fill="auto"/>
          </w:tcPr>
          <w:p w14:paraId="035E5E41" w14:textId="77777777" w:rsidR="00673F8A" w:rsidRPr="00673F8A" w:rsidRDefault="00673F8A" w:rsidP="00673F8A">
            <w:pPr>
              <w:jc w:val="both"/>
              <w:rPr>
                <w:sz w:val="20"/>
                <w:szCs w:val="20"/>
              </w:rPr>
            </w:pPr>
            <w:r w:rsidRPr="00673F8A">
              <w:rPr>
                <w:rFonts w:eastAsia="Cambria"/>
                <w:sz w:val="20"/>
                <w:szCs w:val="20"/>
              </w:rPr>
              <w:t>Non-Governmental Organization</w:t>
            </w:r>
          </w:p>
        </w:tc>
      </w:tr>
      <w:tr w:rsidR="00673F8A" w:rsidRPr="00886CC5" w14:paraId="42CBE094" w14:textId="77777777" w:rsidTr="00673F8A">
        <w:tc>
          <w:tcPr>
            <w:tcW w:w="1247" w:type="dxa"/>
            <w:shd w:val="clear" w:color="auto" w:fill="auto"/>
          </w:tcPr>
          <w:p w14:paraId="3A0238F3" w14:textId="77777777" w:rsidR="00673F8A" w:rsidRPr="00673F8A" w:rsidRDefault="00673F8A" w:rsidP="00673F8A">
            <w:pPr>
              <w:jc w:val="both"/>
              <w:rPr>
                <w:rFonts w:eastAsia="Cambria"/>
                <w:sz w:val="20"/>
                <w:szCs w:val="20"/>
              </w:rPr>
            </w:pPr>
            <w:r w:rsidRPr="00673F8A">
              <w:rPr>
                <w:rFonts w:eastAsia="Cambria"/>
                <w:sz w:val="20"/>
                <w:szCs w:val="20"/>
              </w:rPr>
              <w:t>NSIFT</w:t>
            </w:r>
          </w:p>
        </w:tc>
        <w:tc>
          <w:tcPr>
            <w:tcW w:w="7919" w:type="dxa"/>
            <w:shd w:val="clear" w:color="auto" w:fill="auto"/>
          </w:tcPr>
          <w:p w14:paraId="024F99CC" w14:textId="77777777" w:rsidR="00673F8A" w:rsidRPr="00673F8A" w:rsidRDefault="00673F8A" w:rsidP="00673F8A">
            <w:pPr>
              <w:jc w:val="both"/>
              <w:rPr>
                <w:rFonts w:eastAsia="Cambria"/>
                <w:sz w:val="20"/>
                <w:szCs w:val="20"/>
              </w:rPr>
            </w:pPr>
            <w:r w:rsidRPr="00673F8A">
              <w:rPr>
                <w:rFonts w:eastAsia="Cambria"/>
                <w:sz w:val="20"/>
                <w:szCs w:val="20"/>
              </w:rPr>
              <w:t>National Social Investment Fund of Tajikistan</w:t>
            </w:r>
          </w:p>
        </w:tc>
      </w:tr>
      <w:tr w:rsidR="00673F8A" w:rsidRPr="00886CC5" w14:paraId="23DB390D" w14:textId="77777777" w:rsidTr="00673F8A">
        <w:tc>
          <w:tcPr>
            <w:tcW w:w="1247" w:type="dxa"/>
            <w:shd w:val="clear" w:color="auto" w:fill="auto"/>
          </w:tcPr>
          <w:p w14:paraId="227373D3" w14:textId="77777777" w:rsidR="00673F8A" w:rsidRPr="00673F8A" w:rsidRDefault="00673F8A" w:rsidP="00673F8A">
            <w:pPr>
              <w:jc w:val="both"/>
              <w:rPr>
                <w:sz w:val="20"/>
                <w:szCs w:val="20"/>
              </w:rPr>
            </w:pPr>
            <w:r w:rsidRPr="00673F8A">
              <w:rPr>
                <w:rFonts w:eastAsia="Cambria"/>
                <w:sz w:val="20"/>
                <w:szCs w:val="20"/>
              </w:rPr>
              <w:t>OP</w:t>
            </w:r>
          </w:p>
        </w:tc>
        <w:tc>
          <w:tcPr>
            <w:tcW w:w="7919" w:type="dxa"/>
            <w:shd w:val="clear" w:color="auto" w:fill="auto"/>
          </w:tcPr>
          <w:p w14:paraId="422F18E7" w14:textId="77777777" w:rsidR="00673F8A" w:rsidRPr="00673F8A" w:rsidRDefault="00673F8A" w:rsidP="00673F8A">
            <w:pPr>
              <w:jc w:val="both"/>
              <w:rPr>
                <w:sz w:val="20"/>
                <w:szCs w:val="20"/>
              </w:rPr>
            </w:pPr>
            <w:r w:rsidRPr="00673F8A">
              <w:rPr>
                <w:rFonts w:eastAsia="Cambria"/>
                <w:sz w:val="20"/>
                <w:szCs w:val="20"/>
              </w:rPr>
              <w:t>Operational Policies (World Bank)</w:t>
            </w:r>
          </w:p>
        </w:tc>
      </w:tr>
      <w:tr w:rsidR="00673F8A" w:rsidRPr="00886CC5" w14:paraId="54A19388" w14:textId="77777777" w:rsidTr="00673F8A">
        <w:tc>
          <w:tcPr>
            <w:tcW w:w="1247" w:type="dxa"/>
            <w:shd w:val="clear" w:color="auto" w:fill="auto"/>
          </w:tcPr>
          <w:p w14:paraId="2C28671D" w14:textId="77777777" w:rsidR="00673F8A" w:rsidRPr="00673F8A" w:rsidRDefault="00673F8A" w:rsidP="00673F8A">
            <w:pPr>
              <w:jc w:val="both"/>
              <w:rPr>
                <w:sz w:val="20"/>
                <w:szCs w:val="20"/>
              </w:rPr>
            </w:pPr>
            <w:r w:rsidRPr="00673F8A">
              <w:rPr>
                <w:rFonts w:eastAsia="Cambria"/>
                <w:sz w:val="20"/>
                <w:szCs w:val="20"/>
              </w:rPr>
              <w:t>O&amp;M</w:t>
            </w:r>
          </w:p>
        </w:tc>
        <w:tc>
          <w:tcPr>
            <w:tcW w:w="7919" w:type="dxa"/>
            <w:shd w:val="clear" w:color="auto" w:fill="auto"/>
          </w:tcPr>
          <w:p w14:paraId="250890A3" w14:textId="77777777" w:rsidR="00673F8A" w:rsidRPr="00673F8A" w:rsidRDefault="00673F8A" w:rsidP="00673F8A">
            <w:pPr>
              <w:jc w:val="both"/>
              <w:rPr>
                <w:sz w:val="20"/>
                <w:szCs w:val="20"/>
              </w:rPr>
            </w:pPr>
            <w:r w:rsidRPr="00673F8A">
              <w:rPr>
                <w:rFonts w:eastAsia="Cambria"/>
                <w:sz w:val="20"/>
                <w:szCs w:val="20"/>
              </w:rPr>
              <w:t>Operations &amp; Maintenance</w:t>
            </w:r>
          </w:p>
        </w:tc>
      </w:tr>
      <w:tr w:rsidR="00673F8A" w:rsidRPr="00886CC5" w14:paraId="48DF6558" w14:textId="77777777" w:rsidTr="00673F8A">
        <w:tc>
          <w:tcPr>
            <w:tcW w:w="1247" w:type="dxa"/>
            <w:shd w:val="clear" w:color="auto" w:fill="auto"/>
          </w:tcPr>
          <w:p w14:paraId="55A5ABD6" w14:textId="77777777" w:rsidR="00673F8A" w:rsidRPr="00673F8A" w:rsidRDefault="00673F8A" w:rsidP="00673F8A">
            <w:pPr>
              <w:jc w:val="both"/>
              <w:rPr>
                <w:rFonts w:eastAsia="Cambria"/>
                <w:sz w:val="20"/>
                <w:szCs w:val="20"/>
              </w:rPr>
            </w:pPr>
            <w:r w:rsidRPr="00673F8A">
              <w:rPr>
                <w:rFonts w:eastAsia="Cambria"/>
                <w:sz w:val="20"/>
                <w:szCs w:val="20"/>
              </w:rPr>
              <w:t>PAP</w:t>
            </w:r>
          </w:p>
        </w:tc>
        <w:tc>
          <w:tcPr>
            <w:tcW w:w="7919" w:type="dxa"/>
            <w:shd w:val="clear" w:color="auto" w:fill="auto"/>
          </w:tcPr>
          <w:p w14:paraId="4FBE0C01" w14:textId="77777777" w:rsidR="00673F8A" w:rsidRPr="00673F8A" w:rsidRDefault="00673F8A" w:rsidP="00673F8A">
            <w:pPr>
              <w:jc w:val="both"/>
              <w:rPr>
                <w:rFonts w:eastAsia="Cambria"/>
                <w:sz w:val="20"/>
                <w:szCs w:val="20"/>
              </w:rPr>
            </w:pPr>
            <w:r w:rsidRPr="00673F8A">
              <w:rPr>
                <w:rFonts w:eastAsia="Cambria"/>
                <w:sz w:val="20"/>
                <w:szCs w:val="20"/>
              </w:rPr>
              <w:t>Project Affected Person</w:t>
            </w:r>
          </w:p>
        </w:tc>
      </w:tr>
      <w:tr w:rsidR="00673F8A" w:rsidRPr="00886CC5" w14:paraId="43CCE15A" w14:textId="77777777" w:rsidTr="00673F8A">
        <w:tc>
          <w:tcPr>
            <w:tcW w:w="1247" w:type="dxa"/>
            <w:shd w:val="clear" w:color="auto" w:fill="auto"/>
          </w:tcPr>
          <w:p w14:paraId="3D3FB8C9" w14:textId="77777777" w:rsidR="00673F8A" w:rsidRPr="00673F8A" w:rsidRDefault="00673F8A" w:rsidP="00673F8A">
            <w:pPr>
              <w:jc w:val="both"/>
              <w:rPr>
                <w:sz w:val="20"/>
                <w:szCs w:val="20"/>
              </w:rPr>
            </w:pPr>
            <w:r w:rsidRPr="00673F8A">
              <w:rPr>
                <w:rFonts w:eastAsia="Cambria"/>
                <w:sz w:val="20"/>
                <w:szCs w:val="20"/>
              </w:rPr>
              <w:t>PCR</w:t>
            </w:r>
          </w:p>
        </w:tc>
        <w:tc>
          <w:tcPr>
            <w:tcW w:w="7919" w:type="dxa"/>
            <w:shd w:val="clear" w:color="auto" w:fill="auto"/>
          </w:tcPr>
          <w:p w14:paraId="50A0CC5D" w14:textId="77777777" w:rsidR="00673F8A" w:rsidRPr="00673F8A" w:rsidRDefault="00673F8A" w:rsidP="00673F8A">
            <w:pPr>
              <w:jc w:val="both"/>
              <w:rPr>
                <w:sz w:val="20"/>
                <w:szCs w:val="20"/>
              </w:rPr>
            </w:pPr>
            <w:r w:rsidRPr="00673F8A">
              <w:rPr>
                <w:rFonts w:eastAsia="Cambria"/>
                <w:sz w:val="20"/>
                <w:szCs w:val="20"/>
              </w:rPr>
              <w:t>Physical Cultural Resources</w:t>
            </w:r>
          </w:p>
        </w:tc>
      </w:tr>
      <w:tr w:rsidR="00673F8A" w:rsidRPr="00886CC5" w14:paraId="4374DC2B" w14:textId="77777777" w:rsidTr="00673F8A">
        <w:tc>
          <w:tcPr>
            <w:tcW w:w="1247" w:type="dxa"/>
            <w:shd w:val="clear" w:color="auto" w:fill="auto"/>
          </w:tcPr>
          <w:p w14:paraId="25EE242C" w14:textId="77777777" w:rsidR="00673F8A" w:rsidRPr="00673F8A" w:rsidRDefault="00673F8A" w:rsidP="00673F8A">
            <w:pPr>
              <w:jc w:val="both"/>
              <w:rPr>
                <w:sz w:val="20"/>
                <w:szCs w:val="20"/>
              </w:rPr>
            </w:pPr>
            <w:r w:rsidRPr="00673F8A">
              <w:rPr>
                <w:rFonts w:eastAsia="Cambria"/>
                <w:sz w:val="20"/>
                <w:szCs w:val="20"/>
              </w:rPr>
              <w:t>PDO</w:t>
            </w:r>
          </w:p>
        </w:tc>
        <w:tc>
          <w:tcPr>
            <w:tcW w:w="7919" w:type="dxa"/>
            <w:shd w:val="clear" w:color="auto" w:fill="auto"/>
          </w:tcPr>
          <w:p w14:paraId="3BEE63BB" w14:textId="77777777" w:rsidR="00673F8A" w:rsidRPr="00673F8A" w:rsidRDefault="00673F8A" w:rsidP="00673F8A">
            <w:pPr>
              <w:jc w:val="both"/>
              <w:rPr>
                <w:sz w:val="20"/>
                <w:szCs w:val="20"/>
              </w:rPr>
            </w:pPr>
            <w:r w:rsidRPr="00673F8A">
              <w:rPr>
                <w:rFonts w:eastAsia="Cambria"/>
                <w:sz w:val="20"/>
                <w:szCs w:val="20"/>
              </w:rPr>
              <w:t>Project Development Objective</w:t>
            </w:r>
          </w:p>
        </w:tc>
      </w:tr>
      <w:tr w:rsidR="00673F8A" w:rsidRPr="00886CC5" w14:paraId="29E8AC25" w14:textId="77777777" w:rsidTr="00673F8A">
        <w:tc>
          <w:tcPr>
            <w:tcW w:w="1247" w:type="dxa"/>
            <w:shd w:val="clear" w:color="auto" w:fill="auto"/>
          </w:tcPr>
          <w:p w14:paraId="752F324A" w14:textId="77777777" w:rsidR="00673F8A" w:rsidRPr="00673F8A" w:rsidRDefault="00673F8A" w:rsidP="00673F8A">
            <w:pPr>
              <w:jc w:val="both"/>
              <w:rPr>
                <w:sz w:val="20"/>
                <w:szCs w:val="20"/>
              </w:rPr>
            </w:pPr>
            <w:r w:rsidRPr="00673F8A">
              <w:rPr>
                <w:rFonts w:eastAsia="Cambria"/>
                <w:sz w:val="20"/>
                <w:szCs w:val="20"/>
              </w:rPr>
              <w:t>PMC</w:t>
            </w:r>
          </w:p>
        </w:tc>
        <w:tc>
          <w:tcPr>
            <w:tcW w:w="7919" w:type="dxa"/>
            <w:shd w:val="clear" w:color="auto" w:fill="auto"/>
          </w:tcPr>
          <w:p w14:paraId="2EA92477" w14:textId="77777777" w:rsidR="00673F8A" w:rsidRPr="00673F8A" w:rsidRDefault="00673F8A" w:rsidP="00673F8A">
            <w:pPr>
              <w:jc w:val="both"/>
              <w:rPr>
                <w:sz w:val="20"/>
                <w:szCs w:val="20"/>
              </w:rPr>
            </w:pPr>
            <w:r w:rsidRPr="00673F8A">
              <w:rPr>
                <w:rFonts w:eastAsia="Cambria"/>
                <w:sz w:val="20"/>
                <w:szCs w:val="20"/>
              </w:rPr>
              <w:t>Project Management Consultants (same as Supervision Consultants)</w:t>
            </w:r>
          </w:p>
        </w:tc>
      </w:tr>
      <w:tr w:rsidR="00673F8A" w:rsidRPr="00886CC5" w14:paraId="2EBD3CE8" w14:textId="77777777" w:rsidTr="00673F8A">
        <w:tc>
          <w:tcPr>
            <w:tcW w:w="1247" w:type="dxa"/>
            <w:shd w:val="clear" w:color="auto" w:fill="auto"/>
          </w:tcPr>
          <w:p w14:paraId="5E20C2C8" w14:textId="77777777" w:rsidR="00673F8A" w:rsidRPr="00673F8A" w:rsidRDefault="00673F8A" w:rsidP="00673F8A">
            <w:pPr>
              <w:jc w:val="both"/>
              <w:rPr>
                <w:sz w:val="20"/>
                <w:szCs w:val="20"/>
              </w:rPr>
            </w:pPr>
            <w:r w:rsidRPr="00673F8A">
              <w:rPr>
                <w:rFonts w:eastAsia="Cambria"/>
                <w:sz w:val="20"/>
                <w:szCs w:val="20"/>
              </w:rPr>
              <w:t>PMU</w:t>
            </w:r>
          </w:p>
        </w:tc>
        <w:tc>
          <w:tcPr>
            <w:tcW w:w="7919" w:type="dxa"/>
            <w:shd w:val="clear" w:color="auto" w:fill="auto"/>
          </w:tcPr>
          <w:p w14:paraId="29DD6D77" w14:textId="77777777" w:rsidR="00673F8A" w:rsidRPr="00673F8A" w:rsidRDefault="00673F8A" w:rsidP="00673F8A">
            <w:pPr>
              <w:jc w:val="both"/>
              <w:rPr>
                <w:sz w:val="20"/>
                <w:szCs w:val="20"/>
              </w:rPr>
            </w:pPr>
            <w:r w:rsidRPr="00673F8A">
              <w:rPr>
                <w:rFonts w:eastAsia="Cambria"/>
                <w:sz w:val="20"/>
                <w:szCs w:val="20"/>
              </w:rPr>
              <w:t xml:space="preserve">Project Management Unit </w:t>
            </w:r>
          </w:p>
        </w:tc>
      </w:tr>
      <w:tr w:rsidR="00673F8A" w:rsidRPr="00886CC5" w14:paraId="739905BD" w14:textId="77777777" w:rsidTr="00673F8A">
        <w:tc>
          <w:tcPr>
            <w:tcW w:w="1247" w:type="dxa"/>
            <w:shd w:val="clear" w:color="auto" w:fill="auto"/>
          </w:tcPr>
          <w:p w14:paraId="2CD65F7B" w14:textId="77777777" w:rsidR="00673F8A" w:rsidRPr="00673F8A" w:rsidRDefault="00673F8A" w:rsidP="00673F8A">
            <w:pPr>
              <w:jc w:val="both"/>
              <w:rPr>
                <w:sz w:val="20"/>
                <w:szCs w:val="20"/>
              </w:rPr>
            </w:pPr>
            <w:r w:rsidRPr="00673F8A">
              <w:rPr>
                <w:rFonts w:eastAsia="Cambria"/>
                <w:sz w:val="20"/>
                <w:szCs w:val="20"/>
              </w:rPr>
              <w:t>PIU</w:t>
            </w:r>
          </w:p>
        </w:tc>
        <w:tc>
          <w:tcPr>
            <w:tcW w:w="7919" w:type="dxa"/>
            <w:shd w:val="clear" w:color="auto" w:fill="auto"/>
          </w:tcPr>
          <w:p w14:paraId="3719CB4C" w14:textId="648FA7B5" w:rsidR="00673F8A" w:rsidRPr="00673F8A" w:rsidRDefault="00673F8A" w:rsidP="00673F8A">
            <w:pPr>
              <w:jc w:val="both"/>
              <w:rPr>
                <w:sz w:val="20"/>
                <w:szCs w:val="20"/>
              </w:rPr>
            </w:pPr>
            <w:r w:rsidRPr="00673F8A">
              <w:rPr>
                <w:rFonts w:eastAsia="Cambria"/>
                <w:sz w:val="20"/>
                <w:szCs w:val="20"/>
              </w:rPr>
              <w:t>Project I</w:t>
            </w:r>
            <w:r w:rsidR="00AC7324">
              <w:rPr>
                <w:rFonts w:eastAsia="Cambria"/>
                <w:sz w:val="20"/>
                <w:szCs w:val="20"/>
              </w:rPr>
              <w:t xml:space="preserve">mplementation Unit </w:t>
            </w:r>
          </w:p>
        </w:tc>
      </w:tr>
      <w:tr w:rsidR="00673F8A" w:rsidRPr="00886CC5" w14:paraId="2D299ABB" w14:textId="77777777" w:rsidTr="00673F8A">
        <w:tc>
          <w:tcPr>
            <w:tcW w:w="1247" w:type="dxa"/>
            <w:shd w:val="clear" w:color="auto" w:fill="auto"/>
          </w:tcPr>
          <w:p w14:paraId="507E096A" w14:textId="77777777" w:rsidR="00673F8A" w:rsidRPr="00673F8A" w:rsidRDefault="00673F8A" w:rsidP="00673F8A">
            <w:pPr>
              <w:jc w:val="both"/>
              <w:rPr>
                <w:sz w:val="20"/>
                <w:szCs w:val="20"/>
              </w:rPr>
            </w:pPr>
            <w:r w:rsidRPr="00673F8A">
              <w:rPr>
                <w:rFonts w:eastAsia="Cambria"/>
                <w:sz w:val="20"/>
                <w:szCs w:val="20"/>
              </w:rPr>
              <w:t>PFI</w:t>
            </w:r>
          </w:p>
        </w:tc>
        <w:tc>
          <w:tcPr>
            <w:tcW w:w="7919" w:type="dxa"/>
            <w:shd w:val="clear" w:color="auto" w:fill="auto"/>
          </w:tcPr>
          <w:p w14:paraId="0E3BF4C3" w14:textId="77777777" w:rsidR="00673F8A" w:rsidRPr="00673F8A" w:rsidRDefault="00673F8A" w:rsidP="00673F8A">
            <w:pPr>
              <w:jc w:val="both"/>
              <w:rPr>
                <w:sz w:val="20"/>
                <w:szCs w:val="20"/>
              </w:rPr>
            </w:pPr>
            <w:r w:rsidRPr="00673F8A">
              <w:rPr>
                <w:rFonts w:eastAsia="Cambria"/>
                <w:sz w:val="20"/>
                <w:szCs w:val="20"/>
              </w:rPr>
              <w:t>Participating Financial Institution</w:t>
            </w:r>
          </w:p>
        </w:tc>
      </w:tr>
      <w:tr w:rsidR="00673F8A" w:rsidRPr="00886CC5" w14:paraId="39EEE15E" w14:textId="77777777" w:rsidTr="00673F8A">
        <w:tc>
          <w:tcPr>
            <w:tcW w:w="1247" w:type="dxa"/>
            <w:tcBorders>
              <w:bottom w:val="single" w:sz="4" w:space="0" w:color="auto"/>
            </w:tcBorders>
            <w:shd w:val="clear" w:color="auto" w:fill="auto"/>
          </w:tcPr>
          <w:p w14:paraId="3021D31F" w14:textId="77777777" w:rsidR="00673F8A" w:rsidRPr="00673F8A" w:rsidRDefault="00673F8A" w:rsidP="00673F8A">
            <w:pPr>
              <w:jc w:val="both"/>
              <w:rPr>
                <w:sz w:val="20"/>
                <w:szCs w:val="20"/>
              </w:rPr>
            </w:pPr>
            <w:r w:rsidRPr="00673F8A">
              <w:rPr>
                <w:rFonts w:eastAsia="Cambria"/>
                <w:sz w:val="20"/>
                <w:szCs w:val="20"/>
              </w:rPr>
              <w:t>RPF</w:t>
            </w:r>
          </w:p>
        </w:tc>
        <w:tc>
          <w:tcPr>
            <w:tcW w:w="7919" w:type="dxa"/>
            <w:tcBorders>
              <w:bottom w:val="single" w:sz="4" w:space="0" w:color="auto"/>
            </w:tcBorders>
            <w:shd w:val="clear" w:color="auto" w:fill="auto"/>
          </w:tcPr>
          <w:p w14:paraId="1CAD2847" w14:textId="77777777" w:rsidR="00673F8A" w:rsidRPr="00673F8A" w:rsidRDefault="00673F8A" w:rsidP="00673F8A">
            <w:pPr>
              <w:jc w:val="both"/>
              <w:rPr>
                <w:sz w:val="20"/>
                <w:szCs w:val="20"/>
              </w:rPr>
            </w:pPr>
            <w:r w:rsidRPr="00673F8A">
              <w:rPr>
                <w:rFonts w:eastAsia="Cambria"/>
                <w:sz w:val="20"/>
                <w:szCs w:val="20"/>
              </w:rPr>
              <w:t>Resettlement Policy Framework</w:t>
            </w:r>
          </w:p>
        </w:tc>
      </w:tr>
      <w:tr w:rsidR="00673F8A" w:rsidRPr="00886CC5" w14:paraId="347D45A0" w14:textId="77777777" w:rsidTr="00673F8A">
        <w:tc>
          <w:tcPr>
            <w:tcW w:w="1247" w:type="dxa"/>
            <w:tcBorders>
              <w:bottom w:val="single" w:sz="4" w:space="0" w:color="auto"/>
            </w:tcBorders>
            <w:shd w:val="clear" w:color="auto" w:fill="auto"/>
          </w:tcPr>
          <w:p w14:paraId="1C48A81F" w14:textId="77777777" w:rsidR="00673F8A" w:rsidRPr="00673F8A" w:rsidRDefault="00673F8A" w:rsidP="00673F8A">
            <w:pPr>
              <w:jc w:val="both"/>
              <w:rPr>
                <w:rFonts w:eastAsia="Cambria"/>
                <w:sz w:val="20"/>
                <w:szCs w:val="20"/>
              </w:rPr>
            </w:pPr>
            <w:r w:rsidRPr="00673F8A">
              <w:rPr>
                <w:rFonts w:eastAsia="Cambria"/>
                <w:sz w:val="20"/>
                <w:szCs w:val="20"/>
              </w:rPr>
              <w:t>RAP</w:t>
            </w:r>
          </w:p>
        </w:tc>
        <w:tc>
          <w:tcPr>
            <w:tcW w:w="7919" w:type="dxa"/>
            <w:tcBorders>
              <w:bottom w:val="single" w:sz="4" w:space="0" w:color="auto"/>
            </w:tcBorders>
            <w:shd w:val="clear" w:color="auto" w:fill="auto"/>
          </w:tcPr>
          <w:p w14:paraId="2A665FFD" w14:textId="77777777" w:rsidR="00673F8A" w:rsidRPr="00673F8A" w:rsidRDefault="00673F8A" w:rsidP="00673F8A">
            <w:pPr>
              <w:jc w:val="both"/>
              <w:rPr>
                <w:rFonts w:eastAsia="Cambria"/>
                <w:sz w:val="20"/>
                <w:szCs w:val="20"/>
              </w:rPr>
            </w:pPr>
            <w:r w:rsidRPr="00673F8A">
              <w:rPr>
                <w:rFonts w:eastAsia="Cambria"/>
                <w:sz w:val="20"/>
                <w:szCs w:val="20"/>
              </w:rPr>
              <w:t xml:space="preserve">Resettlement Action Plan </w:t>
            </w:r>
          </w:p>
        </w:tc>
      </w:tr>
      <w:tr w:rsidR="00673F8A" w:rsidRPr="00886CC5" w14:paraId="5AACEA4F" w14:textId="77777777" w:rsidTr="00673F8A">
        <w:tc>
          <w:tcPr>
            <w:tcW w:w="1247" w:type="dxa"/>
            <w:tcBorders>
              <w:bottom w:val="single" w:sz="4" w:space="0" w:color="auto"/>
            </w:tcBorders>
            <w:shd w:val="clear" w:color="auto" w:fill="auto"/>
          </w:tcPr>
          <w:p w14:paraId="44E4E75D" w14:textId="77777777" w:rsidR="00673F8A" w:rsidRPr="00673F8A" w:rsidRDefault="00673F8A" w:rsidP="00673F8A">
            <w:pPr>
              <w:jc w:val="both"/>
              <w:rPr>
                <w:rFonts w:eastAsia="Cambria"/>
                <w:sz w:val="20"/>
                <w:szCs w:val="20"/>
              </w:rPr>
            </w:pPr>
            <w:r w:rsidRPr="00673F8A">
              <w:rPr>
                <w:rFonts w:eastAsia="Cambria"/>
                <w:sz w:val="20"/>
                <w:szCs w:val="20"/>
              </w:rPr>
              <w:t>PCBs</w:t>
            </w:r>
          </w:p>
        </w:tc>
        <w:tc>
          <w:tcPr>
            <w:tcW w:w="7919" w:type="dxa"/>
            <w:tcBorders>
              <w:bottom w:val="single" w:sz="4" w:space="0" w:color="auto"/>
            </w:tcBorders>
            <w:shd w:val="clear" w:color="auto" w:fill="auto"/>
          </w:tcPr>
          <w:p w14:paraId="1C8CA544" w14:textId="77777777" w:rsidR="00673F8A" w:rsidRPr="00673F8A" w:rsidRDefault="00673F8A" w:rsidP="00673F8A">
            <w:pPr>
              <w:jc w:val="both"/>
              <w:rPr>
                <w:rFonts w:eastAsia="Cambria"/>
                <w:sz w:val="20"/>
                <w:szCs w:val="20"/>
              </w:rPr>
            </w:pPr>
            <w:r w:rsidRPr="00673F8A">
              <w:rPr>
                <w:rFonts w:eastAsia="Cambria"/>
                <w:sz w:val="20"/>
                <w:szCs w:val="20"/>
              </w:rPr>
              <w:t>Polychlorinated biphenyls (in power transformer oil)</w:t>
            </w:r>
          </w:p>
        </w:tc>
      </w:tr>
      <w:tr w:rsidR="00673F8A" w:rsidRPr="00886CC5" w14:paraId="2113AEAE" w14:textId="77777777" w:rsidTr="00673F8A">
        <w:tc>
          <w:tcPr>
            <w:tcW w:w="1247" w:type="dxa"/>
            <w:tcBorders>
              <w:top w:val="single" w:sz="4" w:space="0" w:color="auto"/>
            </w:tcBorders>
            <w:shd w:val="clear" w:color="auto" w:fill="auto"/>
          </w:tcPr>
          <w:p w14:paraId="36A5B2EA" w14:textId="77777777" w:rsidR="00673F8A" w:rsidRPr="00673F8A" w:rsidRDefault="00673F8A" w:rsidP="00673F8A">
            <w:pPr>
              <w:jc w:val="both"/>
              <w:rPr>
                <w:sz w:val="20"/>
                <w:szCs w:val="20"/>
              </w:rPr>
            </w:pPr>
            <w:r w:rsidRPr="00673F8A">
              <w:rPr>
                <w:rFonts w:eastAsia="Cambria"/>
                <w:sz w:val="20"/>
                <w:szCs w:val="20"/>
              </w:rPr>
              <w:t>SEE</w:t>
            </w:r>
          </w:p>
        </w:tc>
        <w:tc>
          <w:tcPr>
            <w:tcW w:w="7919" w:type="dxa"/>
            <w:tcBorders>
              <w:top w:val="single" w:sz="4" w:space="0" w:color="auto"/>
            </w:tcBorders>
            <w:shd w:val="clear" w:color="auto" w:fill="auto"/>
          </w:tcPr>
          <w:p w14:paraId="0DCD8929" w14:textId="77777777" w:rsidR="00673F8A" w:rsidRPr="00673F8A" w:rsidRDefault="00673F8A" w:rsidP="00673F8A">
            <w:pPr>
              <w:jc w:val="both"/>
              <w:rPr>
                <w:sz w:val="20"/>
                <w:szCs w:val="20"/>
              </w:rPr>
            </w:pPr>
            <w:r w:rsidRPr="00673F8A">
              <w:rPr>
                <w:rFonts w:eastAsia="Cambria"/>
                <w:sz w:val="20"/>
                <w:szCs w:val="20"/>
              </w:rPr>
              <w:t>State Ecological Expertise</w:t>
            </w:r>
          </w:p>
        </w:tc>
      </w:tr>
      <w:tr w:rsidR="00673F8A" w:rsidRPr="00886CC5" w14:paraId="71AAE54B" w14:textId="77777777" w:rsidTr="00673F8A">
        <w:tc>
          <w:tcPr>
            <w:tcW w:w="1247" w:type="dxa"/>
            <w:shd w:val="clear" w:color="auto" w:fill="auto"/>
          </w:tcPr>
          <w:p w14:paraId="0B211950" w14:textId="77777777" w:rsidR="00673F8A" w:rsidRPr="00673F8A" w:rsidRDefault="00673F8A" w:rsidP="00673F8A">
            <w:pPr>
              <w:jc w:val="both"/>
              <w:rPr>
                <w:sz w:val="20"/>
                <w:szCs w:val="20"/>
              </w:rPr>
            </w:pPr>
            <w:r w:rsidRPr="00673F8A">
              <w:rPr>
                <w:rFonts w:eastAsia="Cambria"/>
                <w:sz w:val="20"/>
                <w:szCs w:val="20"/>
              </w:rPr>
              <w:t>PSC</w:t>
            </w:r>
          </w:p>
        </w:tc>
        <w:tc>
          <w:tcPr>
            <w:tcW w:w="7919" w:type="dxa"/>
            <w:shd w:val="clear" w:color="auto" w:fill="auto"/>
          </w:tcPr>
          <w:p w14:paraId="0FD4CC36" w14:textId="77777777" w:rsidR="00673F8A" w:rsidRPr="00673F8A" w:rsidRDefault="00673F8A" w:rsidP="00673F8A">
            <w:pPr>
              <w:jc w:val="both"/>
              <w:rPr>
                <w:sz w:val="20"/>
                <w:szCs w:val="20"/>
              </w:rPr>
            </w:pPr>
            <w:r w:rsidRPr="00673F8A">
              <w:rPr>
                <w:rFonts w:eastAsia="Cambria"/>
                <w:sz w:val="20"/>
                <w:szCs w:val="20"/>
              </w:rPr>
              <w:t xml:space="preserve">Project Supervision Consultants </w:t>
            </w:r>
          </w:p>
        </w:tc>
      </w:tr>
      <w:tr w:rsidR="00673F8A" w:rsidRPr="00886CC5" w14:paraId="5CB4B9F1" w14:textId="77777777" w:rsidTr="00673F8A">
        <w:tc>
          <w:tcPr>
            <w:tcW w:w="1247" w:type="dxa"/>
            <w:shd w:val="clear" w:color="auto" w:fill="auto"/>
          </w:tcPr>
          <w:p w14:paraId="442B587F" w14:textId="77777777" w:rsidR="00673F8A" w:rsidRPr="00673F8A" w:rsidRDefault="00673F8A" w:rsidP="00673F8A">
            <w:pPr>
              <w:jc w:val="both"/>
              <w:rPr>
                <w:sz w:val="20"/>
                <w:szCs w:val="20"/>
              </w:rPr>
            </w:pPr>
            <w:r w:rsidRPr="00673F8A">
              <w:rPr>
                <w:rFonts w:eastAsia="Cambria"/>
                <w:sz w:val="20"/>
                <w:szCs w:val="20"/>
              </w:rPr>
              <w:t>TA</w:t>
            </w:r>
          </w:p>
        </w:tc>
        <w:tc>
          <w:tcPr>
            <w:tcW w:w="7919" w:type="dxa"/>
            <w:shd w:val="clear" w:color="auto" w:fill="auto"/>
          </w:tcPr>
          <w:p w14:paraId="4DEEC97E" w14:textId="77777777" w:rsidR="00673F8A" w:rsidRPr="00673F8A" w:rsidRDefault="00673F8A" w:rsidP="00673F8A">
            <w:pPr>
              <w:jc w:val="both"/>
              <w:rPr>
                <w:sz w:val="20"/>
                <w:szCs w:val="20"/>
              </w:rPr>
            </w:pPr>
            <w:r w:rsidRPr="00673F8A">
              <w:rPr>
                <w:rFonts w:eastAsia="Cambria"/>
                <w:sz w:val="20"/>
                <w:szCs w:val="20"/>
              </w:rPr>
              <w:t>Technical Assistance</w:t>
            </w:r>
          </w:p>
        </w:tc>
      </w:tr>
      <w:tr w:rsidR="00673F8A" w:rsidRPr="00886CC5" w14:paraId="0C17D569" w14:textId="77777777" w:rsidTr="00673F8A">
        <w:tc>
          <w:tcPr>
            <w:tcW w:w="1247" w:type="dxa"/>
            <w:shd w:val="clear" w:color="auto" w:fill="auto"/>
          </w:tcPr>
          <w:p w14:paraId="0C06334A" w14:textId="5780F1B5" w:rsidR="00673F8A" w:rsidRPr="00673F8A" w:rsidRDefault="00673F8A" w:rsidP="00673F8A">
            <w:pPr>
              <w:jc w:val="both"/>
              <w:rPr>
                <w:rFonts w:eastAsia="Cambria"/>
                <w:sz w:val="20"/>
                <w:szCs w:val="20"/>
              </w:rPr>
            </w:pPr>
            <w:r>
              <w:rPr>
                <w:sz w:val="20"/>
                <w:szCs w:val="20"/>
              </w:rPr>
              <w:t>VPC</w:t>
            </w:r>
          </w:p>
        </w:tc>
        <w:tc>
          <w:tcPr>
            <w:tcW w:w="7919" w:type="dxa"/>
            <w:shd w:val="clear" w:color="auto" w:fill="auto"/>
          </w:tcPr>
          <w:p w14:paraId="64EA504F" w14:textId="0CAF26E8" w:rsidR="00673F8A" w:rsidRPr="00673F8A" w:rsidRDefault="00673F8A" w:rsidP="00673F8A">
            <w:pPr>
              <w:jc w:val="both"/>
              <w:rPr>
                <w:rFonts w:eastAsia="Cambria"/>
                <w:sz w:val="20"/>
                <w:szCs w:val="20"/>
              </w:rPr>
            </w:pPr>
            <w:r>
              <w:rPr>
                <w:sz w:val="20"/>
                <w:szCs w:val="20"/>
              </w:rPr>
              <w:t xml:space="preserve">Village Project Committee </w:t>
            </w:r>
          </w:p>
        </w:tc>
      </w:tr>
      <w:tr w:rsidR="00673F8A" w:rsidRPr="00886CC5" w14:paraId="540EC49F" w14:textId="77777777" w:rsidTr="00673F8A">
        <w:tc>
          <w:tcPr>
            <w:tcW w:w="1247" w:type="dxa"/>
            <w:shd w:val="clear" w:color="auto" w:fill="auto"/>
          </w:tcPr>
          <w:p w14:paraId="1C4E4438" w14:textId="77777777" w:rsidR="00673F8A" w:rsidRPr="00673F8A" w:rsidRDefault="00673F8A" w:rsidP="00673F8A">
            <w:pPr>
              <w:jc w:val="both"/>
              <w:rPr>
                <w:sz w:val="20"/>
                <w:szCs w:val="20"/>
              </w:rPr>
            </w:pPr>
            <w:r w:rsidRPr="00673F8A">
              <w:rPr>
                <w:rFonts w:eastAsia="Cambria"/>
                <w:sz w:val="20"/>
                <w:szCs w:val="20"/>
              </w:rPr>
              <w:t>WB</w:t>
            </w:r>
          </w:p>
        </w:tc>
        <w:tc>
          <w:tcPr>
            <w:tcW w:w="7919" w:type="dxa"/>
            <w:shd w:val="clear" w:color="auto" w:fill="auto"/>
          </w:tcPr>
          <w:p w14:paraId="019BE0E1" w14:textId="77777777" w:rsidR="00673F8A" w:rsidRPr="00673F8A" w:rsidRDefault="00673F8A" w:rsidP="00673F8A">
            <w:pPr>
              <w:jc w:val="both"/>
              <w:rPr>
                <w:sz w:val="20"/>
                <w:szCs w:val="20"/>
              </w:rPr>
            </w:pPr>
            <w:r w:rsidRPr="00673F8A">
              <w:rPr>
                <w:rFonts w:eastAsia="Cambria"/>
                <w:sz w:val="20"/>
                <w:szCs w:val="20"/>
              </w:rPr>
              <w:t>World Bank</w:t>
            </w:r>
          </w:p>
        </w:tc>
      </w:tr>
      <w:tr w:rsidR="00673F8A" w:rsidRPr="00886CC5" w14:paraId="7B0B660A" w14:textId="77777777" w:rsidTr="00673F8A">
        <w:tc>
          <w:tcPr>
            <w:tcW w:w="1247" w:type="dxa"/>
            <w:shd w:val="clear" w:color="auto" w:fill="auto"/>
          </w:tcPr>
          <w:p w14:paraId="5599DA08" w14:textId="77777777" w:rsidR="00673F8A" w:rsidRPr="00673F8A" w:rsidRDefault="00673F8A" w:rsidP="00673F8A">
            <w:pPr>
              <w:jc w:val="both"/>
              <w:rPr>
                <w:rFonts w:eastAsia="Cambria"/>
                <w:sz w:val="20"/>
                <w:szCs w:val="20"/>
              </w:rPr>
            </w:pPr>
            <w:r w:rsidRPr="00673F8A">
              <w:rPr>
                <w:rFonts w:eastAsia="Cambria"/>
                <w:sz w:val="20"/>
                <w:szCs w:val="20"/>
              </w:rPr>
              <w:t>WUA</w:t>
            </w:r>
          </w:p>
        </w:tc>
        <w:tc>
          <w:tcPr>
            <w:tcW w:w="7919" w:type="dxa"/>
            <w:shd w:val="clear" w:color="auto" w:fill="auto"/>
          </w:tcPr>
          <w:p w14:paraId="0A4E5B26" w14:textId="77777777" w:rsidR="00673F8A" w:rsidRPr="00673F8A" w:rsidRDefault="00673F8A" w:rsidP="00673F8A">
            <w:pPr>
              <w:jc w:val="both"/>
              <w:rPr>
                <w:rFonts w:eastAsia="Cambria"/>
                <w:sz w:val="20"/>
                <w:szCs w:val="20"/>
              </w:rPr>
            </w:pPr>
            <w:r w:rsidRPr="00673F8A">
              <w:rPr>
                <w:sz w:val="20"/>
                <w:szCs w:val="20"/>
              </w:rPr>
              <w:t>Water User Association</w:t>
            </w:r>
          </w:p>
        </w:tc>
      </w:tr>
    </w:tbl>
    <w:p w14:paraId="7F569865" w14:textId="77777777" w:rsidR="00AA3E78" w:rsidRDefault="00AA3E78" w:rsidP="000D6BCD">
      <w:pPr>
        <w:jc w:val="both"/>
        <w:rPr>
          <w:rFonts w:eastAsia="MS Gothic"/>
          <w:bCs/>
          <w:caps/>
        </w:rPr>
      </w:pPr>
    </w:p>
    <w:p w14:paraId="38216A2E" w14:textId="77777777" w:rsidR="005E1315" w:rsidRDefault="005E1315" w:rsidP="000D6BCD">
      <w:pPr>
        <w:jc w:val="both"/>
        <w:rPr>
          <w:rFonts w:eastAsia="MS Gothic"/>
          <w:bCs/>
          <w:caps/>
        </w:rPr>
        <w:sectPr w:rsidR="005E1315" w:rsidSect="000D6BCD">
          <w:pgSz w:w="12240" w:h="15840"/>
          <w:pgMar w:top="1276" w:right="851" w:bottom="1134" w:left="1701" w:header="720" w:footer="720" w:gutter="0"/>
          <w:cols w:space="720"/>
          <w:docGrid w:linePitch="360"/>
        </w:sectPr>
      </w:pPr>
    </w:p>
    <w:p w14:paraId="321A3D3E" w14:textId="77777777" w:rsidR="00AA3E78" w:rsidRPr="00886CC5" w:rsidRDefault="00AA3E78" w:rsidP="000D6BCD">
      <w:pPr>
        <w:pStyle w:val="Heading1"/>
        <w:numPr>
          <w:ilvl w:val="0"/>
          <w:numId w:val="0"/>
        </w:numPr>
        <w:spacing w:before="120" w:after="120"/>
        <w:ind w:left="578" w:hanging="578"/>
        <w:jc w:val="both"/>
        <w:rPr>
          <w:sz w:val="24"/>
          <w:szCs w:val="24"/>
        </w:rPr>
      </w:pPr>
      <w:bookmarkStart w:id="4" w:name="_Toc279564036"/>
      <w:bookmarkStart w:id="5" w:name="_Toc497320970"/>
      <w:r w:rsidRPr="00886CC5">
        <w:rPr>
          <w:sz w:val="24"/>
          <w:szCs w:val="24"/>
        </w:rPr>
        <w:t>Executive Summary</w:t>
      </w:r>
      <w:bookmarkEnd w:id="4"/>
      <w:bookmarkEnd w:id="5"/>
    </w:p>
    <w:p w14:paraId="33AC3D7B" w14:textId="5EE8587D" w:rsidR="00E21A68" w:rsidRPr="00886CC5" w:rsidRDefault="00E21A68" w:rsidP="00D72A98">
      <w:pPr>
        <w:pStyle w:val="ListParagraph"/>
        <w:numPr>
          <w:ilvl w:val="0"/>
          <w:numId w:val="6"/>
        </w:numPr>
        <w:tabs>
          <w:tab w:val="clear" w:pos="540"/>
          <w:tab w:val="num" w:pos="180"/>
        </w:tabs>
        <w:jc w:val="both"/>
        <w:rPr>
          <w:rFonts w:ascii="Times New Roman" w:hAnsi="Times New Roman"/>
          <w:i/>
        </w:rPr>
      </w:pPr>
      <w:r w:rsidRPr="00886CC5">
        <w:rPr>
          <w:rFonts w:ascii="Times New Roman" w:hAnsi="Times New Roman"/>
          <w:i/>
        </w:rPr>
        <w:t>Project Development Objective.</w:t>
      </w:r>
      <w:r w:rsidR="000D6BCD">
        <w:rPr>
          <w:rFonts w:ascii="Times New Roman" w:hAnsi="Times New Roman"/>
          <w:i/>
        </w:rPr>
        <w:t xml:space="preserve"> </w:t>
      </w:r>
      <w:r w:rsidR="00357C23" w:rsidRPr="00436981">
        <w:rPr>
          <w:rFonts w:ascii="Times New Roman" w:eastAsia="Calibri" w:hAnsi="Times New Roman"/>
        </w:rPr>
        <w:t>The Project Development Objective is to increase quality of and access to energy, social and economic infrastructure services, and contribute to the strengthening of local governance capacity in communities in the project area.</w:t>
      </w:r>
    </w:p>
    <w:p w14:paraId="71BF55DF" w14:textId="77777777" w:rsidR="00AA3E78" w:rsidRPr="00886CC5" w:rsidRDefault="00AA3E78" w:rsidP="000D6BCD">
      <w:pPr>
        <w:jc w:val="both"/>
        <w:rPr>
          <w:highlight w:val="yellow"/>
        </w:rPr>
      </w:pPr>
    </w:p>
    <w:p w14:paraId="544E4312" w14:textId="7F03D38A" w:rsidR="00E21A68" w:rsidRPr="00886CC5" w:rsidRDefault="00E21A68" w:rsidP="000D6BCD">
      <w:pPr>
        <w:pStyle w:val="ListParagraph"/>
        <w:numPr>
          <w:ilvl w:val="0"/>
          <w:numId w:val="6"/>
        </w:numPr>
        <w:tabs>
          <w:tab w:val="left" w:pos="180"/>
        </w:tabs>
        <w:jc w:val="both"/>
        <w:rPr>
          <w:rFonts w:ascii="Times New Roman" w:eastAsia="Calibri" w:hAnsi="Times New Roman"/>
        </w:rPr>
      </w:pPr>
      <w:r w:rsidRPr="00886CC5">
        <w:rPr>
          <w:rFonts w:ascii="Times New Roman" w:hAnsi="Times New Roman"/>
          <w:i/>
        </w:rPr>
        <w:t xml:space="preserve">Project Location and Beneficiaries. </w:t>
      </w:r>
      <w:r w:rsidR="00436981" w:rsidRPr="00436981">
        <w:rPr>
          <w:rFonts w:ascii="Times New Roman" w:eastAsia="Calibri" w:hAnsi="Times New Roman"/>
        </w:rPr>
        <w:t xml:space="preserve">The project will be implemented in all villages that lie within the CASA1000 corridor of impact (CoI), defined as 1.5 kilometres from either side of the CASA1000 Transmission Line (TL). The CASA-1000 TL extends from Sugdh province in the north bordering the Kyrgyz Republic to Khatlon province in the south. There are 60 villages in the CoI, traversing 24 Jamoats and </w:t>
      </w:r>
      <w:r w:rsidR="00D72A98" w:rsidRPr="00B3071A">
        <w:rPr>
          <w:rFonts w:ascii="Times New Roman" w:eastAsia="Calibri" w:hAnsi="Times New Roman"/>
        </w:rPr>
        <w:t xml:space="preserve">14 </w:t>
      </w:r>
      <w:r w:rsidR="00436981" w:rsidRPr="00B3071A">
        <w:rPr>
          <w:rFonts w:ascii="Times New Roman" w:eastAsia="Calibri" w:hAnsi="Times New Roman"/>
        </w:rPr>
        <w:t>districts</w:t>
      </w:r>
      <w:r w:rsidR="00D72A98" w:rsidRPr="00B3071A">
        <w:rPr>
          <w:rFonts w:ascii="Times New Roman" w:eastAsia="Calibri" w:hAnsi="Times New Roman"/>
        </w:rPr>
        <w:t xml:space="preserve"> (2 in Sughd Province, 4   in RRS and 8 – in Khatlon region)</w:t>
      </w:r>
      <w:r w:rsidR="00436981" w:rsidRPr="00B3071A">
        <w:rPr>
          <w:rFonts w:ascii="Times New Roman" w:eastAsia="Calibri" w:hAnsi="Times New Roman"/>
        </w:rPr>
        <w:t>.</w:t>
      </w:r>
      <w:r w:rsidR="00436981" w:rsidRPr="00436981">
        <w:rPr>
          <w:rFonts w:ascii="Times New Roman" w:eastAsia="Calibri" w:hAnsi="Times New Roman"/>
        </w:rPr>
        <w:t xml:space="preserve"> In addition, the project will support target areas in Isfara district, in Sughd province and the enclaves and border villages near the CASA1000 TL in the Kyrgyz Republic</w:t>
      </w:r>
      <w:r w:rsidR="00436981">
        <w:rPr>
          <w:rFonts w:ascii="Times New Roman" w:eastAsia="Calibri" w:hAnsi="Times New Roman"/>
        </w:rPr>
        <w:t>.</w:t>
      </w:r>
      <w:r w:rsidR="00436981" w:rsidRPr="00436981">
        <w:rPr>
          <w:rFonts w:ascii="Times New Roman" w:eastAsia="Calibri" w:hAnsi="Times New Roman"/>
        </w:rPr>
        <w:t xml:space="preserve"> </w:t>
      </w:r>
      <w:r w:rsidR="00673F8A" w:rsidRPr="00436981">
        <w:rPr>
          <w:rFonts w:ascii="Times New Roman" w:eastAsia="Calibri" w:hAnsi="Times New Roman"/>
        </w:rPr>
        <w:t xml:space="preserve">It is estimated that 130,000 people live within the CoI, and 73,000 in target areas in Isfara. </w:t>
      </w:r>
      <w:r w:rsidR="00436981" w:rsidRPr="00436981">
        <w:rPr>
          <w:rFonts w:ascii="Times New Roman" w:eastAsia="Calibri" w:hAnsi="Times New Roman"/>
        </w:rPr>
        <w:t>At the institutional level, Barki Tojik, the Energy Sector PMU, NSIFT</w:t>
      </w:r>
      <w:r w:rsidR="007A7C5A">
        <w:rPr>
          <w:rFonts w:ascii="Times New Roman" w:eastAsia="Calibri" w:hAnsi="Times New Roman"/>
        </w:rPr>
        <w:t xml:space="preserve">, </w:t>
      </w:r>
      <w:r w:rsidR="00436981" w:rsidRPr="00436981">
        <w:rPr>
          <w:rFonts w:ascii="Times New Roman" w:eastAsia="Calibri" w:hAnsi="Times New Roman"/>
        </w:rPr>
        <w:t xml:space="preserve">24 Jamoat Councils/Administrations </w:t>
      </w:r>
      <w:r w:rsidR="007A7C5A">
        <w:rPr>
          <w:rFonts w:ascii="Times New Roman" w:eastAsia="Calibri" w:hAnsi="Times New Roman"/>
        </w:rPr>
        <w:t xml:space="preserve">and </w:t>
      </w:r>
      <w:r w:rsidR="006834E8">
        <w:rPr>
          <w:rFonts w:ascii="Times New Roman" w:eastAsia="Calibri" w:hAnsi="Times New Roman"/>
        </w:rPr>
        <w:t xml:space="preserve">over 60 </w:t>
      </w:r>
      <w:r w:rsidR="007A7C5A">
        <w:rPr>
          <w:rFonts w:ascii="Times New Roman" w:eastAsia="Calibri" w:hAnsi="Times New Roman"/>
        </w:rPr>
        <w:t>community-based organizations w</w:t>
      </w:r>
      <w:r w:rsidR="00436981" w:rsidRPr="00436981">
        <w:rPr>
          <w:rFonts w:ascii="Times New Roman" w:eastAsia="Calibri" w:hAnsi="Times New Roman"/>
        </w:rPr>
        <w:t>ill benefit from the project through capacity building aligned with their institutional responsibilities.</w:t>
      </w:r>
      <w:r w:rsidR="000D6BCD">
        <w:rPr>
          <w:rFonts w:ascii="Times New Roman" w:hAnsi="Times New Roman"/>
        </w:rPr>
        <w:t xml:space="preserve"> </w:t>
      </w:r>
    </w:p>
    <w:p w14:paraId="596FFB81" w14:textId="77777777" w:rsidR="00E21A68" w:rsidRPr="00886CC5" w:rsidRDefault="00E21A68" w:rsidP="000D6BCD">
      <w:pPr>
        <w:pStyle w:val="ListParagraph"/>
        <w:tabs>
          <w:tab w:val="left" w:pos="180"/>
        </w:tabs>
        <w:ind w:left="0"/>
        <w:jc w:val="both"/>
        <w:rPr>
          <w:rFonts w:ascii="Times New Roman" w:eastAsia="Calibri" w:hAnsi="Times New Roman"/>
        </w:rPr>
      </w:pPr>
    </w:p>
    <w:p w14:paraId="38106845" w14:textId="1FD54523" w:rsidR="001B0372" w:rsidRPr="00543E6F" w:rsidRDefault="00AA3E78" w:rsidP="00E84DCC">
      <w:pPr>
        <w:pStyle w:val="ListParagraph"/>
        <w:numPr>
          <w:ilvl w:val="0"/>
          <w:numId w:val="6"/>
        </w:numPr>
        <w:jc w:val="both"/>
        <w:rPr>
          <w:rFonts w:ascii="Times New Roman" w:eastAsia="Calibri" w:hAnsi="Times New Roman"/>
        </w:rPr>
      </w:pPr>
      <w:r w:rsidRPr="00543E6F">
        <w:rPr>
          <w:rFonts w:ascii="Times New Roman" w:hAnsi="Times New Roman"/>
          <w:i/>
        </w:rPr>
        <w:t xml:space="preserve">Project </w:t>
      </w:r>
      <w:r w:rsidR="00E21A68" w:rsidRPr="00543E6F">
        <w:rPr>
          <w:rFonts w:ascii="Times New Roman" w:hAnsi="Times New Roman"/>
          <w:i/>
        </w:rPr>
        <w:t>D</w:t>
      </w:r>
      <w:r w:rsidRPr="00543E6F">
        <w:rPr>
          <w:rFonts w:ascii="Times New Roman" w:hAnsi="Times New Roman"/>
          <w:i/>
        </w:rPr>
        <w:t>escription</w:t>
      </w:r>
      <w:r w:rsidRPr="00543E6F">
        <w:rPr>
          <w:rFonts w:ascii="Times New Roman" w:hAnsi="Times New Roman"/>
        </w:rPr>
        <w:t xml:space="preserve">. </w:t>
      </w:r>
      <w:r w:rsidR="00436981" w:rsidRPr="00543E6F">
        <w:rPr>
          <w:rFonts w:ascii="Times New Roman" w:eastAsia="Calibri" w:hAnsi="Times New Roman"/>
        </w:rPr>
        <w:t xml:space="preserve">As described in the CASA1000 Project Appraisal Document (component 3), the Community Support Projects, in each of the four CASA1000 countries, will adopt a community-driven development (CDD) approach, through which communities prioritize their needs, select sub-projects to be implemented, and directly implement or monitor sub-project implementation. Through this process and the associated capacity building, the proposed project will also support the development of local governance in target areas. </w:t>
      </w:r>
      <w:r w:rsidR="001B0372" w:rsidRPr="00543E6F">
        <w:rPr>
          <w:rFonts w:ascii="Times New Roman" w:eastAsia="Calibri" w:hAnsi="Times New Roman"/>
        </w:rPr>
        <w:t xml:space="preserve">It will consist of </w:t>
      </w:r>
      <w:r w:rsidR="00673F8A" w:rsidRPr="00543E6F">
        <w:rPr>
          <w:rFonts w:ascii="Times New Roman" w:eastAsia="Calibri" w:hAnsi="Times New Roman"/>
        </w:rPr>
        <w:t xml:space="preserve">four </w:t>
      </w:r>
      <w:r w:rsidR="001B0372" w:rsidRPr="00543E6F">
        <w:rPr>
          <w:rFonts w:ascii="Times New Roman" w:eastAsia="Calibri" w:hAnsi="Times New Roman"/>
        </w:rPr>
        <w:t xml:space="preserve">Project components: </w:t>
      </w:r>
      <w:r w:rsidR="001B0372" w:rsidRPr="0068090D">
        <w:rPr>
          <w:rFonts w:ascii="Times New Roman" w:eastAsia="Calibri" w:hAnsi="Times New Roman"/>
          <w:i/>
        </w:rPr>
        <w:t xml:space="preserve">Component 1 </w:t>
      </w:r>
      <w:r w:rsidR="00E84DCC" w:rsidRPr="0068090D">
        <w:rPr>
          <w:rFonts w:ascii="Times New Roman" w:eastAsia="Calibri" w:hAnsi="Times New Roman"/>
          <w:i/>
        </w:rPr>
        <w:t>“</w:t>
      </w:r>
      <w:r w:rsidR="00436981" w:rsidRPr="0068090D">
        <w:rPr>
          <w:rFonts w:ascii="Times New Roman" w:eastAsia="Calibri" w:hAnsi="Times New Roman"/>
          <w:i/>
        </w:rPr>
        <w:t>Support for Rural Electricity Supply Improvements</w:t>
      </w:r>
      <w:r w:rsidR="00E84DCC" w:rsidRPr="0068090D">
        <w:rPr>
          <w:rFonts w:ascii="Times New Roman" w:eastAsia="Calibri" w:hAnsi="Times New Roman"/>
          <w:i/>
        </w:rPr>
        <w:t>”</w:t>
      </w:r>
      <w:r w:rsidR="00436981" w:rsidRPr="0068090D">
        <w:rPr>
          <w:rFonts w:ascii="Times New Roman" w:eastAsia="Calibri" w:hAnsi="Times New Roman"/>
          <w:i/>
        </w:rPr>
        <w:t xml:space="preserve"> (Barqi Tojik/ES PMU)</w:t>
      </w:r>
      <w:r w:rsidR="001B0372" w:rsidRPr="00543E6F">
        <w:rPr>
          <w:rFonts w:ascii="Times New Roman" w:eastAsia="Calibri" w:hAnsi="Times New Roman"/>
        </w:rPr>
        <w:t xml:space="preserve"> will support investments to </w:t>
      </w:r>
      <w:r w:rsidR="00436981" w:rsidRPr="00543E6F">
        <w:rPr>
          <w:rFonts w:ascii="Times New Roman" w:eastAsia="Calibri" w:hAnsi="Times New Roman"/>
        </w:rPr>
        <w:t xml:space="preserve">subcomponent 1A on Village Power Supply Improvements, subcomponent 1B Isfara substation </w:t>
      </w:r>
      <w:r w:rsidR="00543E6F" w:rsidRPr="00543E6F">
        <w:rPr>
          <w:rFonts w:ascii="Times New Roman" w:eastAsia="Calibri" w:hAnsi="Times New Roman"/>
        </w:rPr>
        <w:t xml:space="preserve">(construction and reinforcement of 110/10 kV, Barki Tojik distribution networks, including lines and substations, and supply networks to new Makhala) </w:t>
      </w:r>
      <w:r w:rsidR="00436981" w:rsidRPr="00543E6F">
        <w:rPr>
          <w:rFonts w:ascii="Times New Roman" w:eastAsia="Calibri" w:hAnsi="Times New Roman"/>
        </w:rPr>
        <w:t>and Rural Village Electricity Improvements in Border areas</w:t>
      </w:r>
      <w:r w:rsidR="00543E6F" w:rsidRPr="00543E6F">
        <w:rPr>
          <w:rFonts w:ascii="Times New Roman" w:eastAsia="Calibri" w:hAnsi="Times New Roman"/>
        </w:rPr>
        <w:t xml:space="preserve"> (construction and reinforcement of 110/10 kV, connection to 110 kV line distribution networks, including lines and substations. This will also include adjustment infrastructure to connect new Makhala Vahdaat</w:t>
      </w:r>
      <w:r w:rsidR="00543E6F">
        <w:rPr>
          <w:rFonts w:ascii="Times New Roman" w:eastAsia="Calibri" w:hAnsi="Times New Roman"/>
        </w:rPr>
        <w:t>, s</w:t>
      </w:r>
      <w:r w:rsidR="00543E6F" w:rsidRPr="00543E6F">
        <w:rPr>
          <w:rFonts w:ascii="Times New Roman" w:eastAsia="Calibri" w:hAnsi="Times New Roman"/>
        </w:rPr>
        <w:t xml:space="preserve">ystem </w:t>
      </w:r>
      <w:r w:rsidR="00543E6F">
        <w:rPr>
          <w:rFonts w:ascii="Times New Roman" w:eastAsia="Calibri" w:hAnsi="Times New Roman"/>
        </w:rPr>
        <w:t>e</w:t>
      </w:r>
      <w:r w:rsidR="00543E6F" w:rsidRPr="00543E6F">
        <w:rPr>
          <w:rFonts w:ascii="Times New Roman" w:eastAsia="Calibri" w:hAnsi="Times New Roman"/>
        </w:rPr>
        <w:t xml:space="preserve">xpansion and </w:t>
      </w:r>
      <w:r w:rsidR="00543E6F">
        <w:rPr>
          <w:rFonts w:ascii="Times New Roman" w:eastAsia="Calibri" w:hAnsi="Times New Roman"/>
        </w:rPr>
        <w:t>r</w:t>
      </w:r>
      <w:r w:rsidR="00543E6F" w:rsidRPr="00543E6F">
        <w:rPr>
          <w:rFonts w:ascii="Times New Roman" w:eastAsia="Calibri" w:hAnsi="Times New Roman"/>
        </w:rPr>
        <w:t>einforcement in Makhala Vahdaat</w:t>
      </w:r>
      <w:r w:rsidR="00543E6F">
        <w:rPr>
          <w:rFonts w:ascii="Times New Roman" w:eastAsia="Calibri" w:hAnsi="Times New Roman"/>
        </w:rPr>
        <w:t>)</w:t>
      </w:r>
      <w:r w:rsidR="00E84DCC">
        <w:rPr>
          <w:rFonts w:ascii="Times New Roman" w:eastAsia="Calibri" w:hAnsi="Times New Roman"/>
        </w:rPr>
        <w:t xml:space="preserve">. Additionally the subcomponent 1C will support </w:t>
      </w:r>
      <w:r w:rsidR="00E84DCC" w:rsidRPr="00F71A9A">
        <w:rPr>
          <w:rFonts w:ascii="Times New Roman" w:hAnsi="Times New Roman"/>
        </w:rPr>
        <w:t>Energy-related Project Management, M&amp;E and Communications</w:t>
      </w:r>
      <w:r w:rsidR="001B0372" w:rsidRPr="00543E6F">
        <w:rPr>
          <w:rFonts w:ascii="Times New Roman" w:eastAsia="Calibri" w:hAnsi="Times New Roman"/>
        </w:rPr>
        <w:t xml:space="preserve">; </w:t>
      </w:r>
      <w:r w:rsidR="001B0372" w:rsidRPr="0068090D">
        <w:rPr>
          <w:rFonts w:ascii="Times New Roman" w:eastAsia="Calibri" w:hAnsi="Times New Roman"/>
          <w:i/>
        </w:rPr>
        <w:t xml:space="preserve">Component 2 </w:t>
      </w:r>
      <w:r w:rsidR="00E84DCC" w:rsidRPr="0068090D">
        <w:rPr>
          <w:rFonts w:ascii="Times New Roman" w:eastAsia="Calibri" w:hAnsi="Times New Roman"/>
          <w:i/>
        </w:rPr>
        <w:t>“</w:t>
      </w:r>
      <w:r w:rsidR="00436981" w:rsidRPr="0068090D">
        <w:rPr>
          <w:rFonts w:ascii="Times New Roman" w:eastAsia="Calibri" w:hAnsi="Times New Roman"/>
          <w:i/>
        </w:rPr>
        <w:t>Community-led Investments in Socio-Economic Infrastructure</w:t>
      </w:r>
      <w:r w:rsidR="00E84DCC" w:rsidRPr="0068090D">
        <w:rPr>
          <w:rFonts w:ascii="Times New Roman" w:eastAsia="Calibri" w:hAnsi="Times New Roman"/>
          <w:i/>
        </w:rPr>
        <w:t>”</w:t>
      </w:r>
      <w:r w:rsidR="00436981" w:rsidRPr="0068090D">
        <w:rPr>
          <w:rFonts w:ascii="Times New Roman" w:eastAsia="Calibri" w:hAnsi="Times New Roman"/>
          <w:i/>
        </w:rPr>
        <w:t xml:space="preserve"> (NSIFT</w:t>
      </w:r>
      <w:r w:rsidR="00543E6F" w:rsidRPr="0068090D">
        <w:rPr>
          <w:rFonts w:ascii="Times New Roman" w:eastAsia="Calibri" w:hAnsi="Times New Roman"/>
          <w:i/>
        </w:rPr>
        <w:t xml:space="preserve"> for (2A)Subgrants to communities in CoI; Facilitating Partner for (2B)</w:t>
      </w:r>
      <w:r w:rsidR="00543E6F" w:rsidRPr="0068090D">
        <w:rPr>
          <w:rFonts w:ascii="Times New Roman" w:eastAsia="Calibri" w:hAnsi="Times New Roman"/>
          <w:i/>
        </w:rPr>
        <w:tab/>
        <w:t>Subgrants to communities in Border areas</w:t>
      </w:r>
      <w:r w:rsidR="00436981" w:rsidRPr="0068090D">
        <w:rPr>
          <w:rFonts w:ascii="Times New Roman" w:eastAsia="Calibri" w:hAnsi="Times New Roman"/>
          <w:i/>
        </w:rPr>
        <w:t>)</w:t>
      </w:r>
      <w:r w:rsidR="001B0372" w:rsidRPr="00543E6F">
        <w:rPr>
          <w:rFonts w:ascii="Times New Roman" w:eastAsia="Calibri" w:hAnsi="Times New Roman"/>
        </w:rPr>
        <w:t xml:space="preserve"> </w:t>
      </w:r>
      <w:r w:rsidR="00436981" w:rsidRPr="00543E6F">
        <w:rPr>
          <w:rFonts w:ascii="Times New Roman" w:eastAsia="Calibri" w:hAnsi="Times New Roman"/>
        </w:rPr>
        <w:t>will finance subgrant allocations to Jamoats to support priority small-scale socio-economic infrastructure investments at village-level</w:t>
      </w:r>
      <w:r w:rsidR="00673F8A" w:rsidRPr="00543E6F">
        <w:rPr>
          <w:rFonts w:ascii="Times New Roman" w:eastAsia="Calibri" w:hAnsi="Times New Roman"/>
        </w:rPr>
        <w:t>, in the corridor of Im</w:t>
      </w:r>
      <w:r w:rsidR="007A7C5A" w:rsidRPr="00543E6F">
        <w:rPr>
          <w:rFonts w:ascii="Times New Roman" w:eastAsia="Calibri" w:hAnsi="Times New Roman"/>
        </w:rPr>
        <w:t>p</w:t>
      </w:r>
      <w:r w:rsidR="00673F8A" w:rsidRPr="00543E6F">
        <w:rPr>
          <w:rFonts w:ascii="Times New Roman" w:eastAsia="Calibri" w:hAnsi="Times New Roman"/>
        </w:rPr>
        <w:t>act and in the Border areas</w:t>
      </w:r>
      <w:r w:rsidR="001B0372" w:rsidRPr="00543E6F">
        <w:rPr>
          <w:rFonts w:ascii="Times New Roman" w:eastAsia="Calibri" w:hAnsi="Times New Roman"/>
        </w:rPr>
        <w:t xml:space="preserve">; </w:t>
      </w:r>
      <w:r w:rsidR="001B0372" w:rsidRPr="0068090D">
        <w:rPr>
          <w:rFonts w:ascii="Times New Roman" w:eastAsia="Calibri" w:hAnsi="Times New Roman"/>
          <w:i/>
        </w:rPr>
        <w:t xml:space="preserve">Component 3 </w:t>
      </w:r>
      <w:r w:rsidR="00E84DCC" w:rsidRPr="0068090D">
        <w:rPr>
          <w:rFonts w:ascii="Times New Roman" w:eastAsia="Calibri" w:hAnsi="Times New Roman"/>
          <w:i/>
        </w:rPr>
        <w:t>“</w:t>
      </w:r>
      <w:r w:rsidR="00436981" w:rsidRPr="0068090D">
        <w:rPr>
          <w:rFonts w:ascii="Times New Roman" w:eastAsia="Calibri" w:hAnsi="Times New Roman"/>
          <w:i/>
        </w:rPr>
        <w:t>Support for Community Mobilization and Local Capacity Building</w:t>
      </w:r>
      <w:r w:rsidR="00E84DCC" w:rsidRPr="0068090D">
        <w:rPr>
          <w:rFonts w:ascii="Times New Roman" w:eastAsia="Calibri" w:hAnsi="Times New Roman"/>
          <w:i/>
        </w:rPr>
        <w:t>”</w:t>
      </w:r>
      <w:r w:rsidR="00436981" w:rsidRPr="0068090D">
        <w:rPr>
          <w:rFonts w:ascii="Times New Roman" w:eastAsia="Calibri" w:hAnsi="Times New Roman"/>
          <w:i/>
        </w:rPr>
        <w:t xml:space="preserve"> (NSIFT)</w:t>
      </w:r>
      <w:r w:rsidR="001B0372" w:rsidRPr="00543E6F">
        <w:rPr>
          <w:rFonts w:ascii="Times New Roman" w:eastAsia="Calibri" w:hAnsi="Times New Roman"/>
        </w:rPr>
        <w:t xml:space="preserve"> </w:t>
      </w:r>
      <w:r w:rsidR="00436981" w:rsidRPr="00543E6F">
        <w:rPr>
          <w:rFonts w:ascii="Times New Roman" w:eastAsia="Calibri" w:hAnsi="Times New Roman"/>
        </w:rPr>
        <w:t>will support community mobilization and local capacity building in the COI and Isfara target areas</w:t>
      </w:r>
      <w:r w:rsidR="001B0372" w:rsidRPr="00543E6F">
        <w:rPr>
          <w:rFonts w:ascii="Times New Roman" w:eastAsia="Calibri" w:hAnsi="Times New Roman"/>
        </w:rPr>
        <w:t xml:space="preserve">; and </w:t>
      </w:r>
      <w:r w:rsidR="001B0372" w:rsidRPr="0068090D">
        <w:rPr>
          <w:rFonts w:ascii="Times New Roman" w:eastAsia="Calibri" w:hAnsi="Times New Roman"/>
          <w:i/>
        </w:rPr>
        <w:t xml:space="preserve">Component 4 </w:t>
      </w:r>
      <w:r w:rsidR="00E84DCC" w:rsidRPr="0068090D">
        <w:rPr>
          <w:rFonts w:ascii="Times New Roman" w:eastAsia="Calibri" w:hAnsi="Times New Roman"/>
          <w:i/>
        </w:rPr>
        <w:t>“</w:t>
      </w:r>
      <w:r w:rsidR="00436981" w:rsidRPr="0068090D">
        <w:rPr>
          <w:rFonts w:ascii="Times New Roman" w:eastAsia="Calibri" w:hAnsi="Times New Roman"/>
          <w:i/>
        </w:rPr>
        <w:t>Project management, and monitoring and evaluation, and communications</w:t>
      </w:r>
      <w:r w:rsidR="00E84DCC" w:rsidRPr="0068090D">
        <w:rPr>
          <w:rFonts w:ascii="Times New Roman" w:eastAsia="Calibri" w:hAnsi="Times New Roman"/>
          <w:i/>
        </w:rPr>
        <w:t>”</w:t>
      </w:r>
      <w:r w:rsidR="00436981" w:rsidRPr="0068090D">
        <w:rPr>
          <w:rFonts w:ascii="Times New Roman" w:eastAsia="Calibri" w:hAnsi="Times New Roman"/>
          <w:i/>
        </w:rPr>
        <w:t xml:space="preserve"> (NSIFT)</w:t>
      </w:r>
      <w:r w:rsidR="00436981" w:rsidRPr="00543E6F">
        <w:rPr>
          <w:rFonts w:asciiTheme="minorHAnsi" w:hAnsiTheme="minorHAnsi" w:cstheme="minorHAnsi"/>
          <w:b/>
          <w:color w:val="000000" w:themeColor="text1"/>
          <w:sz w:val="20"/>
          <w:szCs w:val="22"/>
        </w:rPr>
        <w:t xml:space="preserve"> </w:t>
      </w:r>
      <w:r w:rsidR="001B0372" w:rsidRPr="00543E6F">
        <w:rPr>
          <w:rFonts w:ascii="Times New Roman" w:eastAsia="Calibri" w:hAnsi="Times New Roman"/>
          <w:b/>
        </w:rPr>
        <w:t xml:space="preserve"> </w:t>
      </w:r>
      <w:r w:rsidR="001B0372" w:rsidRPr="00543E6F">
        <w:rPr>
          <w:rFonts w:ascii="Times New Roman" w:eastAsia="Calibri" w:hAnsi="Times New Roman"/>
        </w:rPr>
        <w:t xml:space="preserve">will </w:t>
      </w:r>
      <w:r w:rsidR="00436981" w:rsidRPr="00543E6F">
        <w:rPr>
          <w:rFonts w:ascii="Times New Roman" w:eastAsia="Calibri" w:hAnsi="Times New Roman"/>
        </w:rPr>
        <w:t>finance the incremental costs of NSIFT for overall project coordination, management and supervision of implementation, procurement, financial management, including project audits, and the overall MIS</w:t>
      </w:r>
      <w:r w:rsidR="001B0372" w:rsidRPr="00543E6F">
        <w:rPr>
          <w:rFonts w:ascii="Times New Roman" w:eastAsia="Calibri" w:hAnsi="Times New Roman"/>
        </w:rPr>
        <w:t xml:space="preserve">. </w:t>
      </w:r>
    </w:p>
    <w:p w14:paraId="687CE1D3" w14:textId="77777777" w:rsidR="00AA3E78" w:rsidRPr="00886CC5" w:rsidRDefault="00AA3E78" w:rsidP="000D6BCD">
      <w:pPr>
        <w:pStyle w:val="ListParagraph"/>
        <w:tabs>
          <w:tab w:val="left" w:pos="180"/>
        </w:tabs>
        <w:ind w:left="0"/>
        <w:jc w:val="both"/>
        <w:rPr>
          <w:rFonts w:ascii="Times New Roman" w:hAnsi="Times New Roman"/>
        </w:rPr>
      </w:pPr>
    </w:p>
    <w:p w14:paraId="031EF6E3" w14:textId="10048768" w:rsidR="006834E8" w:rsidRDefault="004B5BB7" w:rsidP="00C35FB9">
      <w:pPr>
        <w:pStyle w:val="ListParagraph"/>
        <w:numPr>
          <w:ilvl w:val="0"/>
          <w:numId w:val="6"/>
        </w:numPr>
        <w:tabs>
          <w:tab w:val="left" w:pos="180"/>
          <w:tab w:val="num" w:pos="720"/>
        </w:tabs>
        <w:jc w:val="both"/>
        <w:rPr>
          <w:rFonts w:ascii="Times New Roman" w:hAnsi="Times New Roman"/>
        </w:rPr>
      </w:pPr>
      <w:r w:rsidRPr="00C35FB9">
        <w:rPr>
          <w:rFonts w:ascii="Times New Roman" w:hAnsi="Times New Roman"/>
          <w:i/>
        </w:rPr>
        <w:t xml:space="preserve">Potential </w:t>
      </w:r>
      <w:r w:rsidR="001E0030" w:rsidRPr="00C35FB9">
        <w:rPr>
          <w:rFonts w:ascii="Times New Roman" w:hAnsi="Times New Roman"/>
          <w:i/>
        </w:rPr>
        <w:t>E</w:t>
      </w:r>
      <w:r w:rsidR="00AA3E78" w:rsidRPr="00C35FB9">
        <w:rPr>
          <w:rFonts w:ascii="Times New Roman" w:hAnsi="Times New Roman"/>
          <w:i/>
        </w:rPr>
        <w:t xml:space="preserve">nvironmental </w:t>
      </w:r>
      <w:r w:rsidRPr="00C35FB9">
        <w:rPr>
          <w:rFonts w:ascii="Times New Roman" w:hAnsi="Times New Roman"/>
          <w:i/>
        </w:rPr>
        <w:t xml:space="preserve">and </w:t>
      </w:r>
      <w:r w:rsidR="001E0030" w:rsidRPr="00C35FB9">
        <w:rPr>
          <w:rFonts w:ascii="Times New Roman" w:hAnsi="Times New Roman"/>
          <w:i/>
        </w:rPr>
        <w:t>S</w:t>
      </w:r>
      <w:r w:rsidRPr="00C35FB9">
        <w:rPr>
          <w:rFonts w:ascii="Times New Roman" w:hAnsi="Times New Roman"/>
          <w:i/>
        </w:rPr>
        <w:t xml:space="preserve">ocial </w:t>
      </w:r>
      <w:r w:rsidR="001E0030" w:rsidRPr="00C35FB9">
        <w:rPr>
          <w:rFonts w:ascii="Times New Roman" w:hAnsi="Times New Roman"/>
          <w:i/>
        </w:rPr>
        <w:t>I</w:t>
      </w:r>
      <w:r w:rsidR="00AA3E78" w:rsidRPr="00C35FB9">
        <w:rPr>
          <w:rFonts w:ascii="Times New Roman" w:hAnsi="Times New Roman"/>
          <w:i/>
        </w:rPr>
        <w:t>mpacts</w:t>
      </w:r>
      <w:r w:rsidR="00AA3E78" w:rsidRPr="00C35FB9">
        <w:rPr>
          <w:rFonts w:ascii="Times New Roman" w:hAnsi="Times New Roman"/>
        </w:rPr>
        <w:t>.</w:t>
      </w:r>
      <w:r w:rsidR="000D6BCD" w:rsidRPr="00C35FB9">
        <w:rPr>
          <w:rFonts w:ascii="Times New Roman" w:hAnsi="Times New Roman"/>
        </w:rPr>
        <w:t xml:space="preserve"> </w:t>
      </w:r>
      <w:r w:rsidR="001E0030" w:rsidRPr="00C35FB9">
        <w:rPr>
          <w:rFonts w:ascii="Times New Roman" w:hAnsi="Times New Roman"/>
        </w:rPr>
        <w:t xml:space="preserve">Potential </w:t>
      </w:r>
      <w:r w:rsidR="002220C9" w:rsidRPr="00C35FB9">
        <w:rPr>
          <w:rFonts w:ascii="Times New Roman" w:hAnsi="Times New Roman"/>
        </w:rPr>
        <w:t xml:space="preserve">environmental </w:t>
      </w:r>
      <w:r w:rsidR="001E0030" w:rsidRPr="00C35FB9">
        <w:rPr>
          <w:rFonts w:ascii="Times New Roman" w:hAnsi="Times New Roman"/>
        </w:rPr>
        <w:t xml:space="preserve">impacts could be associated with noise, dust, air and water pollution, solid waste management, biodiversity </w:t>
      </w:r>
      <w:r w:rsidR="002220C9" w:rsidRPr="00C35FB9">
        <w:rPr>
          <w:rFonts w:ascii="Times New Roman" w:hAnsi="Times New Roman"/>
        </w:rPr>
        <w:t>degradation.</w:t>
      </w:r>
      <w:r w:rsidR="000D6BCD" w:rsidRPr="00C35FB9">
        <w:rPr>
          <w:rFonts w:ascii="Times New Roman" w:hAnsi="Times New Roman"/>
        </w:rPr>
        <w:t xml:space="preserve"> </w:t>
      </w:r>
      <w:r w:rsidR="002220C9" w:rsidRPr="00C35FB9">
        <w:rPr>
          <w:rFonts w:ascii="Times New Roman" w:hAnsi="Times New Roman"/>
        </w:rPr>
        <w:t xml:space="preserve">Possible social </w:t>
      </w:r>
      <w:r w:rsidR="00543E6F">
        <w:rPr>
          <w:rFonts w:ascii="Times New Roman" w:hAnsi="Times New Roman"/>
        </w:rPr>
        <w:t xml:space="preserve">risks and </w:t>
      </w:r>
      <w:r w:rsidR="002220C9" w:rsidRPr="00C35FB9">
        <w:rPr>
          <w:rFonts w:ascii="Times New Roman" w:hAnsi="Times New Roman"/>
        </w:rPr>
        <w:t>impacts could include: misplaced expectations of benefit-sharing</w:t>
      </w:r>
      <w:r w:rsidR="00146691" w:rsidRPr="00C35FB9">
        <w:rPr>
          <w:rFonts w:ascii="Times New Roman" w:hAnsi="Times New Roman"/>
        </w:rPr>
        <w:t xml:space="preserve"> </w:t>
      </w:r>
      <w:r w:rsidR="002220C9" w:rsidRPr="00C35FB9">
        <w:rPr>
          <w:rFonts w:ascii="Times New Roman" w:hAnsi="Times New Roman"/>
        </w:rPr>
        <w:t>from local communities residing outside of the jamoats through which the CoI passes, depriving individuals of land and other assets in the guise of voluntary donations, health hazards</w:t>
      </w:r>
      <w:r w:rsidR="002C14C0" w:rsidRPr="00C35FB9">
        <w:rPr>
          <w:rFonts w:ascii="Times New Roman" w:hAnsi="Times New Roman"/>
        </w:rPr>
        <w:t>,</w:t>
      </w:r>
      <w:r w:rsidR="002220C9" w:rsidRPr="00C35FB9">
        <w:rPr>
          <w:rFonts w:ascii="Times New Roman" w:hAnsi="Times New Roman"/>
        </w:rPr>
        <w:t xml:space="preserve"> and labor issues (including relying on child labor for agricultural activities). Such possible </w:t>
      </w:r>
      <w:r w:rsidR="001E0030" w:rsidRPr="00C35FB9">
        <w:rPr>
          <w:rFonts w:ascii="Times New Roman" w:hAnsi="Times New Roman"/>
        </w:rPr>
        <w:t>impacts are typical for small scale</w:t>
      </w:r>
      <w:r w:rsidR="002220C9" w:rsidRPr="00C35FB9">
        <w:rPr>
          <w:rFonts w:ascii="Times New Roman" w:hAnsi="Times New Roman"/>
        </w:rPr>
        <w:t xml:space="preserve"> </w:t>
      </w:r>
      <w:r w:rsidR="001E0030" w:rsidRPr="00C35FB9">
        <w:rPr>
          <w:rFonts w:ascii="Times New Roman" w:hAnsi="Times New Roman"/>
        </w:rPr>
        <w:t xml:space="preserve">construction/rehabilitation works for </w:t>
      </w:r>
      <w:r w:rsidR="00B54619">
        <w:rPr>
          <w:rFonts w:ascii="Times New Roman" w:hAnsi="Times New Roman"/>
        </w:rPr>
        <w:t xml:space="preserve">different infrastructures and </w:t>
      </w:r>
      <w:r w:rsidR="001E0030" w:rsidRPr="00C35FB9">
        <w:rPr>
          <w:rFonts w:ascii="Times New Roman" w:hAnsi="Times New Roman"/>
        </w:rPr>
        <w:t>various</w:t>
      </w:r>
      <w:r w:rsidR="002220C9" w:rsidRPr="00C35FB9">
        <w:rPr>
          <w:rFonts w:ascii="Times New Roman" w:hAnsi="Times New Roman"/>
        </w:rPr>
        <w:t xml:space="preserve"> </w:t>
      </w:r>
      <w:r w:rsidR="001E0030" w:rsidRPr="00C35FB9">
        <w:rPr>
          <w:rFonts w:ascii="Times New Roman" w:hAnsi="Times New Roman"/>
        </w:rPr>
        <w:t>energy supply or</w:t>
      </w:r>
      <w:r w:rsidR="002220C9" w:rsidRPr="00C35FB9">
        <w:rPr>
          <w:rFonts w:ascii="Times New Roman" w:hAnsi="Times New Roman"/>
        </w:rPr>
        <w:t xml:space="preserve"> energy efficiency activities. They </w:t>
      </w:r>
      <w:r w:rsidR="001E0030" w:rsidRPr="00C35FB9">
        <w:rPr>
          <w:rFonts w:ascii="Times New Roman" w:hAnsi="Times New Roman"/>
        </w:rPr>
        <w:t xml:space="preserve">tend to be </w:t>
      </w:r>
      <w:r w:rsidR="002220C9" w:rsidRPr="00C35FB9">
        <w:rPr>
          <w:rFonts w:ascii="Times New Roman" w:hAnsi="Times New Roman"/>
        </w:rPr>
        <w:t xml:space="preserve">site specific and </w:t>
      </w:r>
      <w:r w:rsidR="001E0030" w:rsidRPr="00C35FB9">
        <w:rPr>
          <w:rFonts w:ascii="Times New Roman" w:hAnsi="Times New Roman"/>
        </w:rPr>
        <w:t>temporary by nature</w:t>
      </w:r>
      <w:r w:rsidR="0068090D">
        <w:rPr>
          <w:rFonts w:ascii="Times New Roman" w:hAnsi="Times New Roman"/>
        </w:rPr>
        <w:t xml:space="preserve"> </w:t>
      </w:r>
      <w:r w:rsidR="001E0030" w:rsidRPr="00C35FB9">
        <w:rPr>
          <w:rFonts w:ascii="Times New Roman" w:hAnsi="Times New Roman"/>
        </w:rPr>
        <w:t>and</w:t>
      </w:r>
      <w:r w:rsidR="002220C9" w:rsidRPr="00C35FB9">
        <w:rPr>
          <w:rFonts w:ascii="Times New Roman" w:hAnsi="Times New Roman"/>
        </w:rPr>
        <w:t xml:space="preserve"> </w:t>
      </w:r>
      <w:r w:rsidR="001E0030" w:rsidRPr="00C35FB9">
        <w:rPr>
          <w:rFonts w:ascii="Times New Roman" w:hAnsi="Times New Roman"/>
        </w:rPr>
        <w:t xml:space="preserve">can be easily mitigated by applying </w:t>
      </w:r>
      <w:r w:rsidR="002220C9" w:rsidRPr="00C35FB9">
        <w:rPr>
          <w:rFonts w:ascii="Times New Roman" w:hAnsi="Times New Roman"/>
        </w:rPr>
        <w:t>national laws and World Bank safeguards requirements</w:t>
      </w:r>
      <w:r w:rsidR="002C14C0" w:rsidRPr="00C35FB9">
        <w:rPr>
          <w:rFonts w:ascii="Times New Roman" w:hAnsi="Times New Roman"/>
        </w:rPr>
        <w:t>,</w:t>
      </w:r>
      <w:r w:rsidR="002220C9" w:rsidRPr="00C35FB9">
        <w:rPr>
          <w:rFonts w:ascii="Times New Roman" w:hAnsi="Times New Roman"/>
        </w:rPr>
        <w:t xml:space="preserve"> and by ensuring</w:t>
      </w:r>
      <w:r w:rsidR="002C14C0" w:rsidRPr="00C35FB9">
        <w:rPr>
          <w:rFonts w:ascii="Times New Roman" w:hAnsi="Times New Roman"/>
        </w:rPr>
        <w:t xml:space="preserve"> sufficient capacity-building and technical assistance is provided to implementing agencies and community organizations responsible for subproject implementation,</w:t>
      </w:r>
      <w:r w:rsidR="002220C9" w:rsidRPr="00C35FB9">
        <w:rPr>
          <w:rFonts w:ascii="Times New Roman" w:hAnsi="Times New Roman"/>
        </w:rPr>
        <w:t xml:space="preserve"> effective communication and awareness-raising</w:t>
      </w:r>
      <w:r w:rsidR="002C14C0" w:rsidRPr="00C35FB9">
        <w:rPr>
          <w:rFonts w:ascii="Times New Roman" w:hAnsi="Times New Roman"/>
        </w:rPr>
        <w:t>,</w:t>
      </w:r>
      <w:r w:rsidR="002220C9" w:rsidRPr="00C35FB9">
        <w:rPr>
          <w:rFonts w:ascii="Times New Roman" w:hAnsi="Times New Roman"/>
        </w:rPr>
        <w:t xml:space="preserve"> and a functional project grievance redress mechanism. </w:t>
      </w:r>
    </w:p>
    <w:p w14:paraId="3417DCB5" w14:textId="77777777" w:rsidR="00FC4D36" w:rsidRPr="000D03C5" w:rsidRDefault="00FC4D36" w:rsidP="00C35FB9">
      <w:pPr>
        <w:pStyle w:val="ListParagraph"/>
        <w:tabs>
          <w:tab w:val="left" w:pos="180"/>
          <w:tab w:val="num" w:pos="720"/>
        </w:tabs>
        <w:ind w:left="180"/>
        <w:jc w:val="both"/>
        <w:rPr>
          <w:rFonts w:ascii="Times New Roman" w:hAnsi="Times New Roman"/>
        </w:rPr>
      </w:pPr>
    </w:p>
    <w:p w14:paraId="127AD9AF" w14:textId="4240F4EF" w:rsidR="009B2A72" w:rsidRPr="0068090D" w:rsidRDefault="000D6BCD" w:rsidP="00F531A5">
      <w:pPr>
        <w:pStyle w:val="ListParagraph"/>
        <w:numPr>
          <w:ilvl w:val="0"/>
          <w:numId w:val="6"/>
        </w:numPr>
        <w:tabs>
          <w:tab w:val="left" w:pos="180"/>
        </w:tabs>
        <w:jc w:val="both"/>
        <w:rPr>
          <w:rFonts w:ascii="Times New Roman" w:hAnsi="Times New Roman"/>
        </w:rPr>
      </w:pPr>
      <w:r w:rsidRPr="00A575A1">
        <w:rPr>
          <w:rFonts w:ascii="Times New Roman" w:eastAsia="Calibri" w:hAnsi="Times New Roman"/>
        </w:rPr>
        <w:t xml:space="preserve">  </w:t>
      </w:r>
      <w:r w:rsidR="00371FDA" w:rsidRPr="00A575A1">
        <w:rPr>
          <w:rFonts w:ascii="Times New Roman" w:eastAsia="Calibri" w:hAnsi="Times New Roman"/>
        </w:rPr>
        <w:t xml:space="preserve"> </w:t>
      </w:r>
      <w:r w:rsidR="002220C9" w:rsidRPr="00A575A1">
        <w:rPr>
          <w:rFonts w:ascii="Times New Roman" w:hAnsi="Times New Roman"/>
          <w:i/>
        </w:rPr>
        <w:t>Project Environmental C</w:t>
      </w:r>
      <w:r w:rsidR="001E0030" w:rsidRPr="00A575A1">
        <w:rPr>
          <w:rFonts w:ascii="Times New Roman" w:hAnsi="Times New Roman"/>
          <w:i/>
        </w:rPr>
        <w:t>ategory</w:t>
      </w:r>
      <w:r w:rsidR="001E0030" w:rsidRPr="00A575A1">
        <w:rPr>
          <w:rFonts w:ascii="Times New Roman" w:hAnsi="Times New Roman"/>
        </w:rPr>
        <w:t>.</w:t>
      </w:r>
      <w:r w:rsidRPr="00A575A1">
        <w:rPr>
          <w:rFonts w:ascii="Times New Roman" w:hAnsi="Times New Roman"/>
        </w:rPr>
        <w:t xml:space="preserve"> </w:t>
      </w:r>
      <w:r w:rsidR="001E0030" w:rsidRPr="00A575A1">
        <w:rPr>
          <w:rFonts w:ascii="Times New Roman" w:hAnsi="Times New Roman"/>
        </w:rPr>
        <w:t xml:space="preserve">This is a category B project </w:t>
      </w:r>
      <w:r w:rsidR="002220C9" w:rsidRPr="0050271F">
        <w:rPr>
          <w:rFonts w:ascii="Times New Roman" w:hAnsi="Times New Roman"/>
        </w:rPr>
        <w:t>as per</w:t>
      </w:r>
      <w:r w:rsidR="001E0030" w:rsidRPr="0050271F">
        <w:rPr>
          <w:rFonts w:ascii="Times New Roman" w:hAnsi="Times New Roman"/>
        </w:rPr>
        <w:t xml:space="preserve"> World</w:t>
      </w:r>
      <w:r w:rsidR="002220C9" w:rsidRPr="000D03C5">
        <w:rPr>
          <w:rFonts w:ascii="Times New Roman" w:hAnsi="Times New Roman"/>
        </w:rPr>
        <w:t xml:space="preserve"> Bank</w:t>
      </w:r>
      <w:r w:rsidR="001E0030" w:rsidRPr="00A575A1">
        <w:rPr>
          <w:rFonts w:ascii="Times New Roman" w:hAnsi="Times New Roman"/>
        </w:rPr>
        <w:t xml:space="preserve"> safeguard</w:t>
      </w:r>
      <w:r w:rsidR="001E0030" w:rsidRPr="00886CC5">
        <w:rPr>
          <w:rFonts w:ascii="Times New Roman" w:hAnsi="Times New Roman"/>
        </w:rPr>
        <w:t xml:space="preserve"> policies and procedures (OP/BPGP 4.01 on Environmental Assessment).</w:t>
      </w:r>
      <w:r>
        <w:rPr>
          <w:rFonts w:ascii="Times New Roman" w:hAnsi="Times New Roman"/>
        </w:rPr>
        <w:t xml:space="preserve"> </w:t>
      </w:r>
      <w:r w:rsidR="001E0030" w:rsidRPr="00886CC5">
        <w:rPr>
          <w:rFonts w:ascii="Times New Roman" w:eastAsia="Calibri" w:hAnsi="Times New Roman"/>
          <w:bCs/>
        </w:rPr>
        <w:t xml:space="preserve">Since the CSP is a community-driven development </w:t>
      </w:r>
      <w:r w:rsidR="009B2A72" w:rsidRPr="00886CC5">
        <w:rPr>
          <w:rFonts w:ascii="Times New Roman" w:eastAsia="Calibri" w:hAnsi="Times New Roman"/>
          <w:bCs/>
        </w:rPr>
        <w:t>project, it</w:t>
      </w:r>
      <w:r w:rsidR="001E0030" w:rsidRPr="00886CC5">
        <w:rPr>
          <w:rFonts w:ascii="Times New Roman" w:eastAsia="Calibri" w:hAnsi="Times New Roman"/>
          <w:bCs/>
        </w:rPr>
        <w:t xml:space="preserve"> is not possible to identify subprojects and their </w:t>
      </w:r>
      <w:r w:rsidR="002220C9" w:rsidRPr="00886CC5">
        <w:rPr>
          <w:rFonts w:ascii="Times New Roman" w:eastAsia="Calibri" w:hAnsi="Times New Roman"/>
          <w:bCs/>
        </w:rPr>
        <w:t xml:space="preserve">specific </w:t>
      </w:r>
      <w:r w:rsidR="001E0030" w:rsidRPr="00886CC5">
        <w:rPr>
          <w:rFonts w:ascii="Times New Roman" w:eastAsia="Calibri" w:hAnsi="Times New Roman"/>
          <w:bCs/>
        </w:rPr>
        <w:t>environmental and social impacts in advance of the communities’ planning and prioritisation process.</w:t>
      </w:r>
      <w:r w:rsidR="001E0030" w:rsidRPr="00886CC5">
        <w:rPr>
          <w:rFonts w:ascii="Times New Roman" w:eastAsia="Calibri" w:hAnsi="Times New Roman"/>
        </w:rPr>
        <w:t xml:space="preserve"> </w:t>
      </w:r>
      <w:r w:rsidR="002C14C0" w:rsidRPr="00886CC5">
        <w:rPr>
          <w:rFonts w:ascii="Times New Roman" w:eastAsia="Calibri" w:hAnsi="Times New Roman"/>
        </w:rPr>
        <w:t xml:space="preserve">The environmental assessment will therefore follow a framework approach as outlined in this document. </w:t>
      </w:r>
      <w:r w:rsidR="002C14C0" w:rsidRPr="00886CC5">
        <w:rPr>
          <w:rFonts w:ascii="Times New Roman" w:hAnsi="Times New Roman"/>
        </w:rPr>
        <w:t>P</w:t>
      </w:r>
      <w:r w:rsidR="009B2A72" w:rsidRPr="00886CC5">
        <w:rPr>
          <w:rFonts w:ascii="Times New Roman" w:hAnsi="Times New Roman"/>
        </w:rPr>
        <w:t>er World Bank OP/BP 4.01 requirements</w:t>
      </w:r>
      <w:r w:rsidR="002C14C0" w:rsidRPr="00886CC5">
        <w:rPr>
          <w:rFonts w:ascii="Times New Roman" w:hAnsi="Times New Roman"/>
        </w:rPr>
        <w:t>,</w:t>
      </w:r>
      <w:r w:rsidR="009B2A72" w:rsidRPr="00886CC5">
        <w:rPr>
          <w:rFonts w:ascii="Times New Roman" w:hAnsi="Times New Roman"/>
        </w:rPr>
        <w:t xml:space="preserve"> the </w:t>
      </w:r>
      <w:r w:rsidR="00AA3E78" w:rsidRPr="00886CC5">
        <w:rPr>
          <w:rFonts w:ascii="Times New Roman" w:hAnsi="Times New Roman"/>
        </w:rPr>
        <w:t>E</w:t>
      </w:r>
      <w:r w:rsidR="00D92DDB" w:rsidRPr="00886CC5">
        <w:rPr>
          <w:rFonts w:ascii="Times New Roman" w:hAnsi="Times New Roman"/>
        </w:rPr>
        <w:t>S</w:t>
      </w:r>
      <w:r w:rsidR="00AA3E78" w:rsidRPr="00886CC5">
        <w:rPr>
          <w:rFonts w:ascii="Times New Roman" w:hAnsi="Times New Roman"/>
        </w:rPr>
        <w:t xml:space="preserve">MF will require a simple and/or a partial Environmental </w:t>
      </w:r>
      <w:r w:rsidR="003A55AB" w:rsidRPr="00886CC5">
        <w:rPr>
          <w:rFonts w:ascii="Times New Roman" w:hAnsi="Times New Roman"/>
        </w:rPr>
        <w:t xml:space="preserve">and Social </w:t>
      </w:r>
      <w:r w:rsidR="00AA3E78" w:rsidRPr="00886CC5">
        <w:rPr>
          <w:rFonts w:ascii="Times New Roman" w:hAnsi="Times New Roman"/>
        </w:rPr>
        <w:t>Assessment and/or prepa</w:t>
      </w:r>
      <w:r w:rsidR="009B2A72" w:rsidRPr="00886CC5">
        <w:rPr>
          <w:rFonts w:ascii="Times New Roman" w:hAnsi="Times New Roman"/>
        </w:rPr>
        <w:t xml:space="preserve">ration of an </w:t>
      </w:r>
      <w:r w:rsidR="00AA3E78" w:rsidRPr="00886CC5">
        <w:rPr>
          <w:rFonts w:ascii="Times New Roman" w:hAnsi="Times New Roman"/>
        </w:rPr>
        <w:t xml:space="preserve">Environmental </w:t>
      </w:r>
      <w:r w:rsidR="003A55AB" w:rsidRPr="00886CC5">
        <w:rPr>
          <w:rFonts w:ascii="Times New Roman" w:hAnsi="Times New Roman"/>
        </w:rPr>
        <w:t xml:space="preserve">and Social </w:t>
      </w:r>
      <w:r w:rsidR="00AA3E78" w:rsidRPr="00886CC5">
        <w:rPr>
          <w:rFonts w:ascii="Times New Roman" w:hAnsi="Times New Roman"/>
        </w:rPr>
        <w:t>Management Plan</w:t>
      </w:r>
      <w:r w:rsidR="004E2558">
        <w:rPr>
          <w:rFonts w:ascii="Times New Roman" w:hAnsi="Times New Roman"/>
        </w:rPr>
        <w:t xml:space="preserve"> for subprojects to be selected for further financing</w:t>
      </w:r>
      <w:r w:rsidR="00AA3E78" w:rsidRPr="00886CC5">
        <w:rPr>
          <w:rFonts w:ascii="Times New Roman" w:hAnsi="Times New Roman"/>
        </w:rPr>
        <w:t xml:space="preserve">. Furthermore, it is expected the selected subprojects will not be located in protected areas, critical habitats or culturally or socially sensitive areas. This will be ensured during the subprojects screening and </w:t>
      </w:r>
      <w:r w:rsidR="009B2A72" w:rsidRPr="00886CC5">
        <w:rPr>
          <w:rFonts w:ascii="Times New Roman" w:hAnsi="Times New Roman"/>
        </w:rPr>
        <w:t xml:space="preserve">the </w:t>
      </w:r>
      <w:r w:rsidR="00AA3E78" w:rsidRPr="00886CC5">
        <w:rPr>
          <w:rFonts w:ascii="Times New Roman" w:hAnsi="Times New Roman"/>
        </w:rPr>
        <w:t>E</w:t>
      </w:r>
      <w:r w:rsidR="003A55AB" w:rsidRPr="00886CC5">
        <w:rPr>
          <w:rFonts w:ascii="Times New Roman" w:hAnsi="Times New Roman"/>
        </w:rPr>
        <w:t>S</w:t>
      </w:r>
      <w:r w:rsidR="009B2A72" w:rsidRPr="00886CC5">
        <w:rPr>
          <w:rFonts w:ascii="Times New Roman" w:hAnsi="Times New Roman"/>
        </w:rPr>
        <w:t>IA process.</w:t>
      </w:r>
      <w:r>
        <w:rPr>
          <w:rFonts w:ascii="Times New Roman" w:hAnsi="Times New Roman"/>
        </w:rPr>
        <w:t xml:space="preserve"> </w:t>
      </w:r>
      <w:r w:rsidR="00B3372A" w:rsidRPr="00886CC5">
        <w:rPr>
          <w:rFonts w:ascii="Times New Roman" w:eastAsia="Calibri" w:hAnsi="Times New Roman"/>
          <w:lang w:eastAsia="ru-RU"/>
        </w:rPr>
        <w:t>Category A subprojects that may cause significant environmental impacts will not be</w:t>
      </w:r>
      <w:r w:rsidR="002C14C0" w:rsidRPr="00886CC5">
        <w:rPr>
          <w:rFonts w:ascii="Times New Roman" w:eastAsia="Calibri" w:hAnsi="Times New Roman"/>
          <w:lang w:eastAsia="ru-RU"/>
        </w:rPr>
        <w:t xml:space="preserve"> eligible</w:t>
      </w:r>
      <w:r w:rsidR="00B3372A" w:rsidRPr="00886CC5">
        <w:rPr>
          <w:rFonts w:ascii="Times New Roman" w:eastAsia="Calibri" w:hAnsi="Times New Roman"/>
          <w:lang w:eastAsia="ru-RU"/>
        </w:rPr>
        <w:t xml:space="preserve"> for support</w:t>
      </w:r>
      <w:r w:rsidR="002C14C0" w:rsidRPr="00886CC5">
        <w:rPr>
          <w:rFonts w:ascii="Times New Roman" w:eastAsia="Calibri" w:hAnsi="Times New Roman"/>
          <w:lang w:eastAsia="ru-RU"/>
        </w:rPr>
        <w:t xml:space="preserve"> and </w:t>
      </w:r>
      <w:r w:rsidR="004E2558">
        <w:rPr>
          <w:rFonts w:ascii="Times New Roman" w:eastAsia="Calibri" w:hAnsi="Times New Roman"/>
          <w:lang w:eastAsia="ru-RU"/>
        </w:rPr>
        <w:t xml:space="preserve">are </w:t>
      </w:r>
      <w:r w:rsidR="002C14C0" w:rsidRPr="00886CC5">
        <w:rPr>
          <w:rFonts w:ascii="Times New Roman" w:eastAsia="Calibri" w:hAnsi="Times New Roman"/>
          <w:lang w:eastAsia="ru-RU"/>
        </w:rPr>
        <w:t xml:space="preserve">specified in </w:t>
      </w:r>
      <w:r w:rsidR="0068090D">
        <w:rPr>
          <w:rFonts w:ascii="Times New Roman" w:eastAsia="Calibri" w:hAnsi="Times New Roman"/>
          <w:lang w:eastAsia="ru-RU"/>
        </w:rPr>
        <w:t>the</w:t>
      </w:r>
      <w:r w:rsidR="002C14C0" w:rsidRPr="00886CC5">
        <w:rPr>
          <w:rFonts w:ascii="Times New Roman" w:eastAsia="Calibri" w:hAnsi="Times New Roman"/>
          <w:lang w:eastAsia="ru-RU"/>
        </w:rPr>
        <w:t xml:space="preserve"> “negative list” included in the </w:t>
      </w:r>
      <w:r w:rsidR="004E2558">
        <w:rPr>
          <w:rFonts w:ascii="Times New Roman" w:eastAsia="Calibri" w:hAnsi="Times New Roman"/>
          <w:lang w:eastAsia="ru-RU"/>
        </w:rPr>
        <w:t xml:space="preserve">ESMF and in the </w:t>
      </w:r>
      <w:r w:rsidR="002C14C0" w:rsidRPr="00886CC5">
        <w:rPr>
          <w:rFonts w:ascii="Times New Roman" w:eastAsia="Calibri" w:hAnsi="Times New Roman"/>
          <w:lang w:eastAsia="ru-RU"/>
        </w:rPr>
        <w:t>Project Operations Manual (POM).</w:t>
      </w:r>
      <w:r w:rsidR="006354C9" w:rsidRPr="00886CC5">
        <w:rPr>
          <w:rFonts w:ascii="Times New Roman" w:eastAsia="Calibri" w:hAnsi="Times New Roman"/>
          <w:lang w:eastAsia="ru-RU"/>
        </w:rPr>
        <w:t xml:space="preserve"> </w:t>
      </w:r>
      <w:r w:rsidR="00F531A5">
        <w:rPr>
          <w:rFonts w:ascii="Times New Roman" w:eastAsia="Calibri" w:hAnsi="Times New Roman"/>
          <w:lang w:eastAsia="ru-RU"/>
        </w:rPr>
        <w:t>The</w:t>
      </w:r>
      <w:r w:rsidR="00F531A5" w:rsidRPr="00F531A5">
        <w:rPr>
          <w:rFonts w:ascii="Times New Roman" w:eastAsia="Calibri" w:hAnsi="Times New Roman"/>
          <w:lang w:eastAsia="ru-RU"/>
        </w:rPr>
        <w:t xml:space="preserve"> OP </w:t>
      </w:r>
      <w:r w:rsidR="00F531A5">
        <w:rPr>
          <w:rFonts w:ascii="Times New Roman" w:eastAsia="Calibri" w:hAnsi="Times New Roman"/>
          <w:lang w:eastAsia="ru-RU"/>
        </w:rPr>
        <w:t xml:space="preserve">7.50 on International Waters </w:t>
      </w:r>
      <w:r w:rsidR="00F531A5" w:rsidRPr="00F531A5">
        <w:rPr>
          <w:rFonts w:ascii="Times New Roman" w:eastAsia="Calibri" w:hAnsi="Times New Roman"/>
          <w:lang w:eastAsia="ru-RU"/>
        </w:rPr>
        <w:t>is triggered as the project will finance sub-projects which may affect international waterways: rehabilitation of on-farm irrigation and rural water supply and sanitation subprojects. These investments are expected to involve only rehabilitation of existing networks within the original boundaries and design parameters of the irrigation and water supply and sanitation schemes. No new abstraction is expected. Respectively the project will not adversely change the quality or quantity of water flows to the other riparian and it will not be adversely affected by the other riparian. Consequently, an exception to the external notification requirements of OP 7.50, set forth in paragraph 7(a) for the project has been obtained from VPU on December 12, 2018.</w:t>
      </w:r>
    </w:p>
    <w:p w14:paraId="7F69CF91" w14:textId="77777777" w:rsidR="0068090D" w:rsidRPr="00886CC5" w:rsidRDefault="0068090D" w:rsidP="0068090D">
      <w:pPr>
        <w:pStyle w:val="ListParagraph"/>
        <w:tabs>
          <w:tab w:val="left" w:pos="180"/>
        </w:tabs>
        <w:ind w:left="180"/>
        <w:jc w:val="both"/>
        <w:rPr>
          <w:rFonts w:ascii="Times New Roman" w:hAnsi="Times New Roman"/>
        </w:rPr>
      </w:pPr>
    </w:p>
    <w:p w14:paraId="05D4A755" w14:textId="38FD3482" w:rsidR="00C462CF" w:rsidRPr="0068090D" w:rsidRDefault="00AA3E78" w:rsidP="0068090D">
      <w:pPr>
        <w:pStyle w:val="ListParagraph"/>
        <w:numPr>
          <w:ilvl w:val="0"/>
          <w:numId w:val="6"/>
        </w:numPr>
        <w:tabs>
          <w:tab w:val="left" w:pos="270"/>
        </w:tabs>
        <w:spacing w:after="120"/>
        <w:contextualSpacing w:val="0"/>
        <w:jc w:val="both"/>
        <w:rPr>
          <w:rFonts w:asciiTheme="minorHAnsi" w:hAnsiTheme="minorHAnsi"/>
          <w:bCs/>
          <w:color w:val="auto"/>
        </w:rPr>
      </w:pPr>
      <w:r w:rsidRPr="00886CC5">
        <w:rPr>
          <w:rFonts w:ascii="Times New Roman" w:hAnsi="Times New Roman"/>
          <w:i/>
        </w:rPr>
        <w:t>Environment</w:t>
      </w:r>
      <w:r w:rsidR="00D92DDB" w:rsidRPr="00886CC5">
        <w:rPr>
          <w:rFonts w:ascii="Times New Roman" w:hAnsi="Times New Roman"/>
          <w:i/>
        </w:rPr>
        <w:t>al</w:t>
      </w:r>
      <w:r w:rsidRPr="00886CC5">
        <w:rPr>
          <w:rFonts w:ascii="Times New Roman" w:hAnsi="Times New Roman"/>
          <w:i/>
        </w:rPr>
        <w:t xml:space="preserve"> </w:t>
      </w:r>
      <w:r w:rsidR="00D92DDB" w:rsidRPr="00886CC5">
        <w:rPr>
          <w:rFonts w:ascii="Times New Roman" w:hAnsi="Times New Roman"/>
          <w:i/>
        </w:rPr>
        <w:t xml:space="preserve">and Social </w:t>
      </w:r>
      <w:r w:rsidRPr="00886CC5">
        <w:rPr>
          <w:rFonts w:ascii="Times New Roman" w:hAnsi="Times New Roman"/>
          <w:i/>
        </w:rPr>
        <w:t>Management Framewor</w:t>
      </w:r>
      <w:r w:rsidR="009B2A72" w:rsidRPr="00886CC5">
        <w:rPr>
          <w:rFonts w:ascii="Times New Roman" w:hAnsi="Times New Roman"/>
          <w:i/>
        </w:rPr>
        <w:t>k</w:t>
      </w:r>
      <w:r w:rsidR="009B2A72" w:rsidRPr="00886CC5">
        <w:rPr>
          <w:rFonts w:ascii="Times New Roman" w:hAnsi="Times New Roman"/>
        </w:rPr>
        <w:t>.</w:t>
      </w:r>
      <w:r w:rsidR="000D6BCD">
        <w:rPr>
          <w:rFonts w:ascii="Times New Roman" w:hAnsi="Times New Roman"/>
          <w:i/>
        </w:rPr>
        <w:t xml:space="preserve"> </w:t>
      </w:r>
      <w:r w:rsidR="009B2A72" w:rsidRPr="00886CC5">
        <w:rPr>
          <w:rFonts w:ascii="Times New Roman" w:hAnsi="Times New Roman"/>
        </w:rPr>
        <w:t xml:space="preserve">The ESMF </w:t>
      </w:r>
      <w:r w:rsidR="001F03E5">
        <w:rPr>
          <w:rFonts w:ascii="Times New Roman" w:hAnsi="Times New Roman"/>
        </w:rPr>
        <w:t xml:space="preserve">will </w:t>
      </w:r>
      <w:r w:rsidR="009B2A72" w:rsidRPr="00886CC5">
        <w:rPr>
          <w:rFonts w:ascii="Times New Roman" w:hAnsi="Times New Roman"/>
        </w:rPr>
        <w:t xml:space="preserve">ensure that any activities supported by the CSP will not create </w:t>
      </w:r>
      <w:r w:rsidR="004E2558">
        <w:rPr>
          <w:rFonts w:ascii="Times New Roman" w:hAnsi="Times New Roman"/>
        </w:rPr>
        <w:t xml:space="preserve">serious </w:t>
      </w:r>
      <w:r w:rsidR="009B2A72" w:rsidRPr="00886CC5">
        <w:rPr>
          <w:rFonts w:ascii="Times New Roman" w:hAnsi="Times New Roman"/>
        </w:rPr>
        <w:t xml:space="preserve">adverse impacts on the local environment and local communities and that there is effective application of the World Bank’s safeguard policies and the Government of Tajikistan’s laws and regulations for adequate mitigation of any residual and/or unavoidable impacts. </w:t>
      </w:r>
      <w:r w:rsidR="004E2558" w:rsidRPr="00F71A9A">
        <w:rPr>
          <w:rFonts w:ascii="Times New Roman" w:hAnsi="Times New Roman"/>
        </w:rPr>
        <w:t xml:space="preserve">The ESMF will guide the Environmental and Social Impact Assessment process, relevant to the proposed project activities. Overall its main goal is to avoid, minimize or mitigate, potential negative environmental and related social impacts caused by the project implementation. The ESMF provides the following: (a) the national and WB safeguards rules and procedures; (b) environmental and social impacts associated with the proposed investments and generic mitigation measures; (c) guidelines on conducting sub projects environmental screening, as well as ESIA, including defining mitigation measures and monitoring activities for different types of activities; (d) roles and responsibilities in EA process and in supervision and reporting; (e) ESMP and ESMP Checklist to be applied within the EA process; and (f) capacity building activities to ensure an efficient ESMF implementation. </w:t>
      </w:r>
      <w:r w:rsidR="004E2558">
        <w:rPr>
          <w:rFonts w:ascii="Times New Roman" w:hAnsi="Times New Roman"/>
        </w:rPr>
        <w:t xml:space="preserve">The ESMF also includes </w:t>
      </w:r>
      <w:r w:rsidR="004E2558" w:rsidRPr="00F71A9A">
        <w:rPr>
          <w:rFonts w:ascii="Times New Roman" w:eastAsiaTheme="minorHAnsi" w:hAnsi="Times New Roman"/>
        </w:rPr>
        <w:t>institutional strengthening and capacity building</w:t>
      </w:r>
      <w:r w:rsidR="004E2558" w:rsidRPr="00F71A9A">
        <w:rPr>
          <w:rFonts w:ascii="Times New Roman" w:hAnsi="Times New Roman"/>
        </w:rPr>
        <w:t xml:space="preserve"> activities will include special training on identifying and addressing environmental </w:t>
      </w:r>
      <w:r w:rsidR="004E2558">
        <w:rPr>
          <w:rFonts w:ascii="Times New Roman" w:hAnsi="Times New Roman"/>
        </w:rPr>
        <w:t xml:space="preserve">and social </w:t>
      </w:r>
      <w:r w:rsidR="004E2558" w:rsidRPr="00F71A9A">
        <w:rPr>
          <w:rFonts w:ascii="Times New Roman" w:hAnsi="Times New Roman"/>
        </w:rPr>
        <w:t>safeguards issues.</w:t>
      </w:r>
      <w:r w:rsidR="0068090D" w:rsidRPr="0068090D">
        <w:t xml:space="preserve"> </w:t>
      </w:r>
      <w:r w:rsidR="0068090D" w:rsidRPr="0068090D">
        <w:rPr>
          <w:rFonts w:ascii="Times New Roman" w:hAnsi="Times New Roman"/>
        </w:rPr>
        <w:t>Any subproject requiring involuntary land acquisition, impacting on assets, or causing negative impact on economic livelihoods or standard of living will not be funded</w:t>
      </w:r>
      <w:r w:rsidR="0068090D">
        <w:rPr>
          <w:rFonts w:ascii="Times New Roman" w:hAnsi="Times New Roman"/>
        </w:rPr>
        <w:t>.</w:t>
      </w:r>
    </w:p>
    <w:p w14:paraId="4A24241F" w14:textId="64D4346B" w:rsidR="00371FDA" w:rsidRPr="00886CC5" w:rsidRDefault="000D6BCD" w:rsidP="000D6BCD">
      <w:pPr>
        <w:numPr>
          <w:ilvl w:val="0"/>
          <w:numId w:val="6"/>
        </w:numPr>
        <w:jc w:val="both"/>
      </w:pPr>
      <w:r>
        <w:rPr>
          <w:i/>
        </w:rPr>
        <w:t xml:space="preserve">  </w:t>
      </w:r>
      <w:r w:rsidR="00371FDA" w:rsidRPr="00886CC5">
        <w:rPr>
          <w:i/>
        </w:rPr>
        <w:t>I</w:t>
      </w:r>
      <w:r w:rsidR="00C462CF" w:rsidRPr="00886CC5">
        <w:rPr>
          <w:i/>
        </w:rPr>
        <w:t xml:space="preserve">nstitutional </w:t>
      </w:r>
      <w:r w:rsidR="00371FDA" w:rsidRPr="00886CC5">
        <w:rPr>
          <w:i/>
        </w:rPr>
        <w:t xml:space="preserve">Capacity </w:t>
      </w:r>
      <w:r w:rsidR="00D9562B" w:rsidRPr="00886CC5">
        <w:rPr>
          <w:i/>
        </w:rPr>
        <w:t>to Perform</w:t>
      </w:r>
      <w:r w:rsidR="00371FDA" w:rsidRPr="00886CC5">
        <w:rPr>
          <w:i/>
        </w:rPr>
        <w:t xml:space="preserve"> </w:t>
      </w:r>
      <w:r w:rsidR="00D9562B" w:rsidRPr="00886CC5">
        <w:rPr>
          <w:i/>
        </w:rPr>
        <w:t>Environmental and Social Safeguards</w:t>
      </w:r>
      <w:r w:rsidR="00371FDA" w:rsidRPr="00886CC5">
        <w:rPr>
          <w:i/>
        </w:rPr>
        <w:t xml:space="preserve"> Activities.</w:t>
      </w:r>
      <w:r>
        <w:rPr>
          <w:i/>
        </w:rPr>
        <w:t xml:space="preserve"> </w:t>
      </w:r>
      <w:r w:rsidR="00D9562B" w:rsidRPr="00886CC5">
        <w:t>An a</w:t>
      </w:r>
      <w:r w:rsidR="002C14C0" w:rsidRPr="00886CC5">
        <w:t>ssessment of Barki Tajik,</w:t>
      </w:r>
      <w:r w:rsidR="00C462CF" w:rsidRPr="00886CC5">
        <w:t xml:space="preserve"> the </w:t>
      </w:r>
      <w:r w:rsidR="003C1C35" w:rsidRPr="00886CC5">
        <w:t>Energy Sector P</w:t>
      </w:r>
      <w:r w:rsidR="007A7C5A">
        <w:t>roject Management Unit (ESPMU)</w:t>
      </w:r>
      <w:r w:rsidR="00371FDA" w:rsidRPr="00886CC5">
        <w:t xml:space="preserve">, </w:t>
      </w:r>
      <w:r w:rsidR="00443E08">
        <w:t xml:space="preserve">NSIFT, </w:t>
      </w:r>
      <w:r w:rsidR="00371FDA" w:rsidRPr="00886CC5">
        <w:t>local g</w:t>
      </w:r>
      <w:r w:rsidR="00C462CF" w:rsidRPr="00886CC5">
        <w:t>overnment</w:t>
      </w:r>
      <w:r w:rsidR="00371FDA" w:rsidRPr="00886CC5">
        <w:t xml:space="preserve"> entities</w:t>
      </w:r>
      <w:r w:rsidR="002C14C0" w:rsidRPr="00886CC5">
        <w:t xml:space="preserve"> </w:t>
      </w:r>
      <w:r w:rsidR="00371FDA" w:rsidRPr="00886CC5">
        <w:t>and</w:t>
      </w:r>
      <w:r w:rsidR="00C462CF" w:rsidRPr="00886CC5">
        <w:t xml:space="preserve"> subproject </w:t>
      </w:r>
      <w:r w:rsidR="00371FDA" w:rsidRPr="00886CC5">
        <w:t xml:space="preserve">implementors and </w:t>
      </w:r>
      <w:r w:rsidR="00C462CF" w:rsidRPr="00886CC5">
        <w:t>beneficiaries</w:t>
      </w:r>
      <w:r w:rsidR="00073A45">
        <w:t>, - the parties to be involved in the project implementation,</w:t>
      </w:r>
      <w:r w:rsidR="00D9562B" w:rsidRPr="00886CC5">
        <w:t xml:space="preserve"> shows that a basic level of capacity exists</w:t>
      </w:r>
      <w:r w:rsidR="00371FDA" w:rsidRPr="00886CC5">
        <w:t xml:space="preserve"> to perform ES</w:t>
      </w:r>
      <w:r w:rsidR="002C14C0" w:rsidRPr="00886CC5">
        <w:t>I</w:t>
      </w:r>
      <w:r w:rsidR="00371FDA" w:rsidRPr="00886CC5">
        <w:t>A-related activities and to implement ESMF provisio</w:t>
      </w:r>
      <w:r w:rsidR="00D9562B" w:rsidRPr="00886CC5">
        <w:t>ns</w:t>
      </w:r>
      <w:r w:rsidR="00073A45">
        <w:t>, especially at the Barki and NSIFT levels</w:t>
      </w:r>
      <w:r w:rsidR="00D9562B" w:rsidRPr="00886CC5">
        <w:t>. The assessment also identifies needs for additional capacity building activites</w:t>
      </w:r>
      <w:r w:rsidR="002C14C0" w:rsidRPr="00886CC5">
        <w:t xml:space="preserve"> and support</w:t>
      </w:r>
      <w:r w:rsidR="00073A45">
        <w:t>, in particular</w:t>
      </w:r>
      <w:r w:rsidR="0068090D">
        <w:t>,</w:t>
      </w:r>
      <w:r w:rsidR="00073A45">
        <w:t xml:space="preserve"> for the local level institutions and subprojects’ beneficiaries</w:t>
      </w:r>
      <w:r w:rsidR="00371FDA" w:rsidRPr="00886CC5">
        <w:t xml:space="preserve">. In </w:t>
      </w:r>
      <w:r w:rsidR="00C462CF" w:rsidRPr="00886CC5">
        <w:t xml:space="preserve">this regard, the </w:t>
      </w:r>
      <w:r w:rsidR="00D9562B" w:rsidRPr="00886CC5">
        <w:t>Project</w:t>
      </w:r>
      <w:r w:rsidR="00C462CF" w:rsidRPr="00886CC5">
        <w:t xml:space="preserve"> will support </w:t>
      </w:r>
      <w:r w:rsidR="00371FDA" w:rsidRPr="00886CC5">
        <w:t xml:space="preserve">public outreach </w:t>
      </w:r>
      <w:r w:rsidR="00C462CF" w:rsidRPr="00886CC5">
        <w:t>and training</w:t>
      </w:r>
      <w:r w:rsidR="00371FDA" w:rsidRPr="00886CC5">
        <w:t xml:space="preserve"> and technical assistance</w:t>
      </w:r>
      <w:r w:rsidR="00D9562B" w:rsidRPr="00886CC5">
        <w:t xml:space="preserve"> activities</w:t>
      </w:r>
      <w:r w:rsidR="00371FDA" w:rsidRPr="00886CC5">
        <w:t xml:space="preserve"> </w:t>
      </w:r>
      <w:r w:rsidR="00C462CF" w:rsidRPr="00886CC5">
        <w:t>to ensure th</w:t>
      </w:r>
      <w:r w:rsidR="00371FDA" w:rsidRPr="00886CC5">
        <w:t>at</w:t>
      </w:r>
      <w:r w:rsidR="00C462CF" w:rsidRPr="00886CC5">
        <w:t xml:space="preserve"> environmental and social </w:t>
      </w:r>
      <w:r w:rsidR="00371FDA" w:rsidRPr="00886CC5">
        <w:t xml:space="preserve">safeguards </w:t>
      </w:r>
      <w:r w:rsidR="00C462CF" w:rsidRPr="00886CC5">
        <w:t xml:space="preserve">requirements </w:t>
      </w:r>
      <w:r w:rsidR="00371FDA" w:rsidRPr="00886CC5">
        <w:t>are</w:t>
      </w:r>
      <w:r w:rsidR="00C462CF" w:rsidRPr="00886CC5">
        <w:t xml:space="preserve"> fully implemented.</w:t>
      </w:r>
      <w:r w:rsidR="00086330" w:rsidRPr="00886CC5">
        <w:t xml:space="preserve"> </w:t>
      </w:r>
      <w:r w:rsidR="00D9562B" w:rsidRPr="00886CC5">
        <w:t xml:space="preserve">Training and capacity building activities will focus on Barki Tajik, </w:t>
      </w:r>
      <w:r w:rsidR="007A7C5A">
        <w:t>ES</w:t>
      </w:r>
      <w:r w:rsidR="00D9562B" w:rsidRPr="00886CC5">
        <w:t xml:space="preserve"> PMU,</w:t>
      </w:r>
      <w:r w:rsidR="00443E08">
        <w:t xml:space="preserve"> NSIFT</w:t>
      </w:r>
      <w:r w:rsidR="006834E8">
        <w:t>, Facilitating Partners</w:t>
      </w:r>
      <w:r w:rsidR="00D9562B" w:rsidRPr="00886CC5">
        <w:t xml:space="preserve"> and </w:t>
      </w:r>
      <w:r w:rsidR="003B102D">
        <w:t>Jamoat Project Commission</w:t>
      </w:r>
      <w:r w:rsidR="00D9562B" w:rsidRPr="00886CC5">
        <w:t xml:space="preserve">s. </w:t>
      </w:r>
    </w:p>
    <w:p w14:paraId="678A9499" w14:textId="77777777" w:rsidR="00C462CF" w:rsidRPr="00886CC5" w:rsidRDefault="00C462CF" w:rsidP="000D6BCD">
      <w:pPr>
        <w:jc w:val="both"/>
      </w:pPr>
    </w:p>
    <w:p w14:paraId="5022841A" w14:textId="4EFEC97E" w:rsidR="00796A9D" w:rsidRPr="00025662" w:rsidRDefault="00796A9D" w:rsidP="007A7C5A">
      <w:pPr>
        <w:pStyle w:val="ListParagraph"/>
        <w:numPr>
          <w:ilvl w:val="0"/>
          <w:numId w:val="6"/>
        </w:numPr>
        <w:jc w:val="both"/>
        <w:rPr>
          <w:rFonts w:ascii="Times New Roman" w:hAnsi="Times New Roman"/>
        </w:rPr>
      </w:pPr>
      <w:r w:rsidRPr="00025662">
        <w:rPr>
          <w:rFonts w:ascii="Times New Roman" w:hAnsi="Times New Roman"/>
          <w:i/>
        </w:rPr>
        <w:t xml:space="preserve">Environmental and social </w:t>
      </w:r>
      <w:r w:rsidRPr="00025662">
        <w:rPr>
          <w:rFonts w:ascii="Times New Roman" w:hAnsi="Times New Roman"/>
          <w:bCs/>
          <w:i/>
        </w:rPr>
        <w:t>supervision</w:t>
      </w:r>
      <w:r w:rsidRPr="00025662">
        <w:rPr>
          <w:rFonts w:ascii="Times New Roman" w:hAnsi="Times New Roman"/>
          <w:i/>
        </w:rPr>
        <w:t xml:space="preserve"> and monitoring.</w:t>
      </w:r>
      <w:r w:rsidRPr="00025662">
        <w:rPr>
          <w:rFonts w:ascii="Times New Roman" w:hAnsi="Times New Roman"/>
        </w:rPr>
        <w:t xml:space="preserve"> Environmental supervision and monitoring during project implementation will provide information about the project environmental impacts and the effectiveness of applied mitigation measures. Such information enables the subproject beneficiaries and the Bank to evaluate the success of mitigation as part of project supervision, and, allows corrective action to be taken when needed. The ESMF requires that monitoring section of the ESMPs should provide: (a) details, of monitoring measures, including the parameters to be measured, methods to be used, sampling locations, frequency of measurements; and, (b) monitoring and reporting procedures to (i) ensure early detection of conditions that necessitate mitigation measures, and (ii) furnish information on the progress and results of mitigation; and (c) institutional responsibilities. </w:t>
      </w:r>
    </w:p>
    <w:p w14:paraId="5732AF2A" w14:textId="77777777" w:rsidR="00796A9D" w:rsidRPr="00025662" w:rsidRDefault="00796A9D" w:rsidP="00796A9D">
      <w:pPr>
        <w:pStyle w:val="ListParagraph"/>
        <w:ind w:left="0"/>
        <w:jc w:val="both"/>
        <w:rPr>
          <w:rFonts w:ascii="Times New Roman" w:hAnsi="Times New Roman"/>
          <w:b/>
          <w:bCs/>
          <w:i/>
        </w:rPr>
      </w:pPr>
    </w:p>
    <w:p w14:paraId="4E76B04E" w14:textId="77777777" w:rsidR="00796A9D" w:rsidRPr="00025662" w:rsidRDefault="00796A9D" w:rsidP="007A7C5A">
      <w:pPr>
        <w:pStyle w:val="ListParagraph"/>
        <w:numPr>
          <w:ilvl w:val="0"/>
          <w:numId w:val="6"/>
        </w:numPr>
        <w:jc w:val="both"/>
        <w:rPr>
          <w:rFonts w:ascii="Times New Roman" w:hAnsi="Times New Roman"/>
        </w:rPr>
      </w:pPr>
      <w:r w:rsidRPr="00025662">
        <w:rPr>
          <w:rFonts w:ascii="Times New Roman" w:hAnsi="Times New Roman"/>
          <w:bCs/>
          <w:i/>
        </w:rPr>
        <w:t>Reporting</w:t>
      </w:r>
      <w:r w:rsidRPr="00025662">
        <w:rPr>
          <w:rFonts w:ascii="Times New Roman" w:hAnsi="Times New Roman"/>
          <w:i/>
        </w:rPr>
        <w:t>.</w:t>
      </w:r>
      <w:r w:rsidRPr="00025662">
        <w:rPr>
          <w:rFonts w:ascii="Times New Roman" w:hAnsi="Times New Roman"/>
        </w:rPr>
        <w:t xml:space="preserve"> Supervision of the ESMF and ESMPs implementation will be the responsibility of the </w:t>
      </w:r>
      <w:r>
        <w:rPr>
          <w:rFonts w:ascii="Times New Roman" w:hAnsi="Times New Roman"/>
        </w:rPr>
        <w:t xml:space="preserve">Barki Tajik and SIFT </w:t>
      </w:r>
      <w:r w:rsidRPr="00025662">
        <w:rPr>
          <w:rFonts w:ascii="Times New Roman" w:hAnsi="Times New Roman"/>
        </w:rPr>
        <w:t>and involved</w:t>
      </w:r>
      <w:r>
        <w:rPr>
          <w:rFonts w:ascii="Times New Roman" w:hAnsi="Times New Roman"/>
        </w:rPr>
        <w:t xml:space="preserve"> communities</w:t>
      </w:r>
      <w:r w:rsidRPr="00025662">
        <w:rPr>
          <w:rFonts w:ascii="Times New Roman" w:hAnsi="Times New Roman"/>
        </w:rPr>
        <w:t xml:space="preserve">, which periodically (on quarterly basis) will prepare short reports on ESMPs implementation to be submitted to the </w:t>
      </w:r>
      <w:r>
        <w:rPr>
          <w:rFonts w:ascii="Times New Roman" w:hAnsi="Times New Roman"/>
        </w:rPr>
        <w:t xml:space="preserve">Barki Tajik </w:t>
      </w:r>
      <w:r w:rsidRPr="00025662">
        <w:rPr>
          <w:rFonts w:ascii="Times New Roman" w:hAnsi="Times New Roman"/>
        </w:rPr>
        <w:t>PMU</w:t>
      </w:r>
      <w:r>
        <w:rPr>
          <w:rFonts w:ascii="Times New Roman" w:hAnsi="Times New Roman"/>
        </w:rPr>
        <w:t xml:space="preserve"> and SIFT, which</w:t>
      </w:r>
      <w:r w:rsidRPr="00025662">
        <w:rPr>
          <w:rFonts w:ascii="Times New Roman" w:hAnsi="Times New Roman"/>
        </w:rPr>
        <w:t xml:space="preserve"> will compile these reports and semi-annually will present short information about the ESMP implementation as part of the Progress Reports to the WB.</w:t>
      </w:r>
    </w:p>
    <w:p w14:paraId="3A567634" w14:textId="77777777" w:rsidR="00796A9D" w:rsidRPr="00025662" w:rsidRDefault="00796A9D" w:rsidP="00796A9D">
      <w:pPr>
        <w:pStyle w:val="ListParagraph"/>
        <w:ind w:left="0"/>
        <w:jc w:val="both"/>
        <w:rPr>
          <w:rFonts w:ascii="Times New Roman" w:hAnsi="Times New Roman"/>
          <w:b/>
          <w:bCs/>
          <w:i/>
        </w:rPr>
      </w:pPr>
    </w:p>
    <w:p w14:paraId="220188E0" w14:textId="54D79B0F" w:rsidR="00796A9D" w:rsidRDefault="00796A9D" w:rsidP="007A7C5A">
      <w:pPr>
        <w:numPr>
          <w:ilvl w:val="0"/>
          <w:numId w:val="6"/>
        </w:numPr>
        <w:jc w:val="both"/>
      </w:pPr>
      <w:r w:rsidRPr="00025662">
        <w:rPr>
          <w:bCs/>
          <w:i/>
        </w:rPr>
        <w:t>Integration of the EMPs into project documents</w:t>
      </w:r>
      <w:r w:rsidRPr="00025662">
        <w:rPr>
          <w:bCs/>
        </w:rPr>
        <w:t>.</w:t>
      </w:r>
      <w:r w:rsidRPr="00F42C7B">
        <w:rPr>
          <w:b/>
        </w:rPr>
        <w:t xml:space="preserve"> </w:t>
      </w:r>
      <w:r w:rsidRPr="00F42C7B">
        <w:t>The ESMP</w:t>
      </w:r>
      <w:r w:rsidR="00073A45">
        <w:t>s</w:t>
      </w:r>
      <w:r w:rsidRPr="00F42C7B">
        <w:t xml:space="preserve"> provisions will form part of the design documents for the project, and, will be included in construction contracts for selected subprojects, both into specifications and bills of quantities. Respectively t</w:t>
      </w:r>
      <w:r w:rsidRPr="00073564">
        <w:t>he Contractors will be required to include the cost of ESMP requirements in their financial bids and required to comply with them while implementing the project activities. The bidding documents for selecting the contractors will include specifications that would ensure effective implementation of environmental, health and safety performance criteria by the winning bidder and in particular: (i) preventing/limiting disturbance of soils and vegetation removal to the minimum; (ii) prevent soil compaction as well as other potential impacts; (iii) ensuring that all ground disturbing activities are conducted consistent with the construction requirements; (iv) developing a traffic management plan that include measures to ensure work zone safety for construction wor</w:t>
      </w:r>
      <w:r w:rsidRPr="00B06C8B">
        <w:t>kers and the travelling public; (v) conducting all activities on installing new electrical equipment, implementing civil works, etc., will be done with due care, ensuring labor safety;</w:t>
      </w:r>
      <w:r>
        <w:t xml:space="preserve"> etc. </w:t>
      </w:r>
      <w:r w:rsidRPr="00F42C7B">
        <w:t xml:space="preserve"> The contract with winning bidder will include necessary also an obligation to inform the </w:t>
      </w:r>
      <w:r>
        <w:t>comm’unities</w:t>
      </w:r>
      <w:r w:rsidRPr="00F42C7B">
        <w:t xml:space="preserve"> representatives and the </w:t>
      </w:r>
      <w:r>
        <w:t xml:space="preserve">Barki Tajik </w:t>
      </w:r>
      <w:r w:rsidRPr="00F42C7B">
        <w:t xml:space="preserve">PMU </w:t>
      </w:r>
      <w:r>
        <w:t xml:space="preserve">and SIFT </w:t>
      </w:r>
      <w:r w:rsidRPr="00F42C7B">
        <w:t>of any significant Environmental, Health and Safety (EHS) accidents and events among subcontracted project workers.</w:t>
      </w:r>
    </w:p>
    <w:p w14:paraId="1F84B7C6" w14:textId="77777777" w:rsidR="00E37990" w:rsidRPr="00025662" w:rsidRDefault="00E37990" w:rsidP="00E37990">
      <w:pPr>
        <w:ind w:left="180"/>
        <w:jc w:val="both"/>
      </w:pPr>
    </w:p>
    <w:p w14:paraId="2FECC701" w14:textId="7EBDDB9A" w:rsidR="0029197A" w:rsidRPr="00F71A9A" w:rsidRDefault="00073A45" w:rsidP="00F71A9A">
      <w:pPr>
        <w:pStyle w:val="ListParagraph"/>
        <w:numPr>
          <w:ilvl w:val="0"/>
          <w:numId w:val="6"/>
        </w:numPr>
        <w:spacing w:after="160"/>
        <w:jc w:val="both"/>
        <w:sectPr w:rsidR="0029197A" w:rsidRPr="00F71A9A" w:rsidSect="000D6BCD">
          <w:pgSz w:w="12240" w:h="15840"/>
          <w:pgMar w:top="1276" w:right="851" w:bottom="1134" w:left="1701" w:header="720" w:footer="720" w:gutter="0"/>
          <w:cols w:space="720"/>
          <w:docGrid w:linePitch="360"/>
        </w:sectPr>
      </w:pPr>
      <w:r w:rsidRPr="00F71A9A">
        <w:rPr>
          <w:rFonts w:ascii="Times New Roman" w:hAnsi="Times New Roman"/>
          <w:i/>
        </w:rPr>
        <w:t xml:space="preserve">ESMF disclosure and public consultations. </w:t>
      </w:r>
      <w:r w:rsidRPr="00F71A9A">
        <w:rPr>
          <w:rFonts w:ascii="Times New Roman" w:hAnsi="Times New Roman"/>
        </w:rPr>
        <w:t>The NSIFT and ES PMU posted draft ESMF on  November 19 and 21, 2018 at websites of NSIFT (</w:t>
      </w:r>
      <w:hyperlink r:id="rId9" w:history="1">
        <w:r w:rsidRPr="00F71A9A">
          <w:rPr>
            <w:rStyle w:val="Hyperlink"/>
            <w:rFonts w:ascii="Times New Roman" w:hAnsi="Times New Roman"/>
          </w:rPr>
          <w:t>www.nsift.tj</w:t>
        </w:r>
      </w:hyperlink>
      <w:r w:rsidRPr="00F71A9A">
        <w:rPr>
          <w:rFonts w:ascii="Times New Roman" w:hAnsi="Times New Roman"/>
        </w:rPr>
        <w:t>) and JSHC “Barki Tojik” (</w:t>
      </w:r>
      <w:hyperlink r:id="rId10" w:history="1">
        <w:r w:rsidRPr="00F71A9A">
          <w:rPr>
            <w:rStyle w:val="Hyperlink"/>
            <w:rFonts w:ascii="Times New Roman" w:hAnsi="Times New Roman"/>
          </w:rPr>
          <w:t>www.barkitojik.tj</w:t>
        </w:r>
      </w:hyperlink>
      <w:r w:rsidRPr="00F71A9A">
        <w:rPr>
          <w:rFonts w:ascii="Times New Roman" w:hAnsi="Times New Roman"/>
        </w:rPr>
        <w:t xml:space="preserve">). During the period from December 4 to December 8, 2018, NSIFT with ES PMU conducted public consultations on draft ESMF in 4 districts of Khatlon and Sughd provinces (Kushoniyon, Jaihun, Isfara, Jabbor Rasulov). All interested stakeholder organizations including local government representatives such as local branches of the CEP, health and labour departments, local khukumats, jamoats and mahalla leaders, and local NGOs from the target sites were invited. </w:t>
      </w:r>
      <w:r w:rsidR="00551867">
        <w:rPr>
          <w:rFonts w:ascii="Times New Roman" w:hAnsi="Times New Roman"/>
        </w:rPr>
        <w:t>Overall the participants largely accepted the draft document and b</w:t>
      </w:r>
      <w:r w:rsidRPr="00F71A9A">
        <w:rPr>
          <w:rFonts w:ascii="Times New Roman" w:hAnsi="Times New Roman"/>
        </w:rPr>
        <w:t xml:space="preserve">ased on the </w:t>
      </w:r>
      <w:r w:rsidR="00551867" w:rsidRPr="00F71A9A">
        <w:rPr>
          <w:rFonts w:ascii="Times New Roman" w:hAnsi="Times New Roman"/>
        </w:rPr>
        <w:t xml:space="preserve">obtained </w:t>
      </w:r>
      <w:r w:rsidR="00551867">
        <w:rPr>
          <w:rFonts w:ascii="Times New Roman" w:hAnsi="Times New Roman"/>
        </w:rPr>
        <w:t>feedback</w:t>
      </w:r>
      <w:bookmarkStart w:id="6" w:name="_GoBack"/>
      <w:bookmarkEnd w:id="6"/>
      <w:r w:rsidRPr="00F71A9A">
        <w:rPr>
          <w:rFonts w:ascii="Times New Roman" w:hAnsi="Times New Roman"/>
        </w:rPr>
        <w:t xml:space="preserve"> the ESMF was revised/updated by December 12, 2018. The final version of the ESMF w</w:t>
      </w:r>
      <w:r>
        <w:rPr>
          <w:rFonts w:ascii="Times New Roman" w:hAnsi="Times New Roman"/>
        </w:rPr>
        <w:t>as</w:t>
      </w:r>
      <w:r w:rsidRPr="00F71A9A">
        <w:rPr>
          <w:rFonts w:ascii="Times New Roman" w:hAnsi="Times New Roman"/>
        </w:rPr>
        <w:t xml:space="preserve"> officially submitted to the World Bank for disclosure in English on the WB external webpage </w:t>
      </w:r>
      <w:r>
        <w:rPr>
          <w:rFonts w:ascii="Times New Roman" w:hAnsi="Times New Roman"/>
        </w:rPr>
        <w:t>on</w:t>
      </w:r>
      <w:r w:rsidRPr="00F71A9A">
        <w:rPr>
          <w:rFonts w:ascii="Times New Roman" w:hAnsi="Times New Roman"/>
        </w:rPr>
        <w:t xml:space="preserve"> December 1</w:t>
      </w:r>
      <w:r>
        <w:rPr>
          <w:rFonts w:ascii="Times New Roman" w:hAnsi="Times New Roman"/>
        </w:rPr>
        <w:t>3</w:t>
      </w:r>
      <w:r w:rsidRPr="00F71A9A">
        <w:rPr>
          <w:rFonts w:ascii="Times New Roman" w:hAnsi="Times New Roman"/>
        </w:rPr>
        <w:t>, 2018. The Tajik, and Russian versions will be also posted on the webpage of the NSIFT and ES PMU</w:t>
      </w:r>
      <w:r>
        <w:rPr>
          <w:rFonts w:ascii="Times New Roman" w:hAnsi="Times New Roman"/>
        </w:rPr>
        <w:t xml:space="preserve"> and used for project implementation</w:t>
      </w:r>
      <w:r w:rsidRPr="00F71A9A">
        <w:rPr>
          <w:rFonts w:ascii="Times New Roman" w:hAnsi="Times New Roman"/>
        </w:rPr>
        <w:t xml:space="preserve">. </w:t>
      </w:r>
    </w:p>
    <w:p w14:paraId="40E991E1" w14:textId="77777777" w:rsidR="00013F36" w:rsidRPr="00886CC5" w:rsidRDefault="00355550" w:rsidP="000D6BCD">
      <w:pPr>
        <w:pStyle w:val="Heading1"/>
        <w:numPr>
          <w:ilvl w:val="0"/>
          <w:numId w:val="7"/>
        </w:numPr>
        <w:spacing w:before="120" w:after="120"/>
        <w:jc w:val="both"/>
        <w:rPr>
          <w:sz w:val="24"/>
          <w:szCs w:val="24"/>
        </w:rPr>
      </w:pPr>
      <w:bookmarkStart w:id="7" w:name="_Toc497320971"/>
      <w:r w:rsidRPr="00886CC5">
        <w:rPr>
          <w:rFonts w:eastAsia="Times New Roman"/>
          <w:sz w:val="24"/>
          <w:szCs w:val="24"/>
        </w:rPr>
        <w:t xml:space="preserve">project context </w:t>
      </w:r>
      <w:bookmarkEnd w:id="7"/>
    </w:p>
    <w:p w14:paraId="7DB89A76" w14:textId="5BA06A5F" w:rsidR="007A7C5A" w:rsidRDefault="00423DCB" w:rsidP="000D6BCD">
      <w:pPr>
        <w:pStyle w:val="ListParagraph"/>
        <w:numPr>
          <w:ilvl w:val="0"/>
          <w:numId w:val="81"/>
        </w:numPr>
        <w:ind w:left="0" w:firstLine="0"/>
        <w:jc w:val="both"/>
        <w:rPr>
          <w:rFonts w:ascii="Times New Roman" w:hAnsi="Times New Roman"/>
          <w:bCs/>
        </w:rPr>
      </w:pPr>
      <w:r w:rsidRPr="00886CC5">
        <w:rPr>
          <w:rFonts w:ascii="Times New Roman" w:hAnsi="Times New Roman"/>
          <w:bCs/>
        </w:rPr>
        <w:t>Despite 15 years of strong economic growth and progress in poverty reduction, Tajikistan has yet to fulfill its potential for sustainable and inclusive development.</w:t>
      </w:r>
      <w:r w:rsidR="000D6BCD">
        <w:rPr>
          <w:rFonts w:ascii="Times New Roman" w:hAnsi="Times New Roman"/>
          <w:bCs/>
        </w:rPr>
        <w:t xml:space="preserve"> </w:t>
      </w:r>
      <w:r w:rsidRPr="00886CC5">
        <w:rPr>
          <w:rFonts w:ascii="Times New Roman" w:hAnsi="Times New Roman"/>
          <w:bCs/>
        </w:rPr>
        <w:t>A</w:t>
      </w:r>
      <w:r w:rsidR="00283642" w:rsidRPr="00886CC5">
        <w:rPr>
          <w:rFonts w:ascii="Times New Roman" w:hAnsi="Times New Roman"/>
          <w:bCs/>
        </w:rPr>
        <w:t>pproximately seventy percent of the population, predominantly in rural areas and small towns, continues to suffer from energy deficits due to variability in water flows and electricity demand. 75 percent of Tajikistan’s population, and 80 percent of its poor, live in rura</w:t>
      </w:r>
      <w:r w:rsidRPr="00886CC5">
        <w:rPr>
          <w:rFonts w:ascii="Times New Roman" w:hAnsi="Times New Roman"/>
          <w:bCs/>
        </w:rPr>
        <w:t xml:space="preserve">l areas where access to quality </w:t>
      </w:r>
      <w:r w:rsidR="00283642" w:rsidRPr="00886CC5">
        <w:rPr>
          <w:rFonts w:ascii="Times New Roman" w:hAnsi="Times New Roman"/>
          <w:bCs/>
        </w:rPr>
        <w:t>infrastructure and social services is lacking.</w:t>
      </w:r>
      <w:r w:rsidR="000D6BCD">
        <w:rPr>
          <w:rFonts w:ascii="Times New Roman" w:hAnsi="Times New Roman"/>
          <w:bCs/>
        </w:rPr>
        <w:t xml:space="preserve"> </w:t>
      </w:r>
      <w:r w:rsidR="00283642" w:rsidRPr="00886CC5">
        <w:rPr>
          <w:rFonts w:ascii="Times New Roman" w:hAnsi="Times New Roman"/>
          <w:bCs/>
        </w:rPr>
        <w:t xml:space="preserve">Rural-urban disparities in access to social services are illustrated through examples such as access to piped/improved water, which is 36 percent in rural areas compared to 72 percent in urban areas. A 2012 survey of 2,000 households found overall low levels of satisfaction with education quality throughout the country’s five regions, with only 19 percent of rural households expressing satisfaction. There are no notable institutionalized processes through which citizens or civil society participate in decision-making on local development priorities or resource allocation or hold subnational administrations to account for service delivery performance. </w:t>
      </w:r>
    </w:p>
    <w:p w14:paraId="67A70EBC" w14:textId="77777777" w:rsidR="007A7C5A" w:rsidRDefault="007A7C5A" w:rsidP="007A7C5A">
      <w:pPr>
        <w:pStyle w:val="ListParagraph"/>
        <w:ind w:left="0"/>
        <w:jc w:val="both"/>
        <w:rPr>
          <w:rFonts w:ascii="Times New Roman" w:hAnsi="Times New Roman"/>
          <w:bCs/>
        </w:rPr>
      </w:pPr>
    </w:p>
    <w:p w14:paraId="295A5FE4" w14:textId="341D9C9F" w:rsidR="007A7C5A" w:rsidRDefault="00423DCB" w:rsidP="007A7C5A">
      <w:pPr>
        <w:pStyle w:val="ListParagraph"/>
        <w:numPr>
          <w:ilvl w:val="0"/>
          <w:numId w:val="81"/>
        </w:numPr>
        <w:ind w:left="0" w:firstLine="0"/>
        <w:jc w:val="both"/>
        <w:rPr>
          <w:rFonts w:ascii="Times New Roman" w:hAnsi="Times New Roman"/>
          <w:bCs/>
        </w:rPr>
      </w:pPr>
      <w:r w:rsidRPr="007A7C5A">
        <w:rPr>
          <w:rFonts w:ascii="Times New Roman" w:hAnsi="Times New Roman"/>
          <w:bCs/>
        </w:rPr>
        <w:t>Tajikistan</w:t>
      </w:r>
      <w:r w:rsidR="00A74665" w:rsidRPr="007A7C5A">
        <w:rPr>
          <w:rFonts w:ascii="Times New Roman" w:hAnsi="Times New Roman"/>
          <w:bCs/>
        </w:rPr>
        <w:t xml:space="preserve"> relies on </w:t>
      </w:r>
      <w:r w:rsidRPr="007A7C5A">
        <w:rPr>
          <w:rFonts w:ascii="Times New Roman" w:hAnsi="Times New Roman"/>
          <w:bCs/>
        </w:rPr>
        <w:t xml:space="preserve">hydropower for 92 </w:t>
      </w:r>
      <w:r w:rsidR="00A74665" w:rsidRPr="007A7C5A">
        <w:rPr>
          <w:rFonts w:ascii="Times New Roman" w:hAnsi="Times New Roman"/>
          <w:bCs/>
        </w:rPr>
        <w:t>percent of its power supply and therefore has excess energy supply during the summer months.</w:t>
      </w:r>
      <w:r w:rsidR="000D6BCD" w:rsidRPr="007A7C5A">
        <w:rPr>
          <w:rFonts w:ascii="Times New Roman" w:hAnsi="Times New Roman"/>
          <w:bCs/>
        </w:rPr>
        <w:t xml:space="preserve"> </w:t>
      </w:r>
      <w:r w:rsidR="00A74665" w:rsidRPr="007A7C5A">
        <w:rPr>
          <w:rFonts w:ascii="Times New Roman" w:hAnsi="Times New Roman"/>
          <w:bCs/>
        </w:rPr>
        <w:t xml:space="preserve">To leverage this </w:t>
      </w:r>
      <w:r w:rsidRPr="007A7C5A">
        <w:rPr>
          <w:rFonts w:ascii="Times New Roman" w:hAnsi="Times New Roman"/>
          <w:bCs/>
        </w:rPr>
        <w:t xml:space="preserve">excess </w:t>
      </w:r>
      <w:r w:rsidR="00356E19" w:rsidRPr="007A7C5A">
        <w:rPr>
          <w:rFonts w:ascii="Times New Roman" w:hAnsi="Times New Roman"/>
          <w:bCs/>
        </w:rPr>
        <w:t>supply,</w:t>
      </w:r>
      <w:r w:rsidRPr="007A7C5A">
        <w:rPr>
          <w:rFonts w:ascii="Times New Roman" w:hAnsi="Times New Roman"/>
          <w:bCs/>
        </w:rPr>
        <w:t xml:space="preserve"> it has</w:t>
      </w:r>
      <w:r w:rsidR="00013F36" w:rsidRPr="007A7C5A">
        <w:rPr>
          <w:rFonts w:ascii="Times New Roman" w:hAnsi="Times New Roman"/>
          <w:bCs/>
        </w:rPr>
        <w:t xml:space="preserve"> entered </w:t>
      </w:r>
      <w:r w:rsidR="00A42EAA" w:rsidRPr="007A7C5A">
        <w:rPr>
          <w:rFonts w:ascii="Times New Roman" w:hAnsi="Times New Roman"/>
          <w:bCs/>
        </w:rPr>
        <w:t xml:space="preserve">into </w:t>
      </w:r>
      <w:r w:rsidR="00013F36" w:rsidRPr="007A7C5A">
        <w:rPr>
          <w:rFonts w:ascii="Times New Roman" w:hAnsi="Times New Roman"/>
          <w:bCs/>
        </w:rPr>
        <w:t>a re</w:t>
      </w:r>
      <w:r w:rsidR="00356E19" w:rsidRPr="007A7C5A">
        <w:rPr>
          <w:rFonts w:ascii="Times New Roman" w:hAnsi="Times New Roman"/>
          <w:bCs/>
        </w:rPr>
        <w:t>gional agreement with Kyrgyz Republic</w:t>
      </w:r>
      <w:r w:rsidR="00013F36" w:rsidRPr="007A7C5A">
        <w:rPr>
          <w:rFonts w:ascii="Times New Roman" w:hAnsi="Times New Roman"/>
          <w:bCs/>
        </w:rPr>
        <w:t>, Afghanistan and Pakistan to create a regional electricity market</w:t>
      </w:r>
      <w:r w:rsidR="00013F36" w:rsidRPr="007A7C5A">
        <w:rPr>
          <w:rFonts w:ascii="Times New Roman" w:hAnsi="Times New Roman"/>
        </w:rPr>
        <w:t>– the Central Asia South Asia Regional Electricity Market (CASAREM). As part of this agreement, summer surplus electricity resources from Central Asia will be supplied to meet unmet demand in South Asia.</w:t>
      </w:r>
      <w:r w:rsidR="000D6BCD" w:rsidRPr="007A7C5A">
        <w:rPr>
          <w:rFonts w:ascii="Times New Roman" w:hAnsi="Times New Roman"/>
        </w:rPr>
        <w:t xml:space="preserve"> </w:t>
      </w:r>
      <w:r w:rsidR="00013F36" w:rsidRPr="007A7C5A">
        <w:rPr>
          <w:rFonts w:ascii="Times New Roman" w:hAnsi="Times New Roman"/>
        </w:rPr>
        <w:t>The first phase of this agreement is the Central Asia-South Asia Electricity Transmission and Trade Project (CASA-1000), which aims to facilitate electricity trade by putting in place the commercial and institutional arrangements and the transmission infrastructure to enable a trade of roughly 1,300 megawatts of electricity.</w:t>
      </w:r>
      <w:r w:rsidR="000D6BCD" w:rsidRPr="007A7C5A">
        <w:rPr>
          <w:rFonts w:ascii="Times New Roman" w:hAnsi="Times New Roman"/>
        </w:rPr>
        <w:t xml:space="preserve"> </w:t>
      </w:r>
      <w:r w:rsidR="00013F36" w:rsidRPr="007A7C5A">
        <w:rPr>
          <w:rFonts w:ascii="Times New Roman" w:hAnsi="Times New Roman"/>
        </w:rPr>
        <w:t>The CASA-1000 pro</w:t>
      </w:r>
      <w:r w:rsidR="00043EA7">
        <w:rPr>
          <w:rFonts w:ascii="Times New Roman" w:hAnsi="Times New Roman"/>
        </w:rPr>
        <w:t>ject</w:t>
      </w:r>
      <w:r w:rsidR="00013F36" w:rsidRPr="007A7C5A">
        <w:rPr>
          <w:rFonts w:ascii="Times New Roman" w:hAnsi="Times New Roman"/>
        </w:rPr>
        <w:t xml:space="preserve"> is </w:t>
      </w:r>
      <w:r w:rsidR="00A42EAA" w:rsidRPr="007A7C5A">
        <w:rPr>
          <w:rFonts w:ascii="Times New Roman" w:hAnsi="Times New Roman"/>
        </w:rPr>
        <w:t xml:space="preserve">therefore </w:t>
      </w:r>
      <w:r w:rsidR="00013F36" w:rsidRPr="007A7C5A">
        <w:rPr>
          <w:rFonts w:ascii="Times New Roman" w:hAnsi="Times New Roman"/>
        </w:rPr>
        <w:t xml:space="preserve">aimed at improving the reliability and efficiency of electricity services and increasing </w:t>
      </w:r>
      <w:r w:rsidR="00A42EAA" w:rsidRPr="007A7C5A">
        <w:rPr>
          <w:rFonts w:ascii="Times New Roman" w:hAnsi="Times New Roman"/>
        </w:rPr>
        <w:t xml:space="preserve">the energy export potential of Tajikistan (and </w:t>
      </w:r>
      <w:r w:rsidR="00356E19" w:rsidRPr="007A7C5A">
        <w:rPr>
          <w:rFonts w:ascii="Times New Roman" w:hAnsi="Times New Roman"/>
        </w:rPr>
        <w:t>the Kyrgyz Republic</w:t>
      </w:r>
      <w:r w:rsidR="00A42EAA" w:rsidRPr="007A7C5A">
        <w:rPr>
          <w:rFonts w:ascii="Times New Roman" w:hAnsi="Times New Roman"/>
        </w:rPr>
        <w:t xml:space="preserve">). </w:t>
      </w:r>
    </w:p>
    <w:p w14:paraId="0B1D7264" w14:textId="77777777" w:rsidR="007A7C5A" w:rsidRPr="007A7C5A" w:rsidRDefault="007A7C5A" w:rsidP="007A7C5A">
      <w:pPr>
        <w:pStyle w:val="ListParagraph"/>
        <w:rPr>
          <w:rFonts w:ascii="Times New Roman" w:hAnsi="Times New Roman"/>
        </w:rPr>
      </w:pPr>
    </w:p>
    <w:p w14:paraId="75C7CA61" w14:textId="7644124F" w:rsidR="00696E50" w:rsidRPr="00696E50" w:rsidRDefault="00013F36" w:rsidP="00696E50">
      <w:pPr>
        <w:pStyle w:val="ListParagraph"/>
        <w:widowControl/>
        <w:numPr>
          <w:ilvl w:val="0"/>
          <w:numId w:val="81"/>
        </w:numPr>
        <w:autoSpaceDE/>
        <w:autoSpaceDN/>
        <w:adjustRightInd/>
        <w:spacing w:after="160"/>
        <w:ind w:left="0" w:firstLine="0"/>
        <w:jc w:val="both"/>
        <w:rPr>
          <w:rFonts w:ascii="Times New Roman" w:hAnsi="Times New Roman"/>
          <w:bCs/>
        </w:rPr>
      </w:pPr>
      <w:r w:rsidRPr="00696E50">
        <w:rPr>
          <w:rFonts w:ascii="Times New Roman" w:hAnsi="Times New Roman"/>
        </w:rPr>
        <w:t>The Tajikistan portion of CASA-1000 is a 170-km transmission line that extends from Sughd province in the north bordering the Kyrgyz Republic through the Districts of Republican Subordination (DRS) to Khatlon province in the south, through approximately</w:t>
      </w:r>
      <w:r w:rsidR="00B277E3">
        <w:rPr>
          <w:rFonts w:ascii="Times New Roman" w:hAnsi="Times New Roman"/>
        </w:rPr>
        <w:t xml:space="preserve"> 60 villages in 24 jamoats and </w:t>
      </w:r>
      <w:r w:rsidR="00525CA8" w:rsidRPr="00C35FB9">
        <w:rPr>
          <w:rFonts w:ascii="Times New Roman" w:hAnsi="Times New Roman"/>
        </w:rPr>
        <w:t>14</w:t>
      </w:r>
      <w:r w:rsidR="00CD4543" w:rsidRPr="00696E50">
        <w:rPr>
          <w:rFonts w:ascii="Times New Roman" w:hAnsi="Times New Roman"/>
        </w:rPr>
        <w:t xml:space="preserve"> </w:t>
      </w:r>
      <w:r w:rsidRPr="00696E50">
        <w:rPr>
          <w:rFonts w:ascii="Times New Roman" w:hAnsi="Times New Roman"/>
        </w:rPr>
        <w:t>districts (rayons).</w:t>
      </w:r>
      <w:r w:rsidR="000D6BCD" w:rsidRPr="00696E50">
        <w:rPr>
          <w:rFonts w:ascii="Times New Roman" w:hAnsi="Times New Roman"/>
        </w:rPr>
        <w:t xml:space="preserve"> </w:t>
      </w:r>
      <w:r w:rsidRPr="00696E50">
        <w:rPr>
          <w:rFonts w:ascii="Times New Roman" w:hAnsi="Times New Roman"/>
        </w:rPr>
        <w:t xml:space="preserve">The transmission line’s 3-km (1.5 km on either side of the transmission line) corridor of impact (CoI) includes communities that are economically and socially vulnerable with limited access to public infrastructure and services. </w:t>
      </w:r>
      <w:r w:rsidRPr="00696E50">
        <w:rPr>
          <w:rFonts w:ascii="Times New Roman" w:hAnsi="Times New Roman"/>
          <w:bCs/>
        </w:rPr>
        <w:t xml:space="preserve">Like much of the country, communities in the CoI suffer from winter energy shortages. </w:t>
      </w:r>
      <w:r w:rsidR="00356E19" w:rsidRPr="00696E50">
        <w:rPr>
          <w:rFonts w:ascii="Times New Roman" w:hAnsi="Times New Roman"/>
        </w:rPr>
        <w:t>However, a 500</w:t>
      </w:r>
      <w:r w:rsidRPr="00696E50">
        <w:rPr>
          <w:rFonts w:ascii="Times New Roman" w:hAnsi="Times New Roman"/>
        </w:rPr>
        <w:t xml:space="preserve">kV high-voltage transmission line will not directly provide electricity to communities located nearby. </w:t>
      </w:r>
    </w:p>
    <w:p w14:paraId="0CABDC75" w14:textId="77777777" w:rsidR="00696E50" w:rsidRPr="00696E50" w:rsidRDefault="00696E50" w:rsidP="00696E50">
      <w:pPr>
        <w:pStyle w:val="ListParagraph"/>
        <w:ind w:left="0"/>
        <w:rPr>
          <w:rFonts w:ascii="Times New Roman" w:hAnsi="Times New Roman"/>
        </w:rPr>
      </w:pPr>
    </w:p>
    <w:p w14:paraId="698EC9C5" w14:textId="55B8E154" w:rsidR="00B277E3" w:rsidRPr="00B277E3" w:rsidRDefault="00696E50" w:rsidP="006C0553">
      <w:pPr>
        <w:pStyle w:val="ListParagraph"/>
        <w:widowControl/>
        <w:numPr>
          <w:ilvl w:val="0"/>
          <w:numId w:val="81"/>
        </w:numPr>
        <w:tabs>
          <w:tab w:val="left" w:pos="540"/>
        </w:tabs>
        <w:autoSpaceDE/>
        <w:autoSpaceDN/>
        <w:adjustRightInd/>
        <w:spacing w:after="160"/>
        <w:ind w:left="0" w:firstLine="0"/>
        <w:jc w:val="both"/>
        <w:rPr>
          <w:bCs/>
        </w:rPr>
      </w:pPr>
      <w:r w:rsidRPr="00696E50">
        <w:rPr>
          <w:rFonts w:ascii="Times New Roman" w:hAnsi="Times New Roman"/>
        </w:rPr>
        <w:t>T</w:t>
      </w:r>
      <w:r w:rsidRPr="00B277E3">
        <w:rPr>
          <w:rFonts w:ascii="Times New Roman" w:hAnsi="Times New Roman"/>
          <w:bCs/>
        </w:rPr>
        <w:t>o share the benefits expected from the CASA</w:t>
      </w:r>
      <w:r w:rsidR="00043EA7" w:rsidRPr="00B277E3">
        <w:rPr>
          <w:rFonts w:ascii="Times New Roman" w:hAnsi="Times New Roman"/>
          <w:bCs/>
        </w:rPr>
        <w:t>-1000</w:t>
      </w:r>
      <w:r w:rsidRPr="00B277E3">
        <w:rPr>
          <w:rFonts w:ascii="Times New Roman" w:hAnsi="Times New Roman"/>
          <w:bCs/>
        </w:rPr>
        <w:t xml:space="preserve"> project and create a supportive environment for the project, Community Support Projects (CSPs) are being implemented in all four countries party to CASA-1000, </w:t>
      </w:r>
      <w:r w:rsidR="0068090D">
        <w:rPr>
          <w:rFonts w:ascii="Times New Roman" w:hAnsi="Times New Roman"/>
          <w:bCs/>
        </w:rPr>
        <w:t>including Tajikistan, as a mean</w:t>
      </w:r>
      <w:r w:rsidRPr="00B277E3">
        <w:rPr>
          <w:rFonts w:ascii="Times New Roman" w:hAnsi="Times New Roman"/>
          <w:bCs/>
        </w:rPr>
        <w:t xml:space="preserve"> to mitigate social risk and maximize the socio-economic benefits of the energy investments. Specifically, the CSPs will be predicated on a community driven development approach to ensure that local investments are tailored to community needs and enjoy broad support. In addition, due to its proximity to the CASA1000 Transmission Line as it traverses Batken in Kyrgyz Reppublic, the project will include support for communities in the district of Isfara near the Kyrgyz-Tajik border and the Tajik enclave of Vorukh some 20 kilometers inside the Kyrgyz Republic. Moreover, the CSPs will each establish a mechanism through which the longer-term benefits-sharing mechanism, the Community Development Fund, will benefit communities and individuals located within the area of the CASA1000 project. </w:t>
      </w:r>
    </w:p>
    <w:p w14:paraId="0801859A" w14:textId="77E1D955" w:rsidR="00B277E3" w:rsidRDefault="00B277E3" w:rsidP="00CE4425">
      <w:pPr>
        <w:tabs>
          <w:tab w:val="left" w:pos="540"/>
        </w:tabs>
        <w:jc w:val="both"/>
        <w:rPr>
          <w:bCs/>
        </w:rPr>
      </w:pPr>
    </w:p>
    <w:p w14:paraId="2E5B8D96" w14:textId="09538924" w:rsidR="00B277E3" w:rsidRDefault="00B277E3" w:rsidP="00CE4425">
      <w:pPr>
        <w:tabs>
          <w:tab w:val="left" w:pos="540"/>
        </w:tabs>
        <w:jc w:val="both"/>
        <w:rPr>
          <w:bCs/>
        </w:rPr>
      </w:pPr>
    </w:p>
    <w:p w14:paraId="64C0CECB" w14:textId="3558C76E" w:rsidR="00B277E3" w:rsidRDefault="00B277E3" w:rsidP="00CE4425">
      <w:pPr>
        <w:tabs>
          <w:tab w:val="left" w:pos="540"/>
        </w:tabs>
        <w:jc w:val="both"/>
        <w:rPr>
          <w:bCs/>
        </w:rPr>
      </w:pPr>
    </w:p>
    <w:p w14:paraId="29E795F0" w14:textId="77777777" w:rsidR="00B277E3" w:rsidRDefault="00B277E3" w:rsidP="00CE4425">
      <w:pPr>
        <w:tabs>
          <w:tab w:val="left" w:pos="540"/>
        </w:tabs>
        <w:jc w:val="both"/>
        <w:rPr>
          <w:bCs/>
        </w:rPr>
      </w:pPr>
    </w:p>
    <w:p w14:paraId="7ACA330D" w14:textId="77777777" w:rsidR="00355550" w:rsidRPr="00886CC5" w:rsidRDefault="00355550" w:rsidP="000D6BCD">
      <w:pPr>
        <w:pStyle w:val="ListParagraph"/>
        <w:numPr>
          <w:ilvl w:val="0"/>
          <w:numId w:val="7"/>
        </w:numPr>
        <w:tabs>
          <w:tab w:val="left" w:pos="180"/>
        </w:tabs>
        <w:jc w:val="both"/>
        <w:rPr>
          <w:rFonts w:ascii="Times New Roman" w:hAnsi="Times New Roman"/>
          <w:b/>
        </w:rPr>
      </w:pPr>
      <w:r w:rsidRPr="00886CC5">
        <w:rPr>
          <w:rFonts w:ascii="Times New Roman" w:hAnsi="Times New Roman"/>
          <w:b/>
        </w:rPr>
        <w:t xml:space="preserve">PROJECT DESCRIPTION </w:t>
      </w:r>
    </w:p>
    <w:p w14:paraId="3A1574FB" w14:textId="77777777" w:rsidR="00370581" w:rsidRPr="000D6BCD" w:rsidRDefault="00370581" w:rsidP="000D6BCD">
      <w:pPr>
        <w:pStyle w:val="ListParagraph"/>
        <w:tabs>
          <w:tab w:val="left" w:pos="270"/>
        </w:tabs>
        <w:ind w:left="0"/>
        <w:jc w:val="both"/>
        <w:rPr>
          <w:rFonts w:ascii="Times New Roman" w:hAnsi="Times New Roman"/>
        </w:rPr>
      </w:pPr>
    </w:p>
    <w:p w14:paraId="5E8ED5C5" w14:textId="28ABE040" w:rsidR="00B277E3" w:rsidRPr="00696E50" w:rsidRDefault="00034D7F" w:rsidP="00B277E3">
      <w:pPr>
        <w:pStyle w:val="ListParagraph"/>
        <w:widowControl/>
        <w:numPr>
          <w:ilvl w:val="0"/>
          <w:numId w:val="81"/>
        </w:numPr>
        <w:autoSpaceDE/>
        <w:autoSpaceDN/>
        <w:adjustRightInd/>
        <w:spacing w:after="160"/>
        <w:ind w:left="0" w:firstLine="0"/>
        <w:jc w:val="both"/>
        <w:rPr>
          <w:rFonts w:ascii="Times New Roman" w:hAnsi="Times New Roman"/>
          <w:bCs/>
        </w:rPr>
      </w:pPr>
      <w:r w:rsidRPr="00B277E3">
        <w:rPr>
          <w:rFonts w:ascii="Times New Roman" w:hAnsi="Times New Roman"/>
          <w:i/>
        </w:rPr>
        <w:t>Project Development Objective.</w:t>
      </w:r>
      <w:r w:rsidR="000D6BCD" w:rsidRPr="00B277E3">
        <w:rPr>
          <w:rFonts w:ascii="Times New Roman" w:hAnsi="Times New Roman"/>
          <w:b/>
        </w:rPr>
        <w:t xml:space="preserve"> </w:t>
      </w:r>
      <w:r w:rsidR="00CC0853" w:rsidRPr="00B277E3">
        <w:rPr>
          <w:rFonts w:ascii="Times New Roman" w:eastAsia="Calibri" w:hAnsi="Times New Roman"/>
        </w:rPr>
        <w:t>The Project Development Objective is to increase quality of and access to energy, social and economic infrastructure services, and contribute to the strengthening of local governance capacity in communities in the project area.</w:t>
      </w:r>
      <w:r w:rsidR="00B277E3" w:rsidRPr="00B277E3">
        <w:rPr>
          <w:rFonts w:ascii="Times New Roman" w:hAnsi="Times New Roman"/>
          <w:bCs/>
        </w:rPr>
        <w:t xml:space="preserve"> </w:t>
      </w:r>
    </w:p>
    <w:p w14:paraId="7663D40A" w14:textId="418D2345" w:rsidR="00D9562B" w:rsidRPr="00B277E3" w:rsidRDefault="00D9562B" w:rsidP="00B277E3">
      <w:pPr>
        <w:pStyle w:val="ListParagraph"/>
        <w:widowControl/>
        <w:tabs>
          <w:tab w:val="left" w:pos="540"/>
        </w:tabs>
        <w:autoSpaceDE/>
        <w:autoSpaceDN/>
        <w:adjustRightInd/>
        <w:ind w:left="0"/>
        <w:jc w:val="both"/>
        <w:rPr>
          <w:rFonts w:ascii="Times New Roman" w:hAnsi="Times New Roman"/>
          <w:bCs/>
        </w:rPr>
      </w:pPr>
    </w:p>
    <w:p w14:paraId="3A393210" w14:textId="155F314F" w:rsidR="00B277E3" w:rsidRPr="00696E50" w:rsidRDefault="00F45A4B" w:rsidP="00B277E3">
      <w:pPr>
        <w:pStyle w:val="ListParagraph"/>
        <w:widowControl/>
        <w:numPr>
          <w:ilvl w:val="0"/>
          <w:numId w:val="81"/>
        </w:numPr>
        <w:autoSpaceDE/>
        <w:autoSpaceDN/>
        <w:adjustRightInd/>
        <w:spacing w:after="160"/>
        <w:ind w:left="0" w:firstLine="0"/>
        <w:jc w:val="both"/>
        <w:rPr>
          <w:rFonts w:ascii="Times New Roman" w:hAnsi="Times New Roman"/>
          <w:bCs/>
        </w:rPr>
      </w:pPr>
      <w:r w:rsidRPr="00146691">
        <w:rPr>
          <w:rFonts w:ascii="Times New Roman" w:hAnsi="Times New Roman"/>
          <w:i/>
        </w:rPr>
        <w:t xml:space="preserve">Project </w:t>
      </w:r>
      <w:r w:rsidR="00E21A68" w:rsidRPr="00146691">
        <w:rPr>
          <w:rFonts w:ascii="Times New Roman" w:hAnsi="Times New Roman"/>
          <w:i/>
        </w:rPr>
        <w:t>Location and Beneficiaries</w:t>
      </w:r>
      <w:r w:rsidR="00370581" w:rsidRPr="00146691">
        <w:rPr>
          <w:rFonts w:ascii="Times New Roman" w:hAnsi="Times New Roman"/>
          <w:i/>
        </w:rPr>
        <w:t>.</w:t>
      </w:r>
      <w:r w:rsidR="000D6BCD">
        <w:rPr>
          <w:rFonts w:ascii="Times New Roman" w:hAnsi="Times New Roman"/>
          <w:i/>
        </w:rPr>
        <w:t xml:space="preserve"> </w:t>
      </w:r>
      <w:r w:rsidR="00CC0853" w:rsidRPr="00436981">
        <w:rPr>
          <w:rFonts w:ascii="Times New Roman" w:eastAsia="Calibri" w:hAnsi="Times New Roman"/>
        </w:rPr>
        <w:t>The project will be implemented in all villages that lie within the CASA1000 corridor of impact (CoI), defined as 1.5 kilometres from either side of the CASA1000 Transmission Line (TL). The CASA-1000 TL extends from Sugdh province in the north bordering the Kyrgyz Republic to Khatlon province in the south. There are 60 villages in the CoI</w:t>
      </w:r>
      <w:r w:rsidR="00CD4543">
        <w:rPr>
          <w:rFonts w:ascii="Times New Roman" w:eastAsia="Calibri" w:hAnsi="Times New Roman"/>
        </w:rPr>
        <w:t xml:space="preserve"> of the newly constructed parts of the TL</w:t>
      </w:r>
      <w:r w:rsidR="00CC0853" w:rsidRPr="00436981">
        <w:rPr>
          <w:rFonts w:ascii="Times New Roman" w:eastAsia="Calibri" w:hAnsi="Times New Roman"/>
        </w:rPr>
        <w:t xml:space="preserve">, traversing 24 Jamoats and </w:t>
      </w:r>
      <w:r w:rsidR="00D72A98" w:rsidRPr="00E05268">
        <w:rPr>
          <w:rFonts w:ascii="Times New Roman" w:eastAsia="Calibri" w:hAnsi="Times New Roman"/>
        </w:rPr>
        <w:t xml:space="preserve">14 </w:t>
      </w:r>
      <w:r w:rsidR="00CC0853" w:rsidRPr="00E05268">
        <w:rPr>
          <w:rFonts w:ascii="Times New Roman" w:eastAsia="Calibri" w:hAnsi="Times New Roman"/>
        </w:rPr>
        <w:t xml:space="preserve">districts. In addition, the project will support target areas in Isfara district, in Sughd province and the enclaves and border villages near the CASA1000 TL in the Kyrgyz Republic. </w:t>
      </w:r>
      <w:r w:rsidR="00053632" w:rsidRPr="00E05268">
        <w:rPr>
          <w:rFonts w:ascii="Times New Roman" w:eastAsia="Calibri" w:hAnsi="Times New Roman"/>
        </w:rPr>
        <w:t xml:space="preserve">It is estimated that 130,000 people live within the CoI, and 73,000 in target areas in Isfara. </w:t>
      </w:r>
      <w:r w:rsidR="00CC0853" w:rsidRPr="00E05268">
        <w:rPr>
          <w:rFonts w:ascii="Times New Roman" w:eastAsia="Calibri" w:hAnsi="Times New Roman"/>
        </w:rPr>
        <w:t>At the institutional level, Barki Tojik, the Energy Sector PMU, NSIFT and 24 Jamoat Councils/Administrations will benefit from the project through capacity building aligned with their institutional responsibilities.</w:t>
      </w:r>
      <w:r w:rsidR="009639AA" w:rsidRPr="00E05268">
        <w:rPr>
          <w:rFonts w:ascii="Times New Roman" w:hAnsi="Times New Roman"/>
        </w:rPr>
        <w:t xml:space="preserve"> </w:t>
      </w:r>
      <w:r w:rsidR="00397836" w:rsidRPr="00E05268">
        <w:rPr>
          <w:rFonts w:ascii="Times New Roman" w:hAnsi="Times New Roman"/>
        </w:rPr>
        <w:t xml:space="preserve"> The </w:t>
      </w:r>
      <w:r w:rsidR="00053632" w:rsidRPr="00E05268">
        <w:rPr>
          <w:rFonts w:ascii="Times New Roman" w:hAnsi="Times New Roman"/>
        </w:rPr>
        <w:t xml:space="preserve">preliminary </w:t>
      </w:r>
      <w:r w:rsidR="00397836" w:rsidRPr="00E05268">
        <w:rPr>
          <w:rFonts w:ascii="Times New Roman" w:hAnsi="Times New Roman"/>
        </w:rPr>
        <w:t>l</w:t>
      </w:r>
      <w:r w:rsidR="009639AA" w:rsidRPr="00E05268">
        <w:rPr>
          <w:rFonts w:ascii="Times New Roman" w:hAnsi="Times New Roman"/>
        </w:rPr>
        <w:t>ist of</w:t>
      </w:r>
      <w:r w:rsidR="009639AA">
        <w:rPr>
          <w:rFonts w:ascii="Times New Roman" w:hAnsi="Times New Roman"/>
        </w:rPr>
        <w:t xml:space="preserve"> villages and the description of the project environmental and social baseline are presented in </w:t>
      </w:r>
      <w:r w:rsidR="00135904" w:rsidRPr="00C35FB9">
        <w:rPr>
          <w:rFonts w:ascii="Times New Roman" w:hAnsi="Times New Roman"/>
          <w:i/>
        </w:rPr>
        <w:t>Annexes 1</w:t>
      </w:r>
      <w:r w:rsidR="00135904" w:rsidRPr="00C35FB9">
        <w:rPr>
          <w:rFonts w:ascii="Times New Roman" w:hAnsi="Times New Roman"/>
        </w:rPr>
        <w:t xml:space="preserve"> and </w:t>
      </w:r>
      <w:r w:rsidR="00135904" w:rsidRPr="00C35FB9">
        <w:rPr>
          <w:rFonts w:ascii="Times New Roman" w:hAnsi="Times New Roman"/>
          <w:i/>
        </w:rPr>
        <w:t>2</w:t>
      </w:r>
      <w:r w:rsidR="00135904" w:rsidRPr="00C35FB9">
        <w:rPr>
          <w:rFonts w:ascii="Times New Roman" w:hAnsi="Times New Roman"/>
        </w:rPr>
        <w:t>.</w:t>
      </w:r>
      <w:r w:rsidR="00B277E3" w:rsidRPr="00B277E3">
        <w:rPr>
          <w:rFonts w:ascii="Times New Roman" w:hAnsi="Times New Roman"/>
          <w:bCs/>
        </w:rPr>
        <w:t xml:space="preserve"> </w:t>
      </w:r>
    </w:p>
    <w:p w14:paraId="061E8887" w14:textId="77777777" w:rsidR="00B277E3" w:rsidRPr="00B277E3" w:rsidRDefault="00B277E3" w:rsidP="00B277E3">
      <w:pPr>
        <w:pStyle w:val="ListParagraph"/>
        <w:widowControl/>
        <w:tabs>
          <w:tab w:val="left" w:pos="540"/>
        </w:tabs>
        <w:autoSpaceDE/>
        <w:autoSpaceDN/>
        <w:adjustRightInd/>
        <w:ind w:left="0"/>
        <w:jc w:val="both"/>
        <w:rPr>
          <w:rFonts w:ascii="Times New Roman" w:hAnsi="Times New Roman"/>
          <w:bCs/>
        </w:rPr>
      </w:pPr>
    </w:p>
    <w:p w14:paraId="659C2DC5" w14:textId="66FB1231" w:rsidR="0091713B" w:rsidRPr="00E37990" w:rsidRDefault="00370581" w:rsidP="00E37990">
      <w:pPr>
        <w:pStyle w:val="ListParagraph"/>
        <w:numPr>
          <w:ilvl w:val="0"/>
          <w:numId w:val="81"/>
        </w:numPr>
        <w:ind w:left="0" w:firstLine="0"/>
        <w:jc w:val="both"/>
        <w:rPr>
          <w:rFonts w:ascii="Times New Roman" w:eastAsia="Calibri" w:hAnsi="Times New Roman"/>
          <w:sz w:val="22"/>
          <w:szCs w:val="22"/>
        </w:rPr>
      </w:pPr>
      <w:r w:rsidRPr="00E37990">
        <w:rPr>
          <w:rFonts w:ascii="Times New Roman" w:eastAsia="Calibri" w:hAnsi="Times New Roman"/>
          <w:i/>
          <w:sz w:val="22"/>
          <w:szCs w:val="22"/>
        </w:rPr>
        <w:t>Description.</w:t>
      </w:r>
      <w:r w:rsidR="000D6BCD" w:rsidRPr="00E37990">
        <w:rPr>
          <w:rFonts w:ascii="Times New Roman" w:eastAsia="Calibri" w:hAnsi="Times New Roman"/>
          <w:i/>
          <w:sz w:val="22"/>
          <w:szCs w:val="22"/>
        </w:rPr>
        <w:t xml:space="preserve"> </w:t>
      </w:r>
      <w:r w:rsidR="00CC0853" w:rsidRPr="00E37990">
        <w:rPr>
          <w:rFonts w:ascii="Times New Roman" w:eastAsia="Calibri" w:hAnsi="Times New Roman"/>
          <w:sz w:val="22"/>
          <w:szCs w:val="22"/>
        </w:rPr>
        <w:t xml:space="preserve">As described in the CASA1000 Project Appraisal Document (component 3), the Community Support Projects, in each of the four CASA1000 countries, will adopt a community-driven development (CDD) approach, through which communities prioritize their needs, select sub-projects to be implemented, and directly implement or monitor sub-project implementation. Through this process and the associated capacity building, the proposed project will also support the development of local governance in target areas. It will consist of 4 Project components: </w:t>
      </w:r>
      <w:r w:rsidR="0091713B" w:rsidRPr="0068090D">
        <w:rPr>
          <w:rFonts w:ascii="Times New Roman" w:eastAsia="Calibri" w:hAnsi="Times New Roman"/>
          <w:i/>
          <w:sz w:val="22"/>
          <w:szCs w:val="22"/>
        </w:rPr>
        <w:t>Component 1 “Support for Rural Electricity Supply Improvements” (Barqi Tojik/ES PMU)</w:t>
      </w:r>
      <w:r w:rsidR="0091713B" w:rsidRPr="00E37990">
        <w:rPr>
          <w:rFonts w:ascii="Times New Roman" w:eastAsia="Calibri" w:hAnsi="Times New Roman"/>
          <w:sz w:val="22"/>
          <w:szCs w:val="22"/>
        </w:rPr>
        <w:t xml:space="preserve"> will support investments to subcomponent 1A on Village Power Supply Improvements, subcomponent 1B Isfara substation (construction and reinforcement of 110/10 kV, Barki Tojik distribution networks, including lines and substations, and supply networks to new Makhala) and Rural Village Electricity Improvements in Border areas (construction and reinforcement of 110/10 kV, connection to 110 kV line distribution networks, including lines and substations. This will also include adjustment infrastructure to connect new Makhala Vahdaat, system expansion and reinforcement in Makhala Vahdaat). Additionally the subcomponent 1C will support </w:t>
      </w:r>
      <w:r w:rsidR="0091713B" w:rsidRPr="00E37990">
        <w:rPr>
          <w:rFonts w:ascii="Times New Roman" w:hAnsi="Times New Roman"/>
          <w:sz w:val="22"/>
          <w:szCs w:val="22"/>
        </w:rPr>
        <w:t>Energy-related Project Management, M&amp;E and Communications</w:t>
      </w:r>
      <w:r w:rsidR="0091713B" w:rsidRPr="00E37990">
        <w:rPr>
          <w:rFonts w:ascii="Times New Roman" w:eastAsia="Calibri" w:hAnsi="Times New Roman"/>
          <w:sz w:val="22"/>
          <w:szCs w:val="22"/>
        </w:rPr>
        <w:t xml:space="preserve">; </w:t>
      </w:r>
      <w:r w:rsidR="0091713B" w:rsidRPr="0068090D">
        <w:rPr>
          <w:rFonts w:ascii="Times New Roman" w:eastAsia="Calibri" w:hAnsi="Times New Roman"/>
          <w:i/>
          <w:sz w:val="22"/>
          <w:szCs w:val="22"/>
        </w:rPr>
        <w:t>Component 2 “Community-led Investments in Socio-Economic Infrastructure” (NSIFT for (2A)</w:t>
      </w:r>
      <w:r w:rsidR="00E37990" w:rsidRPr="0068090D">
        <w:rPr>
          <w:rFonts w:ascii="Times New Roman" w:eastAsia="Calibri" w:hAnsi="Times New Roman"/>
          <w:i/>
          <w:sz w:val="22"/>
          <w:szCs w:val="22"/>
        </w:rPr>
        <w:t xml:space="preserve"> </w:t>
      </w:r>
      <w:r w:rsidR="0091713B" w:rsidRPr="0068090D">
        <w:rPr>
          <w:rFonts w:ascii="Times New Roman" w:eastAsia="Calibri" w:hAnsi="Times New Roman"/>
          <w:i/>
          <w:sz w:val="22"/>
          <w:szCs w:val="22"/>
        </w:rPr>
        <w:t>Subgrants to communities in CoI; Facilitating Partner for (2B)</w:t>
      </w:r>
      <w:r w:rsidR="0091713B" w:rsidRPr="0068090D">
        <w:rPr>
          <w:rFonts w:ascii="Times New Roman" w:eastAsia="Calibri" w:hAnsi="Times New Roman"/>
          <w:i/>
          <w:sz w:val="22"/>
          <w:szCs w:val="22"/>
        </w:rPr>
        <w:tab/>
        <w:t>Subgrants</w:t>
      </w:r>
      <w:r w:rsidR="00E37990" w:rsidRPr="0068090D">
        <w:rPr>
          <w:rFonts w:ascii="Times New Roman" w:eastAsia="Calibri" w:hAnsi="Times New Roman"/>
          <w:i/>
          <w:sz w:val="22"/>
          <w:szCs w:val="22"/>
        </w:rPr>
        <w:t xml:space="preserve"> </w:t>
      </w:r>
      <w:r w:rsidR="0091713B" w:rsidRPr="0068090D">
        <w:rPr>
          <w:rFonts w:ascii="Times New Roman" w:eastAsia="Calibri" w:hAnsi="Times New Roman"/>
          <w:i/>
          <w:sz w:val="22"/>
          <w:szCs w:val="22"/>
        </w:rPr>
        <w:t>to communities in Border areas)</w:t>
      </w:r>
      <w:r w:rsidR="0091713B" w:rsidRPr="00E37990">
        <w:rPr>
          <w:rFonts w:ascii="Times New Roman" w:eastAsia="Calibri" w:hAnsi="Times New Roman"/>
          <w:sz w:val="22"/>
          <w:szCs w:val="22"/>
        </w:rPr>
        <w:t xml:space="preserve"> will finance subgrant allocations to Jamoats to support priority small-scale socio-economic infrastructure investments at village-level, in the corridor of Impact and in the Border areas; </w:t>
      </w:r>
      <w:r w:rsidR="0091713B" w:rsidRPr="0068090D">
        <w:rPr>
          <w:rFonts w:ascii="Times New Roman" w:eastAsia="Calibri" w:hAnsi="Times New Roman"/>
          <w:i/>
          <w:sz w:val="22"/>
          <w:szCs w:val="22"/>
        </w:rPr>
        <w:t xml:space="preserve">Component 3 “Support for Community Mobilization and Local Capacity Building” (NSIFT) </w:t>
      </w:r>
      <w:r w:rsidR="0091713B" w:rsidRPr="00E37990">
        <w:rPr>
          <w:rFonts w:ascii="Times New Roman" w:eastAsia="Calibri" w:hAnsi="Times New Roman"/>
          <w:sz w:val="22"/>
          <w:szCs w:val="22"/>
        </w:rPr>
        <w:t xml:space="preserve">will support community mobilization and local capacity building in the COI and Isfara target areas; and </w:t>
      </w:r>
      <w:r w:rsidR="0091713B" w:rsidRPr="0068090D">
        <w:rPr>
          <w:rFonts w:ascii="Times New Roman" w:eastAsia="Calibri" w:hAnsi="Times New Roman"/>
          <w:i/>
          <w:sz w:val="22"/>
          <w:szCs w:val="22"/>
        </w:rPr>
        <w:t>Component 4 “Project management, and monitoring and evaluation, and communications” (NSIFT)</w:t>
      </w:r>
      <w:r w:rsidR="0091713B" w:rsidRPr="00E37990">
        <w:rPr>
          <w:rFonts w:ascii="Times New Roman" w:hAnsi="Times New Roman"/>
          <w:b/>
          <w:color w:val="000000" w:themeColor="text1"/>
          <w:sz w:val="22"/>
          <w:szCs w:val="22"/>
        </w:rPr>
        <w:t xml:space="preserve"> </w:t>
      </w:r>
      <w:r w:rsidR="0091713B" w:rsidRPr="00E37990">
        <w:rPr>
          <w:rFonts w:ascii="Times New Roman" w:eastAsia="Calibri" w:hAnsi="Times New Roman"/>
          <w:b/>
          <w:sz w:val="22"/>
          <w:szCs w:val="22"/>
        </w:rPr>
        <w:t xml:space="preserve"> </w:t>
      </w:r>
      <w:r w:rsidR="0091713B" w:rsidRPr="00E37990">
        <w:rPr>
          <w:rFonts w:ascii="Times New Roman" w:eastAsia="Calibri" w:hAnsi="Times New Roman"/>
          <w:sz w:val="22"/>
          <w:szCs w:val="22"/>
        </w:rPr>
        <w:t xml:space="preserve">will finance the incremental costs of NSIFT for overall project coordination, management and supervision of implementation, procurement, financial management, including project audits, and the overall MIS. </w:t>
      </w:r>
    </w:p>
    <w:p w14:paraId="7A7382DC" w14:textId="7D6CFC67" w:rsidR="00E861F0" w:rsidRPr="00B277E3" w:rsidRDefault="00E861F0" w:rsidP="00B277E3">
      <w:pPr>
        <w:pStyle w:val="ListParagraph"/>
        <w:widowControl/>
        <w:tabs>
          <w:tab w:val="left" w:pos="540"/>
        </w:tabs>
        <w:autoSpaceDE/>
        <w:autoSpaceDN/>
        <w:adjustRightInd/>
        <w:ind w:left="0"/>
        <w:jc w:val="both"/>
        <w:rPr>
          <w:rFonts w:ascii="Times New Roman" w:hAnsi="Times New Roman"/>
        </w:rPr>
      </w:pPr>
    </w:p>
    <w:p w14:paraId="1E0A503B" w14:textId="3482476E" w:rsidR="00B277E3" w:rsidRPr="00696E50" w:rsidRDefault="00ED6828" w:rsidP="00B277E3">
      <w:pPr>
        <w:pStyle w:val="ListParagraph"/>
        <w:widowControl/>
        <w:numPr>
          <w:ilvl w:val="0"/>
          <w:numId w:val="81"/>
        </w:numPr>
        <w:autoSpaceDE/>
        <w:autoSpaceDN/>
        <w:adjustRightInd/>
        <w:spacing w:after="160"/>
        <w:ind w:left="0" w:firstLine="0"/>
        <w:jc w:val="both"/>
        <w:rPr>
          <w:rFonts w:ascii="Times New Roman" w:hAnsi="Times New Roman"/>
          <w:bCs/>
        </w:rPr>
      </w:pPr>
      <w:r w:rsidRPr="00B277E3">
        <w:rPr>
          <w:rFonts w:ascii="Times New Roman" w:eastAsia="Calibri" w:hAnsi="Times New Roman"/>
          <w:i/>
        </w:rPr>
        <w:t>C</w:t>
      </w:r>
      <w:r w:rsidR="00E861F0" w:rsidRPr="00B277E3">
        <w:rPr>
          <w:rFonts w:ascii="Times New Roman" w:eastAsia="Calibri" w:hAnsi="Times New Roman"/>
          <w:i/>
        </w:rPr>
        <w:t xml:space="preserve">omponent 1: </w:t>
      </w:r>
      <w:r w:rsidR="00167813" w:rsidRPr="00E05268">
        <w:rPr>
          <w:rFonts w:ascii="Times New Roman" w:eastAsia="Calibri" w:hAnsi="Times New Roman"/>
          <w:i/>
        </w:rPr>
        <w:t>Support for Rural Electricity Supply Improvements</w:t>
      </w:r>
      <w:r w:rsidR="00D7079D" w:rsidRPr="00E05268">
        <w:rPr>
          <w:rFonts w:ascii="Times New Roman" w:eastAsia="Calibri" w:hAnsi="Times New Roman"/>
          <w:i/>
        </w:rPr>
        <w:t>.</w:t>
      </w:r>
      <w:r w:rsidR="00D7079D" w:rsidRPr="00B277E3">
        <w:rPr>
          <w:rFonts w:ascii="Times New Roman" w:eastAsia="Calibri" w:hAnsi="Times New Roman"/>
        </w:rPr>
        <w:t xml:space="preserve"> </w:t>
      </w:r>
      <w:r w:rsidR="00A34D74" w:rsidRPr="00B277E3">
        <w:rPr>
          <w:rFonts w:ascii="Times New Roman" w:eastAsia="Calibri" w:hAnsi="Times New Roman"/>
          <w:bCs/>
        </w:rPr>
        <w:t xml:space="preserve">This component will support investments to improve the quality and reliability of electricity in the </w:t>
      </w:r>
      <w:r w:rsidR="00167813" w:rsidRPr="00B277E3">
        <w:rPr>
          <w:rFonts w:ascii="Times New Roman" w:eastAsia="Calibri" w:hAnsi="Times New Roman"/>
          <w:bCs/>
        </w:rPr>
        <w:t>60</w:t>
      </w:r>
      <w:r w:rsidR="00A34D74" w:rsidRPr="00B277E3">
        <w:rPr>
          <w:rFonts w:ascii="Times New Roman" w:eastAsia="Calibri" w:hAnsi="Times New Roman"/>
          <w:bCs/>
        </w:rPr>
        <w:t xml:space="preserve"> villages located within the 3-km Corridor of Impact (CoI).</w:t>
      </w:r>
      <w:r w:rsidR="000D6BCD" w:rsidRPr="00B277E3">
        <w:rPr>
          <w:rFonts w:ascii="Times New Roman" w:eastAsia="Calibri" w:hAnsi="Times New Roman"/>
          <w:bCs/>
        </w:rPr>
        <w:t xml:space="preserve"> </w:t>
      </w:r>
      <w:r w:rsidR="00090B18" w:rsidRPr="00B277E3">
        <w:rPr>
          <w:rFonts w:ascii="Times New Roman" w:eastAsia="Calibri" w:hAnsi="Times New Roman"/>
          <w:bCs/>
        </w:rPr>
        <w:t xml:space="preserve">Subcomponent 1A will fund improvements to the quality and reliability of electricity supply by upgrading village level infrastructure to an agreed service standard. </w:t>
      </w:r>
      <w:r w:rsidR="0068090D" w:rsidRPr="00B277E3">
        <w:rPr>
          <w:rFonts w:ascii="Times New Roman" w:eastAsia="Calibri" w:hAnsi="Times New Roman"/>
          <w:bCs/>
        </w:rPr>
        <w:t>Most of</w:t>
      </w:r>
      <w:r w:rsidR="00090B18" w:rsidRPr="00B277E3">
        <w:rPr>
          <w:rFonts w:ascii="Times New Roman" w:eastAsia="Calibri" w:hAnsi="Times New Roman"/>
          <w:bCs/>
        </w:rPr>
        <w:t xml:space="preserve"> the work will involve: (i) replacement of old, and where necessary and installation of new supply-level 10 kV/0.4 kV transformers; (ii) replacement of deteriorated wood poles with concrete poles; and/or (iii) replacement/ installation of new 10 kV lines and 0.4 kV self-supporting insulated wire.  These investments in power supply improvements will help communities access a more regular and reliable power supply, reduce technical losses, improve voltage conditions in the main load areas of the target villages, and reduce health and safety risks associated with an aging system. </w:t>
      </w:r>
      <w:r w:rsidR="00AA4BDD" w:rsidRPr="00B277E3">
        <w:rPr>
          <w:rFonts w:ascii="Times New Roman" w:eastAsia="Calibri" w:hAnsi="Times New Roman"/>
          <w:bCs/>
        </w:rPr>
        <w:t>where existing power supply capacity is insufficient, higher level electricity infrastructure</w:t>
      </w:r>
      <w:r w:rsidR="002D4FE2" w:rsidRPr="00B277E3">
        <w:rPr>
          <w:rFonts w:ascii="Times New Roman" w:eastAsia="Calibri" w:hAnsi="Times New Roman"/>
          <w:bCs/>
        </w:rPr>
        <w:t xml:space="preserve"> (rehabilitation of 110/</w:t>
      </w:r>
      <w:r w:rsidR="00B06F6F" w:rsidRPr="00B277E3">
        <w:rPr>
          <w:rFonts w:ascii="Times New Roman" w:eastAsia="Calibri" w:hAnsi="Times New Roman"/>
          <w:bCs/>
        </w:rPr>
        <w:t>35 kV</w:t>
      </w:r>
      <w:r w:rsidR="002D4FE2" w:rsidRPr="00B277E3">
        <w:rPr>
          <w:rFonts w:ascii="Times New Roman" w:eastAsia="Calibri" w:hAnsi="Times New Roman"/>
          <w:bCs/>
        </w:rPr>
        <w:t xml:space="preserve"> distribution substation - replacing transformers/disconnectors, relay protection, </w:t>
      </w:r>
      <w:r w:rsidR="003721D8" w:rsidRPr="00B277E3">
        <w:rPr>
          <w:rFonts w:ascii="Times New Roman" w:eastAsia="Calibri" w:hAnsi="Times New Roman"/>
          <w:bCs/>
        </w:rPr>
        <w:t>circ</w:t>
      </w:r>
      <w:r w:rsidR="00B06F6F" w:rsidRPr="00B277E3">
        <w:rPr>
          <w:rFonts w:ascii="Times New Roman" w:eastAsia="Calibri" w:hAnsi="Times New Roman"/>
          <w:bCs/>
        </w:rPr>
        <w:t xml:space="preserve">uit breakers, </w:t>
      </w:r>
      <w:r w:rsidR="002D4FE2" w:rsidRPr="00B277E3">
        <w:rPr>
          <w:rFonts w:ascii="Times New Roman" w:eastAsia="Calibri" w:hAnsi="Times New Roman"/>
          <w:bCs/>
        </w:rPr>
        <w:t>telecommunication devices, etc</w:t>
      </w:r>
      <w:r w:rsidR="00F05731" w:rsidRPr="00B277E3">
        <w:rPr>
          <w:rFonts w:ascii="Times New Roman" w:eastAsia="Calibri" w:hAnsi="Times New Roman"/>
          <w:bCs/>
        </w:rPr>
        <w:t>.</w:t>
      </w:r>
      <w:r w:rsidR="002D4FE2" w:rsidRPr="00B277E3">
        <w:rPr>
          <w:rFonts w:ascii="Times New Roman" w:eastAsia="Calibri" w:hAnsi="Times New Roman"/>
          <w:bCs/>
        </w:rPr>
        <w:t>)</w:t>
      </w:r>
      <w:r w:rsidR="00AA4BDD" w:rsidRPr="00B277E3">
        <w:rPr>
          <w:rFonts w:ascii="Times New Roman" w:eastAsia="Calibri" w:hAnsi="Times New Roman"/>
          <w:bCs/>
        </w:rPr>
        <w:t>. Such measures to improve power supply will help</w:t>
      </w:r>
      <w:r w:rsidR="001D7B51" w:rsidRPr="00B277E3">
        <w:rPr>
          <w:rFonts w:ascii="Times New Roman" w:eastAsia="Calibri" w:hAnsi="Times New Roman"/>
          <w:bCs/>
        </w:rPr>
        <w:t xml:space="preserve"> communities</w:t>
      </w:r>
      <w:r w:rsidR="00397836" w:rsidRPr="00B277E3">
        <w:rPr>
          <w:rFonts w:ascii="Times New Roman" w:eastAsia="Calibri" w:hAnsi="Times New Roman"/>
          <w:bCs/>
        </w:rPr>
        <w:t>’ access</w:t>
      </w:r>
      <w:r w:rsidR="001D7B51" w:rsidRPr="00B277E3">
        <w:rPr>
          <w:rFonts w:ascii="Times New Roman" w:eastAsia="Calibri" w:hAnsi="Times New Roman"/>
          <w:bCs/>
        </w:rPr>
        <w:t xml:space="preserve"> to the power supply,</w:t>
      </w:r>
      <w:r w:rsidR="00AA4BDD" w:rsidRPr="00B277E3">
        <w:rPr>
          <w:rFonts w:ascii="Times New Roman" w:eastAsia="Calibri" w:hAnsi="Times New Roman"/>
          <w:bCs/>
        </w:rPr>
        <w:t xml:space="preserve"> reduce technical losses and improve voltage conditions in the main load areas of the affected villages.</w:t>
      </w:r>
      <w:r w:rsidR="00090B18" w:rsidRPr="00B277E3">
        <w:rPr>
          <w:rFonts w:ascii="Times New Roman" w:eastAsia="Calibri" w:hAnsi="Times New Roman"/>
          <w:bCs/>
        </w:rPr>
        <w:t xml:space="preserve"> Subcomponent 1B include</w:t>
      </w:r>
      <w:r w:rsidR="00186D5E" w:rsidRPr="00B277E3">
        <w:rPr>
          <w:rFonts w:ascii="Times New Roman" w:eastAsia="Calibri" w:hAnsi="Times New Roman"/>
          <w:bCs/>
        </w:rPr>
        <w:t>s</w:t>
      </w:r>
      <w:r w:rsidR="00090B18" w:rsidRPr="00B277E3">
        <w:rPr>
          <w:rFonts w:ascii="Times New Roman" w:eastAsia="Calibri" w:hAnsi="Times New Roman"/>
          <w:bCs/>
        </w:rPr>
        <w:t xml:space="preserve"> two linked sets of investments</w:t>
      </w:r>
      <w:r w:rsidR="00186D5E" w:rsidRPr="00B277E3">
        <w:rPr>
          <w:rFonts w:ascii="Times New Roman" w:eastAsia="Calibri" w:hAnsi="Times New Roman"/>
          <w:bCs/>
        </w:rPr>
        <w:t>:</w:t>
      </w:r>
      <w:r w:rsidR="00090B18" w:rsidRPr="00B277E3">
        <w:rPr>
          <w:rFonts w:ascii="Times New Roman" w:eastAsia="Calibri" w:hAnsi="Times New Roman"/>
          <w:bCs/>
        </w:rPr>
        <w:t xml:space="preserve"> </w:t>
      </w:r>
      <w:r w:rsidR="00186D5E" w:rsidRPr="00B277E3">
        <w:rPr>
          <w:rFonts w:ascii="Times New Roman" w:eastAsia="Calibri" w:hAnsi="Times New Roman"/>
          <w:bCs/>
        </w:rPr>
        <w:t xml:space="preserve">on </w:t>
      </w:r>
      <w:r w:rsidR="00090B18" w:rsidRPr="00B277E3">
        <w:rPr>
          <w:rFonts w:ascii="Times New Roman" w:eastAsia="Calibri" w:hAnsi="Times New Roman"/>
          <w:bCs/>
          <w:i/>
        </w:rPr>
        <w:t>Isfara 2 110/10 kV substation</w:t>
      </w:r>
      <w:r w:rsidR="00186D5E" w:rsidRPr="00B277E3">
        <w:rPr>
          <w:rFonts w:ascii="Times New Roman" w:eastAsia="Calibri" w:hAnsi="Times New Roman"/>
          <w:bCs/>
        </w:rPr>
        <w:t xml:space="preserve"> and </w:t>
      </w:r>
      <w:r w:rsidR="00090B18" w:rsidRPr="00B277E3">
        <w:rPr>
          <w:rFonts w:ascii="Times New Roman" w:eastAsia="Calibri" w:hAnsi="Times New Roman"/>
          <w:bCs/>
          <w:i/>
        </w:rPr>
        <w:t>System Expansion and Reinforcement in Makhala Vahdat</w:t>
      </w:r>
      <w:r w:rsidR="00186D5E" w:rsidRPr="00B277E3">
        <w:rPr>
          <w:rFonts w:ascii="Times New Roman" w:eastAsia="Calibri" w:hAnsi="Times New Roman"/>
          <w:bCs/>
          <w:i/>
        </w:rPr>
        <w:t xml:space="preserve">, </w:t>
      </w:r>
      <w:r w:rsidR="00186D5E" w:rsidRPr="00B277E3">
        <w:rPr>
          <w:rFonts w:ascii="Times New Roman" w:eastAsia="Calibri" w:hAnsi="Times New Roman"/>
          <w:bCs/>
        </w:rPr>
        <w:t>which will cover</w:t>
      </w:r>
      <w:r w:rsidR="00186D5E" w:rsidRPr="00B277E3">
        <w:rPr>
          <w:rFonts w:ascii="Times New Roman" w:eastAsia="Calibri" w:hAnsi="Times New Roman"/>
          <w:bCs/>
          <w:i/>
        </w:rPr>
        <w:t xml:space="preserve"> </w:t>
      </w:r>
      <w:r w:rsidR="00186D5E" w:rsidRPr="00B277E3">
        <w:rPr>
          <w:rFonts w:ascii="Times New Roman" w:eastAsia="Calibri" w:hAnsi="Times New Roman"/>
          <w:bCs/>
        </w:rPr>
        <w:t>construction and reinforcement of 110/10 kV, Barki Tojik distribution networks, including lines and substations, and supply networks to new Makhala)</w:t>
      </w:r>
      <w:r w:rsidR="00E05268">
        <w:rPr>
          <w:rFonts w:ascii="Times New Roman" w:eastAsia="Calibri" w:hAnsi="Times New Roman"/>
          <w:bCs/>
        </w:rPr>
        <w:t xml:space="preserve"> </w:t>
      </w:r>
      <w:r w:rsidR="00090B18" w:rsidRPr="00B277E3">
        <w:rPr>
          <w:rFonts w:ascii="Times New Roman" w:eastAsia="Calibri" w:hAnsi="Times New Roman"/>
          <w:bCs/>
        </w:rPr>
        <w:t>construction</w:t>
      </w:r>
      <w:r w:rsidR="00186D5E" w:rsidRPr="00B277E3">
        <w:rPr>
          <w:rFonts w:ascii="Times New Roman" w:eastAsia="Calibri" w:hAnsi="Times New Roman"/>
          <w:bCs/>
        </w:rPr>
        <w:t xml:space="preserve"> and reinforcement of 110/10 kV</w:t>
      </w:r>
      <w:r w:rsidR="00090B18" w:rsidRPr="00B277E3">
        <w:rPr>
          <w:rFonts w:ascii="Times New Roman" w:eastAsia="Calibri" w:hAnsi="Times New Roman"/>
          <w:bCs/>
        </w:rPr>
        <w:t xml:space="preserve">. These investments will help Barki Tojik to efficiently meet load growth, by supplying power to Makhala Vahdat, the township being created for </w:t>
      </w:r>
      <w:r w:rsidR="00BC6451" w:rsidRPr="00E05268">
        <w:rPr>
          <w:rFonts w:ascii="Times New Roman" w:eastAsia="Calibri" w:hAnsi="Times New Roman"/>
          <w:bCs/>
        </w:rPr>
        <w:t>2535</w:t>
      </w:r>
      <w:r w:rsidR="0068090D">
        <w:rPr>
          <w:rFonts w:ascii="Times New Roman" w:eastAsia="Calibri" w:hAnsi="Times New Roman"/>
          <w:bCs/>
        </w:rPr>
        <w:t xml:space="preserve"> households</w:t>
      </w:r>
      <w:r w:rsidR="00BC6451" w:rsidRPr="00E05268">
        <w:rPr>
          <w:rFonts w:ascii="Times New Roman" w:eastAsia="Calibri" w:hAnsi="Times New Roman"/>
          <w:bCs/>
        </w:rPr>
        <w:t xml:space="preserve"> who</w:t>
      </w:r>
      <w:r w:rsidR="00090B18" w:rsidRPr="00E05268">
        <w:rPr>
          <w:rFonts w:ascii="Times New Roman" w:eastAsia="Calibri" w:hAnsi="Times New Roman"/>
          <w:bCs/>
        </w:rPr>
        <w:t xml:space="preserve"> are </w:t>
      </w:r>
      <w:r w:rsidR="00BC6451" w:rsidRPr="00E05268">
        <w:rPr>
          <w:rFonts w:ascii="Times New Roman" w:eastAsia="Calibri" w:hAnsi="Times New Roman"/>
          <w:bCs/>
        </w:rPr>
        <w:t>self-</w:t>
      </w:r>
      <w:r w:rsidR="00090B18" w:rsidRPr="00E05268">
        <w:rPr>
          <w:rFonts w:ascii="Times New Roman" w:eastAsia="Calibri" w:hAnsi="Times New Roman"/>
          <w:bCs/>
        </w:rPr>
        <w:t>relocating from the</w:t>
      </w:r>
      <w:r w:rsidR="00090B18" w:rsidRPr="00B277E3">
        <w:rPr>
          <w:rFonts w:ascii="Times New Roman" w:eastAsia="Calibri" w:hAnsi="Times New Roman"/>
          <w:bCs/>
        </w:rPr>
        <w:t xml:space="preserve"> townships/Jamoats of Vorukh, Chorkuh and other neighboring areas.  </w:t>
      </w:r>
    </w:p>
    <w:p w14:paraId="37DB0064" w14:textId="78A6474D" w:rsidR="00090B18" w:rsidRPr="00B277E3" w:rsidRDefault="00090B18" w:rsidP="00B277E3">
      <w:pPr>
        <w:pStyle w:val="ListParagraph"/>
        <w:tabs>
          <w:tab w:val="left" w:pos="66"/>
        </w:tabs>
        <w:ind w:left="0"/>
        <w:jc w:val="both"/>
        <w:rPr>
          <w:rFonts w:ascii="Times New Roman" w:eastAsia="Calibri" w:hAnsi="Times New Roman"/>
          <w:bCs/>
        </w:rPr>
      </w:pPr>
    </w:p>
    <w:p w14:paraId="651DD238" w14:textId="6C9570AD" w:rsidR="00B277E3" w:rsidRPr="00696E50" w:rsidRDefault="00AA4BDD" w:rsidP="00B277E3">
      <w:pPr>
        <w:pStyle w:val="ListParagraph"/>
        <w:widowControl/>
        <w:numPr>
          <w:ilvl w:val="0"/>
          <w:numId w:val="81"/>
        </w:numPr>
        <w:autoSpaceDE/>
        <w:autoSpaceDN/>
        <w:adjustRightInd/>
        <w:spacing w:after="160"/>
        <w:ind w:left="0" w:firstLine="0"/>
        <w:jc w:val="both"/>
        <w:rPr>
          <w:rFonts w:ascii="Times New Roman" w:hAnsi="Times New Roman"/>
          <w:bCs/>
        </w:rPr>
      </w:pPr>
      <w:r w:rsidRPr="00B277E3">
        <w:rPr>
          <w:rFonts w:ascii="Times New Roman" w:eastAsia="Calibri" w:hAnsi="Times New Roman"/>
          <w:i/>
        </w:rPr>
        <w:t xml:space="preserve">Component 2: Community-Led Investments in Socio-Economic </w:t>
      </w:r>
      <w:r w:rsidR="00D7079D" w:rsidRPr="00B277E3">
        <w:rPr>
          <w:rFonts w:ascii="Times New Roman" w:eastAsia="Calibri" w:hAnsi="Times New Roman"/>
          <w:i/>
        </w:rPr>
        <w:t>Infrastructure.</w:t>
      </w:r>
      <w:r w:rsidR="00D7079D" w:rsidRPr="00B277E3">
        <w:rPr>
          <w:rFonts w:ascii="Times New Roman" w:eastAsia="Calibri" w:hAnsi="Times New Roman"/>
          <w:b/>
        </w:rPr>
        <w:t xml:space="preserve"> </w:t>
      </w:r>
      <w:r w:rsidRPr="00B277E3">
        <w:rPr>
          <w:rFonts w:ascii="Times New Roman" w:eastAsia="Calibri" w:hAnsi="Times New Roman"/>
          <w:bCs/>
        </w:rPr>
        <w:t xml:space="preserve">This component will support small-scale social and economic infrastructure investments in the </w:t>
      </w:r>
      <w:r w:rsidR="006834E8">
        <w:rPr>
          <w:rFonts w:ascii="Times New Roman" w:eastAsia="Calibri" w:hAnsi="Times New Roman"/>
          <w:bCs/>
        </w:rPr>
        <w:t>60 villages</w:t>
      </w:r>
      <w:r w:rsidR="006834E8" w:rsidRPr="00B277E3">
        <w:rPr>
          <w:rFonts w:ascii="Times New Roman" w:eastAsia="Calibri" w:hAnsi="Times New Roman"/>
          <w:bCs/>
        </w:rPr>
        <w:t xml:space="preserve"> </w:t>
      </w:r>
      <w:r w:rsidRPr="00B277E3">
        <w:rPr>
          <w:rFonts w:ascii="Times New Roman" w:eastAsia="Calibri" w:hAnsi="Times New Roman"/>
          <w:bCs/>
        </w:rPr>
        <w:t>through which the CoI passes.</w:t>
      </w:r>
      <w:r w:rsidR="000D6BCD" w:rsidRPr="00B277E3">
        <w:rPr>
          <w:rFonts w:ascii="Times New Roman" w:eastAsia="Calibri" w:hAnsi="Times New Roman"/>
          <w:bCs/>
        </w:rPr>
        <w:t xml:space="preserve"> </w:t>
      </w:r>
      <w:r w:rsidR="000816AB" w:rsidRPr="00B277E3">
        <w:rPr>
          <w:rFonts w:ascii="Times New Roman" w:eastAsia="Calibri" w:hAnsi="Times New Roman"/>
          <w:bCs/>
        </w:rPr>
        <w:t>It consist</w:t>
      </w:r>
      <w:r w:rsidR="006834E8">
        <w:rPr>
          <w:rFonts w:ascii="Times New Roman" w:eastAsia="Calibri" w:hAnsi="Times New Roman"/>
          <w:bCs/>
        </w:rPr>
        <w:t>s</w:t>
      </w:r>
      <w:r w:rsidR="000816AB" w:rsidRPr="00B277E3">
        <w:rPr>
          <w:rFonts w:ascii="Times New Roman" w:eastAsia="Calibri" w:hAnsi="Times New Roman"/>
          <w:bCs/>
        </w:rPr>
        <w:t xml:space="preserve"> of two subcomponents: Subcomponent 2A. Subgrants to villages in Corridor of Impact and Subcomponent 2B. Subgrants to communities for village investments in border areas</w:t>
      </w:r>
      <w:r w:rsidR="006834E8">
        <w:rPr>
          <w:rFonts w:ascii="Times New Roman" w:eastAsia="Calibri" w:hAnsi="Times New Roman"/>
          <w:bCs/>
        </w:rPr>
        <w:t xml:space="preserve">. </w:t>
      </w:r>
      <w:r w:rsidR="00DB5D8A" w:rsidRPr="00B277E3">
        <w:rPr>
          <w:rFonts w:ascii="Times New Roman" w:eastAsia="Calibri" w:hAnsi="Times New Roman"/>
          <w:bCs/>
        </w:rPr>
        <w:t xml:space="preserve">Through a participatory and fully transparent process, villages will assess and identify local problems and priorities, establish their own priorities for investment, and identify </w:t>
      </w:r>
      <w:r w:rsidR="0050271F">
        <w:rPr>
          <w:rFonts w:ascii="Times New Roman" w:eastAsia="Calibri" w:hAnsi="Times New Roman"/>
          <w:bCs/>
        </w:rPr>
        <w:t xml:space="preserve">2 rounds of </w:t>
      </w:r>
      <w:r w:rsidR="00DB5D8A" w:rsidRPr="00B277E3">
        <w:rPr>
          <w:rFonts w:ascii="Times New Roman" w:eastAsia="Calibri" w:hAnsi="Times New Roman"/>
          <w:bCs/>
        </w:rPr>
        <w:t>subproject</w:t>
      </w:r>
      <w:r w:rsidR="00114AA6" w:rsidRPr="00B277E3">
        <w:rPr>
          <w:rFonts w:ascii="Times New Roman" w:eastAsia="Calibri" w:hAnsi="Times New Roman"/>
          <w:bCs/>
        </w:rPr>
        <w:t xml:space="preserve"> activities</w:t>
      </w:r>
      <w:r w:rsidR="00DB5D8A" w:rsidRPr="00B277E3">
        <w:rPr>
          <w:rFonts w:ascii="Times New Roman" w:eastAsia="Calibri" w:hAnsi="Times New Roman"/>
          <w:bCs/>
        </w:rPr>
        <w:t xml:space="preserve"> that</w:t>
      </w:r>
      <w:r w:rsidR="00114AA6" w:rsidRPr="00B277E3">
        <w:rPr>
          <w:rFonts w:ascii="Times New Roman" w:eastAsia="Calibri" w:hAnsi="Times New Roman"/>
          <w:bCs/>
        </w:rPr>
        <w:t xml:space="preserve"> will</w:t>
      </w:r>
      <w:r w:rsidR="00DB5D8A" w:rsidRPr="00B277E3">
        <w:rPr>
          <w:rFonts w:ascii="Times New Roman" w:eastAsia="Calibri" w:hAnsi="Times New Roman"/>
          <w:bCs/>
        </w:rPr>
        <w:t xml:space="preserve"> address their needs.</w:t>
      </w:r>
      <w:r w:rsidR="000D6BCD" w:rsidRPr="00B277E3">
        <w:rPr>
          <w:rFonts w:ascii="Times New Roman" w:eastAsia="Calibri" w:hAnsi="Times New Roman"/>
        </w:rPr>
        <w:t xml:space="preserve"> </w:t>
      </w:r>
      <w:r w:rsidR="00114AA6" w:rsidRPr="00B277E3">
        <w:rPr>
          <w:rFonts w:ascii="Times New Roman" w:eastAsia="Calibri" w:hAnsi="Times New Roman"/>
        </w:rPr>
        <w:t>T</w:t>
      </w:r>
      <w:r w:rsidR="00D70DCA" w:rsidRPr="00B277E3">
        <w:rPr>
          <w:rFonts w:ascii="Times New Roman" w:eastAsia="Calibri" w:hAnsi="Times New Roman"/>
        </w:rPr>
        <w:t xml:space="preserve">he formula for the </w:t>
      </w:r>
      <w:r w:rsidR="006834E8">
        <w:rPr>
          <w:rFonts w:ascii="Times New Roman" w:eastAsia="Calibri" w:hAnsi="Times New Roman"/>
          <w:i/>
        </w:rPr>
        <w:t>village</w:t>
      </w:r>
      <w:r w:rsidR="00D70DCA" w:rsidRPr="00B277E3">
        <w:rPr>
          <w:rFonts w:ascii="Times New Roman" w:eastAsia="Calibri" w:hAnsi="Times New Roman"/>
        </w:rPr>
        <w:t xml:space="preserve">-level grant allocation will be </w:t>
      </w:r>
      <w:r w:rsidR="0050271F">
        <w:rPr>
          <w:rFonts w:ascii="Times New Roman" w:eastAsia="Calibri" w:hAnsi="Times New Roman"/>
        </w:rPr>
        <w:t>dependent on the final alignment of the transmission line and will be included in the Project operations Manual</w:t>
      </w:r>
      <w:r w:rsidR="00D70DCA" w:rsidRPr="00B277E3">
        <w:rPr>
          <w:rFonts w:ascii="Times New Roman" w:eastAsia="Calibri" w:hAnsi="Times New Roman"/>
        </w:rPr>
        <w:t xml:space="preserve">. </w:t>
      </w:r>
    </w:p>
    <w:p w14:paraId="1C468B11" w14:textId="1D29BBFE" w:rsidR="00D7079D" w:rsidRPr="00B277E3" w:rsidRDefault="00D7079D" w:rsidP="00B277E3">
      <w:pPr>
        <w:pStyle w:val="ListParagraph"/>
        <w:tabs>
          <w:tab w:val="left" w:pos="66"/>
        </w:tabs>
        <w:ind w:left="0"/>
        <w:jc w:val="both"/>
        <w:rPr>
          <w:rFonts w:ascii="Times New Roman" w:eastAsia="Calibri" w:hAnsi="Times New Roman"/>
        </w:rPr>
      </w:pPr>
    </w:p>
    <w:p w14:paraId="56DCE476" w14:textId="3C1090B0" w:rsidR="006834E8" w:rsidRPr="00C35FB9" w:rsidRDefault="005F69D4" w:rsidP="00B277E3">
      <w:pPr>
        <w:pStyle w:val="ListParagraph"/>
        <w:widowControl/>
        <w:numPr>
          <w:ilvl w:val="0"/>
          <w:numId w:val="81"/>
        </w:numPr>
        <w:autoSpaceDE/>
        <w:autoSpaceDN/>
        <w:adjustRightInd/>
        <w:spacing w:after="160"/>
        <w:ind w:left="0" w:firstLine="0"/>
        <w:jc w:val="both"/>
        <w:rPr>
          <w:rFonts w:ascii="Times New Roman" w:hAnsi="Times New Roman"/>
          <w:bCs/>
        </w:rPr>
      </w:pPr>
      <w:r w:rsidRPr="00B277E3">
        <w:rPr>
          <w:rFonts w:ascii="Times New Roman" w:eastAsia="Calibri" w:hAnsi="Times New Roman"/>
          <w:bCs/>
        </w:rPr>
        <w:t xml:space="preserve">Under component 2, communities will be facilitated to select a priority subproject investment from an open menu of social and economic infrastructure, facilities and services. </w:t>
      </w:r>
      <w:r w:rsidR="0050271F">
        <w:rPr>
          <w:rFonts w:ascii="Times New Roman" w:hAnsi="Times New Roman"/>
          <w:bCs/>
        </w:rPr>
        <w:t>T</w:t>
      </w:r>
      <w:r w:rsidR="006D35D3" w:rsidRPr="00B277E3">
        <w:rPr>
          <w:rFonts w:ascii="Times New Roman" w:hAnsi="Times New Roman"/>
          <w:bCs/>
        </w:rPr>
        <w:t xml:space="preserve">he </w:t>
      </w:r>
      <w:r w:rsidR="00135904" w:rsidRPr="00B277E3">
        <w:rPr>
          <w:rFonts w:ascii="Times New Roman" w:hAnsi="Times New Roman"/>
          <w:bCs/>
        </w:rPr>
        <w:t xml:space="preserve">menu </w:t>
      </w:r>
      <w:r w:rsidR="00135904" w:rsidRPr="00B277E3">
        <w:rPr>
          <w:rFonts w:ascii="Times New Roman" w:hAnsi="Times New Roman"/>
        </w:rPr>
        <w:t xml:space="preserve">of investment options for selection through </w:t>
      </w:r>
      <w:r w:rsidR="00135904" w:rsidRPr="00B277E3">
        <w:rPr>
          <w:rFonts w:ascii="Times New Roman" w:hAnsi="Times New Roman"/>
          <w:bCs/>
        </w:rPr>
        <w:t xml:space="preserve">community-driven participatory planning processes will include energy efficiency investments (e.g. glazing/roofs in schools), street lighting, </w:t>
      </w:r>
      <w:r w:rsidR="00135904" w:rsidRPr="00B277E3">
        <w:rPr>
          <w:rFonts w:ascii="Times New Roman" w:hAnsi="Times New Roman"/>
        </w:rPr>
        <w:t>rehabilitation of irrigation and water supply and sanitation systems, village roads, school extensions/replacement of roofs, kindergartens, health units, and/or economic infrastructure (e.g. farm machinery maintenance).</w:t>
      </w:r>
      <w:r w:rsidR="00804B10" w:rsidRPr="00B277E3">
        <w:rPr>
          <w:rFonts w:ascii="Times New Roman" w:hAnsi="Times New Roman"/>
          <w:sz w:val="22"/>
          <w:szCs w:val="22"/>
        </w:rPr>
        <w:t xml:space="preserve"> </w:t>
      </w:r>
      <w:r w:rsidRPr="00B277E3">
        <w:rPr>
          <w:rFonts w:ascii="Times New Roman" w:eastAsia="Calibri" w:hAnsi="Times New Roman"/>
          <w:bCs/>
        </w:rPr>
        <w:t xml:space="preserve">A negative list will be included in the Operations Manual. </w:t>
      </w:r>
      <w:r w:rsidR="006D35D3" w:rsidRPr="00B277E3">
        <w:rPr>
          <w:rFonts w:ascii="Times New Roman" w:eastAsia="Calibri" w:hAnsi="Times New Roman"/>
          <w:bCs/>
        </w:rPr>
        <w:t>In Subcomponent 2B, t</w:t>
      </w:r>
      <w:r w:rsidR="001852C0" w:rsidRPr="00B277E3">
        <w:rPr>
          <w:rFonts w:ascii="Times New Roman" w:eastAsia="Calibri" w:hAnsi="Times New Roman"/>
          <w:bCs/>
        </w:rPr>
        <w:t xml:space="preserve">he proposed Project investments are intended to promote inclusive local development platforms in these border areas in Tajikistan that complement the activity already approved in the Kyrgyz Republic CASA1000 CSP (and supporting grants). Vorukh and Chorkuh Jamoats/Townships will be the focus of Project investments under Subcomponent 2B, including 50 densely-populated villages and neighborhoods, with a total population of approximately 73,000. </w:t>
      </w:r>
      <w:r w:rsidR="006D35D3" w:rsidRPr="00B277E3">
        <w:rPr>
          <w:rFonts w:ascii="Times New Roman" w:eastAsia="Calibri" w:hAnsi="Times New Roman"/>
          <w:bCs/>
        </w:rPr>
        <w:t>C</w:t>
      </w:r>
      <w:r w:rsidR="001852C0" w:rsidRPr="00B277E3">
        <w:rPr>
          <w:rFonts w:ascii="Times New Roman" w:eastAsia="Calibri" w:hAnsi="Times New Roman"/>
          <w:bCs/>
        </w:rPr>
        <w:t>ommunities in the Tajik border and enclave communities will be facilitated to select from the same open menu of socio-economic infrastructure subprojects as for Subcomponent 2A.</w:t>
      </w:r>
      <w:r w:rsidR="006D35D3" w:rsidRPr="00B277E3">
        <w:rPr>
          <w:rFonts w:ascii="Times New Roman" w:eastAsia="Calibri" w:hAnsi="Times New Roman"/>
          <w:bCs/>
        </w:rPr>
        <w:t xml:space="preserve"> </w:t>
      </w:r>
      <w:r w:rsidR="00135904" w:rsidRPr="00B277E3">
        <w:rPr>
          <w:rFonts w:ascii="Times New Roman" w:eastAsia="Calibri" w:hAnsi="Times New Roman"/>
          <w:bCs/>
        </w:rPr>
        <w:t>In addition, a second category of border area socio-economic investments will be eligible for financing. These would be subprojects that: (i) promote opportunities for enhanced cooperation, (ii) improve community safety and security, (iii) promote livelihoods opportunities for youth, and/or (iii) complement community-based investments in adjacent communities on the Kyrgyz side of the border</w:t>
      </w:r>
      <w:r w:rsidR="006D35D3" w:rsidRPr="00B277E3">
        <w:rPr>
          <w:rFonts w:ascii="Times New Roman" w:eastAsia="Calibri" w:hAnsi="Times New Roman"/>
          <w:bCs/>
        </w:rPr>
        <w:t xml:space="preserve">. </w:t>
      </w:r>
    </w:p>
    <w:p w14:paraId="4DDDF31B" w14:textId="426C7BF9" w:rsidR="00B277E3" w:rsidRPr="00696E50" w:rsidRDefault="00B277E3" w:rsidP="00C35FB9">
      <w:pPr>
        <w:pStyle w:val="ListParagraph"/>
        <w:widowControl/>
        <w:autoSpaceDE/>
        <w:autoSpaceDN/>
        <w:adjustRightInd/>
        <w:spacing w:after="160"/>
        <w:ind w:left="0"/>
        <w:jc w:val="both"/>
        <w:rPr>
          <w:rFonts w:ascii="Times New Roman" w:hAnsi="Times New Roman"/>
          <w:bCs/>
        </w:rPr>
      </w:pPr>
      <w:r w:rsidRPr="00B277E3">
        <w:rPr>
          <w:rFonts w:ascii="Times New Roman" w:hAnsi="Times New Roman"/>
          <w:bCs/>
        </w:rPr>
        <w:t xml:space="preserve"> </w:t>
      </w:r>
    </w:p>
    <w:p w14:paraId="18FE4EF0" w14:textId="77777777" w:rsidR="00B277E3" w:rsidRPr="00696E50" w:rsidRDefault="00D70DCA" w:rsidP="00B277E3">
      <w:pPr>
        <w:pStyle w:val="ListParagraph"/>
        <w:widowControl/>
        <w:numPr>
          <w:ilvl w:val="0"/>
          <w:numId w:val="81"/>
        </w:numPr>
        <w:autoSpaceDE/>
        <w:autoSpaceDN/>
        <w:adjustRightInd/>
        <w:spacing w:after="160"/>
        <w:ind w:left="0" w:firstLine="0"/>
        <w:jc w:val="both"/>
        <w:rPr>
          <w:rFonts w:ascii="Times New Roman" w:hAnsi="Times New Roman"/>
          <w:bCs/>
        </w:rPr>
      </w:pPr>
      <w:r w:rsidRPr="00886CC5">
        <w:rPr>
          <w:rFonts w:ascii="Times New Roman" w:eastAsia="Calibri" w:hAnsi="Times New Roman"/>
          <w:bCs/>
        </w:rPr>
        <w:t xml:space="preserve">Non-eligible activities for </w:t>
      </w:r>
      <w:r w:rsidR="006D35D3">
        <w:rPr>
          <w:rFonts w:ascii="Times New Roman" w:eastAsia="Calibri" w:hAnsi="Times New Roman"/>
          <w:bCs/>
        </w:rPr>
        <w:t xml:space="preserve">Component 2 </w:t>
      </w:r>
      <w:r w:rsidRPr="00886CC5">
        <w:rPr>
          <w:rFonts w:ascii="Times New Roman" w:eastAsia="Calibri" w:hAnsi="Times New Roman"/>
          <w:bCs/>
        </w:rPr>
        <w:t>subprojects are listed in</w:t>
      </w:r>
      <w:r w:rsidR="00146691">
        <w:rPr>
          <w:rFonts w:ascii="Times New Roman" w:eastAsia="Calibri" w:hAnsi="Times New Roman"/>
          <w:bCs/>
        </w:rPr>
        <w:t xml:space="preserve"> Table 1 below</w:t>
      </w:r>
      <w:r w:rsidRPr="00886CC5">
        <w:rPr>
          <w:rFonts w:ascii="Times New Roman" w:eastAsia="Calibri" w:hAnsi="Times New Roman"/>
          <w:bCs/>
        </w:rPr>
        <w:t xml:space="preserve">. </w:t>
      </w:r>
    </w:p>
    <w:p w14:paraId="6EFF6408" w14:textId="77777777" w:rsidR="00B54051" w:rsidRPr="00886CC5" w:rsidRDefault="00B54051" w:rsidP="000D6BCD">
      <w:pPr>
        <w:pStyle w:val="ListParagraph"/>
        <w:tabs>
          <w:tab w:val="left" w:pos="180"/>
        </w:tabs>
        <w:ind w:left="0"/>
        <w:jc w:val="both"/>
        <w:rPr>
          <w:rFonts w:ascii="Times New Roman" w:eastAsia="Calibri" w:hAnsi="Times New Roman"/>
          <w:bCs/>
        </w:rPr>
      </w:pPr>
    </w:p>
    <w:p w14:paraId="56AD708E" w14:textId="36BCE1A1" w:rsidR="002C6BE9" w:rsidRDefault="002C6BE9" w:rsidP="00B277E3">
      <w:pPr>
        <w:pStyle w:val="ListParagraph"/>
        <w:tabs>
          <w:tab w:val="left" w:pos="180"/>
        </w:tabs>
        <w:ind w:left="540" w:firstLine="180"/>
        <w:rPr>
          <w:rFonts w:ascii="Times New Roman" w:eastAsia="Calibri" w:hAnsi="Times New Roman"/>
          <w:b/>
          <w:bCs/>
          <w:sz w:val="22"/>
        </w:rPr>
      </w:pPr>
      <w:r w:rsidRPr="00B277E3">
        <w:rPr>
          <w:rFonts w:ascii="Times New Roman" w:eastAsia="Calibri" w:hAnsi="Times New Roman"/>
          <w:b/>
          <w:bCs/>
          <w:sz w:val="22"/>
        </w:rPr>
        <w:t>Table 1. List of Non-Eligible Activities for CSP Sub</w:t>
      </w:r>
      <w:r w:rsidR="00333EE1" w:rsidRPr="00B277E3">
        <w:rPr>
          <w:rFonts w:ascii="Times New Roman" w:eastAsia="Calibri" w:hAnsi="Times New Roman"/>
          <w:b/>
          <w:bCs/>
          <w:sz w:val="22"/>
        </w:rPr>
        <w:t>p</w:t>
      </w:r>
      <w:r w:rsidRPr="00B277E3">
        <w:rPr>
          <w:rFonts w:ascii="Times New Roman" w:eastAsia="Calibri" w:hAnsi="Times New Roman"/>
          <w:b/>
          <w:bCs/>
          <w:sz w:val="22"/>
        </w:rPr>
        <w:t>rojects</w:t>
      </w:r>
    </w:p>
    <w:p w14:paraId="0728B3BC" w14:textId="77777777" w:rsidR="0091713B" w:rsidRPr="00B277E3" w:rsidRDefault="0091713B" w:rsidP="00B277E3">
      <w:pPr>
        <w:pStyle w:val="ListParagraph"/>
        <w:tabs>
          <w:tab w:val="left" w:pos="180"/>
        </w:tabs>
        <w:ind w:left="540" w:firstLine="180"/>
        <w:rPr>
          <w:rFonts w:ascii="Times New Roman" w:eastAsia="Calibri" w:hAnsi="Times New Roman"/>
          <w:b/>
          <w:bCs/>
          <w:sz w:val="22"/>
        </w:rPr>
      </w:pPr>
    </w:p>
    <w:tbl>
      <w:tblPr>
        <w:tblStyle w:val="TableGrid"/>
        <w:tblW w:w="0" w:type="auto"/>
        <w:tblInd w:w="108" w:type="dxa"/>
        <w:tblLook w:val="04A0" w:firstRow="1" w:lastRow="0" w:firstColumn="1" w:lastColumn="0" w:noHBand="0" w:noVBand="1"/>
      </w:tblPr>
      <w:tblGrid>
        <w:gridCol w:w="9628"/>
      </w:tblGrid>
      <w:tr w:rsidR="00D70DCA" w:rsidRPr="00886CC5" w14:paraId="31F28C83" w14:textId="77777777" w:rsidTr="00C35FB9">
        <w:tc>
          <w:tcPr>
            <w:tcW w:w="10080" w:type="dxa"/>
            <w:shd w:val="clear" w:color="auto" w:fill="F2F2F2" w:themeFill="background1" w:themeFillShade="F2"/>
          </w:tcPr>
          <w:p w14:paraId="56C3D5EB" w14:textId="77777777" w:rsidR="00D70DCA" w:rsidRPr="00B277E3" w:rsidRDefault="00D70DCA" w:rsidP="000D6BCD">
            <w:pPr>
              <w:pStyle w:val="ListParagraph"/>
              <w:tabs>
                <w:tab w:val="left" w:pos="180"/>
              </w:tabs>
              <w:ind w:left="0"/>
              <w:jc w:val="both"/>
              <w:rPr>
                <w:rFonts w:ascii="Times New Roman" w:eastAsia="Calibri" w:hAnsi="Times New Roman"/>
                <w:bCs/>
                <w:sz w:val="22"/>
              </w:rPr>
            </w:pPr>
            <w:r w:rsidRPr="00B277E3">
              <w:rPr>
                <w:rFonts w:ascii="Times New Roman" w:eastAsia="Calibri" w:hAnsi="Times New Roman"/>
                <w:bCs/>
                <w:sz w:val="22"/>
              </w:rPr>
              <w:t>Require physical relocation or displacement</w:t>
            </w:r>
          </w:p>
        </w:tc>
      </w:tr>
      <w:tr w:rsidR="00A70D6C" w:rsidRPr="00886CC5" w14:paraId="025746E6" w14:textId="77777777" w:rsidTr="00C35FB9">
        <w:tc>
          <w:tcPr>
            <w:tcW w:w="10080" w:type="dxa"/>
            <w:shd w:val="clear" w:color="auto" w:fill="F2F2F2" w:themeFill="background1" w:themeFillShade="F2"/>
          </w:tcPr>
          <w:p w14:paraId="410545E5" w14:textId="0FE7E9EF" w:rsidR="00A70D6C" w:rsidRPr="00B277E3" w:rsidRDefault="00A70D6C" w:rsidP="000D6BCD">
            <w:pPr>
              <w:pStyle w:val="ListParagraph"/>
              <w:tabs>
                <w:tab w:val="left" w:pos="180"/>
              </w:tabs>
              <w:ind w:left="0"/>
              <w:jc w:val="both"/>
              <w:rPr>
                <w:rFonts w:ascii="Times New Roman" w:eastAsia="Calibri" w:hAnsi="Times New Roman"/>
                <w:bCs/>
                <w:sz w:val="22"/>
              </w:rPr>
            </w:pPr>
            <w:r w:rsidRPr="00B277E3">
              <w:rPr>
                <w:rFonts w:ascii="Times New Roman" w:eastAsia="Calibri" w:hAnsi="Times New Roman"/>
                <w:bCs/>
                <w:sz w:val="22"/>
              </w:rPr>
              <w:t>Will cause negative impact on income</w:t>
            </w:r>
            <w:r w:rsidR="00BC6451">
              <w:rPr>
                <w:rFonts w:ascii="Times New Roman" w:eastAsia="Calibri" w:hAnsi="Times New Roman"/>
                <w:bCs/>
                <w:sz w:val="22"/>
              </w:rPr>
              <w:t>/livlihood</w:t>
            </w:r>
            <w:r w:rsidRPr="00B277E3">
              <w:rPr>
                <w:rFonts w:ascii="Times New Roman" w:eastAsia="Calibri" w:hAnsi="Times New Roman"/>
                <w:bCs/>
                <w:sz w:val="22"/>
              </w:rPr>
              <w:t xml:space="preserve"> resources</w:t>
            </w:r>
          </w:p>
        </w:tc>
      </w:tr>
      <w:tr w:rsidR="00BC6451" w:rsidRPr="00886CC5" w14:paraId="3F9BD355" w14:textId="77777777" w:rsidTr="006D35D3">
        <w:tc>
          <w:tcPr>
            <w:tcW w:w="10080" w:type="dxa"/>
            <w:shd w:val="clear" w:color="auto" w:fill="F2F2F2" w:themeFill="background1" w:themeFillShade="F2"/>
          </w:tcPr>
          <w:p w14:paraId="3A6B40A5" w14:textId="1B33289C" w:rsidR="00BC6451" w:rsidRPr="00B277E3" w:rsidRDefault="00BC6451" w:rsidP="000D6BCD">
            <w:pPr>
              <w:pStyle w:val="ListParagraph"/>
              <w:tabs>
                <w:tab w:val="left" w:pos="180"/>
              </w:tabs>
              <w:ind w:left="0"/>
              <w:jc w:val="both"/>
              <w:rPr>
                <w:rFonts w:ascii="Times New Roman" w:eastAsia="Calibri" w:hAnsi="Times New Roman"/>
                <w:bCs/>
                <w:sz w:val="22"/>
              </w:rPr>
            </w:pPr>
            <w:r>
              <w:rPr>
                <w:rFonts w:ascii="Times New Roman" w:eastAsia="Calibri" w:hAnsi="Times New Roman"/>
                <w:bCs/>
                <w:sz w:val="22"/>
              </w:rPr>
              <w:t xml:space="preserve">Involve any kinld of forceful evictions of people </w:t>
            </w:r>
          </w:p>
        </w:tc>
      </w:tr>
      <w:tr w:rsidR="00A70D6C" w:rsidRPr="00886CC5" w14:paraId="7B7E914D" w14:textId="77777777" w:rsidTr="00C35FB9">
        <w:tc>
          <w:tcPr>
            <w:tcW w:w="10080" w:type="dxa"/>
            <w:shd w:val="clear" w:color="auto" w:fill="F2F2F2" w:themeFill="background1" w:themeFillShade="F2"/>
          </w:tcPr>
          <w:p w14:paraId="69479DD3" w14:textId="77777777" w:rsidR="00A70D6C" w:rsidRPr="00B277E3" w:rsidRDefault="00A70D6C" w:rsidP="000D6BCD">
            <w:pPr>
              <w:pStyle w:val="ListParagraph"/>
              <w:tabs>
                <w:tab w:val="left" w:pos="180"/>
              </w:tabs>
              <w:ind w:left="0"/>
              <w:jc w:val="both"/>
              <w:rPr>
                <w:rFonts w:ascii="Times New Roman" w:eastAsia="Calibri" w:hAnsi="Times New Roman"/>
                <w:bCs/>
                <w:sz w:val="22"/>
              </w:rPr>
            </w:pPr>
            <w:r w:rsidRPr="00B277E3">
              <w:rPr>
                <w:rFonts w:ascii="Times New Roman" w:eastAsia="Calibri" w:hAnsi="Times New Roman"/>
                <w:bCs/>
                <w:sz w:val="22"/>
              </w:rPr>
              <w:t>Negatively impact</w:t>
            </w:r>
            <w:r w:rsidR="0072767D" w:rsidRPr="00B277E3">
              <w:rPr>
                <w:rFonts w:ascii="Times New Roman" w:eastAsia="Calibri" w:hAnsi="Times New Roman"/>
                <w:bCs/>
                <w:sz w:val="22"/>
              </w:rPr>
              <w:t xml:space="preserve"> </w:t>
            </w:r>
            <w:r w:rsidRPr="00B277E3">
              <w:rPr>
                <w:rFonts w:ascii="Times New Roman" w:eastAsia="Calibri" w:hAnsi="Times New Roman"/>
                <w:bCs/>
                <w:sz w:val="22"/>
              </w:rPr>
              <w:t>assets of individual(s) or household(s)</w:t>
            </w:r>
          </w:p>
        </w:tc>
      </w:tr>
      <w:tr w:rsidR="00D70DCA" w:rsidRPr="00886CC5" w14:paraId="2C3FFE08" w14:textId="77777777" w:rsidTr="00C35FB9">
        <w:tc>
          <w:tcPr>
            <w:tcW w:w="10080" w:type="dxa"/>
            <w:shd w:val="clear" w:color="auto" w:fill="F2F2F2" w:themeFill="background1" w:themeFillShade="F2"/>
          </w:tcPr>
          <w:p w14:paraId="41992C29" w14:textId="77777777" w:rsidR="00D70DCA" w:rsidRPr="00B277E3" w:rsidRDefault="00D70DCA" w:rsidP="000D6BCD">
            <w:pPr>
              <w:pStyle w:val="ListParagraph"/>
              <w:tabs>
                <w:tab w:val="left" w:pos="180"/>
              </w:tabs>
              <w:ind w:left="0"/>
              <w:jc w:val="both"/>
              <w:rPr>
                <w:rFonts w:ascii="Times New Roman" w:eastAsia="Calibri" w:hAnsi="Times New Roman"/>
                <w:bCs/>
                <w:sz w:val="22"/>
              </w:rPr>
            </w:pPr>
            <w:r w:rsidRPr="00B277E3">
              <w:rPr>
                <w:rFonts w:ascii="Times New Roman" w:eastAsia="Calibri" w:hAnsi="Times New Roman"/>
                <w:bCs/>
                <w:sz w:val="22"/>
              </w:rPr>
              <w:t>Do not meet the required technical and quality specifications</w:t>
            </w:r>
          </w:p>
        </w:tc>
      </w:tr>
      <w:tr w:rsidR="00D70DCA" w:rsidRPr="00886CC5" w14:paraId="028B69AD" w14:textId="77777777" w:rsidTr="00C35FB9">
        <w:tc>
          <w:tcPr>
            <w:tcW w:w="10080" w:type="dxa"/>
            <w:shd w:val="clear" w:color="auto" w:fill="F2F2F2" w:themeFill="background1" w:themeFillShade="F2"/>
          </w:tcPr>
          <w:p w14:paraId="2E014A48" w14:textId="77777777" w:rsidR="00D70DCA" w:rsidRPr="00B277E3" w:rsidRDefault="00D70DCA" w:rsidP="000D6BCD">
            <w:pPr>
              <w:pStyle w:val="ListParagraph"/>
              <w:tabs>
                <w:tab w:val="left" w:pos="180"/>
              </w:tabs>
              <w:ind w:left="0"/>
              <w:jc w:val="both"/>
              <w:rPr>
                <w:rFonts w:ascii="Times New Roman" w:eastAsia="Calibri" w:hAnsi="Times New Roman"/>
                <w:bCs/>
                <w:sz w:val="22"/>
              </w:rPr>
            </w:pPr>
            <w:r w:rsidRPr="00B277E3">
              <w:rPr>
                <w:rFonts w:ascii="Times New Roman" w:eastAsia="Calibri" w:hAnsi="Times New Roman"/>
                <w:bCs/>
                <w:sz w:val="22"/>
              </w:rPr>
              <w:t xml:space="preserve">Have negative environmental or social impacts that are irreversible, create cumulative impacts and/or cannot be adequately mitigated; </w:t>
            </w:r>
          </w:p>
        </w:tc>
      </w:tr>
      <w:tr w:rsidR="00D70DCA" w:rsidRPr="00886CC5" w14:paraId="7796AA6B" w14:textId="77777777" w:rsidTr="00C35FB9">
        <w:tc>
          <w:tcPr>
            <w:tcW w:w="10080" w:type="dxa"/>
            <w:shd w:val="clear" w:color="auto" w:fill="F2F2F2" w:themeFill="background1" w:themeFillShade="F2"/>
          </w:tcPr>
          <w:p w14:paraId="3961CA32" w14:textId="77777777" w:rsidR="00D70DCA" w:rsidRPr="00B277E3" w:rsidRDefault="00A51773" w:rsidP="000D6BCD">
            <w:pPr>
              <w:pStyle w:val="ListParagraph"/>
              <w:tabs>
                <w:tab w:val="left" w:pos="180"/>
              </w:tabs>
              <w:ind w:left="0"/>
              <w:jc w:val="both"/>
              <w:rPr>
                <w:rFonts w:ascii="Times New Roman" w:eastAsia="Calibri" w:hAnsi="Times New Roman"/>
                <w:bCs/>
                <w:sz w:val="22"/>
              </w:rPr>
            </w:pPr>
            <w:r w:rsidRPr="00B277E3">
              <w:rPr>
                <w:rFonts w:ascii="Times New Roman" w:eastAsia="Calibri" w:hAnsi="Times New Roman"/>
                <w:bCs/>
                <w:sz w:val="22"/>
              </w:rPr>
              <w:t>E</w:t>
            </w:r>
            <w:r w:rsidR="00D70DCA" w:rsidRPr="00B277E3">
              <w:rPr>
                <w:rFonts w:ascii="Times New Roman" w:eastAsia="Calibri" w:hAnsi="Times New Roman"/>
                <w:bCs/>
                <w:sz w:val="22"/>
              </w:rPr>
              <w:t>xclude the poor/marginalized population or otherwise vulnerable groups;</w:t>
            </w:r>
          </w:p>
        </w:tc>
      </w:tr>
      <w:tr w:rsidR="00D70DCA" w:rsidRPr="00886CC5" w14:paraId="387AC3C6" w14:textId="77777777" w:rsidTr="00C35FB9">
        <w:tc>
          <w:tcPr>
            <w:tcW w:w="10080" w:type="dxa"/>
            <w:shd w:val="clear" w:color="auto" w:fill="F2F2F2" w:themeFill="background1" w:themeFillShade="F2"/>
          </w:tcPr>
          <w:p w14:paraId="6A14BBF0" w14:textId="77777777" w:rsidR="00D70DCA" w:rsidRPr="00B277E3" w:rsidRDefault="00A51773" w:rsidP="000D6BCD">
            <w:pPr>
              <w:pStyle w:val="ListParagraph"/>
              <w:tabs>
                <w:tab w:val="left" w:pos="180"/>
              </w:tabs>
              <w:ind w:left="0"/>
              <w:jc w:val="both"/>
              <w:rPr>
                <w:rFonts w:ascii="Times New Roman" w:eastAsia="Calibri" w:hAnsi="Times New Roman"/>
                <w:bCs/>
                <w:sz w:val="22"/>
              </w:rPr>
            </w:pPr>
            <w:r w:rsidRPr="00B277E3">
              <w:rPr>
                <w:rFonts w:ascii="Times New Roman" w:eastAsia="Calibri" w:hAnsi="Times New Roman"/>
                <w:bCs/>
                <w:sz w:val="22"/>
              </w:rPr>
              <w:t>D</w:t>
            </w:r>
            <w:r w:rsidR="00D70DCA" w:rsidRPr="00B277E3">
              <w:rPr>
                <w:rFonts w:ascii="Times New Roman" w:eastAsia="Calibri" w:hAnsi="Times New Roman"/>
                <w:bCs/>
                <w:sz w:val="22"/>
              </w:rPr>
              <w:t>o not provide equal pay for equal work for women and men;</w:t>
            </w:r>
          </w:p>
        </w:tc>
      </w:tr>
      <w:tr w:rsidR="00D70DCA" w:rsidRPr="00886CC5" w14:paraId="3FF42BE7" w14:textId="77777777" w:rsidTr="00C35FB9">
        <w:tc>
          <w:tcPr>
            <w:tcW w:w="10080" w:type="dxa"/>
            <w:shd w:val="clear" w:color="auto" w:fill="F2F2F2" w:themeFill="background1" w:themeFillShade="F2"/>
          </w:tcPr>
          <w:p w14:paraId="58B557BF" w14:textId="77777777" w:rsidR="00D70DCA" w:rsidRPr="00B277E3" w:rsidRDefault="00A51773" w:rsidP="000D6BCD">
            <w:pPr>
              <w:pStyle w:val="ListParagraph"/>
              <w:tabs>
                <w:tab w:val="left" w:pos="180"/>
              </w:tabs>
              <w:ind w:left="0"/>
              <w:jc w:val="both"/>
              <w:rPr>
                <w:rFonts w:ascii="Times New Roman" w:eastAsia="Calibri" w:hAnsi="Times New Roman"/>
                <w:bCs/>
                <w:sz w:val="22"/>
              </w:rPr>
            </w:pPr>
            <w:r w:rsidRPr="00B277E3">
              <w:rPr>
                <w:rFonts w:ascii="Times New Roman" w:eastAsia="Calibri" w:hAnsi="Times New Roman"/>
                <w:bCs/>
                <w:sz w:val="22"/>
              </w:rPr>
              <w:t>A</w:t>
            </w:r>
            <w:r w:rsidR="00D70DCA" w:rsidRPr="00B277E3">
              <w:rPr>
                <w:rFonts w:ascii="Times New Roman" w:eastAsia="Calibri" w:hAnsi="Times New Roman"/>
                <w:bCs/>
                <w:sz w:val="22"/>
              </w:rPr>
              <w:t>re financed, or scheduled to be financed, by the government or other development partners;</w:t>
            </w:r>
          </w:p>
        </w:tc>
      </w:tr>
      <w:tr w:rsidR="00D70DCA" w:rsidRPr="00886CC5" w14:paraId="1797F5DE" w14:textId="77777777" w:rsidTr="00C35FB9">
        <w:tc>
          <w:tcPr>
            <w:tcW w:w="10080" w:type="dxa"/>
            <w:shd w:val="clear" w:color="auto" w:fill="F2F2F2" w:themeFill="background1" w:themeFillShade="F2"/>
          </w:tcPr>
          <w:p w14:paraId="15451DE1" w14:textId="77777777" w:rsidR="00D70DCA" w:rsidRPr="00B277E3" w:rsidRDefault="00A51773" w:rsidP="000D6BCD">
            <w:pPr>
              <w:pStyle w:val="ListParagraph"/>
              <w:tabs>
                <w:tab w:val="left" w:pos="180"/>
              </w:tabs>
              <w:ind w:left="0"/>
              <w:jc w:val="both"/>
              <w:rPr>
                <w:rFonts w:ascii="Times New Roman" w:eastAsia="Calibri" w:hAnsi="Times New Roman"/>
                <w:bCs/>
                <w:sz w:val="22"/>
              </w:rPr>
            </w:pPr>
            <w:r w:rsidRPr="00B277E3">
              <w:rPr>
                <w:rFonts w:ascii="Times New Roman" w:eastAsia="Calibri" w:hAnsi="Times New Roman"/>
                <w:bCs/>
                <w:sz w:val="22"/>
              </w:rPr>
              <w:t>I</w:t>
            </w:r>
            <w:r w:rsidR="00D70DCA" w:rsidRPr="00B277E3">
              <w:rPr>
                <w:rFonts w:ascii="Times New Roman" w:eastAsia="Calibri" w:hAnsi="Times New Roman"/>
                <w:bCs/>
                <w:sz w:val="22"/>
              </w:rPr>
              <w:t>nclude the payment of compensation for land or asset loss from the proceeds of the World Bank financing or other government sources;</w:t>
            </w:r>
          </w:p>
        </w:tc>
      </w:tr>
      <w:tr w:rsidR="00D70DCA" w:rsidRPr="00886CC5" w14:paraId="4D8600A7" w14:textId="77777777" w:rsidTr="00C35FB9">
        <w:tc>
          <w:tcPr>
            <w:tcW w:w="10080" w:type="dxa"/>
            <w:shd w:val="clear" w:color="auto" w:fill="F2F2F2" w:themeFill="background1" w:themeFillShade="F2"/>
          </w:tcPr>
          <w:p w14:paraId="3BBFF0CF" w14:textId="77777777" w:rsidR="00D70DCA" w:rsidRPr="00B277E3" w:rsidRDefault="00A51773" w:rsidP="000D6BCD">
            <w:pPr>
              <w:pStyle w:val="ListParagraph"/>
              <w:tabs>
                <w:tab w:val="left" w:pos="180"/>
              </w:tabs>
              <w:ind w:left="0"/>
              <w:jc w:val="both"/>
              <w:rPr>
                <w:rFonts w:ascii="Times New Roman" w:eastAsia="Calibri" w:hAnsi="Times New Roman"/>
                <w:bCs/>
                <w:sz w:val="22"/>
              </w:rPr>
            </w:pPr>
            <w:r w:rsidRPr="00B277E3">
              <w:rPr>
                <w:rFonts w:ascii="Times New Roman" w:eastAsia="Calibri" w:hAnsi="Times New Roman"/>
                <w:bCs/>
                <w:sz w:val="22"/>
              </w:rPr>
              <w:t>F</w:t>
            </w:r>
            <w:r w:rsidR="00D70DCA" w:rsidRPr="00B277E3">
              <w:rPr>
                <w:rFonts w:ascii="Times New Roman" w:eastAsia="Calibri" w:hAnsi="Times New Roman"/>
                <w:bCs/>
                <w:sz w:val="22"/>
              </w:rPr>
              <w:t>inance the construction of any new dams or the rehabilitation of existing dams including structural and or operational changes;</w:t>
            </w:r>
          </w:p>
        </w:tc>
      </w:tr>
      <w:tr w:rsidR="00D70DCA" w:rsidRPr="00886CC5" w14:paraId="62D752B7" w14:textId="77777777" w:rsidTr="00C35FB9">
        <w:tc>
          <w:tcPr>
            <w:tcW w:w="10080" w:type="dxa"/>
            <w:shd w:val="clear" w:color="auto" w:fill="F2F2F2" w:themeFill="background1" w:themeFillShade="F2"/>
          </w:tcPr>
          <w:p w14:paraId="28D3DD23" w14:textId="77777777" w:rsidR="00D70DCA" w:rsidRPr="00B277E3" w:rsidRDefault="00A51773" w:rsidP="000D6BCD">
            <w:pPr>
              <w:pStyle w:val="ListParagraph"/>
              <w:tabs>
                <w:tab w:val="left" w:pos="180"/>
              </w:tabs>
              <w:ind w:left="0"/>
              <w:jc w:val="both"/>
              <w:rPr>
                <w:rFonts w:ascii="Times New Roman" w:eastAsia="Calibri" w:hAnsi="Times New Roman"/>
                <w:bCs/>
                <w:sz w:val="22"/>
              </w:rPr>
            </w:pPr>
            <w:r w:rsidRPr="00B277E3">
              <w:rPr>
                <w:rFonts w:ascii="Times New Roman" w:eastAsia="Calibri" w:hAnsi="Times New Roman"/>
                <w:bCs/>
                <w:sz w:val="22"/>
              </w:rPr>
              <w:t>F</w:t>
            </w:r>
            <w:r w:rsidR="00D70DCA" w:rsidRPr="00B277E3">
              <w:rPr>
                <w:rFonts w:ascii="Times New Roman" w:eastAsia="Calibri" w:hAnsi="Times New Roman"/>
                <w:bCs/>
                <w:sz w:val="22"/>
              </w:rPr>
              <w:t>inance private good</w:t>
            </w:r>
            <w:r w:rsidR="00333EE1" w:rsidRPr="00B277E3">
              <w:rPr>
                <w:rFonts w:ascii="Times New Roman" w:eastAsia="Calibri" w:hAnsi="Times New Roman"/>
                <w:bCs/>
                <w:sz w:val="22"/>
              </w:rPr>
              <w:t>s,</w:t>
            </w:r>
            <w:r w:rsidR="00D70DCA" w:rsidRPr="00B277E3">
              <w:rPr>
                <w:rFonts w:ascii="Times New Roman" w:eastAsia="Calibri" w:hAnsi="Times New Roman"/>
                <w:bCs/>
                <w:sz w:val="22"/>
              </w:rPr>
              <w:t xml:space="preserve"> government offices or religious buildings;</w:t>
            </w:r>
          </w:p>
        </w:tc>
      </w:tr>
      <w:tr w:rsidR="00D70DCA" w:rsidRPr="00886CC5" w14:paraId="38721504" w14:textId="77777777" w:rsidTr="00C35FB9">
        <w:tc>
          <w:tcPr>
            <w:tcW w:w="10080" w:type="dxa"/>
            <w:shd w:val="clear" w:color="auto" w:fill="F2F2F2" w:themeFill="background1" w:themeFillShade="F2"/>
          </w:tcPr>
          <w:p w14:paraId="798D2FDC" w14:textId="37AF2789" w:rsidR="00D70DCA" w:rsidRPr="00B277E3" w:rsidRDefault="00D70DCA" w:rsidP="000D6BCD">
            <w:pPr>
              <w:pStyle w:val="ListParagraph"/>
              <w:tabs>
                <w:tab w:val="left" w:pos="180"/>
              </w:tabs>
              <w:ind w:left="0"/>
              <w:jc w:val="both"/>
              <w:rPr>
                <w:rFonts w:ascii="Times New Roman" w:eastAsia="Calibri" w:hAnsi="Times New Roman"/>
                <w:bCs/>
                <w:sz w:val="22"/>
              </w:rPr>
            </w:pPr>
            <w:r w:rsidRPr="00B277E3">
              <w:rPr>
                <w:rFonts w:ascii="Times New Roman" w:eastAsia="Calibri" w:hAnsi="Times New Roman"/>
                <w:bCs/>
                <w:sz w:val="22"/>
              </w:rPr>
              <w:t xml:space="preserve">Involve activities that use forced </w:t>
            </w:r>
            <w:r w:rsidR="00BC6451">
              <w:rPr>
                <w:rFonts w:ascii="Times New Roman" w:eastAsia="Calibri" w:hAnsi="Times New Roman"/>
                <w:bCs/>
                <w:sz w:val="22"/>
              </w:rPr>
              <w:t xml:space="preserve">/child </w:t>
            </w:r>
            <w:r w:rsidRPr="00B277E3">
              <w:rPr>
                <w:rFonts w:ascii="Times New Roman" w:eastAsia="Calibri" w:hAnsi="Times New Roman"/>
                <w:bCs/>
                <w:sz w:val="22"/>
              </w:rPr>
              <w:t>labor</w:t>
            </w:r>
          </w:p>
        </w:tc>
      </w:tr>
      <w:tr w:rsidR="00D70DCA" w:rsidRPr="00886CC5" w14:paraId="22C76270" w14:textId="77777777" w:rsidTr="00C35FB9">
        <w:tc>
          <w:tcPr>
            <w:tcW w:w="10080" w:type="dxa"/>
            <w:shd w:val="clear" w:color="auto" w:fill="F2F2F2" w:themeFill="background1" w:themeFillShade="F2"/>
          </w:tcPr>
          <w:p w14:paraId="0B9D0B4E" w14:textId="77777777" w:rsidR="00D70DCA" w:rsidRPr="00B277E3" w:rsidRDefault="00A51773" w:rsidP="000D6BCD">
            <w:pPr>
              <w:pStyle w:val="ListParagraph"/>
              <w:tabs>
                <w:tab w:val="left" w:pos="180"/>
              </w:tabs>
              <w:ind w:left="0"/>
              <w:jc w:val="both"/>
              <w:rPr>
                <w:rFonts w:ascii="Times New Roman" w:eastAsia="Calibri" w:hAnsi="Times New Roman"/>
                <w:bCs/>
                <w:sz w:val="22"/>
              </w:rPr>
            </w:pPr>
            <w:r w:rsidRPr="00B277E3">
              <w:rPr>
                <w:rFonts w:ascii="Times New Roman" w:eastAsia="Calibri" w:hAnsi="Times New Roman"/>
                <w:bCs/>
                <w:sz w:val="22"/>
              </w:rPr>
              <w:t>I</w:t>
            </w:r>
            <w:r w:rsidR="00D70DCA" w:rsidRPr="00B277E3">
              <w:rPr>
                <w:rFonts w:ascii="Times New Roman" w:eastAsia="Calibri" w:hAnsi="Times New Roman"/>
                <w:bCs/>
                <w:sz w:val="22"/>
              </w:rPr>
              <w:t>nvolve activities that cause or lead to child abuse, child labor exploitation or human trafficking; No child under the age of 15 should work on the construction, rehabilitation or maintenance of a sub-project.</w:t>
            </w:r>
            <w:r w:rsidR="000D6BCD" w:rsidRPr="00B277E3">
              <w:rPr>
                <w:rFonts w:ascii="Times New Roman" w:eastAsia="Calibri" w:hAnsi="Times New Roman"/>
                <w:bCs/>
                <w:sz w:val="22"/>
              </w:rPr>
              <w:t xml:space="preserve"> </w:t>
            </w:r>
          </w:p>
        </w:tc>
      </w:tr>
      <w:tr w:rsidR="00D70DCA" w:rsidRPr="00886CC5" w14:paraId="7A24A0BB" w14:textId="77777777" w:rsidTr="00C35FB9">
        <w:tc>
          <w:tcPr>
            <w:tcW w:w="10080" w:type="dxa"/>
            <w:shd w:val="clear" w:color="auto" w:fill="F2F2F2" w:themeFill="background1" w:themeFillShade="F2"/>
          </w:tcPr>
          <w:p w14:paraId="561837E1" w14:textId="77777777" w:rsidR="00D70DCA" w:rsidRPr="00B277E3" w:rsidRDefault="00A51773" w:rsidP="000D6BCD">
            <w:pPr>
              <w:pStyle w:val="ListParagraph"/>
              <w:tabs>
                <w:tab w:val="left" w:pos="180"/>
              </w:tabs>
              <w:ind w:left="0"/>
              <w:jc w:val="both"/>
              <w:rPr>
                <w:rFonts w:ascii="Times New Roman" w:eastAsia="Calibri" w:hAnsi="Times New Roman"/>
                <w:bCs/>
                <w:sz w:val="22"/>
              </w:rPr>
            </w:pPr>
            <w:r w:rsidRPr="00B277E3">
              <w:rPr>
                <w:rFonts w:ascii="Times New Roman" w:eastAsia="Calibri" w:hAnsi="Times New Roman"/>
                <w:bCs/>
                <w:sz w:val="22"/>
              </w:rPr>
              <w:t>Entail</w:t>
            </w:r>
            <w:r w:rsidR="00D70DCA" w:rsidRPr="00B277E3">
              <w:rPr>
                <w:rFonts w:ascii="Times New Roman" w:eastAsia="Calibri" w:hAnsi="Times New Roman"/>
                <w:bCs/>
                <w:sz w:val="22"/>
              </w:rPr>
              <w:t xml:space="preserve"> the purchase or use of drugs, military equipment or other potentially dangerous materials and equipment, including chain saws, pesticides; insecticides; herbicides; asbestos (including asbestos-containing materials); or other investments detrimental livelihoods including cultural resources;</w:t>
            </w:r>
          </w:p>
        </w:tc>
      </w:tr>
      <w:tr w:rsidR="00D70DCA" w:rsidRPr="00886CC5" w14:paraId="5EB975BD" w14:textId="77777777" w:rsidTr="00C35FB9">
        <w:tc>
          <w:tcPr>
            <w:tcW w:w="10080" w:type="dxa"/>
            <w:shd w:val="clear" w:color="auto" w:fill="F2F2F2" w:themeFill="background1" w:themeFillShade="F2"/>
          </w:tcPr>
          <w:p w14:paraId="6A3718A6" w14:textId="77777777" w:rsidR="00D70DCA" w:rsidRPr="00B277E3" w:rsidRDefault="00A51773" w:rsidP="000D6BCD">
            <w:pPr>
              <w:pStyle w:val="ListParagraph"/>
              <w:tabs>
                <w:tab w:val="left" w:pos="180"/>
              </w:tabs>
              <w:ind w:left="0"/>
              <w:jc w:val="both"/>
              <w:rPr>
                <w:rFonts w:ascii="Times New Roman" w:eastAsia="Calibri" w:hAnsi="Times New Roman"/>
                <w:bCs/>
                <w:sz w:val="22"/>
              </w:rPr>
            </w:pPr>
            <w:r w:rsidRPr="00B277E3">
              <w:rPr>
                <w:rFonts w:ascii="Times New Roman" w:eastAsia="Calibri" w:hAnsi="Times New Roman"/>
                <w:bCs/>
                <w:sz w:val="22"/>
              </w:rPr>
              <w:t>I</w:t>
            </w:r>
            <w:r w:rsidR="00D70DCA" w:rsidRPr="00B277E3">
              <w:rPr>
                <w:rFonts w:ascii="Times New Roman" w:eastAsia="Calibri" w:hAnsi="Times New Roman"/>
                <w:bCs/>
                <w:sz w:val="22"/>
              </w:rPr>
              <w:t>nvolve development of new settlements or expansion of existing settlements in critical habitats, protected areas or areas proposed for certain levels of national protection (e.g., reserved forests).</w:t>
            </w:r>
          </w:p>
        </w:tc>
      </w:tr>
    </w:tbl>
    <w:p w14:paraId="0BE6C0E9" w14:textId="77777777" w:rsidR="00CF759F" w:rsidRPr="00886CC5" w:rsidRDefault="00CF759F" w:rsidP="000D6BCD">
      <w:pPr>
        <w:jc w:val="both"/>
        <w:rPr>
          <w:rFonts w:eastAsia="Calibri"/>
        </w:rPr>
      </w:pPr>
    </w:p>
    <w:p w14:paraId="410C895B" w14:textId="1D28F4DE" w:rsidR="00B277E3" w:rsidRPr="00C35FB9" w:rsidRDefault="00135904" w:rsidP="00B277E3">
      <w:pPr>
        <w:pStyle w:val="ListParagraph"/>
        <w:widowControl/>
        <w:numPr>
          <w:ilvl w:val="0"/>
          <w:numId w:val="81"/>
        </w:numPr>
        <w:autoSpaceDE/>
        <w:autoSpaceDN/>
        <w:adjustRightInd/>
        <w:spacing w:after="160"/>
        <w:ind w:left="0" w:firstLine="0"/>
        <w:jc w:val="both"/>
        <w:rPr>
          <w:rFonts w:ascii="Times New Roman" w:hAnsi="Times New Roman"/>
          <w:bCs/>
        </w:rPr>
      </w:pPr>
      <w:r w:rsidRPr="00B277E3">
        <w:rPr>
          <w:rFonts w:ascii="Times New Roman" w:eastAsia="Calibri" w:hAnsi="Times New Roman"/>
        </w:rPr>
        <w:t xml:space="preserve">Selection criteria for subproject proposals submitted by communities will be agreed and defined in the Project Operations Manual. </w:t>
      </w:r>
      <w:r w:rsidRPr="00C35FB9">
        <w:rPr>
          <w:rFonts w:ascii="Times New Roman" w:eastAsia="Calibri" w:hAnsi="Times New Roman"/>
        </w:rPr>
        <w:t xml:space="preserve">All subprojects will meet poverty reduction and gender equity goals and provide evidence that the community mobilization and decision-making has been undertaken genuinely, that proposals are included in Jamoat Development Plans that they are technically viable (through a technical checklist provided by the district) and have sub-project sustainability and O&amp;M plans, that any necessary coordination with other donors has taken place.  </w:t>
      </w:r>
      <w:r w:rsidRPr="00C35FB9">
        <w:rPr>
          <w:rFonts w:ascii="Times New Roman" w:eastAsia="Calibri" w:hAnsi="Times New Roman"/>
          <w:bCs/>
        </w:rPr>
        <w:t xml:space="preserve">Activities for sub project applications that are selected for funding will be coordinated with other Bank and donor projects where relevant. </w:t>
      </w:r>
    </w:p>
    <w:p w14:paraId="50872EE3" w14:textId="77777777" w:rsidR="0050271F" w:rsidRPr="00696E50" w:rsidRDefault="0050271F" w:rsidP="00C35FB9">
      <w:pPr>
        <w:pStyle w:val="ListParagraph"/>
        <w:widowControl/>
        <w:autoSpaceDE/>
        <w:autoSpaceDN/>
        <w:adjustRightInd/>
        <w:spacing w:after="160"/>
        <w:ind w:left="0"/>
        <w:jc w:val="both"/>
        <w:rPr>
          <w:rFonts w:ascii="Times New Roman" w:hAnsi="Times New Roman"/>
          <w:bCs/>
        </w:rPr>
      </w:pPr>
    </w:p>
    <w:p w14:paraId="74796FF8" w14:textId="7D615EC8" w:rsidR="0050271F" w:rsidRDefault="00E861F0" w:rsidP="00B277E3">
      <w:pPr>
        <w:pStyle w:val="ListParagraph"/>
        <w:widowControl/>
        <w:numPr>
          <w:ilvl w:val="0"/>
          <w:numId w:val="81"/>
        </w:numPr>
        <w:autoSpaceDE/>
        <w:autoSpaceDN/>
        <w:adjustRightInd/>
        <w:spacing w:after="160"/>
        <w:ind w:left="0" w:firstLine="0"/>
        <w:jc w:val="both"/>
        <w:rPr>
          <w:rFonts w:ascii="Times New Roman" w:eastAsia="Calibri" w:hAnsi="Times New Roman"/>
        </w:rPr>
      </w:pPr>
      <w:r w:rsidRPr="009639AA">
        <w:rPr>
          <w:rFonts w:ascii="Times New Roman" w:eastAsia="Calibri" w:hAnsi="Times New Roman"/>
          <w:i/>
        </w:rPr>
        <w:t xml:space="preserve">Component </w:t>
      </w:r>
      <w:r w:rsidR="009B3654" w:rsidRPr="009639AA">
        <w:rPr>
          <w:rFonts w:ascii="Times New Roman" w:eastAsia="Calibri" w:hAnsi="Times New Roman"/>
          <w:i/>
        </w:rPr>
        <w:t>3</w:t>
      </w:r>
      <w:r w:rsidRPr="009639AA">
        <w:rPr>
          <w:rFonts w:ascii="Times New Roman" w:eastAsia="Calibri" w:hAnsi="Times New Roman"/>
          <w:i/>
        </w:rPr>
        <w:t xml:space="preserve">: </w:t>
      </w:r>
      <w:r w:rsidR="003E2A49" w:rsidRPr="003E2A49">
        <w:rPr>
          <w:rFonts w:ascii="Times New Roman" w:eastAsia="Calibri" w:hAnsi="Times New Roman"/>
          <w:i/>
        </w:rPr>
        <w:t>Support for Community Mobilization and Local Capacity Building</w:t>
      </w:r>
      <w:r w:rsidR="00BD0874" w:rsidRPr="009639AA">
        <w:rPr>
          <w:rFonts w:ascii="Times New Roman" w:eastAsia="Calibri" w:hAnsi="Times New Roman"/>
          <w:i/>
        </w:rPr>
        <w:t>.</w:t>
      </w:r>
      <w:r w:rsidR="00BD0874" w:rsidRPr="00886CC5">
        <w:rPr>
          <w:rFonts w:ascii="Times New Roman" w:eastAsia="Calibri" w:hAnsi="Times New Roman"/>
        </w:rPr>
        <w:t xml:space="preserve"> This component will support </w:t>
      </w:r>
      <w:r w:rsidR="003E2A49" w:rsidRPr="003E2A49">
        <w:rPr>
          <w:rFonts w:ascii="Times New Roman" w:eastAsia="Calibri" w:hAnsi="Times New Roman"/>
        </w:rPr>
        <w:t>community mobilization and local capacity building in the COI and Isfara target areas</w:t>
      </w:r>
      <w:r w:rsidR="003E2A49">
        <w:rPr>
          <w:rFonts w:ascii="Times New Roman" w:eastAsia="Calibri" w:hAnsi="Times New Roman"/>
        </w:rPr>
        <w:t xml:space="preserve"> via </w:t>
      </w:r>
      <w:r w:rsidR="006D35D3">
        <w:rPr>
          <w:rFonts w:ascii="Times New Roman" w:eastAsia="Calibri" w:hAnsi="Times New Roman"/>
        </w:rPr>
        <w:t>four</w:t>
      </w:r>
      <w:r w:rsidR="003E2A49">
        <w:rPr>
          <w:rFonts w:ascii="Times New Roman" w:eastAsia="Calibri" w:hAnsi="Times New Roman"/>
        </w:rPr>
        <w:t xml:space="preserve"> subcomponents</w:t>
      </w:r>
      <w:r w:rsidR="003E2A49" w:rsidRPr="003E2A49">
        <w:rPr>
          <w:rFonts w:ascii="Times New Roman" w:eastAsia="Calibri" w:hAnsi="Times New Roman"/>
        </w:rPr>
        <w:t>.</w:t>
      </w:r>
      <w:r w:rsidR="003E2A49">
        <w:rPr>
          <w:rFonts w:ascii="Times New Roman" w:eastAsia="Calibri" w:hAnsi="Times New Roman"/>
        </w:rPr>
        <w:t xml:space="preserve"> </w:t>
      </w:r>
      <w:r w:rsidR="0066326A">
        <w:rPr>
          <w:rFonts w:ascii="Times New Roman" w:eastAsia="Calibri" w:hAnsi="Times New Roman"/>
          <w:lang w:val="ru-RU"/>
        </w:rPr>
        <w:t>С</w:t>
      </w:r>
      <w:r w:rsidR="0066326A" w:rsidRPr="0066326A">
        <w:rPr>
          <w:rFonts w:ascii="Times New Roman" w:eastAsia="Calibri" w:hAnsi="Times New Roman"/>
        </w:rPr>
        <w:t xml:space="preserve">omponent 3A, 3B and 3C. Support for Community Mobilization and Capacity Building, Social Accountability and Local Capacity Building will be implemented by NSIFT to carry out and/or contract NGO facilitating partners for initial project orientation; mobilizing communities and Jamoat administrations to participate in the CSP; facilitating local decision-making, subproject proposal development and planning processes; and carrying out a set of defined social accountability, transparency and oversight activities. This component specifically requires a focus on women and youth. It will also include training and capacity building for Jamoats (on local development planning, financial management, conflict resolution and dialogue and governance), supporting them to carry out their mandated functions and to engage in the project. </w:t>
      </w:r>
    </w:p>
    <w:p w14:paraId="1580E78D" w14:textId="635095E8" w:rsidR="00B277E3" w:rsidRPr="00696E50" w:rsidRDefault="00B277E3" w:rsidP="00C35FB9">
      <w:pPr>
        <w:pStyle w:val="ListParagraph"/>
        <w:widowControl/>
        <w:autoSpaceDE/>
        <w:autoSpaceDN/>
        <w:adjustRightInd/>
        <w:spacing w:after="160"/>
        <w:ind w:left="0"/>
        <w:jc w:val="both"/>
        <w:rPr>
          <w:rFonts w:ascii="Times New Roman" w:hAnsi="Times New Roman"/>
          <w:bCs/>
        </w:rPr>
      </w:pPr>
    </w:p>
    <w:p w14:paraId="6D85BCC9" w14:textId="2367D416" w:rsidR="0050271F" w:rsidRPr="0050271F" w:rsidRDefault="002761DA" w:rsidP="0050271F">
      <w:pPr>
        <w:pStyle w:val="ListParagraph"/>
        <w:widowControl/>
        <w:numPr>
          <w:ilvl w:val="0"/>
          <w:numId w:val="81"/>
        </w:numPr>
        <w:autoSpaceDE/>
        <w:autoSpaceDN/>
        <w:adjustRightInd/>
        <w:spacing w:after="160"/>
        <w:ind w:left="0" w:firstLine="0"/>
        <w:jc w:val="both"/>
        <w:rPr>
          <w:rFonts w:ascii="Times New Roman" w:hAnsi="Times New Roman"/>
          <w:bCs/>
        </w:rPr>
      </w:pPr>
      <w:r w:rsidRPr="00C35FB9">
        <w:rPr>
          <w:rFonts w:ascii="Times New Roman" w:eastAsia="Calibri" w:hAnsi="Times New Roman"/>
        </w:rPr>
        <w:t>Subcomponent 3D:  Support for Border Communities will be implemented in the Jamoats/Townships of Vorukh and Chorkuh in Isfara</w:t>
      </w:r>
      <w:r w:rsidRPr="00C35FB9">
        <w:rPr>
          <w:rFonts w:ascii="Times New Roman" w:hAnsi="Times New Roman"/>
          <w:bCs/>
        </w:rPr>
        <w:t>.</w:t>
      </w:r>
      <w:r w:rsidRPr="00C35FB9">
        <w:rPr>
          <w:rFonts w:ascii="Times New Roman" w:eastAsia="Calibri" w:hAnsi="Times New Roman"/>
        </w:rPr>
        <w:t xml:space="preserve"> The subcomponent will support tailored activity in these border and enclave communities, helping to address the gap in infrastructure and services in these localities many of which contribute to the root cause of cross-border tensions, local-level violence and the conflict seen over the last decade. Additional support under this subcomponent will include: (i) building the capacity and resilience of local institutions, (ii) engaging youth in investment planning, and (iii) promoting strategic planning on border area development. It will ensure all key stakeholders and groups are included, focusing particularly on youth, women and local leadership</w:t>
      </w:r>
      <w:r w:rsidR="0050271F">
        <w:rPr>
          <w:rFonts w:ascii="Times New Roman" w:eastAsia="Calibri" w:hAnsi="Times New Roman"/>
        </w:rPr>
        <w:t>.</w:t>
      </w:r>
    </w:p>
    <w:p w14:paraId="729C7474" w14:textId="77777777" w:rsidR="0050271F" w:rsidRPr="00C35FB9" w:rsidRDefault="0050271F" w:rsidP="00C35FB9">
      <w:pPr>
        <w:pStyle w:val="ListParagraph"/>
        <w:widowControl/>
        <w:autoSpaceDE/>
        <w:autoSpaceDN/>
        <w:adjustRightInd/>
        <w:spacing w:after="160"/>
        <w:ind w:left="0"/>
        <w:jc w:val="both"/>
        <w:rPr>
          <w:rFonts w:ascii="Times New Roman" w:hAnsi="Times New Roman"/>
          <w:bCs/>
        </w:rPr>
      </w:pPr>
    </w:p>
    <w:p w14:paraId="77741520" w14:textId="61401CA4" w:rsidR="00B277E3" w:rsidRPr="00696E50" w:rsidRDefault="00BD0874" w:rsidP="00B277E3">
      <w:pPr>
        <w:pStyle w:val="ListParagraph"/>
        <w:widowControl/>
        <w:numPr>
          <w:ilvl w:val="0"/>
          <w:numId w:val="81"/>
        </w:numPr>
        <w:autoSpaceDE/>
        <w:autoSpaceDN/>
        <w:adjustRightInd/>
        <w:spacing w:after="160"/>
        <w:ind w:left="0" w:firstLine="0"/>
        <w:jc w:val="both"/>
        <w:rPr>
          <w:rFonts w:ascii="Times New Roman" w:hAnsi="Times New Roman"/>
          <w:bCs/>
        </w:rPr>
      </w:pPr>
      <w:r w:rsidRPr="00B277E3">
        <w:rPr>
          <w:rFonts w:ascii="Times New Roman" w:eastAsia="Calibri" w:hAnsi="Times New Roman"/>
        </w:rPr>
        <w:t xml:space="preserve">The services of international or national NGOs will be procured to implement activities that will consist of: introducing CASA-1000 and the CASA-1000 CSP to local authorities - </w:t>
      </w:r>
      <w:r w:rsidR="006D35D3" w:rsidRPr="00B277E3">
        <w:rPr>
          <w:rFonts w:ascii="Times New Roman" w:eastAsia="Calibri" w:hAnsi="Times New Roman"/>
        </w:rPr>
        <w:t>districts</w:t>
      </w:r>
      <w:r w:rsidRPr="00B277E3">
        <w:rPr>
          <w:rFonts w:ascii="Times New Roman" w:eastAsia="Calibri" w:hAnsi="Times New Roman"/>
        </w:rPr>
        <w:t>, jamoats and villages-through which the CoI passes; mobilizing communities and jamoat administrations to participate in the CSP; facilitating local development planning processes with particular emphasis on the participation of youth and women; technical assistance for subproject design and proposal development; and training and capacity building for accounting, procurement, bookkeeping, subproject implementation, monitoring, and operations and maintenance.</w:t>
      </w:r>
      <w:r w:rsidR="00B277E3" w:rsidRPr="00B277E3">
        <w:rPr>
          <w:rFonts w:ascii="Times New Roman" w:hAnsi="Times New Roman"/>
          <w:bCs/>
        </w:rPr>
        <w:t xml:space="preserve"> </w:t>
      </w:r>
    </w:p>
    <w:p w14:paraId="418C2396" w14:textId="2F406000" w:rsidR="00B277E3" w:rsidRPr="00E05268" w:rsidRDefault="00E861F0" w:rsidP="00B277E3">
      <w:pPr>
        <w:pStyle w:val="ListParagraph"/>
        <w:widowControl/>
        <w:numPr>
          <w:ilvl w:val="0"/>
          <w:numId w:val="81"/>
        </w:numPr>
        <w:autoSpaceDE/>
        <w:autoSpaceDN/>
        <w:adjustRightInd/>
        <w:spacing w:after="160"/>
        <w:ind w:left="0" w:firstLine="0"/>
        <w:jc w:val="both"/>
        <w:rPr>
          <w:rFonts w:ascii="Times New Roman" w:hAnsi="Times New Roman"/>
          <w:bCs/>
          <w:color w:val="auto"/>
        </w:rPr>
      </w:pPr>
      <w:r w:rsidRPr="00B277E3">
        <w:rPr>
          <w:rFonts w:ascii="Times New Roman" w:eastAsia="Calibri" w:hAnsi="Times New Roman"/>
          <w:i/>
        </w:rPr>
        <w:t xml:space="preserve">Component </w:t>
      </w:r>
      <w:r w:rsidR="009B3654" w:rsidRPr="00B277E3">
        <w:rPr>
          <w:rFonts w:ascii="Times New Roman" w:eastAsia="Calibri" w:hAnsi="Times New Roman"/>
          <w:i/>
        </w:rPr>
        <w:t>4</w:t>
      </w:r>
      <w:r w:rsidRPr="00B277E3">
        <w:rPr>
          <w:rFonts w:ascii="Times New Roman" w:eastAsia="Calibri" w:hAnsi="Times New Roman"/>
          <w:i/>
        </w:rPr>
        <w:t xml:space="preserve">: </w:t>
      </w:r>
      <w:r w:rsidR="00F655B3" w:rsidRPr="00B277E3">
        <w:rPr>
          <w:rFonts w:ascii="Times New Roman" w:eastAsia="Calibri" w:hAnsi="Times New Roman"/>
          <w:i/>
        </w:rPr>
        <w:t>Project management, and monitoring and evaluation, and communications</w:t>
      </w:r>
      <w:r w:rsidR="00D7079D" w:rsidRPr="00B277E3">
        <w:rPr>
          <w:rFonts w:ascii="Times New Roman" w:eastAsia="Calibri" w:hAnsi="Times New Roman"/>
          <w:i/>
        </w:rPr>
        <w:t>.</w:t>
      </w:r>
      <w:r w:rsidR="00D7079D" w:rsidRPr="00B277E3">
        <w:rPr>
          <w:rFonts w:ascii="Times New Roman" w:eastAsia="Calibri" w:hAnsi="Times New Roman"/>
        </w:rPr>
        <w:t xml:space="preserve"> </w:t>
      </w:r>
      <w:r w:rsidR="00DB5D8A" w:rsidRPr="00B277E3">
        <w:rPr>
          <w:rFonts w:ascii="Times New Roman" w:eastAsia="Calibri" w:hAnsi="Times New Roman"/>
        </w:rPr>
        <w:t xml:space="preserve">This component </w:t>
      </w:r>
      <w:r w:rsidR="00F655B3" w:rsidRPr="00B277E3">
        <w:rPr>
          <w:rFonts w:ascii="Times New Roman" w:eastAsia="Calibri" w:hAnsi="Times New Roman"/>
        </w:rPr>
        <w:t xml:space="preserve">by its 3 sub-components </w:t>
      </w:r>
      <w:r w:rsidR="00DB5D8A" w:rsidRPr="00B277E3">
        <w:rPr>
          <w:rFonts w:ascii="Times New Roman" w:eastAsia="Calibri" w:hAnsi="Times New Roman"/>
        </w:rPr>
        <w:t xml:space="preserve">will support overall project management by </w:t>
      </w:r>
      <w:r w:rsidR="006D35D3" w:rsidRPr="00B277E3">
        <w:rPr>
          <w:rFonts w:ascii="Times New Roman" w:eastAsia="Calibri" w:hAnsi="Times New Roman"/>
        </w:rPr>
        <w:t>NSIFT</w:t>
      </w:r>
      <w:r w:rsidR="00DB5D8A" w:rsidRPr="00B277E3">
        <w:rPr>
          <w:rFonts w:ascii="Times New Roman" w:eastAsia="Calibri" w:hAnsi="Times New Roman"/>
        </w:rPr>
        <w:t xml:space="preserve"> and provide capacity building support where needed. </w:t>
      </w:r>
      <w:r w:rsidR="00087545">
        <w:rPr>
          <w:rFonts w:ascii="Times New Roman" w:hAnsi="Times New Roman"/>
        </w:rPr>
        <w:t>NSIFT</w:t>
      </w:r>
      <w:r w:rsidR="00DB5D8A" w:rsidRPr="00886CC5">
        <w:rPr>
          <w:rFonts w:ascii="Times New Roman" w:hAnsi="Times New Roman"/>
        </w:rPr>
        <w:t xml:space="preserve">. </w:t>
      </w:r>
      <w:r w:rsidR="00D54F87">
        <w:rPr>
          <w:rFonts w:ascii="Times New Roman" w:hAnsi="Times New Roman"/>
        </w:rPr>
        <w:t xml:space="preserve">This component </w:t>
      </w:r>
      <w:r w:rsidR="00D54F87" w:rsidRPr="00D54F87">
        <w:rPr>
          <w:rFonts w:ascii="Times New Roman" w:hAnsi="Times New Roman"/>
        </w:rPr>
        <w:t xml:space="preserve">will provide funds for NSIFT to carry out overall project management (including FM and procurement functions, grievance redress, communications and monitoring and evaluation support, and management of Facilitating Partners). </w:t>
      </w:r>
      <w:r w:rsidR="0050271F" w:rsidRPr="00E05268">
        <w:rPr>
          <w:rFonts w:ascii="Times New Roman" w:hAnsi="Times New Roman"/>
          <w:color w:val="auto"/>
        </w:rPr>
        <w:t>The subcomponent will</w:t>
      </w:r>
      <w:r w:rsidR="00135904" w:rsidRPr="00E05268">
        <w:rPr>
          <w:rFonts w:ascii="Times New Roman" w:hAnsi="Times New Roman"/>
          <w:color w:val="auto"/>
        </w:rPr>
        <w:t xml:space="preserve"> also contribute to the regular coordination with </w:t>
      </w:r>
      <w:r w:rsidR="0068090D" w:rsidRPr="00E05268">
        <w:rPr>
          <w:rFonts w:ascii="Times New Roman" w:hAnsi="Times New Roman"/>
          <w:color w:val="auto"/>
        </w:rPr>
        <w:t>a few</w:t>
      </w:r>
      <w:r w:rsidR="00135904" w:rsidRPr="00E05268">
        <w:rPr>
          <w:rFonts w:ascii="Times New Roman" w:hAnsi="Times New Roman"/>
          <w:color w:val="auto"/>
        </w:rPr>
        <w:t xml:space="preserve"> national stakeholders, namely, Barki Tajik and the Energy Sector PMU (ES PMU), and the Ministry of Finance (MoF), and the Facilitating Partner of the </w:t>
      </w:r>
      <w:r w:rsidR="0050271F" w:rsidRPr="00E05268">
        <w:rPr>
          <w:rFonts w:ascii="Times New Roman" w:hAnsi="Times New Roman"/>
          <w:color w:val="auto"/>
        </w:rPr>
        <w:t xml:space="preserve">Isfara </w:t>
      </w:r>
      <w:r w:rsidR="00135904" w:rsidRPr="00E05268">
        <w:rPr>
          <w:rFonts w:ascii="Times New Roman" w:hAnsi="Times New Roman"/>
          <w:color w:val="auto"/>
        </w:rPr>
        <w:t>activities (defined under Subcomponent 3D). The project will fund and</w:t>
      </w:r>
      <w:r w:rsidR="00135904" w:rsidRPr="00E05268">
        <w:rPr>
          <w:rFonts w:ascii="Times New Roman" w:hAnsi="Times New Roman"/>
          <w:b/>
          <w:color w:val="auto"/>
        </w:rPr>
        <w:t xml:space="preserve"> </w:t>
      </w:r>
      <w:r w:rsidR="00135904" w:rsidRPr="00E05268">
        <w:rPr>
          <w:rFonts w:ascii="Times New Roman" w:hAnsi="Times New Roman"/>
          <w:color w:val="auto"/>
        </w:rPr>
        <w:t xml:space="preserve">NSIFT will also manage a Beneficiary Feedback Mechanism (BFM), which will include a Grievance Redress Mechanism (GRM), which will provide a formal channel for feedback from communities on any matter concerning the CSP, and specifically collect, process and address safeguards complaints. Subcomponent 4B will also support community-level monitoring which includes </w:t>
      </w:r>
      <w:r w:rsidR="006A2D66" w:rsidRPr="00E05268">
        <w:rPr>
          <w:rFonts w:ascii="Times New Roman" w:hAnsi="Times New Roman"/>
          <w:color w:val="auto"/>
        </w:rPr>
        <w:t>participatory</w:t>
      </w:r>
      <w:r w:rsidR="00135904" w:rsidRPr="00E05268">
        <w:rPr>
          <w:rFonts w:ascii="Times New Roman" w:hAnsi="Times New Roman"/>
          <w:color w:val="auto"/>
        </w:rPr>
        <w:t xml:space="preserve"> assessments of outcomes and results. Activities funded under Subcomponent 4C</w:t>
      </w:r>
      <w:r w:rsidR="0050271F" w:rsidRPr="00E05268">
        <w:rPr>
          <w:rFonts w:ascii="Times New Roman" w:hAnsi="Times New Roman"/>
          <w:color w:val="auto"/>
        </w:rPr>
        <w:t xml:space="preserve"> for c</w:t>
      </w:r>
      <w:r w:rsidR="00135904" w:rsidRPr="00E05268">
        <w:rPr>
          <w:rFonts w:ascii="Times New Roman" w:hAnsi="Times New Roman"/>
          <w:color w:val="auto"/>
        </w:rPr>
        <w:t>om</w:t>
      </w:r>
      <w:r w:rsidR="00C62FBA" w:rsidRPr="00E05268">
        <w:rPr>
          <w:rFonts w:ascii="Times New Roman" w:hAnsi="Times New Roman"/>
          <w:color w:val="auto"/>
        </w:rPr>
        <w:t>m</w:t>
      </w:r>
      <w:r w:rsidR="00135904" w:rsidRPr="00E05268">
        <w:rPr>
          <w:rFonts w:ascii="Times New Roman" w:hAnsi="Times New Roman"/>
          <w:color w:val="auto"/>
        </w:rPr>
        <w:t>unications will complement the scope of work carried out by the communications firm already engaged to support overall CASA1000 and CASA1000-CSP communications.</w:t>
      </w:r>
      <w:bookmarkStart w:id="8" w:name="_Toc497320972"/>
      <w:r w:rsidR="00B277E3" w:rsidRPr="00E05268">
        <w:rPr>
          <w:rFonts w:ascii="Times New Roman" w:hAnsi="Times New Roman"/>
          <w:bCs/>
          <w:color w:val="auto"/>
        </w:rPr>
        <w:t xml:space="preserve"> </w:t>
      </w:r>
    </w:p>
    <w:p w14:paraId="37E96B10" w14:textId="77777777" w:rsidR="00B277E3" w:rsidRDefault="00B277E3" w:rsidP="00B277E3">
      <w:pPr>
        <w:pStyle w:val="ListParagraph"/>
        <w:widowControl/>
        <w:autoSpaceDE/>
        <w:autoSpaceDN/>
        <w:adjustRightInd/>
        <w:spacing w:after="160"/>
        <w:ind w:left="0"/>
        <w:jc w:val="both"/>
        <w:rPr>
          <w:rFonts w:ascii="Times New Roman" w:hAnsi="Times New Roman"/>
          <w:bCs/>
        </w:rPr>
      </w:pPr>
    </w:p>
    <w:p w14:paraId="7EA5E3E4" w14:textId="77777777" w:rsidR="00F71A9A" w:rsidRDefault="00F71A9A" w:rsidP="00B277E3">
      <w:pPr>
        <w:pStyle w:val="ListParagraph"/>
        <w:widowControl/>
        <w:autoSpaceDE/>
        <w:autoSpaceDN/>
        <w:adjustRightInd/>
        <w:spacing w:after="160"/>
        <w:ind w:left="0"/>
        <w:jc w:val="both"/>
        <w:rPr>
          <w:rFonts w:ascii="Times New Roman" w:hAnsi="Times New Roman"/>
          <w:bCs/>
        </w:rPr>
      </w:pPr>
    </w:p>
    <w:p w14:paraId="2D003299" w14:textId="27A547C5" w:rsidR="00B216D7" w:rsidRPr="00F71A9A" w:rsidRDefault="00F71A9A" w:rsidP="00F71A9A">
      <w:pPr>
        <w:pStyle w:val="ListParagraph"/>
        <w:numPr>
          <w:ilvl w:val="0"/>
          <w:numId w:val="7"/>
        </w:numPr>
        <w:spacing w:before="240" w:after="120"/>
        <w:jc w:val="both"/>
        <w:rPr>
          <w:rFonts w:ascii="Times New Roman" w:hAnsi="Times New Roman"/>
          <w:b/>
        </w:rPr>
      </w:pPr>
      <w:r w:rsidRPr="00F71A9A">
        <w:rPr>
          <w:rFonts w:ascii="Times New Roman" w:hAnsi="Times New Roman"/>
          <w:b/>
          <w:noProof/>
        </w:rPr>
        <w:t>POLICY AND REGULATORY FRAMEWORK</w:t>
      </w:r>
    </w:p>
    <w:p w14:paraId="54BCF68B" w14:textId="77777777" w:rsidR="00B216D7" w:rsidRPr="00F71A9A" w:rsidRDefault="00B216D7" w:rsidP="006C0553">
      <w:pPr>
        <w:pStyle w:val="ListParagraph"/>
        <w:spacing w:before="240" w:after="120"/>
        <w:jc w:val="both"/>
        <w:rPr>
          <w:rFonts w:ascii="Times New Roman" w:hAnsi="Times New Roman"/>
          <w:b/>
        </w:rPr>
      </w:pPr>
    </w:p>
    <w:p w14:paraId="0751981C" w14:textId="160412B5" w:rsidR="00015058" w:rsidRPr="00F71A9A" w:rsidRDefault="00B216D7" w:rsidP="006C0553">
      <w:pPr>
        <w:pStyle w:val="ListParagraph"/>
        <w:spacing w:before="240" w:after="120"/>
        <w:jc w:val="both"/>
        <w:rPr>
          <w:rFonts w:ascii="Times New Roman" w:hAnsi="Times New Roman"/>
          <w:b/>
        </w:rPr>
      </w:pPr>
      <w:r w:rsidRPr="00F71A9A">
        <w:rPr>
          <w:rFonts w:ascii="Times New Roman" w:hAnsi="Times New Roman"/>
          <w:b/>
          <w:noProof/>
        </w:rPr>
        <w:t>3.1 National Legal Framework for Environmental Protection and Assessment</w:t>
      </w:r>
      <w:r w:rsidRPr="00F71A9A">
        <w:rPr>
          <w:rFonts w:ascii="Times New Roman" w:hAnsi="Times New Roman"/>
          <w:b/>
        </w:rPr>
        <w:t xml:space="preserve"> </w:t>
      </w:r>
      <w:bookmarkEnd w:id="8"/>
    </w:p>
    <w:p w14:paraId="54B4F050" w14:textId="3C85543D" w:rsidR="00844BC5" w:rsidRPr="00886CC5" w:rsidRDefault="00370581" w:rsidP="000D6BCD">
      <w:pPr>
        <w:jc w:val="both"/>
        <w:rPr>
          <w:b/>
          <w:i/>
          <w:color w:val="000000"/>
        </w:rPr>
      </w:pPr>
      <w:r w:rsidRPr="00886CC5">
        <w:rPr>
          <w:b/>
          <w:i/>
          <w:color w:val="000000"/>
        </w:rPr>
        <w:t>3.1</w:t>
      </w:r>
      <w:r w:rsidR="00B216D7">
        <w:rPr>
          <w:b/>
          <w:i/>
          <w:color w:val="000000"/>
        </w:rPr>
        <w:t>.1</w:t>
      </w:r>
      <w:r w:rsidR="00F71A9A">
        <w:rPr>
          <w:b/>
          <w:i/>
          <w:color w:val="000000"/>
        </w:rPr>
        <w:t>.</w:t>
      </w:r>
      <w:r w:rsidR="00F71A9A">
        <w:rPr>
          <w:b/>
          <w:i/>
          <w:color w:val="000000"/>
        </w:rPr>
        <w:tab/>
      </w:r>
      <w:r w:rsidRPr="00886CC5">
        <w:rPr>
          <w:b/>
          <w:i/>
          <w:color w:val="000000"/>
        </w:rPr>
        <w:t>Relevant</w:t>
      </w:r>
      <w:r w:rsidR="00DB5D8A" w:rsidRPr="00886CC5">
        <w:rPr>
          <w:b/>
          <w:i/>
          <w:color w:val="000000"/>
        </w:rPr>
        <w:t xml:space="preserve"> National Laws and Regulation</w:t>
      </w:r>
      <w:r w:rsidR="00D12356" w:rsidRPr="00886CC5">
        <w:rPr>
          <w:b/>
          <w:i/>
          <w:color w:val="000000"/>
        </w:rPr>
        <w:t>s and International Treaties</w:t>
      </w:r>
    </w:p>
    <w:p w14:paraId="3C742240" w14:textId="77777777" w:rsidR="00015058" w:rsidRPr="000D6BCD" w:rsidRDefault="00015058" w:rsidP="000D6BCD">
      <w:pPr>
        <w:jc w:val="both"/>
        <w:rPr>
          <w:color w:val="000000"/>
        </w:rPr>
      </w:pPr>
    </w:p>
    <w:p w14:paraId="4E52CE63" w14:textId="77777777" w:rsidR="00015058" w:rsidRPr="00886CC5" w:rsidRDefault="00015058" w:rsidP="00B277E3">
      <w:pPr>
        <w:pStyle w:val="ListParagraph"/>
        <w:numPr>
          <w:ilvl w:val="0"/>
          <w:numId w:val="81"/>
        </w:numPr>
        <w:ind w:left="0" w:firstLine="0"/>
        <w:jc w:val="both"/>
        <w:rPr>
          <w:rFonts w:ascii="Times New Roman" w:hAnsi="Times New Roman"/>
        </w:rPr>
      </w:pPr>
      <w:r w:rsidRPr="00886CC5">
        <w:rPr>
          <w:rFonts w:ascii="Times New Roman" w:hAnsi="Times New Roman"/>
        </w:rPr>
        <w:t>An overview of laws</w:t>
      </w:r>
      <w:r w:rsidRPr="00886CC5">
        <w:rPr>
          <w:rFonts w:ascii="Times New Roman" w:hAnsi="Times New Roman"/>
          <w:b/>
        </w:rPr>
        <w:t xml:space="preserve"> </w:t>
      </w:r>
      <w:r w:rsidR="00370581" w:rsidRPr="00886CC5">
        <w:rPr>
          <w:rFonts w:ascii="Times New Roman" w:hAnsi="Times New Roman"/>
        </w:rPr>
        <w:t xml:space="preserve">and regulations that </w:t>
      </w:r>
      <w:r w:rsidRPr="00886CC5">
        <w:rPr>
          <w:rFonts w:ascii="Times New Roman" w:hAnsi="Times New Roman"/>
        </w:rPr>
        <w:t>have relevance for environmental</w:t>
      </w:r>
      <w:r w:rsidR="00D12356" w:rsidRPr="00886CC5">
        <w:rPr>
          <w:rStyle w:val="FootnoteReference"/>
          <w:rFonts w:ascii="Times New Roman" w:hAnsi="Times New Roman"/>
        </w:rPr>
        <w:footnoteReference w:id="1"/>
      </w:r>
      <w:r w:rsidRPr="00886CC5">
        <w:rPr>
          <w:rFonts w:ascii="Times New Roman" w:hAnsi="Times New Roman"/>
        </w:rPr>
        <w:t xml:space="preserve"> and social issues for the Tajikistan CSP </w:t>
      </w:r>
      <w:r w:rsidR="00D12356" w:rsidRPr="00886CC5">
        <w:rPr>
          <w:rFonts w:ascii="Times New Roman" w:hAnsi="Times New Roman"/>
        </w:rPr>
        <w:t xml:space="preserve">is as follows (see table </w:t>
      </w:r>
      <w:r w:rsidR="002C6BE9" w:rsidRPr="00886CC5">
        <w:rPr>
          <w:rFonts w:ascii="Times New Roman" w:hAnsi="Times New Roman"/>
        </w:rPr>
        <w:t>2</w:t>
      </w:r>
      <w:r w:rsidR="00D12356" w:rsidRPr="00886CC5">
        <w:rPr>
          <w:rFonts w:ascii="Times New Roman" w:hAnsi="Times New Roman"/>
        </w:rPr>
        <w:t xml:space="preserve">). </w:t>
      </w:r>
    </w:p>
    <w:p w14:paraId="59C47D56" w14:textId="77777777" w:rsidR="00370581" w:rsidRPr="00886CC5" w:rsidRDefault="00370581" w:rsidP="000D6BCD">
      <w:pPr>
        <w:jc w:val="both"/>
      </w:pPr>
    </w:p>
    <w:p w14:paraId="6209301F" w14:textId="77777777" w:rsidR="00015058" w:rsidRDefault="00370581" w:rsidP="00B277E3">
      <w:pPr>
        <w:rPr>
          <w:b/>
          <w:sz w:val="22"/>
          <w:szCs w:val="22"/>
        </w:rPr>
      </w:pPr>
      <w:r w:rsidRPr="00B277E3">
        <w:rPr>
          <w:b/>
          <w:sz w:val="22"/>
          <w:szCs w:val="22"/>
        </w:rPr>
        <w:t xml:space="preserve">Table </w:t>
      </w:r>
      <w:r w:rsidR="00A51773" w:rsidRPr="00B277E3">
        <w:rPr>
          <w:b/>
          <w:sz w:val="22"/>
          <w:szCs w:val="22"/>
        </w:rPr>
        <w:t>2</w:t>
      </w:r>
      <w:r w:rsidRPr="00B277E3">
        <w:rPr>
          <w:b/>
          <w:sz w:val="22"/>
          <w:szCs w:val="22"/>
        </w:rPr>
        <w:t>. List of National Laws and Regulations</w:t>
      </w:r>
    </w:p>
    <w:p w14:paraId="7282DB67" w14:textId="77777777" w:rsidR="00E37990" w:rsidRPr="00B277E3" w:rsidRDefault="00E37990" w:rsidP="00B277E3">
      <w:pPr>
        <w:rPr>
          <w:b/>
          <w:sz w:val="22"/>
          <w:szCs w:val="22"/>
        </w:rPr>
      </w:pPr>
    </w:p>
    <w:tbl>
      <w:tblPr>
        <w:tblStyle w:val="TableGrid"/>
        <w:tblW w:w="9625" w:type="dxa"/>
        <w:tblLook w:val="04A0" w:firstRow="1" w:lastRow="0" w:firstColumn="1" w:lastColumn="0" w:noHBand="0" w:noVBand="1"/>
      </w:tblPr>
      <w:tblGrid>
        <w:gridCol w:w="4675"/>
        <w:gridCol w:w="4950"/>
      </w:tblGrid>
      <w:tr w:rsidR="00962CAF" w:rsidRPr="00886CC5" w14:paraId="305E267A" w14:textId="77777777" w:rsidTr="00B277E3">
        <w:tc>
          <w:tcPr>
            <w:tcW w:w="4675" w:type="dxa"/>
          </w:tcPr>
          <w:p w14:paraId="1587F3F9" w14:textId="77777777" w:rsidR="00A34B30" w:rsidRPr="00B277E3" w:rsidRDefault="00962CAF" w:rsidP="00B277E3">
            <w:pPr>
              <w:pStyle w:val="ListParagraph"/>
              <w:numPr>
                <w:ilvl w:val="0"/>
                <w:numId w:val="39"/>
              </w:numPr>
              <w:ind w:left="245" w:hanging="180"/>
              <w:rPr>
                <w:rFonts w:ascii="Times New Roman" w:hAnsi="Times New Roman"/>
                <w:sz w:val="20"/>
                <w:szCs w:val="20"/>
              </w:rPr>
            </w:pPr>
            <w:r w:rsidRPr="00B277E3">
              <w:rPr>
                <w:rFonts w:ascii="Times New Roman" w:hAnsi="Times New Roman"/>
                <w:sz w:val="20"/>
                <w:szCs w:val="20"/>
              </w:rPr>
              <w:t>Law on Environment Protection (2011, amended 2017)</w:t>
            </w:r>
          </w:p>
          <w:p w14:paraId="1BA761B7" w14:textId="77777777" w:rsidR="00A34B30" w:rsidRPr="00B277E3" w:rsidRDefault="00962CAF" w:rsidP="00B277E3">
            <w:pPr>
              <w:pStyle w:val="ListParagraph"/>
              <w:numPr>
                <w:ilvl w:val="0"/>
                <w:numId w:val="39"/>
              </w:numPr>
              <w:ind w:left="245" w:hanging="180"/>
              <w:rPr>
                <w:rFonts w:ascii="Times New Roman" w:hAnsi="Times New Roman"/>
                <w:sz w:val="20"/>
                <w:szCs w:val="20"/>
              </w:rPr>
            </w:pPr>
            <w:r w:rsidRPr="00B277E3">
              <w:rPr>
                <w:rFonts w:ascii="Times New Roman" w:hAnsi="Times New Roman"/>
                <w:sz w:val="20"/>
                <w:szCs w:val="20"/>
              </w:rPr>
              <w:t>Water Code (2000, amended 2012)</w:t>
            </w:r>
          </w:p>
          <w:p w14:paraId="7F5C5D2D" w14:textId="77777777" w:rsidR="00A34B30" w:rsidRPr="00B277E3" w:rsidRDefault="00962CAF" w:rsidP="00B277E3">
            <w:pPr>
              <w:pStyle w:val="ListParagraph"/>
              <w:numPr>
                <w:ilvl w:val="0"/>
                <w:numId w:val="39"/>
              </w:numPr>
              <w:ind w:left="245" w:hanging="180"/>
              <w:rPr>
                <w:rFonts w:ascii="Times New Roman" w:hAnsi="Times New Roman"/>
                <w:sz w:val="20"/>
                <w:szCs w:val="20"/>
              </w:rPr>
            </w:pPr>
            <w:r w:rsidRPr="00B277E3">
              <w:rPr>
                <w:rFonts w:ascii="Times New Roman" w:hAnsi="Times New Roman"/>
                <w:sz w:val="20"/>
                <w:szCs w:val="20"/>
              </w:rPr>
              <w:t>Land Code (1996, amended 2016)</w:t>
            </w:r>
          </w:p>
          <w:p w14:paraId="156F944A" w14:textId="77777777" w:rsidR="00A34B30" w:rsidRPr="00B277E3" w:rsidRDefault="00962CAF" w:rsidP="00B277E3">
            <w:pPr>
              <w:pStyle w:val="ListParagraph"/>
              <w:numPr>
                <w:ilvl w:val="0"/>
                <w:numId w:val="39"/>
              </w:numPr>
              <w:ind w:left="245" w:hanging="180"/>
              <w:rPr>
                <w:rFonts w:ascii="Times New Roman" w:hAnsi="Times New Roman"/>
                <w:sz w:val="20"/>
                <w:szCs w:val="20"/>
              </w:rPr>
            </w:pPr>
            <w:r w:rsidRPr="00B277E3">
              <w:rPr>
                <w:rFonts w:ascii="Times New Roman" w:hAnsi="Times New Roman"/>
                <w:sz w:val="20"/>
                <w:szCs w:val="20"/>
              </w:rPr>
              <w:t>Law on Land Administration (2008, amended 2016)</w:t>
            </w:r>
          </w:p>
          <w:p w14:paraId="7498A7FB" w14:textId="77777777" w:rsidR="00A34B30" w:rsidRPr="00B277E3" w:rsidRDefault="00962CAF" w:rsidP="00B277E3">
            <w:pPr>
              <w:pStyle w:val="ListParagraph"/>
              <w:numPr>
                <w:ilvl w:val="0"/>
                <w:numId w:val="39"/>
              </w:numPr>
              <w:ind w:left="245" w:hanging="180"/>
              <w:rPr>
                <w:rFonts w:ascii="Times New Roman" w:hAnsi="Times New Roman"/>
                <w:sz w:val="20"/>
                <w:szCs w:val="20"/>
              </w:rPr>
            </w:pPr>
            <w:r w:rsidRPr="00B277E3">
              <w:rPr>
                <w:rFonts w:ascii="Times New Roman" w:hAnsi="Times New Roman"/>
                <w:sz w:val="20"/>
                <w:szCs w:val="20"/>
              </w:rPr>
              <w:t>Law on Sanitary and Epidemiological Safety of the Population (2003, amended 2011)</w:t>
            </w:r>
          </w:p>
          <w:p w14:paraId="1F7144DE" w14:textId="77777777" w:rsidR="00A34B30" w:rsidRPr="00B277E3" w:rsidRDefault="00962CAF" w:rsidP="00B277E3">
            <w:pPr>
              <w:pStyle w:val="ListParagraph"/>
              <w:numPr>
                <w:ilvl w:val="0"/>
                <w:numId w:val="39"/>
              </w:numPr>
              <w:ind w:left="245" w:hanging="180"/>
              <w:rPr>
                <w:rFonts w:ascii="Times New Roman" w:hAnsi="Times New Roman"/>
                <w:sz w:val="20"/>
                <w:szCs w:val="20"/>
              </w:rPr>
            </w:pPr>
            <w:r w:rsidRPr="00B277E3">
              <w:rPr>
                <w:rFonts w:ascii="Times New Roman" w:hAnsi="Times New Roman"/>
                <w:sz w:val="20"/>
                <w:szCs w:val="20"/>
              </w:rPr>
              <w:t>Law on Pastures (2013)</w:t>
            </w:r>
          </w:p>
          <w:p w14:paraId="576BB5B7" w14:textId="77777777" w:rsidR="00A34B30" w:rsidRPr="00B277E3" w:rsidRDefault="00962CAF" w:rsidP="00B277E3">
            <w:pPr>
              <w:pStyle w:val="ListParagraph"/>
              <w:numPr>
                <w:ilvl w:val="0"/>
                <w:numId w:val="39"/>
              </w:numPr>
              <w:ind w:left="245" w:hanging="180"/>
              <w:rPr>
                <w:rFonts w:ascii="Times New Roman" w:hAnsi="Times New Roman"/>
                <w:sz w:val="20"/>
                <w:szCs w:val="20"/>
              </w:rPr>
            </w:pPr>
            <w:r w:rsidRPr="00B277E3">
              <w:rPr>
                <w:rFonts w:ascii="Times New Roman" w:hAnsi="Times New Roman"/>
                <w:sz w:val="20"/>
                <w:szCs w:val="20"/>
              </w:rPr>
              <w:t xml:space="preserve">EA National Legal </w:t>
            </w:r>
            <w:r w:rsidR="00D12356" w:rsidRPr="00B277E3">
              <w:rPr>
                <w:rFonts w:ascii="Times New Roman" w:hAnsi="Times New Roman"/>
                <w:sz w:val="20"/>
                <w:szCs w:val="20"/>
              </w:rPr>
              <w:t>Framework Law</w:t>
            </w:r>
            <w:r w:rsidRPr="00B277E3">
              <w:rPr>
                <w:rFonts w:ascii="Times New Roman" w:hAnsi="Times New Roman"/>
                <w:sz w:val="20"/>
                <w:szCs w:val="20"/>
              </w:rPr>
              <w:t xml:space="preserve"> on Ecological Expertise (2012)</w:t>
            </w:r>
          </w:p>
          <w:p w14:paraId="5A2708BE" w14:textId="77777777" w:rsidR="00A34B30" w:rsidRPr="00B277E3" w:rsidRDefault="00D12356" w:rsidP="00B277E3">
            <w:pPr>
              <w:pStyle w:val="ListParagraph"/>
              <w:numPr>
                <w:ilvl w:val="0"/>
                <w:numId w:val="39"/>
              </w:numPr>
              <w:ind w:left="245" w:hanging="180"/>
              <w:rPr>
                <w:rFonts w:ascii="Times New Roman" w:hAnsi="Times New Roman"/>
                <w:sz w:val="20"/>
                <w:szCs w:val="20"/>
              </w:rPr>
            </w:pPr>
            <w:r w:rsidRPr="00B277E3">
              <w:rPr>
                <w:rFonts w:ascii="Times New Roman" w:hAnsi="Times New Roman"/>
                <w:sz w:val="20"/>
                <w:szCs w:val="20"/>
              </w:rPr>
              <w:t xml:space="preserve">Law on </w:t>
            </w:r>
            <w:r w:rsidR="00962CAF" w:rsidRPr="00B277E3">
              <w:rPr>
                <w:rFonts w:ascii="Times New Roman" w:hAnsi="Times New Roman"/>
                <w:sz w:val="20"/>
                <w:szCs w:val="20"/>
              </w:rPr>
              <w:t>Environmental Expertise</w:t>
            </w:r>
            <w:r w:rsidRPr="00B277E3">
              <w:rPr>
                <w:rFonts w:ascii="Times New Roman" w:hAnsi="Times New Roman"/>
                <w:sz w:val="20"/>
                <w:szCs w:val="20"/>
              </w:rPr>
              <w:t xml:space="preserve"> (2012)</w:t>
            </w:r>
          </w:p>
          <w:p w14:paraId="26874401" w14:textId="0448A96F" w:rsidR="004D376A" w:rsidRPr="00B277E3" w:rsidRDefault="004D376A" w:rsidP="00B277E3">
            <w:pPr>
              <w:pStyle w:val="ListParagraph"/>
              <w:numPr>
                <w:ilvl w:val="0"/>
                <w:numId w:val="39"/>
              </w:numPr>
              <w:ind w:left="245" w:hanging="180"/>
              <w:rPr>
                <w:rFonts w:ascii="Times New Roman" w:hAnsi="Times New Roman"/>
                <w:sz w:val="20"/>
                <w:szCs w:val="20"/>
              </w:rPr>
            </w:pPr>
            <w:r w:rsidRPr="00B277E3">
              <w:rPr>
                <w:rFonts w:ascii="Times New Roman" w:hAnsi="Times New Roman"/>
                <w:sz w:val="20"/>
                <w:szCs w:val="20"/>
              </w:rPr>
              <w:t>Law on State Ecological Expertise (</w:t>
            </w:r>
            <w:r w:rsidR="00421E69" w:rsidRPr="00B277E3">
              <w:rPr>
                <w:rFonts w:ascii="Times New Roman" w:hAnsi="Times New Roman"/>
                <w:sz w:val="20"/>
                <w:szCs w:val="20"/>
              </w:rPr>
              <w:t>2012</w:t>
            </w:r>
            <w:r w:rsidRPr="00B277E3">
              <w:rPr>
                <w:rFonts w:ascii="Times New Roman" w:hAnsi="Times New Roman"/>
                <w:sz w:val="20"/>
                <w:szCs w:val="20"/>
              </w:rPr>
              <w:t>)</w:t>
            </w:r>
          </w:p>
          <w:p w14:paraId="2E48B22E" w14:textId="77777777" w:rsidR="00302CB3" w:rsidRPr="00B277E3" w:rsidRDefault="00302CB3" w:rsidP="00B277E3">
            <w:pPr>
              <w:pStyle w:val="ListParagraph"/>
              <w:numPr>
                <w:ilvl w:val="0"/>
                <w:numId w:val="39"/>
              </w:numPr>
              <w:ind w:left="245" w:hanging="180"/>
              <w:rPr>
                <w:rFonts w:ascii="Times New Roman" w:hAnsi="Times New Roman"/>
                <w:sz w:val="20"/>
                <w:szCs w:val="20"/>
              </w:rPr>
            </w:pPr>
            <w:r w:rsidRPr="00B277E3">
              <w:rPr>
                <w:rFonts w:ascii="Times New Roman" w:hAnsi="Times New Roman"/>
                <w:sz w:val="20"/>
                <w:szCs w:val="20"/>
              </w:rPr>
              <w:t>Law on Dekhkan Farms (2016)</w:t>
            </w:r>
          </w:p>
        </w:tc>
        <w:tc>
          <w:tcPr>
            <w:tcW w:w="4950" w:type="dxa"/>
          </w:tcPr>
          <w:p w14:paraId="35E8640E" w14:textId="77777777" w:rsidR="00D12356" w:rsidRPr="00B277E3" w:rsidRDefault="00962CAF" w:rsidP="00B277E3">
            <w:pPr>
              <w:pStyle w:val="ListParagraph"/>
              <w:numPr>
                <w:ilvl w:val="0"/>
                <w:numId w:val="39"/>
              </w:numPr>
              <w:ind w:left="265" w:hanging="265"/>
              <w:rPr>
                <w:rFonts w:ascii="Times New Roman" w:hAnsi="Times New Roman"/>
                <w:sz w:val="20"/>
                <w:szCs w:val="20"/>
              </w:rPr>
            </w:pPr>
            <w:r w:rsidRPr="00B277E3">
              <w:rPr>
                <w:rFonts w:ascii="Times New Roman" w:hAnsi="Times New Roman"/>
                <w:sz w:val="20"/>
                <w:szCs w:val="20"/>
              </w:rPr>
              <w:t>The Law on Freedom of Information</w:t>
            </w:r>
          </w:p>
          <w:p w14:paraId="2F5342A8" w14:textId="77777777" w:rsidR="00D12356" w:rsidRPr="00B277E3" w:rsidRDefault="00962CAF" w:rsidP="00B277E3">
            <w:pPr>
              <w:pStyle w:val="ListParagraph"/>
              <w:numPr>
                <w:ilvl w:val="0"/>
                <w:numId w:val="39"/>
              </w:numPr>
              <w:ind w:left="265" w:hanging="265"/>
              <w:rPr>
                <w:rFonts w:ascii="Times New Roman" w:hAnsi="Times New Roman"/>
                <w:sz w:val="20"/>
                <w:szCs w:val="20"/>
              </w:rPr>
            </w:pPr>
            <w:r w:rsidRPr="00B277E3">
              <w:rPr>
                <w:rFonts w:ascii="Times New Roman" w:hAnsi="Times New Roman"/>
                <w:sz w:val="20"/>
                <w:szCs w:val="20"/>
              </w:rPr>
              <w:t>Law on Public Associations</w:t>
            </w:r>
          </w:p>
          <w:p w14:paraId="2830EB25" w14:textId="77777777" w:rsidR="00D12356" w:rsidRPr="00B277E3" w:rsidRDefault="00D12356" w:rsidP="00B277E3">
            <w:pPr>
              <w:pStyle w:val="ListParagraph"/>
              <w:numPr>
                <w:ilvl w:val="0"/>
                <w:numId w:val="39"/>
              </w:numPr>
              <w:ind w:left="265" w:hanging="265"/>
              <w:rPr>
                <w:rFonts w:ascii="Times New Roman" w:hAnsi="Times New Roman"/>
                <w:sz w:val="20"/>
                <w:szCs w:val="20"/>
              </w:rPr>
            </w:pPr>
            <w:r w:rsidRPr="00B277E3">
              <w:rPr>
                <w:rFonts w:ascii="Times New Roman" w:hAnsi="Times New Roman"/>
                <w:sz w:val="20"/>
                <w:szCs w:val="20"/>
              </w:rPr>
              <w:t>Law on Public Meetings, Demo</w:t>
            </w:r>
            <w:r w:rsidR="00962CAF" w:rsidRPr="00B277E3">
              <w:rPr>
                <w:rFonts w:ascii="Times New Roman" w:hAnsi="Times New Roman"/>
                <w:sz w:val="20"/>
                <w:szCs w:val="20"/>
              </w:rPr>
              <w:t>nstrations and Rallies</w:t>
            </w:r>
            <w:r w:rsidRPr="00B277E3">
              <w:rPr>
                <w:rFonts w:ascii="Times New Roman" w:hAnsi="Times New Roman"/>
                <w:sz w:val="20"/>
                <w:szCs w:val="20"/>
              </w:rPr>
              <w:t xml:space="preserve"> (2014)</w:t>
            </w:r>
          </w:p>
          <w:p w14:paraId="77B9A22F" w14:textId="77777777" w:rsidR="00962CAF" w:rsidRPr="00B277E3" w:rsidRDefault="00962CAF" w:rsidP="00B277E3">
            <w:pPr>
              <w:pStyle w:val="ListParagraph"/>
              <w:numPr>
                <w:ilvl w:val="0"/>
                <w:numId w:val="39"/>
              </w:numPr>
              <w:ind w:left="265" w:hanging="265"/>
              <w:rPr>
                <w:rFonts w:ascii="Times New Roman" w:hAnsi="Times New Roman"/>
                <w:sz w:val="20"/>
                <w:szCs w:val="20"/>
              </w:rPr>
            </w:pPr>
            <w:r w:rsidRPr="00B277E3">
              <w:rPr>
                <w:rFonts w:ascii="Times New Roman" w:hAnsi="Times New Roman"/>
                <w:sz w:val="20"/>
                <w:szCs w:val="20"/>
              </w:rPr>
              <w:t>Law “On Self-Government Bodies in Towns and Villages</w:t>
            </w:r>
            <w:r w:rsidR="00705B10" w:rsidRPr="00B277E3">
              <w:rPr>
                <w:rFonts w:ascii="Times New Roman" w:hAnsi="Times New Roman"/>
                <w:sz w:val="20"/>
                <w:szCs w:val="20"/>
              </w:rPr>
              <w:t xml:space="preserve"> (1994, amended 2009 and 2017</w:t>
            </w:r>
            <w:r w:rsidR="00D12356" w:rsidRPr="00B277E3">
              <w:rPr>
                <w:rFonts w:ascii="Times New Roman" w:hAnsi="Times New Roman"/>
                <w:sz w:val="20"/>
                <w:szCs w:val="20"/>
              </w:rPr>
              <w:t>)</w:t>
            </w:r>
          </w:p>
          <w:p w14:paraId="278FEAAC" w14:textId="77777777" w:rsidR="00B80955" w:rsidRPr="00B277E3" w:rsidRDefault="00B80955" w:rsidP="00B277E3">
            <w:pPr>
              <w:pStyle w:val="ListParagraph"/>
              <w:numPr>
                <w:ilvl w:val="0"/>
                <w:numId w:val="39"/>
              </w:numPr>
              <w:ind w:left="265" w:hanging="265"/>
              <w:rPr>
                <w:rFonts w:ascii="Times New Roman" w:hAnsi="Times New Roman"/>
                <w:sz w:val="20"/>
                <w:szCs w:val="20"/>
              </w:rPr>
            </w:pPr>
            <w:r w:rsidRPr="00B277E3">
              <w:rPr>
                <w:rFonts w:ascii="Times New Roman" w:hAnsi="Times New Roman"/>
                <w:sz w:val="20"/>
                <w:szCs w:val="20"/>
              </w:rPr>
              <w:t>Article 8 of the 1997 Labor Code</w:t>
            </w:r>
          </w:p>
          <w:p w14:paraId="572A9D3A" w14:textId="77777777" w:rsidR="00B80955" w:rsidRPr="00B277E3" w:rsidRDefault="00B80955" w:rsidP="00B277E3">
            <w:pPr>
              <w:pStyle w:val="ListParagraph"/>
              <w:numPr>
                <w:ilvl w:val="0"/>
                <w:numId w:val="39"/>
              </w:numPr>
              <w:ind w:left="265" w:hanging="265"/>
              <w:rPr>
                <w:rFonts w:ascii="Times New Roman" w:hAnsi="Times New Roman"/>
                <w:sz w:val="20"/>
                <w:szCs w:val="20"/>
              </w:rPr>
            </w:pPr>
            <w:r w:rsidRPr="00B277E3">
              <w:rPr>
                <w:rFonts w:ascii="Times New Roman" w:hAnsi="Times New Roman"/>
                <w:sz w:val="20"/>
                <w:szCs w:val="20"/>
              </w:rPr>
              <w:t>Law No. 762 on Parents Responsibility for Children’s Upbringing and Education</w:t>
            </w:r>
          </w:p>
          <w:p w14:paraId="18DEA49F" w14:textId="77777777" w:rsidR="00962CAF" w:rsidRPr="00B277E3" w:rsidRDefault="00B80955" w:rsidP="00B277E3">
            <w:pPr>
              <w:pStyle w:val="ListParagraph"/>
              <w:numPr>
                <w:ilvl w:val="0"/>
                <w:numId w:val="39"/>
              </w:numPr>
              <w:ind w:left="265" w:hanging="265"/>
              <w:rPr>
                <w:rFonts w:ascii="Times New Roman" w:hAnsi="Times New Roman"/>
                <w:sz w:val="20"/>
                <w:szCs w:val="20"/>
              </w:rPr>
            </w:pPr>
            <w:r w:rsidRPr="00B277E3">
              <w:rPr>
                <w:rFonts w:ascii="Times New Roman" w:hAnsi="Times New Roman"/>
                <w:sz w:val="20"/>
                <w:szCs w:val="20"/>
              </w:rPr>
              <w:t>ILO Conventions ratified by Tajikistan to address child labor including: ILO Convention No. 138 on Minimum Age for Admission to Employment (26 November 1993); ILO Convention No.182 on Worst Forms of Child Labor (8 June 2005); and the UN Convention on the Rights of the Child CRC (25 November 1993).</w:t>
            </w:r>
          </w:p>
        </w:tc>
      </w:tr>
    </w:tbl>
    <w:p w14:paraId="21280478" w14:textId="53AFBF4F" w:rsidR="00E37990" w:rsidRPr="000D6BCD" w:rsidRDefault="00E37990" w:rsidP="000D6BCD">
      <w:pPr>
        <w:jc w:val="both"/>
        <w:rPr>
          <w:color w:val="000000"/>
        </w:rPr>
      </w:pPr>
    </w:p>
    <w:p w14:paraId="6A99045E" w14:textId="01948F29" w:rsidR="005A6C07" w:rsidRPr="00886CC5" w:rsidRDefault="005A6C07" w:rsidP="000D6BCD">
      <w:pPr>
        <w:jc w:val="both"/>
        <w:rPr>
          <w:b/>
          <w:i/>
          <w:color w:val="000000"/>
        </w:rPr>
      </w:pPr>
      <w:r w:rsidRPr="00886CC5">
        <w:rPr>
          <w:b/>
          <w:i/>
          <w:color w:val="000000"/>
        </w:rPr>
        <w:t>3.1.</w:t>
      </w:r>
      <w:r w:rsidR="00B216D7">
        <w:rPr>
          <w:b/>
          <w:i/>
          <w:color w:val="000000"/>
        </w:rPr>
        <w:t>2</w:t>
      </w:r>
      <w:r w:rsidR="00F71A9A">
        <w:rPr>
          <w:b/>
          <w:i/>
          <w:color w:val="000000"/>
        </w:rPr>
        <w:t xml:space="preserve">. </w:t>
      </w:r>
      <w:r w:rsidRPr="00886CC5">
        <w:rPr>
          <w:b/>
          <w:i/>
          <w:color w:val="000000"/>
        </w:rPr>
        <w:t>National Laws and Regulations on Environmental Protection</w:t>
      </w:r>
    </w:p>
    <w:p w14:paraId="0B496A36" w14:textId="77777777" w:rsidR="00A34B30" w:rsidRPr="00886CC5" w:rsidRDefault="00A34B30" w:rsidP="000D6BCD">
      <w:pPr>
        <w:jc w:val="both"/>
      </w:pPr>
      <w:bookmarkStart w:id="9" w:name="_Toc497320973"/>
    </w:p>
    <w:bookmarkEnd w:id="9"/>
    <w:p w14:paraId="67AC0473" w14:textId="77777777" w:rsidR="00B277E3" w:rsidRDefault="00705B10" w:rsidP="00B277E3">
      <w:pPr>
        <w:pStyle w:val="ListParagraph"/>
        <w:numPr>
          <w:ilvl w:val="0"/>
          <w:numId w:val="81"/>
        </w:numPr>
        <w:ind w:left="0" w:firstLine="0"/>
        <w:jc w:val="both"/>
        <w:rPr>
          <w:rFonts w:ascii="Times New Roman" w:hAnsi="Times New Roman"/>
        </w:rPr>
      </w:pPr>
      <w:r w:rsidRPr="00886CC5">
        <w:rPr>
          <w:rFonts w:ascii="Times New Roman" w:hAnsi="Times New Roman"/>
        </w:rPr>
        <w:t>The</w:t>
      </w:r>
      <w:r w:rsidRPr="00886CC5">
        <w:rPr>
          <w:rFonts w:ascii="Times New Roman" w:hAnsi="Times New Roman"/>
          <w:i/>
        </w:rPr>
        <w:t xml:space="preserve"> </w:t>
      </w:r>
      <w:r w:rsidR="00844BC5" w:rsidRPr="00886CC5">
        <w:rPr>
          <w:rFonts w:ascii="Times New Roman" w:hAnsi="Times New Roman"/>
          <w:i/>
        </w:rPr>
        <w:t>Law on Environment</w:t>
      </w:r>
      <w:r w:rsidR="00370581" w:rsidRPr="00886CC5">
        <w:rPr>
          <w:rFonts w:ascii="Times New Roman" w:hAnsi="Times New Roman"/>
          <w:i/>
        </w:rPr>
        <w:t>al</w:t>
      </w:r>
      <w:r w:rsidR="00844BC5" w:rsidRPr="00886CC5">
        <w:rPr>
          <w:rFonts w:ascii="Times New Roman" w:hAnsi="Times New Roman"/>
          <w:i/>
        </w:rPr>
        <w:t xml:space="preserve"> Protection</w:t>
      </w:r>
      <w:r w:rsidR="00844BC5" w:rsidRPr="00886CC5">
        <w:rPr>
          <w:rFonts w:ascii="Times New Roman" w:hAnsi="Times New Roman"/>
        </w:rPr>
        <w:t xml:space="preserve"> </w:t>
      </w:r>
      <w:r w:rsidR="00A419E5" w:rsidRPr="00886CC5">
        <w:rPr>
          <w:rFonts w:ascii="Times New Roman" w:hAnsi="Times New Roman"/>
        </w:rPr>
        <w:t>(</w:t>
      </w:r>
      <w:r w:rsidR="00844BC5" w:rsidRPr="00886CC5">
        <w:rPr>
          <w:rFonts w:ascii="Times New Roman" w:hAnsi="Times New Roman"/>
        </w:rPr>
        <w:t>2011</w:t>
      </w:r>
      <w:r w:rsidR="000724F8" w:rsidRPr="00886CC5">
        <w:rPr>
          <w:rFonts w:ascii="Times New Roman" w:hAnsi="Times New Roman"/>
        </w:rPr>
        <w:t xml:space="preserve">, </w:t>
      </w:r>
      <w:r w:rsidR="004D376A" w:rsidRPr="00886CC5">
        <w:rPr>
          <w:rFonts w:ascii="Times New Roman" w:hAnsi="Times New Roman"/>
        </w:rPr>
        <w:t>amended</w:t>
      </w:r>
      <w:r w:rsidR="000724F8" w:rsidRPr="00886CC5">
        <w:rPr>
          <w:rFonts w:ascii="Times New Roman" w:hAnsi="Times New Roman"/>
        </w:rPr>
        <w:t xml:space="preserve"> 2017</w:t>
      </w:r>
      <w:r w:rsidR="00A419E5" w:rsidRPr="00886CC5">
        <w:rPr>
          <w:rFonts w:ascii="Times New Roman" w:hAnsi="Times New Roman"/>
        </w:rPr>
        <w:t xml:space="preserve">) </w:t>
      </w:r>
      <w:r w:rsidR="00844BC5" w:rsidRPr="00886CC5">
        <w:rPr>
          <w:rFonts w:ascii="Times New Roman" w:eastAsia="Calibri" w:hAnsi="Times New Roman"/>
          <w:bCs/>
        </w:rPr>
        <w:t>stipulates</w:t>
      </w:r>
      <w:r w:rsidR="00844BC5" w:rsidRPr="00886CC5">
        <w:rPr>
          <w:rFonts w:ascii="Times New Roman" w:hAnsi="Times New Roman"/>
        </w:rPr>
        <w:t xml:space="preserve"> </w:t>
      </w:r>
      <w:r w:rsidR="00844BC5" w:rsidRPr="00886CC5">
        <w:rPr>
          <w:rFonts w:ascii="Times New Roman" w:eastAsia="Calibri" w:hAnsi="Times New Roman"/>
          <w:bCs/>
        </w:rPr>
        <w:t>that</w:t>
      </w:r>
      <w:r w:rsidR="00844BC5" w:rsidRPr="00886CC5">
        <w:rPr>
          <w:rFonts w:ascii="Times New Roman" w:hAnsi="Times New Roman"/>
        </w:rPr>
        <w:t xml:space="preserve"> Tajikistan's environmental policy should </w:t>
      </w:r>
      <w:r w:rsidR="004D376A" w:rsidRPr="00886CC5">
        <w:rPr>
          <w:rFonts w:ascii="Times New Roman" w:hAnsi="Times New Roman"/>
        </w:rPr>
        <w:t>prioritize</w:t>
      </w:r>
      <w:r w:rsidR="00844BC5" w:rsidRPr="00886CC5">
        <w:rPr>
          <w:rFonts w:ascii="Times New Roman" w:hAnsi="Times New Roman"/>
        </w:rPr>
        <w:t xml:space="preserve"> environmental actions based on scientifically proven principles</w:t>
      </w:r>
      <w:r w:rsidR="004D376A" w:rsidRPr="00886CC5">
        <w:rPr>
          <w:rFonts w:ascii="Times New Roman" w:hAnsi="Times New Roman"/>
        </w:rPr>
        <w:t>, and</w:t>
      </w:r>
      <w:r w:rsidR="00333EE1" w:rsidRPr="00886CC5">
        <w:rPr>
          <w:rFonts w:ascii="Times New Roman" w:hAnsi="Times New Roman"/>
        </w:rPr>
        <w:t xml:space="preserve"> </w:t>
      </w:r>
      <w:r w:rsidR="00844BC5" w:rsidRPr="00886CC5">
        <w:rPr>
          <w:rFonts w:ascii="Times New Roman" w:hAnsi="Times New Roman"/>
        </w:rPr>
        <w:t xml:space="preserve">to </w:t>
      </w:r>
      <w:r w:rsidR="00BE3630" w:rsidRPr="00886CC5">
        <w:rPr>
          <w:rFonts w:ascii="Times New Roman" w:hAnsi="Times New Roman"/>
        </w:rPr>
        <w:t>balance consideration of</w:t>
      </w:r>
      <w:r w:rsidR="004D376A" w:rsidRPr="00886CC5">
        <w:rPr>
          <w:rFonts w:ascii="Times New Roman" w:hAnsi="Times New Roman"/>
        </w:rPr>
        <w:t xml:space="preserve"> </w:t>
      </w:r>
      <w:r w:rsidR="00844BC5" w:rsidRPr="00886CC5">
        <w:rPr>
          <w:rFonts w:ascii="Times New Roman" w:hAnsi="Times New Roman"/>
        </w:rPr>
        <w:t>economic and other activities that have an impact on the environment with</w:t>
      </w:r>
      <w:r w:rsidR="004D376A" w:rsidRPr="00886CC5">
        <w:rPr>
          <w:rFonts w:ascii="Times New Roman" w:hAnsi="Times New Roman"/>
        </w:rPr>
        <w:t xml:space="preserve"> that on</w:t>
      </w:r>
      <w:r w:rsidR="00844BC5" w:rsidRPr="00886CC5">
        <w:rPr>
          <w:rFonts w:ascii="Times New Roman" w:hAnsi="Times New Roman"/>
        </w:rPr>
        <w:t xml:space="preserve"> nature preservation and </w:t>
      </w:r>
      <w:r w:rsidR="00A419E5" w:rsidRPr="00886CC5">
        <w:rPr>
          <w:rFonts w:ascii="Times New Roman" w:hAnsi="Times New Roman"/>
        </w:rPr>
        <w:t>sustainable use of resources</w:t>
      </w:r>
      <w:r w:rsidR="004D376A" w:rsidRPr="00886CC5">
        <w:rPr>
          <w:rFonts w:ascii="Times New Roman" w:hAnsi="Times New Roman"/>
        </w:rPr>
        <w:t>To</w:t>
      </w:r>
      <w:r w:rsidR="00844BC5" w:rsidRPr="00886CC5">
        <w:rPr>
          <w:rFonts w:ascii="Times New Roman" w:hAnsi="Times New Roman"/>
        </w:rPr>
        <w:t xml:space="preserve"> secure public and individual rights to a safe and healthy environment</w:t>
      </w:r>
      <w:r w:rsidR="004D376A" w:rsidRPr="00886CC5">
        <w:rPr>
          <w:rFonts w:ascii="Times New Roman" w:hAnsi="Times New Roman"/>
        </w:rPr>
        <w:t>, the Law</w:t>
      </w:r>
      <w:r w:rsidR="00844BC5" w:rsidRPr="00886CC5">
        <w:rPr>
          <w:rFonts w:ascii="Times New Roman" w:hAnsi="Times New Roman"/>
        </w:rPr>
        <w:t>requires</w:t>
      </w:r>
      <w:r w:rsidR="00083EF5" w:rsidRPr="00886CC5">
        <w:rPr>
          <w:rFonts w:ascii="Times New Roman" w:hAnsi="Times New Roman"/>
        </w:rPr>
        <w:t xml:space="preserve">that an </w:t>
      </w:r>
      <w:r w:rsidR="00844BC5" w:rsidRPr="00886CC5">
        <w:rPr>
          <w:rFonts w:ascii="Times New Roman" w:hAnsi="Times New Roman"/>
        </w:rPr>
        <w:t xml:space="preserve">environmental impact assessment </w:t>
      </w:r>
      <w:r w:rsidR="00083EF5" w:rsidRPr="00886CC5">
        <w:rPr>
          <w:rFonts w:ascii="Times New Roman" w:hAnsi="Times New Roman"/>
        </w:rPr>
        <w:t>for any</w:t>
      </w:r>
      <w:r w:rsidR="00844BC5" w:rsidRPr="00886CC5">
        <w:rPr>
          <w:rFonts w:ascii="Times New Roman" w:hAnsi="Times New Roman"/>
        </w:rPr>
        <w:t xml:space="preserve"> activity that could have a negative impact on the environment.</w:t>
      </w:r>
      <w:r w:rsidR="000D6BCD">
        <w:rPr>
          <w:rFonts w:ascii="Times New Roman" w:hAnsi="Times New Roman"/>
        </w:rPr>
        <w:t xml:space="preserve"> </w:t>
      </w:r>
      <w:r w:rsidR="00A419E5" w:rsidRPr="00886CC5">
        <w:rPr>
          <w:rFonts w:ascii="Times New Roman" w:hAnsi="Times New Roman"/>
        </w:rPr>
        <w:t>It</w:t>
      </w:r>
      <w:r w:rsidR="00844BC5" w:rsidRPr="00886CC5">
        <w:rPr>
          <w:rFonts w:ascii="Times New Roman" w:hAnsi="Times New Roman"/>
        </w:rPr>
        <w:t xml:space="preserve"> also defines environmental emergencies and ecological disasters and prescribes the order of actions</w:t>
      </w:r>
      <w:r w:rsidR="00BE3630" w:rsidRPr="00886CC5">
        <w:rPr>
          <w:rFonts w:ascii="Times New Roman" w:hAnsi="Times New Roman"/>
        </w:rPr>
        <w:t xml:space="preserve"> to be taken</w:t>
      </w:r>
      <w:r w:rsidR="00844BC5" w:rsidRPr="00886CC5">
        <w:rPr>
          <w:rFonts w:ascii="Times New Roman" w:hAnsi="Times New Roman"/>
        </w:rPr>
        <w:t xml:space="preserve"> in such situations,</w:t>
      </w:r>
      <w:r w:rsidR="00083EF5" w:rsidRPr="00886CC5">
        <w:rPr>
          <w:rFonts w:ascii="Times New Roman" w:hAnsi="Times New Roman"/>
        </w:rPr>
        <w:t xml:space="preserve"> including</w:t>
      </w:r>
      <w:r w:rsidR="00844BC5" w:rsidRPr="00886CC5">
        <w:rPr>
          <w:rFonts w:ascii="Times New Roman" w:hAnsi="Times New Roman"/>
        </w:rPr>
        <w:t xml:space="preserve"> the obligations of officials and enterprises to prevent and eliminate </w:t>
      </w:r>
      <w:r w:rsidR="00083EF5" w:rsidRPr="00886CC5">
        <w:rPr>
          <w:rFonts w:ascii="Times New Roman" w:hAnsi="Times New Roman"/>
        </w:rPr>
        <w:t>adverse</w:t>
      </w:r>
      <w:r w:rsidR="00844BC5" w:rsidRPr="00886CC5">
        <w:rPr>
          <w:rFonts w:ascii="Times New Roman" w:hAnsi="Times New Roman"/>
        </w:rPr>
        <w:t xml:space="preserve"> consequences, </w:t>
      </w:r>
      <w:r w:rsidR="00083EF5" w:rsidRPr="00886CC5">
        <w:rPr>
          <w:rFonts w:ascii="Times New Roman" w:hAnsi="Times New Roman"/>
        </w:rPr>
        <w:t>and</w:t>
      </w:r>
      <w:r w:rsidR="00844BC5" w:rsidRPr="00886CC5">
        <w:rPr>
          <w:rFonts w:ascii="Times New Roman" w:hAnsi="Times New Roman"/>
        </w:rPr>
        <w:t xml:space="preserve"> liabilities of the persons or organizations that caused damage to the environment or otherwise violated the Law. The Law </w:t>
      </w:r>
      <w:r w:rsidR="00083EF5" w:rsidRPr="00886CC5">
        <w:rPr>
          <w:rFonts w:ascii="Times New Roman" w:hAnsi="Times New Roman"/>
        </w:rPr>
        <w:t xml:space="preserve">also </w:t>
      </w:r>
      <w:r w:rsidR="00844BC5" w:rsidRPr="00886CC5">
        <w:rPr>
          <w:rFonts w:ascii="Times New Roman" w:hAnsi="Times New Roman"/>
        </w:rPr>
        <w:t xml:space="preserve">establishes </w:t>
      </w:r>
      <w:r w:rsidR="0074635B" w:rsidRPr="00886CC5">
        <w:rPr>
          <w:rFonts w:ascii="Times New Roman" w:hAnsi="Times New Roman"/>
        </w:rPr>
        <w:t>s</w:t>
      </w:r>
      <w:r w:rsidR="00083EF5" w:rsidRPr="00886CC5">
        <w:rPr>
          <w:rFonts w:ascii="Times New Roman" w:hAnsi="Times New Roman"/>
        </w:rPr>
        <w:t>tate</w:t>
      </w:r>
      <w:r w:rsidR="0074635B" w:rsidRPr="00886CC5">
        <w:rPr>
          <w:rFonts w:ascii="Times New Roman" w:hAnsi="Times New Roman"/>
        </w:rPr>
        <w:t xml:space="preserve">, </w:t>
      </w:r>
      <w:r w:rsidR="00083EF5" w:rsidRPr="00886CC5">
        <w:rPr>
          <w:rFonts w:ascii="Times New Roman" w:hAnsi="Times New Roman"/>
        </w:rPr>
        <w:t xml:space="preserve">ministerial, enterprise and public control </w:t>
      </w:r>
      <w:r w:rsidR="00844BC5" w:rsidRPr="00886CC5">
        <w:rPr>
          <w:rFonts w:ascii="Times New Roman" w:hAnsi="Times New Roman"/>
        </w:rPr>
        <w:t>over compliance with environmental legislation</w:t>
      </w:r>
      <w:r w:rsidR="00083EF5" w:rsidRPr="00886CC5">
        <w:rPr>
          <w:rFonts w:ascii="Times New Roman" w:hAnsi="Times New Roman"/>
        </w:rPr>
        <w:t>, which</w:t>
      </w:r>
      <w:r w:rsidR="00844BC5" w:rsidRPr="00886CC5">
        <w:rPr>
          <w:rFonts w:ascii="Times New Roman" w:hAnsi="Times New Roman"/>
        </w:rPr>
        <w:t xml:space="preserve"> is affected by the Committee for Environment Protection, the Sanitary Inspectorate of the Ministry of Health, the Inspectorate for Industrial Safety and the Mining Inspectorate. Public control is carried out by public organizations or trade unions and can be exercised with respect to any governmental body, enterprise, entity or individual. </w:t>
      </w:r>
    </w:p>
    <w:p w14:paraId="4FE52508" w14:textId="77777777" w:rsidR="00B277E3" w:rsidRDefault="00B277E3" w:rsidP="00B277E3">
      <w:pPr>
        <w:pStyle w:val="ListParagraph"/>
        <w:ind w:left="0"/>
        <w:jc w:val="both"/>
        <w:rPr>
          <w:rFonts w:ascii="Times New Roman" w:hAnsi="Times New Roman"/>
        </w:rPr>
      </w:pPr>
    </w:p>
    <w:p w14:paraId="3BFED85F" w14:textId="4D339B99" w:rsidR="00370581" w:rsidRPr="00B277E3" w:rsidRDefault="004D376A" w:rsidP="00B277E3">
      <w:pPr>
        <w:pStyle w:val="ListParagraph"/>
        <w:numPr>
          <w:ilvl w:val="0"/>
          <w:numId w:val="81"/>
        </w:numPr>
        <w:ind w:left="0" w:firstLine="0"/>
        <w:jc w:val="both"/>
        <w:rPr>
          <w:rFonts w:ascii="Times New Roman" w:hAnsi="Times New Roman"/>
        </w:rPr>
      </w:pPr>
      <w:r w:rsidRPr="00B277E3">
        <w:rPr>
          <w:rFonts w:ascii="Times New Roman" w:hAnsi="Times New Roman"/>
        </w:rPr>
        <w:t xml:space="preserve">Article 12 of the </w:t>
      </w:r>
      <w:r w:rsidR="00EA2573" w:rsidRPr="00B277E3">
        <w:rPr>
          <w:rFonts w:ascii="Times New Roman" w:hAnsi="Times New Roman"/>
          <w:i/>
        </w:rPr>
        <w:t xml:space="preserve">Law on </w:t>
      </w:r>
      <w:r w:rsidRPr="00B277E3">
        <w:rPr>
          <w:rFonts w:ascii="Times New Roman" w:hAnsi="Times New Roman"/>
          <w:i/>
        </w:rPr>
        <w:t>Environment</w:t>
      </w:r>
      <w:r w:rsidR="00370581" w:rsidRPr="00B277E3">
        <w:rPr>
          <w:rFonts w:ascii="Times New Roman" w:hAnsi="Times New Roman"/>
          <w:i/>
        </w:rPr>
        <w:t>al</w:t>
      </w:r>
      <w:r w:rsidRPr="00B277E3">
        <w:rPr>
          <w:rFonts w:ascii="Times New Roman" w:hAnsi="Times New Roman"/>
          <w:i/>
        </w:rPr>
        <w:t xml:space="preserve"> Protection</w:t>
      </w:r>
      <w:r w:rsidRPr="00B277E3">
        <w:rPr>
          <w:rFonts w:ascii="Times New Roman" w:hAnsi="Times New Roman"/>
        </w:rPr>
        <w:t xml:space="preserve"> proclaims the right of citizens to live in a favorable environment and to be protected from negative environmental impacts. Citizens also have the right to environmental information (Article 13), as well as to participate in developing, adopting, and implementing decisions related to environmental impacts (Article 13). The latter is assured by public discussion of drafts of environmentally important decisions and public ecological reviews. Public representative bodies have an obligation to take into consideration citizens’ comments and suggestions.</w:t>
      </w:r>
    </w:p>
    <w:p w14:paraId="3ABF8EE0" w14:textId="77777777" w:rsidR="00370581" w:rsidRPr="00886CC5" w:rsidRDefault="00370581" w:rsidP="00B277E3">
      <w:pPr>
        <w:pStyle w:val="ListParagraph"/>
        <w:tabs>
          <w:tab w:val="left" w:pos="180"/>
        </w:tabs>
        <w:ind w:left="0"/>
        <w:jc w:val="both"/>
        <w:rPr>
          <w:rFonts w:ascii="Times New Roman" w:hAnsi="Times New Roman"/>
        </w:rPr>
      </w:pPr>
    </w:p>
    <w:p w14:paraId="61D90376" w14:textId="77777777" w:rsidR="00370581" w:rsidRPr="00886CC5" w:rsidRDefault="00705B10" w:rsidP="00B277E3">
      <w:pPr>
        <w:pStyle w:val="ListParagraph"/>
        <w:numPr>
          <w:ilvl w:val="0"/>
          <w:numId w:val="81"/>
        </w:numPr>
        <w:tabs>
          <w:tab w:val="left" w:pos="180"/>
        </w:tabs>
        <w:ind w:left="0" w:firstLine="0"/>
        <w:jc w:val="both"/>
        <w:rPr>
          <w:rFonts w:ascii="Times New Roman" w:hAnsi="Times New Roman"/>
        </w:rPr>
      </w:pPr>
      <w:r w:rsidRPr="00886CC5">
        <w:rPr>
          <w:rFonts w:ascii="Times New Roman" w:hAnsi="Times New Roman"/>
          <w:iCs/>
        </w:rPr>
        <w:t xml:space="preserve">The </w:t>
      </w:r>
      <w:r w:rsidR="007A6D87" w:rsidRPr="00886CC5">
        <w:rPr>
          <w:rFonts w:ascii="Times New Roman" w:hAnsi="Times New Roman"/>
          <w:i/>
          <w:iCs/>
        </w:rPr>
        <w:t xml:space="preserve">Water Code </w:t>
      </w:r>
      <w:r w:rsidR="00844BC5" w:rsidRPr="00886CC5">
        <w:rPr>
          <w:rFonts w:ascii="Times New Roman" w:hAnsi="Times New Roman"/>
        </w:rPr>
        <w:t>(2000</w:t>
      </w:r>
      <w:r w:rsidR="0091713F" w:rsidRPr="00886CC5">
        <w:rPr>
          <w:rFonts w:ascii="Times New Roman" w:hAnsi="Times New Roman"/>
        </w:rPr>
        <w:t>, last amend</w:t>
      </w:r>
      <w:r w:rsidR="000724F8" w:rsidRPr="00886CC5">
        <w:rPr>
          <w:rFonts w:ascii="Times New Roman" w:hAnsi="Times New Roman"/>
        </w:rPr>
        <w:t>ment</w:t>
      </w:r>
      <w:r w:rsidR="0091713F" w:rsidRPr="00886CC5">
        <w:rPr>
          <w:rFonts w:ascii="Times New Roman" w:hAnsi="Times New Roman"/>
        </w:rPr>
        <w:t xml:space="preserve"> 2012</w:t>
      </w:r>
      <w:r w:rsidR="00844BC5" w:rsidRPr="00886CC5">
        <w:rPr>
          <w:rFonts w:ascii="Times New Roman" w:hAnsi="Times New Roman"/>
        </w:rPr>
        <w:t xml:space="preserve">) </w:t>
      </w:r>
      <w:r w:rsidR="00844BC5" w:rsidRPr="00886CC5">
        <w:rPr>
          <w:rFonts w:ascii="Times New Roman" w:eastAsia="Calibri" w:hAnsi="Times New Roman"/>
          <w:bCs/>
        </w:rPr>
        <w:t>stipulates</w:t>
      </w:r>
      <w:r w:rsidR="00844BC5" w:rsidRPr="00886CC5">
        <w:rPr>
          <w:rFonts w:ascii="Times New Roman" w:hAnsi="Times New Roman"/>
        </w:rPr>
        <w:t xml:space="preserve"> the </w:t>
      </w:r>
      <w:r w:rsidR="00844BC5" w:rsidRPr="00886CC5">
        <w:rPr>
          <w:rFonts w:ascii="Times New Roman" w:eastAsia="Calibri" w:hAnsi="Times New Roman"/>
          <w:bCs/>
        </w:rPr>
        <w:t>policies</w:t>
      </w:r>
      <w:r w:rsidR="00844BC5" w:rsidRPr="00886CC5">
        <w:rPr>
          <w:rFonts w:ascii="Times New Roman" w:hAnsi="Times New Roman"/>
        </w:rPr>
        <w:t xml:space="preserve"> on water management, permitting, dispute resolution, usage planning and cadaster.</w:t>
      </w:r>
      <w:r w:rsidR="000D6BCD">
        <w:rPr>
          <w:rFonts w:ascii="Times New Roman" w:hAnsi="Times New Roman"/>
        </w:rPr>
        <w:t xml:space="preserve"> </w:t>
      </w:r>
      <w:r w:rsidR="00844BC5" w:rsidRPr="00886CC5">
        <w:rPr>
          <w:rFonts w:ascii="Times New Roman" w:hAnsi="Times New Roman"/>
        </w:rPr>
        <w:t xml:space="preserve"> It promotes rational use and protection of water resources exercised by all beneficiaries and defines the types of water use rights, authority and roles of regional and local governments for water allocations among various users, collection of fees, water use planning, water use rights and dispute resolution.</w:t>
      </w:r>
      <w:r w:rsidR="000D6BCD">
        <w:rPr>
          <w:rFonts w:ascii="Times New Roman" w:hAnsi="Times New Roman"/>
        </w:rPr>
        <w:t xml:space="preserve"> </w:t>
      </w:r>
      <w:r w:rsidR="00844BC5" w:rsidRPr="00886CC5">
        <w:rPr>
          <w:rFonts w:ascii="Times New Roman" w:hAnsi="Times New Roman"/>
        </w:rPr>
        <w:t xml:space="preserve"> The Code </w:t>
      </w:r>
      <w:r w:rsidR="00370581" w:rsidRPr="00886CC5">
        <w:rPr>
          <w:rFonts w:ascii="Times New Roman" w:hAnsi="Times New Roman"/>
        </w:rPr>
        <w:t xml:space="preserve">provides </w:t>
      </w:r>
      <w:r w:rsidR="00844BC5" w:rsidRPr="00886CC5">
        <w:rPr>
          <w:rFonts w:ascii="Times New Roman" w:hAnsi="Times New Roman"/>
        </w:rPr>
        <w:t xml:space="preserve">Water User Associations </w:t>
      </w:r>
      <w:r w:rsidR="00370581" w:rsidRPr="00886CC5">
        <w:rPr>
          <w:rFonts w:ascii="Times New Roman" w:hAnsi="Times New Roman"/>
        </w:rPr>
        <w:t xml:space="preserve">with the mandate </w:t>
      </w:r>
      <w:r w:rsidR="00844BC5" w:rsidRPr="00886CC5">
        <w:rPr>
          <w:rFonts w:ascii="Times New Roman" w:hAnsi="Times New Roman"/>
        </w:rPr>
        <w:t xml:space="preserve">to operate and maintain on-farm irrigation and drainage infrastructure. </w:t>
      </w:r>
    </w:p>
    <w:p w14:paraId="5D66A8C5" w14:textId="77777777" w:rsidR="00370581" w:rsidRPr="00886CC5" w:rsidRDefault="00370581" w:rsidP="00B277E3">
      <w:pPr>
        <w:pStyle w:val="ListParagraph"/>
        <w:tabs>
          <w:tab w:val="left" w:pos="180"/>
        </w:tabs>
        <w:ind w:left="0"/>
        <w:jc w:val="both"/>
        <w:rPr>
          <w:rFonts w:ascii="Times New Roman" w:hAnsi="Times New Roman"/>
        </w:rPr>
      </w:pPr>
    </w:p>
    <w:p w14:paraId="466584C7" w14:textId="7F406009" w:rsidR="00C454E9" w:rsidRPr="00886CC5" w:rsidRDefault="00705B10" w:rsidP="00B277E3">
      <w:pPr>
        <w:pStyle w:val="ListParagraph"/>
        <w:numPr>
          <w:ilvl w:val="0"/>
          <w:numId w:val="81"/>
        </w:numPr>
        <w:ind w:left="0" w:firstLine="0"/>
        <w:jc w:val="both"/>
        <w:rPr>
          <w:rFonts w:ascii="Times New Roman" w:hAnsi="Times New Roman"/>
        </w:rPr>
      </w:pPr>
      <w:r w:rsidRPr="00886CC5">
        <w:rPr>
          <w:rFonts w:ascii="Times New Roman" w:hAnsi="Times New Roman"/>
        </w:rPr>
        <w:t xml:space="preserve">The </w:t>
      </w:r>
      <w:r w:rsidR="00844BC5" w:rsidRPr="00886CC5">
        <w:rPr>
          <w:rFonts w:ascii="Times New Roman" w:hAnsi="Times New Roman"/>
          <w:i/>
        </w:rPr>
        <w:t>Land Code</w:t>
      </w:r>
      <w:r w:rsidR="00844BC5" w:rsidRPr="00886CC5">
        <w:rPr>
          <w:rFonts w:ascii="Times New Roman" w:hAnsi="Times New Roman"/>
        </w:rPr>
        <w:t xml:space="preserve"> (199</w:t>
      </w:r>
      <w:r w:rsidR="000724F8" w:rsidRPr="00886CC5">
        <w:rPr>
          <w:rFonts w:ascii="Times New Roman" w:hAnsi="Times New Roman"/>
        </w:rPr>
        <w:t>6, last amendment 2016)</w:t>
      </w:r>
      <w:r w:rsidR="00844BC5" w:rsidRPr="00886CC5">
        <w:rPr>
          <w:rFonts w:ascii="Times New Roman" w:hAnsi="Times New Roman"/>
        </w:rPr>
        <w:t xml:space="preserve"> defines the types of </w:t>
      </w:r>
      <w:r w:rsidR="00844BC5" w:rsidRPr="00886CC5">
        <w:rPr>
          <w:rFonts w:ascii="Times New Roman" w:eastAsia="Calibri" w:hAnsi="Times New Roman"/>
          <w:bCs/>
        </w:rPr>
        <w:t>land</w:t>
      </w:r>
      <w:r w:rsidR="00844BC5" w:rsidRPr="00886CC5">
        <w:rPr>
          <w:rFonts w:ascii="Times New Roman" w:hAnsi="Times New Roman"/>
        </w:rPr>
        <w:t xml:space="preserve"> use </w:t>
      </w:r>
      <w:r w:rsidR="00844BC5" w:rsidRPr="00886CC5">
        <w:rPr>
          <w:rFonts w:ascii="Times New Roman" w:eastAsia="Calibri" w:hAnsi="Times New Roman"/>
          <w:bCs/>
        </w:rPr>
        <w:t>rights</w:t>
      </w:r>
      <w:r w:rsidR="00844BC5" w:rsidRPr="00886CC5">
        <w:rPr>
          <w:rFonts w:ascii="Times New Roman" w:hAnsi="Times New Roman"/>
        </w:rPr>
        <w:t>, the authority and the role of regional and local governments for land allocation, collection of land taxes, land use planning, land use right mortgaging and settlement of land disputes.</w:t>
      </w:r>
      <w:r w:rsidR="000D6BCD">
        <w:rPr>
          <w:rFonts w:ascii="Times New Roman" w:hAnsi="Times New Roman"/>
        </w:rPr>
        <w:t xml:space="preserve"> </w:t>
      </w:r>
      <w:r w:rsidR="00844BC5" w:rsidRPr="00886CC5">
        <w:rPr>
          <w:rFonts w:ascii="Times New Roman" w:hAnsi="Times New Roman"/>
        </w:rPr>
        <w:t xml:space="preserve">It defines the rights of land users and lease holders and </w:t>
      </w:r>
      <w:r w:rsidR="00370581" w:rsidRPr="00886CC5">
        <w:rPr>
          <w:rFonts w:ascii="Times New Roman" w:hAnsi="Times New Roman"/>
        </w:rPr>
        <w:t xml:space="preserve">specifies </w:t>
      </w:r>
      <w:r w:rsidR="00844BC5" w:rsidRPr="00886CC5">
        <w:rPr>
          <w:rFonts w:ascii="Times New Roman" w:hAnsi="Times New Roman"/>
        </w:rPr>
        <w:t>the use of a special land fund for the purpose of land privatization and farm restructuring. The law does not provide for purchase or sale of allotted land. The Land Code regulates land relations and it is directed at the rational “use and protection of land and fertility of the soil…</w:t>
      </w:r>
      <w:r w:rsidR="00844BC5" w:rsidRPr="00886CC5">
        <w:rPr>
          <w:rStyle w:val="FootnoteReference"/>
          <w:rFonts w:ascii="Times New Roman" w:hAnsi="Times New Roman"/>
        </w:rPr>
        <w:footnoteReference w:id="2"/>
      </w:r>
      <w:r w:rsidR="00844BC5" w:rsidRPr="00886CC5">
        <w:rPr>
          <w:rFonts w:ascii="Times New Roman" w:hAnsi="Times New Roman"/>
        </w:rPr>
        <w:t xml:space="preserve"> .” The land may be used in a rational manner only and the Code allows local authorities to decide what constitutes “rational” land use. It</w:t>
      </w:r>
      <w:r w:rsidR="00C454E9" w:rsidRPr="00886CC5">
        <w:rPr>
          <w:rFonts w:ascii="Times New Roman" w:hAnsi="Times New Roman"/>
        </w:rPr>
        <w:t xml:space="preserve"> also</w:t>
      </w:r>
      <w:r w:rsidR="00844BC5" w:rsidRPr="00886CC5">
        <w:rPr>
          <w:rFonts w:ascii="Times New Roman" w:hAnsi="Times New Roman"/>
        </w:rPr>
        <w:t xml:space="preserve"> includes mechanisms that make it possible to take the land-use permit away from</w:t>
      </w:r>
      <w:r w:rsidR="00844BC5" w:rsidRPr="00886CC5">
        <w:rPr>
          <w:rFonts w:ascii="Times New Roman" w:hAnsi="Times New Roman"/>
          <w:i/>
        </w:rPr>
        <w:t xml:space="preserve"> </w:t>
      </w:r>
      <w:r w:rsidR="00844BC5" w:rsidRPr="00886CC5">
        <w:rPr>
          <w:rFonts w:ascii="Times New Roman" w:hAnsi="Times New Roman"/>
        </w:rPr>
        <w:t>farmers, including in situations where land use causes land degradation. This decision is taken by</w:t>
      </w:r>
      <w:r w:rsidR="00844BC5" w:rsidRPr="00886CC5">
        <w:rPr>
          <w:rFonts w:ascii="Times New Roman" w:hAnsi="Times New Roman"/>
          <w:i/>
        </w:rPr>
        <w:t xml:space="preserve"> </w:t>
      </w:r>
      <w:r w:rsidR="00844BC5" w:rsidRPr="00886CC5">
        <w:rPr>
          <w:rFonts w:ascii="Times New Roman" w:hAnsi="Times New Roman"/>
        </w:rPr>
        <w:t xml:space="preserve">the </w:t>
      </w:r>
      <w:r w:rsidR="00844BC5" w:rsidRPr="00886CC5">
        <w:rPr>
          <w:rFonts w:ascii="Times New Roman" w:hAnsi="Times New Roman"/>
          <w:i/>
        </w:rPr>
        <w:t xml:space="preserve">rayon </w:t>
      </w:r>
      <w:r w:rsidR="00844BC5" w:rsidRPr="00886CC5">
        <w:rPr>
          <w:rFonts w:ascii="Times New Roman" w:hAnsi="Times New Roman"/>
        </w:rPr>
        <w:t xml:space="preserve">administration. </w:t>
      </w:r>
    </w:p>
    <w:p w14:paraId="3FA39FC2" w14:textId="77777777" w:rsidR="00C454E9" w:rsidRPr="00886CC5" w:rsidRDefault="00C454E9" w:rsidP="00B277E3">
      <w:pPr>
        <w:pStyle w:val="ListParagraph"/>
        <w:ind w:left="0"/>
        <w:jc w:val="both"/>
        <w:rPr>
          <w:rFonts w:ascii="Times New Roman" w:hAnsi="Times New Roman"/>
        </w:rPr>
      </w:pPr>
    </w:p>
    <w:p w14:paraId="0334AAAD" w14:textId="77777777" w:rsidR="00844BC5" w:rsidRPr="00886CC5" w:rsidRDefault="00705B10" w:rsidP="00B277E3">
      <w:pPr>
        <w:pStyle w:val="ListParagraph"/>
        <w:numPr>
          <w:ilvl w:val="0"/>
          <w:numId w:val="81"/>
        </w:numPr>
        <w:tabs>
          <w:tab w:val="left" w:pos="180"/>
        </w:tabs>
        <w:ind w:left="0" w:firstLine="0"/>
        <w:jc w:val="both"/>
        <w:rPr>
          <w:rFonts w:ascii="Times New Roman" w:hAnsi="Times New Roman"/>
        </w:rPr>
      </w:pPr>
      <w:r w:rsidRPr="00886CC5">
        <w:rPr>
          <w:rFonts w:ascii="Times New Roman" w:hAnsi="Times New Roman"/>
        </w:rPr>
        <w:t xml:space="preserve">The </w:t>
      </w:r>
      <w:r w:rsidR="000724F8" w:rsidRPr="00886CC5">
        <w:rPr>
          <w:rFonts w:ascii="Times New Roman" w:hAnsi="Times New Roman"/>
          <w:i/>
        </w:rPr>
        <w:t xml:space="preserve">Law on </w:t>
      </w:r>
      <w:r w:rsidR="00844BC5" w:rsidRPr="00886CC5">
        <w:rPr>
          <w:rFonts w:ascii="Times New Roman" w:hAnsi="Times New Roman"/>
          <w:i/>
        </w:rPr>
        <w:t>Land Administration</w:t>
      </w:r>
      <w:r w:rsidR="00844BC5" w:rsidRPr="00886CC5">
        <w:rPr>
          <w:rFonts w:ascii="Times New Roman" w:hAnsi="Times New Roman"/>
        </w:rPr>
        <w:t xml:space="preserve"> (200</w:t>
      </w:r>
      <w:r w:rsidR="000724F8" w:rsidRPr="00886CC5">
        <w:rPr>
          <w:rFonts w:ascii="Times New Roman" w:hAnsi="Times New Roman"/>
        </w:rPr>
        <w:t>8, last amendment 2016)</w:t>
      </w:r>
      <w:r w:rsidR="00844BC5" w:rsidRPr="00886CC5">
        <w:rPr>
          <w:rFonts w:ascii="Times New Roman" w:hAnsi="Times New Roman"/>
        </w:rPr>
        <w:t xml:space="preserve"> obliges the authorities to </w:t>
      </w:r>
      <w:r w:rsidR="00844BC5" w:rsidRPr="00886CC5">
        <w:rPr>
          <w:rFonts w:ascii="Times New Roman" w:eastAsia="Calibri" w:hAnsi="Times New Roman"/>
          <w:bCs/>
        </w:rPr>
        <w:t>map</w:t>
      </w:r>
      <w:r w:rsidR="00844BC5" w:rsidRPr="00886CC5">
        <w:rPr>
          <w:rFonts w:ascii="Times New Roman" w:hAnsi="Times New Roman"/>
        </w:rPr>
        <w:t xml:space="preserve"> and monitor the quality of land, including soil contamination, erosion and water logging. </w:t>
      </w:r>
    </w:p>
    <w:p w14:paraId="1684501E" w14:textId="77777777" w:rsidR="00C454E9" w:rsidRPr="00886CC5" w:rsidRDefault="00C454E9" w:rsidP="00B277E3">
      <w:pPr>
        <w:jc w:val="both"/>
      </w:pPr>
    </w:p>
    <w:p w14:paraId="6D025B40" w14:textId="77777777" w:rsidR="00F90871" w:rsidRPr="00886CC5" w:rsidRDefault="00705B10" w:rsidP="00B277E3">
      <w:pPr>
        <w:pStyle w:val="ListParagraph"/>
        <w:numPr>
          <w:ilvl w:val="0"/>
          <w:numId w:val="81"/>
        </w:numPr>
        <w:tabs>
          <w:tab w:val="left" w:pos="180"/>
        </w:tabs>
        <w:ind w:left="0" w:firstLine="0"/>
        <w:jc w:val="both"/>
        <w:rPr>
          <w:rFonts w:ascii="Times New Roman" w:hAnsi="Times New Roman"/>
          <w:u w:val="single"/>
        </w:rPr>
      </w:pPr>
      <w:r w:rsidRPr="00886CC5">
        <w:rPr>
          <w:rFonts w:ascii="Times New Roman" w:hAnsi="Times New Roman"/>
        </w:rPr>
        <w:t xml:space="preserve">The </w:t>
      </w:r>
      <w:r w:rsidR="00844BC5" w:rsidRPr="00886CC5">
        <w:rPr>
          <w:rFonts w:ascii="Times New Roman" w:hAnsi="Times New Roman"/>
          <w:i/>
        </w:rPr>
        <w:t xml:space="preserve">Law </w:t>
      </w:r>
      <w:r w:rsidR="0091713F" w:rsidRPr="00886CC5">
        <w:rPr>
          <w:rFonts w:ascii="Times New Roman" w:hAnsi="Times New Roman"/>
          <w:i/>
        </w:rPr>
        <w:t>on</w:t>
      </w:r>
      <w:r w:rsidR="00844BC5" w:rsidRPr="00886CC5">
        <w:rPr>
          <w:rFonts w:ascii="Times New Roman" w:hAnsi="Times New Roman"/>
          <w:i/>
        </w:rPr>
        <w:t xml:space="preserve"> Sanitary and Epidemiol</w:t>
      </w:r>
      <w:r w:rsidR="0091713F" w:rsidRPr="00886CC5">
        <w:rPr>
          <w:rFonts w:ascii="Times New Roman" w:hAnsi="Times New Roman"/>
          <w:i/>
        </w:rPr>
        <w:t>ogical Safety of the Population</w:t>
      </w:r>
      <w:r w:rsidR="00844BC5" w:rsidRPr="00886CC5">
        <w:rPr>
          <w:rFonts w:ascii="Times New Roman" w:hAnsi="Times New Roman"/>
        </w:rPr>
        <w:t xml:space="preserve"> </w:t>
      </w:r>
      <w:r w:rsidR="00B01B93" w:rsidRPr="00886CC5">
        <w:rPr>
          <w:rFonts w:ascii="Times New Roman" w:hAnsi="Times New Roman"/>
        </w:rPr>
        <w:t>(2003, amended in 2011)</w:t>
      </w:r>
      <w:r w:rsidR="00844BC5" w:rsidRPr="00886CC5">
        <w:rPr>
          <w:rFonts w:ascii="Times New Roman" w:hAnsi="Times New Roman"/>
        </w:rPr>
        <w:t xml:space="preserve"> introduced the concept of sanitary and epidemiological expertise that establishes the compliance of project documentation and economic activi</w:t>
      </w:r>
      <w:r w:rsidR="00844BC5" w:rsidRPr="00886CC5">
        <w:rPr>
          <w:rFonts w:ascii="Times New Roman" w:eastAsia="Calibri" w:hAnsi="Times New Roman"/>
          <w:bCs/>
        </w:rPr>
        <w:t>t</w:t>
      </w:r>
      <w:r w:rsidR="00844BC5" w:rsidRPr="00886CC5">
        <w:rPr>
          <w:rFonts w:ascii="Times New Roman" w:hAnsi="Times New Roman"/>
        </w:rPr>
        <w:t xml:space="preserve">ies with the state sanitary and epidemiological norms and rules, as well as strengthened provisions on sanitary-hygienic, anti-epidemic and information measures. </w:t>
      </w:r>
    </w:p>
    <w:p w14:paraId="0E739A9E" w14:textId="77777777" w:rsidR="00F90871" w:rsidRPr="00886CC5" w:rsidRDefault="00F90871" w:rsidP="00B277E3">
      <w:pPr>
        <w:pStyle w:val="ListParagraph"/>
        <w:tabs>
          <w:tab w:val="left" w:pos="180"/>
        </w:tabs>
        <w:ind w:left="0"/>
        <w:jc w:val="both"/>
        <w:rPr>
          <w:rFonts w:ascii="Times New Roman" w:hAnsi="Times New Roman"/>
          <w:u w:val="single"/>
        </w:rPr>
      </w:pPr>
    </w:p>
    <w:p w14:paraId="06EB5339" w14:textId="137E63B4" w:rsidR="00B277E3" w:rsidRDefault="00705B10" w:rsidP="00B277E3">
      <w:pPr>
        <w:pStyle w:val="ListParagraph"/>
        <w:numPr>
          <w:ilvl w:val="0"/>
          <w:numId w:val="81"/>
        </w:numPr>
        <w:tabs>
          <w:tab w:val="left" w:pos="180"/>
        </w:tabs>
        <w:ind w:left="0" w:firstLine="0"/>
        <w:jc w:val="both"/>
        <w:rPr>
          <w:rFonts w:ascii="Times New Roman" w:hAnsi="Times New Roman"/>
        </w:rPr>
      </w:pPr>
      <w:r w:rsidRPr="00886CC5">
        <w:rPr>
          <w:rFonts w:ascii="Times New Roman" w:hAnsi="Times New Roman"/>
        </w:rPr>
        <w:t xml:space="preserve">The </w:t>
      </w:r>
      <w:r w:rsidR="00B01B93" w:rsidRPr="00886CC5">
        <w:rPr>
          <w:rFonts w:ascii="Times New Roman" w:hAnsi="Times New Roman"/>
          <w:i/>
        </w:rPr>
        <w:t>Law on Pastures</w:t>
      </w:r>
      <w:r w:rsidR="00B01B93" w:rsidRPr="00886CC5">
        <w:rPr>
          <w:rFonts w:ascii="Times New Roman" w:hAnsi="Times New Roman"/>
        </w:rPr>
        <w:t xml:space="preserve"> (</w:t>
      </w:r>
      <w:r w:rsidR="00844BC5" w:rsidRPr="00886CC5">
        <w:rPr>
          <w:rFonts w:ascii="Times New Roman" w:hAnsi="Times New Roman"/>
        </w:rPr>
        <w:t>2013</w:t>
      </w:r>
      <w:r w:rsidR="00B01B93" w:rsidRPr="00886CC5">
        <w:rPr>
          <w:rFonts w:ascii="Times New Roman" w:hAnsi="Times New Roman"/>
        </w:rPr>
        <w:t>)</w:t>
      </w:r>
      <w:r w:rsidR="00844BC5" w:rsidRPr="00886CC5">
        <w:rPr>
          <w:rFonts w:ascii="Times New Roman" w:hAnsi="Times New Roman"/>
        </w:rPr>
        <w:t xml:space="preserve"> defines the basic principles of pasture use, including protection of pastures and the environment, and attraction of investments for more effective use and protection of pastures. The Law specifies the powers of local administrations to control environmental safety and pasture use in accordance with state regulations and standards. The law prohibits the implementation of </w:t>
      </w:r>
      <w:r w:rsidR="0068090D" w:rsidRPr="00886CC5">
        <w:rPr>
          <w:rFonts w:ascii="Times New Roman" w:hAnsi="Times New Roman"/>
        </w:rPr>
        <w:t>a few</w:t>
      </w:r>
      <w:r w:rsidR="00844BC5" w:rsidRPr="00886CC5">
        <w:rPr>
          <w:rFonts w:ascii="Times New Roman" w:hAnsi="Times New Roman"/>
        </w:rPr>
        <w:t xml:space="preserve"> activities in pastures, such as cutting down trees or bushes, building roads, misuse of grazing land, pollution of the environment with waste, and grazing of livestock beyond the established rate. The law requires users to ensure effective use of pastures, including protection of pastures against degradation and pollution. It provides geobotanical research on pastures to assess the potential productivity of natural forage land.</w:t>
      </w:r>
    </w:p>
    <w:p w14:paraId="0CE46603" w14:textId="77777777" w:rsidR="00B277E3" w:rsidRPr="00B277E3" w:rsidRDefault="00B277E3" w:rsidP="00B277E3">
      <w:pPr>
        <w:pStyle w:val="ListParagraph"/>
        <w:rPr>
          <w:rFonts w:ascii="Times New Roman" w:hAnsi="Times New Roman"/>
        </w:rPr>
      </w:pPr>
    </w:p>
    <w:p w14:paraId="7F4305B7" w14:textId="4FA65B9C" w:rsidR="00F90871" w:rsidRPr="00B277E3" w:rsidRDefault="00513A5C" w:rsidP="00B277E3">
      <w:pPr>
        <w:pStyle w:val="ListParagraph"/>
        <w:numPr>
          <w:ilvl w:val="0"/>
          <w:numId w:val="81"/>
        </w:numPr>
        <w:tabs>
          <w:tab w:val="left" w:pos="180"/>
        </w:tabs>
        <w:ind w:left="0" w:firstLine="0"/>
        <w:jc w:val="both"/>
        <w:rPr>
          <w:rFonts w:ascii="Times New Roman" w:hAnsi="Times New Roman"/>
        </w:rPr>
      </w:pPr>
      <w:r w:rsidRPr="00B277E3">
        <w:rPr>
          <w:rFonts w:ascii="Times New Roman" w:hAnsi="Times New Roman"/>
        </w:rPr>
        <w:t xml:space="preserve">The </w:t>
      </w:r>
      <w:r w:rsidRPr="00B277E3">
        <w:rPr>
          <w:rFonts w:ascii="Times New Roman" w:hAnsi="Times New Roman"/>
          <w:i/>
        </w:rPr>
        <w:t>Law on Dekhkan Farm</w:t>
      </w:r>
      <w:r w:rsidR="0026047C" w:rsidRPr="00B277E3">
        <w:rPr>
          <w:rFonts w:ascii="Times New Roman" w:hAnsi="Times New Roman"/>
          <w:i/>
        </w:rPr>
        <w:t>s</w:t>
      </w:r>
      <w:r w:rsidRPr="00B277E3">
        <w:rPr>
          <w:rFonts w:ascii="Times New Roman" w:hAnsi="Times New Roman"/>
        </w:rPr>
        <w:t xml:space="preserve"> (2016)</w:t>
      </w:r>
      <w:r w:rsidR="000B270B" w:rsidRPr="00B277E3">
        <w:rPr>
          <w:rFonts w:ascii="Times New Roman" w:hAnsi="Times New Roman"/>
        </w:rPr>
        <w:t xml:space="preserve"> provides the</w:t>
      </w:r>
      <w:r w:rsidRPr="00B277E3">
        <w:rPr>
          <w:rFonts w:ascii="Times New Roman" w:hAnsi="Times New Roman"/>
        </w:rPr>
        <w:t xml:space="preserve"> </w:t>
      </w:r>
      <w:r w:rsidR="000B270B" w:rsidRPr="00B277E3">
        <w:rPr>
          <w:rFonts w:ascii="Times New Roman" w:hAnsi="Times New Roman"/>
        </w:rPr>
        <w:t>legislative basis for the establishment and operation of private dehkan farms. While, according to the Law of</w:t>
      </w:r>
      <w:r w:rsidRPr="00B277E3">
        <w:rPr>
          <w:rFonts w:ascii="Times New Roman" w:hAnsi="Times New Roman"/>
        </w:rPr>
        <w:t xml:space="preserve"> </w:t>
      </w:r>
      <w:r w:rsidR="000B270B" w:rsidRPr="00B277E3">
        <w:rPr>
          <w:rFonts w:ascii="Times New Roman" w:hAnsi="Times New Roman"/>
        </w:rPr>
        <w:t>2009, dehkan farms were subjects of economic activities that carry out activities without the formation of a</w:t>
      </w:r>
      <w:r w:rsidRPr="00B277E3">
        <w:rPr>
          <w:rFonts w:ascii="Times New Roman" w:hAnsi="Times New Roman"/>
        </w:rPr>
        <w:t xml:space="preserve"> </w:t>
      </w:r>
      <w:r w:rsidR="000B270B" w:rsidRPr="00B277E3">
        <w:rPr>
          <w:rFonts w:ascii="Times New Roman" w:hAnsi="Times New Roman"/>
        </w:rPr>
        <w:t>legal entity, the new Law allows dekhkan farms to obtain the status of legal entities. It also clarifies and fixes</w:t>
      </w:r>
      <w:r w:rsidRPr="00B277E3">
        <w:rPr>
          <w:rFonts w:ascii="Times New Roman" w:hAnsi="Times New Roman"/>
        </w:rPr>
        <w:t xml:space="preserve"> </w:t>
      </w:r>
      <w:r w:rsidR="000B270B" w:rsidRPr="00B277E3">
        <w:rPr>
          <w:rFonts w:ascii="Times New Roman" w:hAnsi="Times New Roman"/>
        </w:rPr>
        <w:t>the rights of members of dehkan farms as land users. The law improves the management of dehkan farms and</w:t>
      </w:r>
      <w:r w:rsidRPr="00B277E3">
        <w:rPr>
          <w:rFonts w:ascii="Times New Roman" w:hAnsi="Times New Roman"/>
        </w:rPr>
        <w:t xml:space="preserve"> </w:t>
      </w:r>
      <w:r w:rsidR="000B270B" w:rsidRPr="00B277E3">
        <w:rPr>
          <w:rFonts w:ascii="Times New Roman" w:hAnsi="Times New Roman"/>
        </w:rPr>
        <w:t>defines the rights and duties of their members. It allows farmers to legally erect field camps on land as</w:t>
      </w:r>
      <w:r w:rsidRPr="00B277E3">
        <w:rPr>
          <w:rFonts w:ascii="Times New Roman" w:hAnsi="Times New Roman"/>
        </w:rPr>
        <w:t xml:space="preserve"> </w:t>
      </w:r>
      <w:r w:rsidR="000B270B" w:rsidRPr="00B277E3">
        <w:rPr>
          <w:rFonts w:ascii="Times New Roman" w:hAnsi="Times New Roman"/>
        </w:rPr>
        <w:t>temporary buildings, which makes it possible to significantly improve productivity at the agricultural season.</w:t>
      </w:r>
      <w:r w:rsidR="000D6BCD" w:rsidRPr="00B277E3">
        <w:rPr>
          <w:rFonts w:ascii="Times New Roman" w:hAnsi="Times New Roman"/>
        </w:rPr>
        <w:t xml:space="preserve"> </w:t>
      </w:r>
      <w:r w:rsidR="000B270B" w:rsidRPr="00B277E3">
        <w:rPr>
          <w:rFonts w:ascii="Times New Roman" w:hAnsi="Times New Roman"/>
        </w:rPr>
        <w:t>The law requires dehkan farms to take measures to improve soil fertility and improve the ecological status of</w:t>
      </w:r>
      <w:r w:rsidRPr="00B277E3">
        <w:rPr>
          <w:rFonts w:ascii="Times New Roman" w:hAnsi="Times New Roman"/>
        </w:rPr>
        <w:t xml:space="preserve"> </w:t>
      </w:r>
      <w:r w:rsidR="000B270B" w:rsidRPr="00B277E3">
        <w:rPr>
          <w:rFonts w:ascii="Times New Roman" w:hAnsi="Times New Roman"/>
        </w:rPr>
        <w:t>lands,</w:t>
      </w:r>
      <w:r w:rsidRPr="00B277E3">
        <w:rPr>
          <w:rFonts w:ascii="Times New Roman" w:hAnsi="Times New Roman"/>
        </w:rPr>
        <w:t xml:space="preserve"> make</w:t>
      </w:r>
      <w:r w:rsidR="000B270B" w:rsidRPr="00B277E3">
        <w:rPr>
          <w:rFonts w:ascii="Times New Roman" w:hAnsi="Times New Roman"/>
        </w:rPr>
        <w:t xml:space="preserve"> timely payments for water and electricity, and provide statistical information to government agencies.</w:t>
      </w:r>
    </w:p>
    <w:p w14:paraId="493F4361" w14:textId="77777777" w:rsidR="002D4FE2" w:rsidRPr="00886CC5" w:rsidRDefault="002D4FE2" w:rsidP="00B277E3">
      <w:pPr>
        <w:pStyle w:val="ListParagraph"/>
        <w:tabs>
          <w:tab w:val="left" w:pos="180"/>
        </w:tabs>
        <w:ind w:left="0"/>
        <w:jc w:val="both"/>
        <w:rPr>
          <w:rFonts w:ascii="Times New Roman" w:hAnsi="Times New Roman"/>
        </w:rPr>
      </w:pPr>
    </w:p>
    <w:p w14:paraId="1B08AA7F" w14:textId="77777777" w:rsidR="00F90871" w:rsidRPr="00886CC5" w:rsidRDefault="00705B10" w:rsidP="00B277E3">
      <w:pPr>
        <w:pStyle w:val="ListParagraph"/>
        <w:numPr>
          <w:ilvl w:val="0"/>
          <w:numId w:val="81"/>
        </w:numPr>
        <w:tabs>
          <w:tab w:val="left" w:pos="180"/>
        </w:tabs>
        <w:ind w:left="0" w:firstLine="0"/>
        <w:jc w:val="both"/>
        <w:rPr>
          <w:rFonts w:ascii="Times New Roman" w:hAnsi="Times New Roman"/>
        </w:rPr>
      </w:pPr>
      <w:r w:rsidRPr="00886CC5">
        <w:rPr>
          <w:rFonts w:ascii="Times New Roman" w:hAnsi="Times New Roman"/>
        </w:rPr>
        <w:t xml:space="preserve">The </w:t>
      </w:r>
      <w:r w:rsidR="003E3C40" w:rsidRPr="00886CC5">
        <w:rPr>
          <w:rFonts w:ascii="Times New Roman" w:hAnsi="Times New Roman"/>
          <w:i/>
        </w:rPr>
        <w:t xml:space="preserve">EA </w:t>
      </w:r>
      <w:r w:rsidR="003277D8" w:rsidRPr="00886CC5">
        <w:rPr>
          <w:rFonts w:ascii="Times New Roman" w:hAnsi="Times New Roman"/>
          <w:i/>
        </w:rPr>
        <w:t>National Legal F</w:t>
      </w:r>
      <w:r w:rsidR="00844BC5" w:rsidRPr="00886CC5">
        <w:rPr>
          <w:rFonts w:ascii="Times New Roman" w:hAnsi="Times New Roman"/>
          <w:i/>
        </w:rPr>
        <w:t xml:space="preserve">ramework </w:t>
      </w:r>
      <w:r w:rsidR="00B47E40" w:rsidRPr="00886CC5">
        <w:rPr>
          <w:rFonts w:ascii="Times New Roman" w:hAnsi="Times New Roman"/>
          <w:i/>
        </w:rPr>
        <w:t>Law on Ecological Expertise</w:t>
      </w:r>
      <w:r w:rsidR="00B47E40" w:rsidRPr="00886CC5">
        <w:rPr>
          <w:rFonts w:ascii="Times New Roman" w:hAnsi="Times New Roman"/>
        </w:rPr>
        <w:t xml:space="preserve"> (2012) stipulates </w:t>
      </w:r>
      <w:r w:rsidR="004D376A" w:rsidRPr="00886CC5">
        <w:rPr>
          <w:rFonts w:ascii="Times New Roman" w:hAnsi="Times New Roman"/>
        </w:rPr>
        <w:t xml:space="preserve">that </w:t>
      </w:r>
      <w:r w:rsidR="00B47E40" w:rsidRPr="00886CC5">
        <w:rPr>
          <w:rFonts w:ascii="Times New Roman" w:hAnsi="Times New Roman"/>
        </w:rPr>
        <w:t>the mandatory cross-sectoral nature of state ecological “expertise” (SEE)</w:t>
      </w:r>
      <w:r w:rsidR="00A34B30" w:rsidRPr="00886CC5">
        <w:rPr>
          <w:rFonts w:ascii="Times New Roman" w:hAnsi="Times New Roman"/>
        </w:rPr>
        <w:t xml:space="preserve"> </w:t>
      </w:r>
      <w:r w:rsidR="00B47E40" w:rsidRPr="00886CC5">
        <w:rPr>
          <w:rFonts w:ascii="Times New Roman" w:hAnsi="Times New Roman"/>
        </w:rPr>
        <w:t xml:space="preserve">shall be scientifically justified, comprehensive, and objective and which shall lead to conclusions in accordance with the law. </w:t>
      </w:r>
      <w:r w:rsidR="007F5EC1" w:rsidRPr="00886CC5">
        <w:rPr>
          <w:rFonts w:ascii="Times New Roman" w:hAnsi="Times New Roman"/>
        </w:rPr>
        <w:t xml:space="preserve">The </w:t>
      </w:r>
      <w:r w:rsidR="00B47E40" w:rsidRPr="00886CC5">
        <w:rPr>
          <w:rFonts w:ascii="Times New Roman" w:hAnsi="Times New Roman"/>
        </w:rPr>
        <w:t>SEE precedes decision-making about activities that may have a negative impact on the environment. Financing of programs and projects is allowed only after a positive SEE finding, or conclusion, has been issued. The following activities and projects will be subject to state ecological review: a) draft state programs, pre-planning, pre-project, and design documentation for economic development; b) regional and sectoral development programs; c) spatial and urban planning, development, and design; d) environmental programs and projects; e) construction and reconstruction of various types of facilities irrespective of their ownership; f) draft environmental quality standards and other normative, technology, and methodological documentation that regulates economic activities; g) existing enterprises and economic entities, etc. Th</w:t>
      </w:r>
      <w:r w:rsidR="00C4653B" w:rsidRPr="00886CC5">
        <w:rPr>
          <w:rFonts w:ascii="Times New Roman" w:hAnsi="Times New Roman"/>
        </w:rPr>
        <w:t>is</w:t>
      </w:r>
      <w:r w:rsidR="00B47E40" w:rsidRPr="00886CC5">
        <w:rPr>
          <w:rFonts w:ascii="Times New Roman" w:hAnsi="Times New Roman"/>
        </w:rPr>
        <w:t xml:space="preserve"> law</w:t>
      </w:r>
      <w:r w:rsidR="00C4653B" w:rsidRPr="00886CC5">
        <w:rPr>
          <w:rFonts w:ascii="Times New Roman" w:hAnsi="Times New Roman"/>
        </w:rPr>
        <w:t xml:space="preserve"> also</w:t>
      </w:r>
      <w:r w:rsidR="00B47E40" w:rsidRPr="00886CC5">
        <w:rPr>
          <w:rFonts w:ascii="Times New Roman" w:hAnsi="Times New Roman"/>
        </w:rPr>
        <w:t xml:space="preserve"> stipulate</w:t>
      </w:r>
      <w:r w:rsidR="00C4653B" w:rsidRPr="00886CC5">
        <w:rPr>
          <w:rFonts w:ascii="Times New Roman" w:hAnsi="Times New Roman"/>
        </w:rPr>
        <w:t>s</w:t>
      </w:r>
      <w:r w:rsidR="00B47E40" w:rsidRPr="00886CC5">
        <w:rPr>
          <w:rFonts w:ascii="Times New Roman" w:hAnsi="Times New Roman"/>
        </w:rPr>
        <w:t xml:space="preserve"> that all types of economic and other activities shall be implemented in accordance with existing environmental standards and norms</w:t>
      </w:r>
      <w:r w:rsidR="00C4653B" w:rsidRPr="00886CC5">
        <w:rPr>
          <w:rFonts w:ascii="Times New Roman" w:hAnsi="Times New Roman"/>
        </w:rPr>
        <w:t>,</w:t>
      </w:r>
      <w:r w:rsidR="00B47E40" w:rsidRPr="00886CC5">
        <w:rPr>
          <w:rFonts w:ascii="Times New Roman" w:hAnsi="Times New Roman"/>
        </w:rPr>
        <w:t xml:space="preserve"> and </w:t>
      </w:r>
      <w:r w:rsidR="00C4653B" w:rsidRPr="00886CC5">
        <w:rPr>
          <w:rFonts w:ascii="Times New Roman" w:hAnsi="Times New Roman"/>
        </w:rPr>
        <w:t xml:space="preserve">that </w:t>
      </w:r>
      <w:r w:rsidR="00B47E40" w:rsidRPr="00886CC5">
        <w:rPr>
          <w:rFonts w:ascii="Times New Roman" w:hAnsi="Times New Roman"/>
        </w:rPr>
        <w:t xml:space="preserve">sufficient environmental protection and mitigation measures </w:t>
      </w:r>
      <w:r w:rsidR="00C4653B" w:rsidRPr="00886CC5">
        <w:rPr>
          <w:rFonts w:ascii="Times New Roman" w:hAnsi="Times New Roman"/>
        </w:rPr>
        <w:t xml:space="preserve">will be put into place </w:t>
      </w:r>
      <w:r w:rsidR="00B47E40" w:rsidRPr="00886CC5">
        <w:rPr>
          <w:rFonts w:ascii="Times New Roman" w:hAnsi="Times New Roman"/>
        </w:rPr>
        <w:t>to prevent and avoid pollution and enhance environmental quality. E</w:t>
      </w:r>
      <w:r w:rsidR="00241CBB" w:rsidRPr="00886CC5">
        <w:rPr>
          <w:rFonts w:ascii="Times New Roman" w:hAnsi="Times New Roman"/>
        </w:rPr>
        <w:t>S</w:t>
      </w:r>
      <w:r w:rsidR="00B47E40" w:rsidRPr="00886CC5">
        <w:rPr>
          <w:rFonts w:ascii="Times New Roman" w:hAnsi="Times New Roman"/>
        </w:rPr>
        <w:t>A studies</w:t>
      </w:r>
      <w:r w:rsidR="00C4653B" w:rsidRPr="00886CC5">
        <w:rPr>
          <w:rFonts w:ascii="Times New Roman" w:hAnsi="Times New Roman"/>
        </w:rPr>
        <w:t xml:space="preserve"> that have</w:t>
      </w:r>
      <w:r w:rsidR="00B47E40" w:rsidRPr="00886CC5">
        <w:rPr>
          <w:rFonts w:ascii="Times New Roman" w:hAnsi="Times New Roman"/>
        </w:rPr>
        <w:t xml:space="preserve"> analyz</w:t>
      </w:r>
      <w:r w:rsidR="00C4653B" w:rsidRPr="00886CC5">
        <w:rPr>
          <w:rFonts w:ascii="Times New Roman" w:hAnsi="Times New Roman"/>
        </w:rPr>
        <w:t>ed</w:t>
      </w:r>
      <w:r w:rsidR="00B47E40" w:rsidRPr="00886CC5">
        <w:rPr>
          <w:rFonts w:ascii="Times New Roman" w:hAnsi="Times New Roman"/>
        </w:rPr>
        <w:t xml:space="preserve"> the short- and long-term environmental, genetic, economic, and demographic impacts shall be evaluated prior to making decisions on the </w:t>
      </w:r>
      <w:r w:rsidR="00C4653B" w:rsidRPr="00886CC5">
        <w:rPr>
          <w:rFonts w:ascii="Times New Roman" w:hAnsi="Times New Roman"/>
        </w:rPr>
        <w:t>selection of sites,</w:t>
      </w:r>
      <w:r w:rsidR="00B47E40" w:rsidRPr="00886CC5">
        <w:rPr>
          <w:rFonts w:ascii="Times New Roman" w:hAnsi="Times New Roman"/>
        </w:rPr>
        <w:t xml:space="preserve"> construction or reconstruction of facilities, irrespective of their ownership. If these requirements are violated, construction will be terminated until necessary improvements are made, as prescribed by the Committee for Environmental Protection and/or other duly authorized control bodies, such as sanitary, geological, and public safety agencies.</w:t>
      </w:r>
      <w:r w:rsidR="000D6BCD">
        <w:rPr>
          <w:rFonts w:ascii="Times New Roman" w:hAnsi="Times New Roman"/>
        </w:rPr>
        <w:t xml:space="preserve"> </w:t>
      </w:r>
    </w:p>
    <w:p w14:paraId="36817DD7" w14:textId="77777777" w:rsidR="00F90871" w:rsidRPr="00886CC5" w:rsidRDefault="00F90871" w:rsidP="00B277E3">
      <w:pPr>
        <w:pStyle w:val="ListParagraph"/>
        <w:tabs>
          <w:tab w:val="left" w:pos="180"/>
        </w:tabs>
        <w:ind w:left="0"/>
        <w:jc w:val="both"/>
        <w:rPr>
          <w:rFonts w:ascii="Times New Roman" w:hAnsi="Times New Roman"/>
        </w:rPr>
      </w:pPr>
    </w:p>
    <w:p w14:paraId="20C56152" w14:textId="77777777" w:rsidR="00844BC5" w:rsidRPr="00886CC5" w:rsidRDefault="00705B10" w:rsidP="00B277E3">
      <w:pPr>
        <w:pStyle w:val="ListParagraph"/>
        <w:numPr>
          <w:ilvl w:val="0"/>
          <w:numId w:val="81"/>
        </w:numPr>
        <w:tabs>
          <w:tab w:val="left" w:pos="180"/>
        </w:tabs>
        <w:ind w:left="0" w:firstLine="0"/>
        <w:jc w:val="both"/>
        <w:rPr>
          <w:rFonts w:ascii="Times New Roman" w:hAnsi="Times New Roman"/>
        </w:rPr>
      </w:pPr>
      <w:r w:rsidRPr="00886CC5">
        <w:rPr>
          <w:rFonts w:ascii="Times New Roman" w:hAnsi="Times New Roman"/>
        </w:rPr>
        <w:t xml:space="preserve">The </w:t>
      </w:r>
      <w:r w:rsidR="0048480E" w:rsidRPr="00886CC5">
        <w:rPr>
          <w:rFonts w:ascii="Times New Roman" w:hAnsi="Times New Roman"/>
          <w:i/>
        </w:rPr>
        <w:t>Law "On Environmental Expertise"</w:t>
      </w:r>
      <w:r w:rsidR="0048480E" w:rsidRPr="00886CC5">
        <w:rPr>
          <w:rFonts w:ascii="Times New Roman" w:hAnsi="Times New Roman"/>
        </w:rPr>
        <w:t xml:space="preserve"> was approved in 2012</w:t>
      </w:r>
      <w:r w:rsidR="005A6C07" w:rsidRPr="00886CC5">
        <w:rPr>
          <w:rFonts w:ascii="Times New Roman" w:hAnsi="Times New Roman"/>
        </w:rPr>
        <w:t xml:space="preserve"> and the GoT </w:t>
      </w:r>
      <w:r w:rsidR="00844BC5" w:rsidRPr="00886CC5">
        <w:rPr>
          <w:rFonts w:ascii="Times New Roman" w:hAnsi="Times New Roman"/>
        </w:rPr>
        <w:t>the subsequently adopted the following</w:t>
      </w:r>
      <w:r w:rsidR="005A6C07" w:rsidRPr="00886CC5">
        <w:rPr>
          <w:rFonts w:ascii="Times New Roman" w:hAnsi="Times New Roman"/>
        </w:rPr>
        <w:t xml:space="preserve"> in pursuance of this legislation: </w:t>
      </w:r>
    </w:p>
    <w:p w14:paraId="4F3353D1" w14:textId="77777777" w:rsidR="005A6C07" w:rsidRPr="00886CC5" w:rsidRDefault="005A6C07" w:rsidP="00B277E3">
      <w:pPr>
        <w:pStyle w:val="ListParagraph"/>
        <w:tabs>
          <w:tab w:val="left" w:pos="180"/>
        </w:tabs>
        <w:ind w:left="0"/>
        <w:jc w:val="both"/>
        <w:rPr>
          <w:rFonts w:ascii="Times New Roman" w:hAnsi="Times New Roman"/>
        </w:rPr>
      </w:pPr>
    </w:p>
    <w:p w14:paraId="7F234845" w14:textId="77777777" w:rsidR="00302CB3" w:rsidRPr="00886CC5" w:rsidRDefault="00705B10" w:rsidP="00B277E3">
      <w:pPr>
        <w:pStyle w:val="ListParagraph"/>
        <w:widowControl/>
        <w:numPr>
          <w:ilvl w:val="0"/>
          <w:numId w:val="5"/>
        </w:numPr>
        <w:tabs>
          <w:tab w:val="left" w:pos="450"/>
        </w:tabs>
        <w:ind w:left="450" w:firstLine="0"/>
        <w:jc w:val="both"/>
        <w:rPr>
          <w:rFonts w:ascii="Times New Roman" w:hAnsi="Times New Roman"/>
        </w:rPr>
      </w:pPr>
      <w:r w:rsidRPr="00886CC5">
        <w:rPr>
          <w:rFonts w:ascii="Times New Roman" w:hAnsi="Times New Roman"/>
        </w:rPr>
        <w:t>T</w:t>
      </w:r>
      <w:r w:rsidR="00844BC5" w:rsidRPr="00886CC5">
        <w:rPr>
          <w:rFonts w:ascii="Times New Roman" w:hAnsi="Times New Roman"/>
        </w:rPr>
        <w:t xml:space="preserve">he </w:t>
      </w:r>
      <w:r w:rsidR="00844BC5" w:rsidRPr="00886CC5">
        <w:rPr>
          <w:rFonts w:ascii="Times New Roman" w:hAnsi="Times New Roman"/>
          <w:i/>
        </w:rPr>
        <w:t>Procedure of environmental impact assessment</w:t>
      </w:r>
      <w:r w:rsidR="00844BC5" w:rsidRPr="00886CC5">
        <w:rPr>
          <w:rFonts w:ascii="Times New Roman" w:hAnsi="Times New Roman"/>
        </w:rPr>
        <w:t xml:space="preserve"> (adopted by the Resolution of the Government of the Republic of Tajikistan as of 01.08.2014 №509</w:t>
      </w:r>
      <w:r w:rsidR="00C4653B" w:rsidRPr="00886CC5">
        <w:rPr>
          <w:rFonts w:ascii="Times New Roman" w:hAnsi="Times New Roman"/>
        </w:rPr>
        <w:t xml:space="preserve"> providesg</w:t>
      </w:r>
      <w:r w:rsidR="00844BC5" w:rsidRPr="00886CC5">
        <w:rPr>
          <w:rFonts w:ascii="Times New Roman" w:hAnsi="Times New Roman"/>
        </w:rPr>
        <w:t xml:space="preserve">uidelines on the composition, order of development, coordination and approval of design estimates for construction of facilities, buildings and structures and EIA chapters, SEA and feasibility documents; </w:t>
      </w:r>
    </w:p>
    <w:p w14:paraId="07988CFC" w14:textId="77777777" w:rsidR="00844BC5" w:rsidRPr="00886CC5" w:rsidRDefault="00C4653B" w:rsidP="00B277E3">
      <w:pPr>
        <w:pStyle w:val="ListParagraph"/>
        <w:widowControl/>
        <w:numPr>
          <w:ilvl w:val="0"/>
          <w:numId w:val="5"/>
        </w:numPr>
        <w:tabs>
          <w:tab w:val="left" w:pos="450"/>
        </w:tabs>
        <w:ind w:left="450" w:firstLine="0"/>
        <w:jc w:val="both"/>
        <w:rPr>
          <w:rFonts w:ascii="Times New Roman" w:hAnsi="Times New Roman"/>
        </w:rPr>
      </w:pPr>
      <w:r w:rsidRPr="00886CC5">
        <w:rPr>
          <w:rFonts w:ascii="Times New Roman" w:hAnsi="Times New Roman"/>
        </w:rPr>
        <w:t>The</w:t>
      </w:r>
      <w:r w:rsidR="00844BC5" w:rsidRPr="00886CC5">
        <w:rPr>
          <w:rFonts w:ascii="Times New Roman" w:hAnsi="Times New Roman"/>
        </w:rPr>
        <w:t xml:space="preserve"> </w:t>
      </w:r>
      <w:r w:rsidR="00844BC5" w:rsidRPr="00886CC5">
        <w:rPr>
          <w:rFonts w:ascii="Times New Roman" w:hAnsi="Times New Roman"/>
          <w:i/>
        </w:rPr>
        <w:t xml:space="preserve">List of objects and </w:t>
      </w:r>
      <w:r w:rsidRPr="00886CC5">
        <w:rPr>
          <w:rFonts w:ascii="Times New Roman" w:hAnsi="Times New Roman"/>
          <w:i/>
        </w:rPr>
        <w:t>the types</w:t>
      </w:r>
      <w:r w:rsidR="00844BC5" w:rsidRPr="00886CC5">
        <w:rPr>
          <w:rFonts w:ascii="Times New Roman" w:hAnsi="Times New Roman"/>
          <w:i/>
        </w:rPr>
        <w:t xml:space="preserve"> of activit</w:t>
      </w:r>
      <w:r w:rsidRPr="00886CC5">
        <w:rPr>
          <w:rFonts w:ascii="Times New Roman" w:hAnsi="Times New Roman"/>
          <w:i/>
        </w:rPr>
        <w:t>ies</w:t>
      </w:r>
      <w:r w:rsidR="00844BC5" w:rsidRPr="00886CC5">
        <w:rPr>
          <w:rFonts w:ascii="Times New Roman" w:hAnsi="Times New Roman"/>
          <w:i/>
        </w:rPr>
        <w:t xml:space="preserve"> for which preparation of documentation </w:t>
      </w:r>
      <w:r w:rsidR="00C80786" w:rsidRPr="00886CC5">
        <w:rPr>
          <w:rFonts w:ascii="Times New Roman" w:hAnsi="Times New Roman"/>
          <w:i/>
        </w:rPr>
        <w:t>on the</w:t>
      </w:r>
      <w:r w:rsidRPr="00886CC5">
        <w:rPr>
          <w:rFonts w:ascii="Times New Roman" w:hAnsi="Times New Roman"/>
          <w:i/>
        </w:rPr>
        <w:t xml:space="preserve"> </w:t>
      </w:r>
      <w:r w:rsidR="00844BC5" w:rsidRPr="00886CC5">
        <w:rPr>
          <w:rFonts w:ascii="Times New Roman" w:hAnsi="Times New Roman"/>
          <w:i/>
        </w:rPr>
        <w:t>environment</w:t>
      </w:r>
      <w:r w:rsidR="00C80786" w:rsidRPr="00886CC5">
        <w:rPr>
          <w:rFonts w:ascii="Times New Roman" w:hAnsi="Times New Roman"/>
          <w:i/>
        </w:rPr>
        <w:t>al</w:t>
      </w:r>
      <w:r w:rsidR="00844BC5" w:rsidRPr="00886CC5">
        <w:rPr>
          <w:rFonts w:ascii="Times New Roman" w:hAnsi="Times New Roman"/>
          <w:i/>
        </w:rPr>
        <w:t xml:space="preserve"> impact assessment is mandatory</w:t>
      </w:r>
      <w:r w:rsidR="00844BC5" w:rsidRPr="00886CC5">
        <w:rPr>
          <w:rFonts w:ascii="Times New Roman" w:hAnsi="Times New Roman"/>
        </w:rPr>
        <w:t xml:space="preserve"> (adopted by the Resolution of the Government of the Republic of Tajikistan as of 01.08.2014 №509).</w:t>
      </w:r>
      <w:r w:rsidR="000D6BCD">
        <w:rPr>
          <w:rFonts w:ascii="Times New Roman" w:hAnsi="Times New Roman"/>
        </w:rPr>
        <w:t xml:space="preserve"> </w:t>
      </w:r>
      <w:r w:rsidRPr="00886CC5">
        <w:rPr>
          <w:rFonts w:ascii="Times New Roman" w:hAnsi="Times New Roman"/>
        </w:rPr>
        <w:t>This extensive list</w:t>
      </w:r>
      <w:r w:rsidR="00844BC5" w:rsidRPr="00886CC5">
        <w:rPr>
          <w:rFonts w:ascii="Times New Roman" w:hAnsi="Times New Roman"/>
        </w:rPr>
        <w:t xml:space="preserve"> contains 180 types of activities</w:t>
      </w:r>
      <w:r w:rsidRPr="00886CC5">
        <w:rPr>
          <w:rFonts w:ascii="Times New Roman" w:hAnsi="Times New Roman"/>
        </w:rPr>
        <w:t xml:space="preserve"> that are</w:t>
      </w:r>
      <w:r w:rsidR="00844BC5" w:rsidRPr="00886CC5">
        <w:rPr>
          <w:rFonts w:ascii="Times New Roman" w:hAnsi="Times New Roman"/>
        </w:rPr>
        <w:t xml:space="preserve"> grouped according to four environmental impact categories (from (I) "high risk" to (IV) "local impact"). If the facility is not included in the list, then it is not required to pass an EIA or a SEE. </w:t>
      </w:r>
    </w:p>
    <w:p w14:paraId="0265543A" w14:textId="77777777" w:rsidR="00844BC5" w:rsidRPr="00886CC5" w:rsidRDefault="00844BC5" w:rsidP="00B277E3">
      <w:pPr>
        <w:autoSpaceDE w:val="0"/>
        <w:autoSpaceDN w:val="0"/>
        <w:adjustRightInd w:val="0"/>
        <w:jc w:val="both"/>
      </w:pPr>
    </w:p>
    <w:p w14:paraId="798EC8D6" w14:textId="4F0576D8" w:rsidR="005A6C07" w:rsidRPr="0068090D" w:rsidRDefault="0048480E" w:rsidP="00B277E3">
      <w:pPr>
        <w:pStyle w:val="ListParagraph"/>
        <w:numPr>
          <w:ilvl w:val="0"/>
          <w:numId w:val="81"/>
        </w:numPr>
        <w:tabs>
          <w:tab w:val="left" w:pos="180"/>
        </w:tabs>
        <w:ind w:left="0" w:firstLine="0"/>
        <w:jc w:val="both"/>
        <w:rPr>
          <w:rFonts w:ascii="Times New Roman" w:hAnsi="Times New Roman"/>
        </w:rPr>
      </w:pPr>
      <w:r w:rsidRPr="00886CC5">
        <w:rPr>
          <w:rFonts w:ascii="Times New Roman" w:eastAsia="MS Mincho" w:hAnsi="Times New Roman"/>
          <w:i/>
          <w:color w:val="auto"/>
        </w:rPr>
        <w:t xml:space="preserve">EIA responsibilities. </w:t>
      </w:r>
      <w:r w:rsidRPr="00886CC5">
        <w:rPr>
          <w:rFonts w:ascii="Times New Roman" w:eastAsia="MS Mincho" w:hAnsi="Times New Roman"/>
          <w:color w:val="auto"/>
        </w:rPr>
        <w:t>Conducting t</w:t>
      </w:r>
      <w:r w:rsidR="00844BC5" w:rsidRPr="00886CC5">
        <w:rPr>
          <w:rFonts w:ascii="Times New Roman" w:eastAsia="MS Mincho" w:hAnsi="Times New Roman"/>
          <w:color w:val="auto"/>
        </w:rPr>
        <w:t>he EIA</w:t>
      </w:r>
      <w:r w:rsidRPr="00886CC5">
        <w:rPr>
          <w:rFonts w:ascii="Times New Roman" w:eastAsia="MS Mincho" w:hAnsi="Times New Roman"/>
          <w:color w:val="auto"/>
        </w:rPr>
        <w:t xml:space="preserve"> study</w:t>
      </w:r>
      <w:r w:rsidR="00844BC5" w:rsidRPr="00886CC5">
        <w:rPr>
          <w:rFonts w:ascii="Times New Roman" w:eastAsia="MS Mincho" w:hAnsi="Times New Roman"/>
          <w:color w:val="auto"/>
        </w:rPr>
        <w:t xml:space="preserve"> is the responsibility of the project proponent.</w:t>
      </w:r>
      <w:r w:rsidR="000D6BCD">
        <w:rPr>
          <w:rFonts w:ascii="Times New Roman" w:eastAsia="MS Mincho" w:hAnsi="Times New Roman"/>
          <w:color w:val="auto"/>
        </w:rPr>
        <w:t xml:space="preserve"> </w:t>
      </w:r>
      <w:r w:rsidR="00844BC5" w:rsidRPr="00886CC5">
        <w:rPr>
          <w:rFonts w:ascii="Times New Roman" w:eastAsia="MS Mincho" w:hAnsi="Times New Roman"/>
          <w:color w:val="auto"/>
        </w:rPr>
        <w:t xml:space="preserve">The Procedure for carrying out the EIA (Government Resolution No. 509 of 2014) establishes general requirements for contents of the EIA documentation. The State Ecological Expertise for all investment projects is the responsibility of the Committee for Environmental Protection under Government of Tajikistan (CEP) and its regional offices. Furthermore, according to the 2012 Law on the State Ecological Expertise, all civil works, including rehabilitation, should be assessed for their environmental impacts and the proposed mitigation measures reviewed and monitored by the CEP. </w:t>
      </w:r>
    </w:p>
    <w:p w14:paraId="3AB412DC" w14:textId="43D3DAF1" w:rsidR="00844BC5" w:rsidRPr="0068090D" w:rsidRDefault="00844BC5" w:rsidP="00B277E3">
      <w:pPr>
        <w:pStyle w:val="ListParagraph"/>
        <w:numPr>
          <w:ilvl w:val="0"/>
          <w:numId w:val="81"/>
        </w:numPr>
        <w:tabs>
          <w:tab w:val="left" w:pos="180"/>
        </w:tabs>
        <w:ind w:left="0" w:firstLine="0"/>
        <w:jc w:val="both"/>
        <w:rPr>
          <w:rFonts w:ascii="Times New Roman" w:hAnsi="Times New Roman"/>
        </w:rPr>
      </w:pPr>
      <w:r w:rsidRPr="00886CC5">
        <w:rPr>
          <w:rFonts w:ascii="Times New Roman" w:hAnsi="Times New Roman"/>
          <w:i/>
        </w:rPr>
        <w:t>Screening categories.</w:t>
      </w:r>
      <w:r w:rsidRPr="00886CC5">
        <w:rPr>
          <w:rFonts w:ascii="Times New Roman" w:hAnsi="Times New Roman"/>
        </w:rPr>
        <w:t xml:space="preserve"> The laws on Environment Protection and EE stipulate</w:t>
      </w:r>
      <w:r w:rsidR="00705B10" w:rsidRPr="00886CC5">
        <w:rPr>
          <w:rFonts w:ascii="Times New Roman" w:hAnsi="Times New Roman"/>
        </w:rPr>
        <w:t xml:space="preserve"> that</w:t>
      </w:r>
      <w:r w:rsidRPr="00886CC5">
        <w:rPr>
          <w:rFonts w:ascii="Times New Roman" w:hAnsi="Times New Roman"/>
        </w:rPr>
        <w:t xml:space="preserve"> the Government</w:t>
      </w:r>
      <w:r w:rsidR="00705B10" w:rsidRPr="00886CC5">
        <w:rPr>
          <w:rFonts w:ascii="Times New Roman" w:hAnsi="Times New Roman"/>
        </w:rPr>
        <w:t xml:space="preserve"> is</w:t>
      </w:r>
      <w:r w:rsidRPr="00886CC5">
        <w:rPr>
          <w:rFonts w:ascii="Times New Roman" w:hAnsi="Times New Roman"/>
        </w:rPr>
        <w:t xml:space="preserve"> </w:t>
      </w:r>
      <w:r w:rsidR="00E27074" w:rsidRPr="00886CC5">
        <w:rPr>
          <w:rFonts w:ascii="Times New Roman" w:hAnsi="Times New Roman"/>
        </w:rPr>
        <w:t>to</w:t>
      </w:r>
      <w:r w:rsidRPr="00886CC5">
        <w:rPr>
          <w:rFonts w:ascii="Times New Roman" w:hAnsi="Times New Roman"/>
        </w:rPr>
        <w:t xml:space="preserve"> approve a list of activities for which the</w:t>
      </w:r>
      <w:r w:rsidR="00EA2573" w:rsidRPr="00886CC5">
        <w:rPr>
          <w:rFonts w:ascii="Times New Roman" w:hAnsi="Times New Roman"/>
        </w:rPr>
        <w:t xml:space="preserve"> completeEIA</w:t>
      </w:r>
      <w:r w:rsidRPr="00886CC5">
        <w:rPr>
          <w:rFonts w:ascii="Times New Roman" w:hAnsi="Times New Roman"/>
        </w:rPr>
        <w:t xml:space="preserve"> is mandatory. The current </w:t>
      </w:r>
      <w:r w:rsidR="00EA2573" w:rsidRPr="00886CC5">
        <w:rPr>
          <w:rFonts w:ascii="Times New Roman" w:hAnsi="Times New Roman"/>
        </w:rPr>
        <w:t>guidelines</w:t>
      </w:r>
      <w:r w:rsidRPr="00886CC5">
        <w:rPr>
          <w:rFonts w:ascii="Times New Roman" w:hAnsi="Times New Roman"/>
        </w:rPr>
        <w:t xml:space="preserve"> f</w:t>
      </w:r>
      <w:r w:rsidR="00EA2573" w:rsidRPr="00886CC5">
        <w:rPr>
          <w:rFonts w:ascii="Times New Roman" w:hAnsi="Times New Roman"/>
        </w:rPr>
        <w:t>or</w:t>
      </w:r>
      <w:r w:rsidRPr="00886CC5">
        <w:rPr>
          <w:rFonts w:ascii="Times New Roman" w:hAnsi="Times New Roman"/>
        </w:rPr>
        <w:t xml:space="preserve"> </w:t>
      </w:r>
      <w:r w:rsidR="00EA2573" w:rsidRPr="00886CC5">
        <w:rPr>
          <w:rFonts w:ascii="Times New Roman" w:hAnsi="Times New Roman"/>
        </w:rPr>
        <w:t>EIAs</w:t>
      </w:r>
      <w:r w:rsidRPr="00886CC5">
        <w:rPr>
          <w:rFonts w:ascii="Times New Roman" w:hAnsi="Times New Roman"/>
        </w:rPr>
        <w:t xml:space="preserve"> do not provide for any preliminary assessment of the project to decide on the need for an EIA (screening)</w:t>
      </w:r>
      <w:r w:rsidR="00EA2573" w:rsidRPr="00886CC5">
        <w:rPr>
          <w:rFonts w:ascii="Times New Roman" w:hAnsi="Times New Roman"/>
        </w:rPr>
        <w:t xml:space="preserve"> or</w:t>
      </w:r>
      <w:r w:rsidRPr="00886CC5">
        <w:rPr>
          <w:rFonts w:ascii="Times New Roman" w:hAnsi="Times New Roman"/>
        </w:rPr>
        <w:t>define the scope of</w:t>
      </w:r>
      <w:r w:rsidR="00EA2573" w:rsidRPr="00886CC5">
        <w:rPr>
          <w:rFonts w:ascii="Times New Roman" w:hAnsi="Times New Roman"/>
        </w:rPr>
        <w:t xml:space="preserve"> the EIA’s</w:t>
      </w:r>
      <w:r w:rsidRPr="00886CC5">
        <w:rPr>
          <w:rFonts w:ascii="Times New Roman" w:hAnsi="Times New Roman"/>
        </w:rPr>
        <w:t>content</w:t>
      </w:r>
      <w:r w:rsidR="00EA2573" w:rsidRPr="00886CC5">
        <w:rPr>
          <w:rFonts w:ascii="Times New Roman" w:hAnsi="Times New Roman"/>
        </w:rPr>
        <w:t>s.</w:t>
      </w:r>
      <w:r w:rsidRPr="00886CC5">
        <w:rPr>
          <w:rFonts w:ascii="Times New Roman" w:hAnsi="Times New Roman"/>
        </w:rPr>
        <w:t xml:space="preserve"> </w:t>
      </w:r>
      <w:r w:rsidR="00EA2573" w:rsidRPr="00886CC5">
        <w:rPr>
          <w:rFonts w:ascii="Times New Roman" w:hAnsi="Times New Roman"/>
        </w:rPr>
        <w:t>This is because t</w:t>
      </w:r>
      <w:r w:rsidRPr="00886CC5">
        <w:rPr>
          <w:rFonts w:ascii="Times New Roman" w:hAnsi="Times New Roman"/>
        </w:rPr>
        <w:t xml:space="preserve">he </w:t>
      </w:r>
      <w:r w:rsidR="00EA2573" w:rsidRPr="00886CC5">
        <w:rPr>
          <w:rFonts w:ascii="Times New Roman" w:hAnsi="Times New Roman"/>
        </w:rPr>
        <w:t>l</w:t>
      </w:r>
      <w:r w:rsidRPr="00886CC5">
        <w:rPr>
          <w:rFonts w:ascii="Times New Roman" w:hAnsi="Times New Roman"/>
        </w:rPr>
        <w:t>ist of objects and activities for which the development of EIA materials is required is</w:t>
      </w:r>
      <w:r w:rsidR="00EA2573" w:rsidRPr="00886CC5">
        <w:rPr>
          <w:rFonts w:ascii="Times New Roman" w:hAnsi="Times New Roman"/>
        </w:rPr>
        <w:t xml:space="preserve"> already</w:t>
      </w:r>
      <w:r w:rsidRPr="00886CC5">
        <w:rPr>
          <w:rFonts w:ascii="Times New Roman" w:hAnsi="Times New Roman"/>
        </w:rPr>
        <w:t xml:space="preserve"> very detailed</w:t>
      </w:r>
      <w:r w:rsidR="00EA2573" w:rsidRPr="00886CC5">
        <w:rPr>
          <w:rFonts w:ascii="Times New Roman" w:hAnsi="Times New Roman"/>
        </w:rPr>
        <w:t xml:space="preserve">. </w:t>
      </w:r>
      <w:r w:rsidR="007F5EC1" w:rsidRPr="00886CC5">
        <w:rPr>
          <w:rFonts w:ascii="Times New Roman" w:hAnsi="Times New Roman"/>
        </w:rPr>
        <w:t xml:space="preserve">Therefore, although the CSP will not be required to prepare an EIA per existing legislation, upon its approval it will be necessary to consult with the CEP experts for further guidance on compliance with the SEE. </w:t>
      </w:r>
    </w:p>
    <w:p w14:paraId="3FA08C94" w14:textId="066E2D0C" w:rsidR="00844BC5" w:rsidRPr="0068090D" w:rsidRDefault="00816CB2" w:rsidP="00B277E3">
      <w:pPr>
        <w:pStyle w:val="ListParagraph"/>
        <w:numPr>
          <w:ilvl w:val="0"/>
          <w:numId w:val="81"/>
        </w:numPr>
        <w:tabs>
          <w:tab w:val="left" w:pos="180"/>
        </w:tabs>
        <w:ind w:left="0" w:firstLine="0"/>
        <w:jc w:val="both"/>
        <w:rPr>
          <w:rFonts w:ascii="Times New Roman" w:hAnsi="Times New Roman"/>
        </w:rPr>
      </w:pPr>
      <w:r w:rsidRPr="00886CC5">
        <w:rPr>
          <w:rFonts w:ascii="Times New Roman" w:hAnsi="Times New Roman"/>
        </w:rPr>
        <w:t xml:space="preserve"> </w:t>
      </w:r>
      <w:r w:rsidR="00844BC5" w:rsidRPr="00886CC5">
        <w:rPr>
          <w:rFonts w:ascii="Times New Roman" w:hAnsi="Times New Roman"/>
        </w:rPr>
        <w:t xml:space="preserve">The Law on </w:t>
      </w:r>
      <w:r w:rsidR="00DE0A26" w:rsidRPr="00886CC5">
        <w:rPr>
          <w:rFonts w:ascii="Times New Roman" w:hAnsi="Times New Roman"/>
        </w:rPr>
        <w:t>EE provides</w:t>
      </w:r>
      <w:r w:rsidR="007F5EC1" w:rsidRPr="00886CC5">
        <w:rPr>
          <w:rFonts w:ascii="Times New Roman" w:hAnsi="Times New Roman"/>
        </w:rPr>
        <w:t xml:space="preserve"> for the</w:t>
      </w:r>
      <w:r w:rsidR="00844BC5" w:rsidRPr="00886CC5">
        <w:rPr>
          <w:rFonts w:ascii="Times New Roman" w:hAnsi="Times New Roman"/>
        </w:rPr>
        <w:t xml:space="preserve"> the rights </w:t>
      </w:r>
      <w:r w:rsidR="007F5EC1" w:rsidRPr="00886CC5">
        <w:rPr>
          <w:rFonts w:ascii="Times New Roman" w:hAnsi="Times New Roman"/>
        </w:rPr>
        <w:t xml:space="preserve">of </w:t>
      </w:r>
      <w:r w:rsidR="00844BC5" w:rsidRPr="00886CC5">
        <w:rPr>
          <w:rFonts w:ascii="Times New Roman" w:hAnsi="Times New Roman"/>
        </w:rPr>
        <w:t xml:space="preserve">citizens to </w:t>
      </w:r>
      <w:r w:rsidR="00FB482B" w:rsidRPr="00886CC5">
        <w:rPr>
          <w:rFonts w:ascii="Times New Roman" w:hAnsi="Times New Roman"/>
        </w:rPr>
        <w:t>conduct Public</w:t>
      </w:r>
      <w:r w:rsidR="00844BC5" w:rsidRPr="00886CC5">
        <w:rPr>
          <w:rFonts w:ascii="Times New Roman" w:hAnsi="Times New Roman"/>
        </w:rPr>
        <w:t xml:space="preserve"> Environmental Expertise (art. 7). Tajikistan</w:t>
      </w:r>
      <w:r w:rsidR="00CE2A27" w:rsidRPr="00886CC5">
        <w:rPr>
          <w:rFonts w:ascii="Times New Roman" w:hAnsi="Times New Roman"/>
        </w:rPr>
        <w:t xml:space="preserve"> is also party to</w:t>
      </w:r>
      <w:r w:rsidR="005A6C07" w:rsidRPr="00886CC5">
        <w:rPr>
          <w:rFonts w:ascii="Times New Roman" w:hAnsi="Times New Roman"/>
        </w:rPr>
        <w:t xml:space="preserve"> </w:t>
      </w:r>
      <w:r w:rsidR="00844BC5" w:rsidRPr="00886CC5">
        <w:rPr>
          <w:rFonts w:ascii="Times New Roman" w:hAnsi="Times New Roman"/>
        </w:rPr>
        <w:t>the 1998 Aarhus Convention</w:t>
      </w:r>
      <w:r w:rsidR="00CE2A27" w:rsidRPr="00886CC5">
        <w:rPr>
          <w:rFonts w:ascii="Times New Roman" w:hAnsi="Times New Roman"/>
        </w:rPr>
        <w:t xml:space="preserve"> (July 17, 2001) that contains provisions for public</w:t>
      </w:r>
      <w:r w:rsidR="005A6C07" w:rsidRPr="00886CC5">
        <w:rPr>
          <w:rFonts w:ascii="Times New Roman" w:hAnsi="Times New Roman"/>
        </w:rPr>
        <w:t xml:space="preserve"> </w:t>
      </w:r>
      <w:r w:rsidR="00844BC5" w:rsidRPr="00886CC5">
        <w:rPr>
          <w:rFonts w:ascii="Times New Roman" w:hAnsi="Times New Roman"/>
        </w:rPr>
        <w:t>EE.</w:t>
      </w:r>
      <w:r w:rsidR="000D6BCD">
        <w:rPr>
          <w:rFonts w:ascii="Times New Roman" w:hAnsi="Times New Roman"/>
        </w:rPr>
        <w:t xml:space="preserve"> </w:t>
      </w:r>
      <w:r w:rsidR="00CE2A27" w:rsidRPr="00886CC5">
        <w:rPr>
          <w:rFonts w:ascii="Times New Roman" w:hAnsi="Times New Roman"/>
        </w:rPr>
        <w:t xml:space="preserve">The 2014 Procedure (Order) for Conducting an EIA also describes procedures for public participation. </w:t>
      </w:r>
      <w:r w:rsidR="00844BC5" w:rsidRPr="00886CC5">
        <w:rPr>
          <w:rFonts w:ascii="Times New Roman" w:hAnsi="Times New Roman"/>
        </w:rPr>
        <w:t>Public participation procedures are envisaged for all categories of projects, although in practice they are mainly applied to Category I projects. The Procedure (Order) for conducting the EIA of 2014 changed the focus and timing of public discussions.</w:t>
      </w:r>
      <w:r w:rsidR="000D6BCD">
        <w:rPr>
          <w:rFonts w:ascii="Times New Roman" w:hAnsi="Times New Roman"/>
        </w:rPr>
        <w:t xml:space="preserve"> </w:t>
      </w:r>
      <w:r w:rsidRPr="00886CC5">
        <w:rPr>
          <w:rFonts w:ascii="Times New Roman" w:hAnsi="Times New Roman"/>
        </w:rPr>
        <w:t xml:space="preserve">Compared to the 2006 version of </w:t>
      </w:r>
      <w:r w:rsidR="00844BC5" w:rsidRPr="00886CC5">
        <w:rPr>
          <w:rFonts w:ascii="Times New Roman" w:hAnsi="Times New Roman"/>
        </w:rPr>
        <w:t xml:space="preserve">the Procedure for </w:t>
      </w:r>
      <w:r w:rsidRPr="00886CC5">
        <w:rPr>
          <w:rFonts w:ascii="Times New Roman" w:hAnsi="Times New Roman"/>
        </w:rPr>
        <w:t>preparing</w:t>
      </w:r>
      <w:r w:rsidR="00844BC5" w:rsidRPr="00886CC5">
        <w:rPr>
          <w:rFonts w:ascii="Times New Roman" w:hAnsi="Times New Roman"/>
        </w:rPr>
        <w:t xml:space="preserve"> EIA</w:t>
      </w:r>
      <w:r w:rsidRPr="00886CC5">
        <w:rPr>
          <w:rFonts w:ascii="Times New Roman" w:hAnsi="Times New Roman"/>
        </w:rPr>
        <w:t>s which provided</w:t>
      </w:r>
      <w:r w:rsidR="0089060B" w:rsidRPr="00886CC5">
        <w:rPr>
          <w:rFonts w:ascii="Times New Roman" w:hAnsi="Times New Roman"/>
        </w:rPr>
        <w:t xml:space="preserve"> the opportunity</w:t>
      </w:r>
      <w:r w:rsidRPr="00886CC5">
        <w:rPr>
          <w:rFonts w:ascii="Times New Roman" w:hAnsi="Times New Roman"/>
        </w:rPr>
        <w:t xml:space="preserve"> for public inputs </w:t>
      </w:r>
      <w:r w:rsidR="0089060B" w:rsidRPr="00886CC5">
        <w:rPr>
          <w:rFonts w:ascii="Times New Roman" w:hAnsi="Times New Roman"/>
        </w:rPr>
        <w:t xml:space="preserve">during the scoping stage </w:t>
      </w:r>
      <w:r w:rsidRPr="00886CC5">
        <w:rPr>
          <w:rFonts w:ascii="Times New Roman" w:hAnsi="Times New Roman"/>
        </w:rPr>
        <w:t xml:space="preserve">while </w:t>
      </w:r>
      <w:r w:rsidR="0089060B" w:rsidRPr="00886CC5">
        <w:rPr>
          <w:rFonts w:ascii="Times New Roman" w:hAnsi="Times New Roman"/>
        </w:rPr>
        <w:t>drafting the technical task, the 2014 version of the Procedure provides space for</w:t>
      </w:r>
      <w:r w:rsidR="005A6C07" w:rsidRPr="00886CC5">
        <w:rPr>
          <w:rFonts w:ascii="Times New Roman" w:hAnsi="Times New Roman"/>
        </w:rPr>
        <w:t xml:space="preserve"> </w:t>
      </w:r>
      <w:r w:rsidR="00844BC5" w:rsidRPr="00886CC5">
        <w:rPr>
          <w:rFonts w:ascii="Times New Roman" w:hAnsi="Times New Roman"/>
        </w:rPr>
        <w:t>public discussions only after the preparation of the EIA report by the project's customer.</w:t>
      </w:r>
    </w:p>
    <w:p w14:paraId="1BBBB2B0" w14:textId="23E9B37E" w:rsidR="00A34B30" w:rsidRPr="0068090D" w:rsidRDefault="00844BC5" w:rsidP="00B277E3">
      <w:pPr>
        <w:pStyle w:val="ListParagraph"/>
        <w:numPr>
          <w:ilvl w:val="0"/>
          <w:numId w:val="81"/>
        </w:numPr>
        <w:tabs>
          <w:tab w:val="left" w:pos="180"/>
        </w:tabs>
        <w:ind w:left="0" w:firstLine="0"/>
        <w:jc w:val="both"/>
        <w:rPr>
          <w:rFonts w:ascii="Times New Roman" w:hAnsi="Times New Roman"/>
        </w:rPr>
      </w:pPr>
      <w:r w:rsidRPr="00886CC5">
        <w:rPr>
          <w:rFonts w:ascii="Times New Roman" w:hAnsi="Times New Roman"/>
          <w:bCs/>
          <w:i/>
        </w:rPr>
        <w:t xml:space="preserve">Implementation </w:t>
      </w:r>
      <w:r w:rsidR="005A6C07" w:rsidRPr="00886CC5">
        <w:rPr>
          <w:rFonts w:ascii="Times New Roman" w:hAnsi="Times New Roman"/>
          <w:bCs/>
          <w:i/>
        </w:rPr>
        <w:t>of environmental laws</w:t>
      </w:r>
      <w:r w:rsidRPr="00886CC5">
        <w:rPr>
          <w:rFonts w:ascii="Times New Roman" w:hAnsi="Times New Roman"/>
          <w:bCs/>
          <w:i/>
        </w:rPr>
        <w:t>.</w:t>
      </w:r>
      <w:r w:rsidRPr="00886CC5">
        <w:rPr>
          <w:rFonts w:ascii="Times New Roman" w:hAnsi="Times New Roman"/>
          <w:b/>
          <w:bCs/>
        </w:rPr>
        <w:t xml:space="preserve"> </w:t>
      </w:r>
      <w:r w:rsidRPr="00886CC5">
        <w:rPr>
          <w:rFonts w:ascii="Times New Roman" w:hAnsi="Times New Roman"/>
        </w:rPr>
        <w:t xml:space="preserve">A number of legal acts establish liability for violation of environmental laws, which can be enforced by several State bodies. In particular, the 2010 Code of Administrative Violations establishes administrative liability for organizations, their officers and individuals for a range of violations, </w:t>
      </w:r>
      <w:r w:rsidR="0089060B" w:rsidRPr="00886CC5">
        <w:rPr>
          <w:rFonts w:ascii="Times New Roman" w:hAnsi="Times New Roman"/>
        </w:rPr>
        <w:t xml:space="preserve">including </w:t>
      </w:r>
      <w:r w:rsidRPr="00886CC5">
        <w:rPr>
          <w:rFonts w:ascii="Times New Roman" w:hAnsi="Times New Roman"/>
        </w:rPr>
        <w:t>careless treatment of land</w:t>
      </w:r>
      <w:r w:rsidR="0089060B" w:rsidRPr="00886CC5">
        <w:rPr>
          <w:rFonts w:ascii="Times New Roman" w:hAnsi="Times New Roman"/>
        </w:rPr>
        <w:t>,</w:t>
      </w:r>
      <w:r w:rsidRPr="00886CC5">
        <w:rPr>
          <w:rFonts w:ascii="Times New Roman" w:hAnsi="Times New Roman"/>
        </w:rPr>
        <w:t xml:space="preserve"> violation of rules for water use or water protection or failure to comply with a S</w:t>
      </w:r>
      <w:r w:rsidR="00501DB6" w:rsidRPr="00886CC5">
        <w:rPr>
          <w:rFonts w:ascii="Times New Roman" w:hAnsi="Times New Roman"/>
        </w:rPr>
        <w:t>EE</w:t>
      </w:r>
      <w:r w:rsidRPr="00886CC5">
        <w:rPr>
          <w:rFonts w:ascii="Times New Roman" w:hAnsi="Times New Roman"/>
        </w:rPr>
        <w:t>.</w:t>
      </w:r>
      <w:r w:rsidR="000D6BCD">
        <w:rPr>
          <w:rFonts w:ascii="Times New Roman" w:hAnsi="Times New Roman"/>
        </w:rPr>
        <w:t xml:space="preserve"> </w:t>
      </w:r>
      <w:r w:rsidR="00501DB6" w:rsidRPr="00886CC5">
        <w:rPr>
          <w:rFonts w:ascii="Times New Roman" w:hAnsi="Times New Roman"/>
        </w:rPr>
        <w:t>A</w:t>
      </w:r>
      <w:r w:rsidRPr="00886CC5">
        <w:rPr>
          <w:rFonts w:ascii="Times New Roman" w:hAnsi="Times New Roman"/>
        </w:rPr>
        <w:t xml:space="preserve">dministrative sanctions for environment related violations can be imposed by the administrative commissions of </w:t>
      </w:r>
      <w:r w:rsidR="008474E5" w:rsidRPr="00886CC5">
        <w:rPr>
          <w:rFonts w:ascii="Times New Roman" w:hAnsi="Times New Roman"/>
        </w:rPr>
        <w:t>k</w:t>
      </w:r>
      <w:r w:rsidRPr="00886CC5">
        <w:rPr>
          <w:rFonts w:ascii="Times New Roman" w:hAnsi="Times New Roman"/>
        </w:rPr>
        <w:t xml:space="preserve">hukumats, courts, CEP inspectors, the Veterinary Inspectors of the Ministry of Agriculture, and the State Committee for Land Management and Geodezy. The most common administrative sanction is a fine of up to 10 minimal monthly salaries for individuals and up to 15 minimal salaries to officers of organizations. The 1998 Criminal Code </w:t>
      </w:r>
      <w:r w:rsidR="00501DB6" w:rsidRPr="00886CC5">
        <w:rPr>
          <w:rFonts w:ascii="Times New Roman" w:hAnsi="Times New Roman"/>
        </w:rPr>
        <w:t xml:space="preserve">also </w:t>
      </w:r>
      <w:r w:rsidRPr="00886CC5">
        <w:rPr>
          <w:rFonts w:ascii="Times New Roman" w:hAnsi="Times New Roman"/>
        </w:rPr>
        <w:t xml:space="preserve">covers crimes against ecological safety and the environment, such as violations of ecological safety at work, poaching and spoiling land, </w:t>
      </w:r>
      <w:r w:rsidR="00501DB6" w:rsidRPr="00886CC5">
        <w:rPr>
          <w:rFonts w:ascii="Times New Roman" w:hAnsi="Times New Roman"/>
        </w:rPr>
        <w:t xml:space="preserve">as well as </w:t>
      </w:r>
      <w:r w:rsidRPr="00886CC5">
        <w:rPr>
          <w:rFonts w:ascii="Times New Roman" w:hAnsi="Times New Roman"/>
        </w:rPr>
        <w:t xml:space="preserve">violation of rules for the protection and use of underground resources. The maximum fine is up to 2,000 minimal monthly salaries and the maximum sentence is up to eight years in prison. </w:t>
      </w:r>
    </w:p>
    <w:p w14:paraId="3578230C" w14:textId="52AD9668" w:rsidR="00F71A9A" w:rsidRPr="0068090D" w:rsidRDefault="006D6B4F" w:rsidP="0068090D">
      <w:pPr>
        <w:pStyle w:val="ListParagraph"/>
        <w:numPr>
          <w:ilvl w:val="0"/>
          <w:numId w:val="81"/>
        </w:numPr>
        <w:tabs>
          <w:tab w:val="left" w:pos="180"/>
        </w:tabs>
        <w:ind w:left="0" w:firstLine="0"/>
        <w:jc w:val="both"/>
        <w:rPr>
          <w:rFonts w:ascii="Times New Roman" w:hAnsi="Times New Roman"/>
        </w:rPr>
      </w:pPr>
      <w:r w:rsidRPr="00886CC5">
        <w:rPr>
          <w:rFonts w:ascii="Times New Roman" w:hAnsi="Times New Roman"/>
        </w:rPr>
        <w:t xml:space="preserve">In addition to </w:t>
      </w:r>
      <w:r w:rsidR="009D2C84" w:rsidRPr="00886CC5">
        <w:rPr>
          <w:rFonts w:ascii="Times New Roman" w:hAnsi="Times New Roman"/>
        </w:rPr>
        <w:t>national legislation and regulations on environmental issues, Tajikistan is also party to several international treaties focused on environ</w:t>
      </w:r>
      <w:r w:rsidR="005A6C07" w:rsidRPr="00886CC5">
        <w:rPr>
          <w:rFonts w:ascii="Times New Roman" w:hAnsi="Times New Roman"/>
        </w:rPr>
        <w:t>men</w:t>
      </w:r>
      <w:r w:rsidR="009D2C84" w:rsidRPr="00886CC5">
        <w:rPr>
          <w:rFonts w:ascii="Times New Roman" w:hAnsi="Times New Roman"/>
        </w:rPr>
        <w:t xml:space="preserve">tal issues (see </w:t>
      </w:r>
      <w:r w:rsidR="00D72A98">
        <w:rPr>
          <w:rFonts w:ascii="Times New Roman" w:hAnsi="Times New Roman"/>
        </w:rPr>
        <w:t>B</w:t>
      </w:r>
      <w:r w:rsidR="00D72A98" w:rsidRPr="00886CC5">
        <w:rPr>
          <w:rFonts w:ascii="Times New Roman" w:hAnsi="Times New Roman"/>
        </w:rPr>
        <w:t xml:space="preserve">ox </w:t>
      </w:r>
      <w:r w:rsidR="002C6BE9" w:rsidRPr="00886CC5">
        <w:rPr>
          <w:rFonts w:ascii="Times New Roman" w:hAnsi="Times New Roman"/>
        </w:rPr>
        <w:t>1</w:t>
      </w:r>
      <w:r w:rsidR="009D2C84" w:rsidRPr="00886CC5">
        <w:rPr>
          <w:rFonts w:ascii="Times New Roman" w:hAnsi="Times New Roman"/>
        </w:rPr>
        <w:t>)</w:t>
      </w:r>
      <w:r w:rsidR="00A34B30" w:rsidRPr="00886CC5">
        <w:rPr>
          <w:rFonts w:ascii="Times New Roman" w:hAnsi="Times New Roman"/>
        </w:rPr>
        <w:t xml:space="preserve">. </w:t>
      </w:r>
    </w:p>
    <w:p w14:paraId="62787DBC" w14:textId="652B6ABB" w:rsidR="00D12356" w:rsidRDefault="006663A2" w:rsidP="00B277E3">
      <w:pPr>
        <w:pStyle w:val="ListParagraph"/>
        <w:tabs>
          <w:tab w:val="left" w:pos="180"/>
        </w:tabs>
        <w:ind w:left="540" w:firstLine="180"/>
        <w:rPr>
          <w:rFonts w:ascii="Times New Roman" w:hAnsi="Times New Roman"/>
          <w:b/>
          <w:sz w:val="20"/>
          <w:szCs w:val="20"/>
        </w:rPr>
      </w:pPr>
      <w:r>
        <w:rPr>
          <w:rFonts w:ascii="Times New Roman" w:hAnsi="Times New Roman"/>
          <w:noProof/>
          <w:lang w:val="ru-RU" w:eastAsia="ru-RU"/>
        </w:rPr>
        <mc:AlternateContent>
          <mc:Choice Requires="wps">
            <w:drawing>
              <wp:anchor distT="0" distB="0" distL="114300" distR="114300" simplePos="0" relativeHeight="251673600" behindDoc="0" locked="0" layoutInCell="1" allowOverlap="1" wp14:anchorId="4C5697D8" wp14:editId="5D1D84F5">
                <wp:simplePos x="0" y="0"/>
                <wp:positionH relativeFrom="margin">
                  <wp:posOffset>33655</wp:posOffset>
                </wp:positionH>
                <wp:positionV relativeFrom="paragraph">
                  <wp:posOffset>176530</wp:posOffset>
                </wp:positionV>
                <wp:extent cx="6351905" cy="2770505"/>
                <wp:effectExtent l="0" t="0" r="0" b="0"/>
                <wp:wrapNone/>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51905" cy="2770505"/>
                        </a:xfrm>
                        <a:prstGeom prst="rect">
                          <a:avLst/>
                        </a:prstGeom>
                        <a:solidFill>
                          <a:schemeClr val="lt1"/>
                        </a:solidFill>
                        <a:ln w="6350">
                          <a:solidFill>
                            <a:prstClr val="black"/>
                          </a:solidFill>
                        </a:ln>
                      </wps:spPr>
                      <wps:txbx>
                        <w:txbxContent>
                          <w:p w14:paraId="7DE80594" w14:textId="77777777" w:rsidR="00E27262" w:rsidRPr="00501DB6" w:rsidRDefault="00E27262" w:rsidP="00501DB6">
                            <w:pPr>
                              <w:pStyle w:val="ListParagraph"/>
                              <w:tabs>
                                <w:tab w:val="left" w:pos="180"/>
                              </w:tabs>
                              <w:ind w:left="0"/>
                              <w:jc w:val="both"/>
                              <w:rPr>
                                <w:rFonts w:ascii="Times New Roman" w:hAnsi="Times New Roman"/>
                              </w:rPr>
                            </w:pPr>
                          </w:p>
                          <w:p w14:paraId="492B0796" w14:textId="77777777" w:rsidR="00E27262" w:rsidRPr="00DE0A26" w:rsidRDefault="00E27262" w:rsidP="00501DB6">
                            <w:pPr>
                              <w:numPr>
                                <w:ilvl w:val="0"/>
                                <w:numId w:val="4"/>
                              </w:numPr>
                              <w:autoSpaceDE w:val="0"/>
                              <w:autoSpaceDN w:val="0"/>
                              <w:adjustRightInd w:val="0"/>
                              <w:jc w:val="both"/>
                              <w:rPr>
                                <w:sz w:val="22"/>
                                <w:szCs w:val="22"/>
                              </w:rPr>
                            </w:pPr>
                            <w:r w:rsidRPr="00DE0A26">
                              <w:rPr>
                                <w:sz w:val="22"/>
                                <w:szCs w:val="22"/>
                              </w:rPr>
                              <w:t>Rotterdam Convention on Prior Informed Consent (</w:t>
                            </w:r>
                            <w:smartTag w:uri="urn:schemas-microsoft-com:office:smarttags" w:element="stockticker">
                              <w:r w:rsidRPr="00DE0A26">
                                <w:rPr>
                                  <w:sz w:val="22"/>
                                  <w:szCs w:val="22"/>
                                </w:rPr>
                                <w:t>PIC</w:t>
                              </w:r>
                            </w:smartTag>
                            <w:r w:rsidRPr="00DE0A26">
                              <w:rPr>
                                <w:sz w:val="22"/>
                                <w:szCs w:val="22"/>
                              </w:rPr>
                              <w:t xml:space="preserve">) procedure on </w:t>
                            </w:r>
                            <w:smartTag w:uri="urn:schemas-microsoft-com:office:smarttags" w:element="date">
                              <w:smartTagPr>
                                <w:attr w:name="ls" w:val="trans"/>
                                <w:attr w:name="Month" w:val="9"/>
                                <w:attr w:name="Day" w:val="28"/>
                                <w:attr w:name="Year" w:val="1998"/>
                              </w:smartTagPr>
                              <w:r w:rsidRPr="00DE0A26">
                                <w:rPr>
                                  <w:sz w:val="22"/>
                                  <w:szCs w:val="22"/>
                                </w:rPr>
                                <w:t>September 28, 1998</w:t>
                              </w:r>
                            </w:smartTag>
                            <w:r w:rsidRPr="00DE0A26">
                              <w:rPr>
                                <w:sz w:val="22"/>
                                <w:szCs w:val="22"/>
                              </w:rPr>
                              <w:t>, ratification pending;</w:t>
                            </w:r>
                          </w:p>
                          <w:p w14:paraId="12CED30C" w14:textId="77777777" w:rsidR="00E27262" w:rsidRPr="00DE0A26" w:rsidRDefault="00E27262" w:rsidP="00501DB6">
                            <w:pPr>
                              <w:numPr>
                                <w:ilvl w:val="0"/>
                                <w:numId w:val="4"/>
                              </w:numPr>
                              <w:autoSpaceDE w:val="0"/>
                              <w:autoSpaceDN w:val="0"/>
                              <w:adjustRightInd w:val="0"/>
                              <w:jc w:val="both"/>
                              <w:rPr>
                                <w:sz w:val="22"/>
                                <w:szCs w:val="22"/>
                              </w:rPr>
                            </w:pPr>
                            <w:r w:rsidRPr="00DE0A26">
                              <w:rPr>
                                <w:sz w:val="22"/>
                                <w:szCs w:val="22"/>
                              </w:rPr>
                              <w:t xml:space="preserve">Signatory of the Stockholm Convention on Persistent Organic Pollutants on </w:t>
                            </w:r>
                            <w:smartTag w:uri="urn:schemas-microsoft-com:office:smarttags" w:element="date">
                              <w:smartTagPr>
                                <w:attr w:name="ls" w:val="trans"/>
                                <w:attr w:name="Month" w:val="5"/>
                                <w:attr w:name="Day" w:val="21"/>
                                <w:attr w:name="Year" w:val="2002"/>
                              </w:smartTagPr>
                              <w:r w:rsidRPr="00DE0A26">
                                <w:rPr>
                                  <w:sz w:val="22"/>
                                  <w:szCs w:val="22"/>
                                </w:rPr>
                                <w:t>May 21, 2002</w:t>
                              </w:r>
                            </w:smartTag>
                            <w:r w:rsidRPr="00DE0A26">
                              <w:rPr>
                                <w:sz w:val="22"/>
                                <w:szCs w:val="22"/>
                              </w:rPr>
                              <w:t>, ratification pending;</w:t>
                            </w:r>
                          </w:p>
                          <w:p w14:paraId="238326C3" w14:textId="77777777" w:rsidR="00E27262" w:rsidRPr="00DE0A26" w:rsidRDefault="00E27262" w:rsidP="00501DB6">
                            <w:pPr>
                              <w:numPr>
                                <w:ilvl w:val="0"/>
                                <w:numId w:val="4"/>
                              </w:numPr>
                              <w:autoSpaceDE w:val="0"/>
                              <w:autoSpaceDN w:val="0"/>
                              <w:adjustRightInd w:val="0"/>
                              <w:rPr>
                                <w:sz w:val="22"/>
                                <w:szCs w:val="22"/>
                              </w:rPr>
                            </w:pPr>
                            <w:r w:rsidRPr="00DE0A26">
                              <w:rPr>
                                <w:sz w:val="22"/>
                                <w:szCs w:val="22"/>
                              </w:rPr>
                              <w:t xml:space="preserve">Convention on Biological Diversity on 29 October 1997 and to its Cartagena Protocol on Biosafety on 12 May 2004; </w:t>
                            </w:r>
                          </w:p>
                          <w:p w14:paraId="7972D18A" w14:textId="77777777" w:rsidR="00E27262" w:rsidRPr="00DE0A26" w:rsidRDefault="00E27262" w:rsidP="00501DB6">
                            <w:pPr>
                              <w:numPr>
                                <w:ilvl w:val="0"/>
                                <w:numId w:val="4"/>
                              </w:numPr>
                              <w:autoSpaceDE w:val="0"/>
                              <w:autoSpaceDN w:val="0"/>
                              <w:adjustRightInd w:val="0"/>
                              <w:rPr>
                                <w:sz w:val="22"/>
                                <w:szCs w:val="22"/>
                              </w:rPr>
                            </w:pPr>
                            <w:r w:rsidRPr="00DE0A26">
                              <w:rPr>
                                <w:sz w:val="22"/>
                                <w:szCs w:val="22"/>
                              </w:rPr>
                              <w:t>Convention for the Protection of the World Cultural and Natural Heritage (1992);</w:t>
                            </w:r>
                          </w:p>
                          <w:p w14:paraId="44DD9F02" w14:textId="77777777" w:rsidR="00E27262" w:rsidRPr="00DE0A26" w:rsidRDefault="00E27262" w:rsidP="00501DB6">
                            <w:pPr>
                              <w:numPr>
                                <w:ilvl w:val="0"/>
                                <w:numId w:val="4"/>
                              </w:numPr>
                              <w:autoSpaceDE w:val="0"/>
                              <w:autoSpaceDN w:val="0"/>
                              <w:adjustRightInd w:val="0"/>
                              <w:rPr>
                                <w:sz w:val="22"/>
                                <w:szCs w:val="22"/>
                              </w:rPr>
                            </w:pPr>
                            <w:r w:rsidRPr="00DE0A26">
                              <w:rPr>
                                <w:sz w:val="22"/>
                                <w:szCs w:val="22"/>
                              </w:rPr>
                              <w:t>The United Nations Convention to Combat Desertification (1997);</w:t>
                            </w:r>
                          </w:p>
                          <w:p w14:paraId="0529DD95" w14:textId="77777777" w:rsidR="00E27262" w:rsidRPr="00DE0A26" w:rsidRDefault="00E27262" w:rsidP="00501DB6">
                            <w:pPr>
                              <w:numPr>
                                <w:ilvl w:val="0"/>
                                <w:numId w:val="4"/>
                              </w:numPr>
                              <w:autoSpaceDE w:val="0"/>
                              <w:autoSpaceDN w:val="0"/>
                              <w:adjustRightInd w:val="0"/>
                              <w:rPr>
                                <w:sz w:val="22"/>
                                <w:szCs w:val="22"/>
                              </w:rPr>
                            </w:pPr>
                            <w:r w:rsidRPr="00DE0A26">
                              <w:rPr>
                                <w:sz w:val="22"/>
                                <w:szCs w:val="22"/>
                              </w:rPr>
                              <w:t>The United Nations Framework Convention on Climate Change (1998);</w:t>
                            </w:r>
                          </w:p>
                          <w:p w14:paraId="3226460A" w14:textId="77777777" w:rsidR="00E27262" w:rsidRPr="00DE0A26" w:rsidRDefault="00E27262" w:rsidP="00501DB6">
                            <w:pPr>
                              <w:numPr>
                                <w:ilvl w:val="0"/>
                                <w:numId w:val="4"/>
                              </w:numPr>
                              <w:autoSpaceDE w:val="0"/>
                              <w:autoSpaceDN w:val="0"/>
                              <w:adjustRightInd w:val="0"/>
                              <w:rPr>
                                <w:sz w:val="22"/>
                                <w:szCs w:val="22"/>
                              </w:rPr>
                            </w:pPr>
                            <w:r w:rsidRPr="00DE0A26">
                              <w:rPr>
                                <w:sz w:val="22"/>
                                <w:szCs w:val="22"/>
                              </w:rPr>
                              <w:t xml:space="preserve">The Ramsar Convention (2000); </w:t>
                            </w:r>
                          </w:p>
                          <w:p w14:paraId="0159CE38" w14:textId="77777777" w:rsidR="00E27262" w:rsidRPr="00DE0A26" w:rsidRDefault="00E27262" w:rsidP="00501DB6">
                            <w:pPr>
                              <w:numPr>
                                <w:ilvl w:val="0"/>
                                <w:numId w:val="4"/>
                              </w:numPr>
                              <w:autoSpaceDE w:val="0"/>
                              <w:autoSpaceDN w:val="0"/>
                              <w:adjustRightInd w:val="0"/>
                              <w:rPr>
                                <w:sz w:val="22"/>
                                <w:szCs w:val="22"/>
                              </w:rPr>
                            </w:pPr>
                            <w:r w:rsidRPr="00DE0A26">
                              <w:rPr>
                                <w:sz w:val="22"/>
                                <w:szCs w:val="22"/>
                              </w:rPr>
                              <w:t>The Convention on the Conservation of Migratory Species of Wild Animals (2001).</w:t>
                            </w:r>
                          </w:p>
                          <w:p w14:paraId="6D48F2FD" w14:textId="77777777" w:rsidR="00E27262" w:rsidRPr="00DE0A26" w:rsidRDefault="00E27262" w:rsidP="00501DB6">
                            <w:pPr>
                              <w:numPr>
                                <w:ilvl w:val="0"/>
                                <w:numId w:val="4"/>
                              </w:numPr>
                              <w:autoSpaceDE w:val="0"/>
                              <w:autoSpaceDN w:val="0"/>
                              <w:adjustRightInd w:val="0"/>
                              <w:rPr>
                                <w:sz w:val="22"/>
                                <w:szCs w:val="22"/>
                              </w:rPr>
                            </w:pPr>
                            <w:r w:rsidRPr="00DE0A26">
                              <w:rPr>
                                <w:sz w:val="22"/>
                                <w:szCs w:val="22"/>
                              </w:rPr>
                              <w:t>Convention on International Trade in Endangered Species of Wild Fauna and Flora (CITES) (2016); and</w:t>
                            </w:r>
                          </w:p>
                          <w:p w14:paraId="229EBA0A" w14:textId="77777777" w:rsidR="00E27262" w:rsidRPr="00DE0A26" w:rsidRDefault="00E27262" w:rsidP="00501DB6">
                            <w:pPr>
                              <w:numPr>
                                <w:ilvl w:val="0"/>
                                <w:numId w:val="4"/>
                              </w:numPr>
                              <w:autoSpaceDE w:val="0"/>
                              <w:autoSpaceDN w:val="0"/>
                              <w:adjustRightInd w:val="0"/>
                              <w:rPr>
                                <w:sz w:val="22"/>
                                <w:szCs w:val="22"/>
                              </w:rPr>
                            </w:pPr>
                            <w:r w:rsidRPr="00DE0A26">
                              <w:rPr>
                                <w:sz w:val="22"/>
                                <w:szCs w:val="22"/>
                              </w:rPr>
                              <w:t>Basel Convention on the Control of Transboundary Movements of Hazardous Wastes and their Disposal (2016)</w:t>
                            </w:r>
                          </w:p>
                          <w:p w14:paraId="3E53E6D4" w14:textId="77777777" w:rsidR="00E27262" w:rsidRDefault="00E272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5697D8" id="_x0000_t202" coordsize="21600,21600" o:spt="202" path="m,l,21600r21600,l21600,xe">
                <v:stroke joinstyle="miter"/>
                <v:path gradientshapeok="t" o:connecttype="rect"/>
              </v:shapetype>
              <v:shape id="Text Box 47" o:spid="_x0000_s1026" type="#_x0000_t202" style="position:absolute;left:0;text-align:left;margin-left:2.65pt;margin-top:13.9pt;width:500.15pt;height:218.1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A2CUwIAAL0EAAAOAAAAZHJzL2Uyb0RvYy54bWysVFFv2jAQfp+0/2D5fSRhUNaIUDEqpkmo&#10;rQRTn41jQ1TH59mGhP36nZ1AWbunaS+Oz/f5fPfdd5netbUiR2FdBbqg2SClRGgOZaV3Bf2xWX76&#10;QonzTJdMgRYFPQlH72YfP0wbk4sh7EGVwhIMol3emILuvTd5kji+FzVzAzBCo1OCrZlH0+6S0rIG&#10;o9cqGabpTdKALY0FLpzD0/vOSWcxvpSC+0cpnfBEFRRz83G1cd2GNZlNWb6zzOwr3qfB/iGLmlUa&#10;H72EumeekYOt3oWqK27BgfQDDnUCUlZcxBqwmix9U816z4yItSA5zlxocv8vLH84PllSlQUdTSjR&#10;rMYebUTryVdoCR4hP41xOcLWBoG+xXPsc6zVmRXwF4eQ5ArTXXCIDny00tbhi5USvIgtOF1oD89w&#10;PLz5PM5u0zElHH3DySQdoxGivl431vlvAmoSNgW12NeYAjuunO+gZ0h4zYGqymWlVDSClsRCWXJk&#10;qALlsz74HyilSRNTSbvariOE0Jf7W8X4y/sImKzSPRNd8YET327bnsItlCdk0EKnQWf4ssK4K+b8&#10;E7MoOuQGB8k/4iIVYDLQ7yjZg/31t/OARy2gl5IGRVxQ9/PArKBEfdeokttsNAqqj8ZoPBmiYa89&#10;22uPPtQLQIYyHFnD4zbgvTpvpYX6GedtHl5FF9Mc3y6oP28XvhstnFcu5vMIQp0b5ld6bfhZOIHP&#10;TfvMrOn76VEKD3CWO8vftLXDhl5qmB88yCr2PBDcsdrzjjMSVdPPcxjCazuiXv86s98AAAD//wMA&#10;UEsDBBQABgAIAAAAIQC4xqKn4AAAAAkBAAAPAAAAZHJzL2Rvd25yZXYueG1sTI9BS8NAFITvgv9h&#10;eYI3u9vaRIl5KUUUBMmhqWKP2+wmG5p9G7LbNv57t6d6HGaY+SZfTbZnJz36zhHCfCaAaaqd6qhF&#10;+Nq+PzwD80GSkr0jjfCrPayK25tcZsqdaaNPVWhZLCGfSQQTwpBx7mujrfQzN2iKXuNGK0OUY8vV&#10;KM+x3PZ8IUTKrewoLhg56Fej60N1tAiqabaHxHw0m8+fZvddvpXrXVUi3t9N6xdgQU/hGoYLfkSH&#10;IjLt3ZGUZz1C8hiDCIuneOBiC5GkwPYIy3Q5B17k/P+D4g8AAP//AwBQSwECLQAUAAYACAAAACEA&#10;toM4kv4AAADhAQAAEwAAAAAAAAAAAAAAAAAAAAAAW0NvbnRlbnRfVHlwZXNdLnhtbFBLAQItABQA&#10;BgAIAAAAIQA4/SH/1gAAAJQBAAALAAAAAAAAAAAAAAAAAC8BAABfcmVscy8ucmVsc1BLAQItABQA&#10;BgAIAAAAIQAXNA2CUwIAAL0EAAAOAAAAAAAAAAAAAAAAAC4CAABkcnMvZTJvRG9jLnhtbFBLAQIt&#10;ABQABgAIAAAAIQC4xqKn4AAAAAkBAAAPAAAAAAAAAAAAAAAAAK0EAABkcnMvZG93bnJldi54bWxQ&#10;SwUGAAAAAAQABADzAAAAugUAAAAA&#10;" fillcolor="white [3201]" strokeweight=".5pt">
                <v:path arrowok="t"/>
                <v:textbox>
                  <w:txbxContent>
                    <w:p w14:paraId="7DE80594" w14:textId="77777777" w:rsidR="00E27262" w:rsidRPr="00501DB6" w:rsidRDefault="00E27262" w:rsidP="00501DB6">
                      <w:pPr>
                        <w:pStyle w:val="ListParagraph"/>
                        <w:tabs>
                          <w:tab w:val="left" w:pos="180"/>
                        </w:tabs>
                        <w:ind w:left="0"/>
                        <w:jc w:val="both"/>
                        <w:rPr>
                          <w:rFonts w:ascii="Times New Roman" w:hAnsi="Times New Roman"/>
                        </w:rPr>
                      </w:pPr>
                    </w:p>
                    <w:p w14:paraId="492B0796" w14:textId="77777777" w:rsidR="00E27262" w:rsidRPr="00DE0A26" w:rsidRDefault="00E27262" w:rsidP="00501DB6">
                      <w:pPr>
                        <w:numPr>
                          <w:ilvl w:val="0"/>
                          <w:numId w:val="4"/>
                        </w:numPr>
                        <w:autoSpaceDE w:val="0"/>
                        <w:autoSpaceDN w:val="0"/>
                        <w:adjustRightInd w:val="0"/>
                        <w:jc w:val="both"/>
                        <w:rPr>
                          <w:sz w:val="22"/>
                          <w:szCs w:val="22"/>
                        </w:rPr>
                      </w:pPr>
                      <w:r w:rsidRPr="00DE0A26">
                        <w:rPr>
                          <w:sz w:val="22"/>
                          <w:szCs w:val="22"/>
                        </w:rPr>
                        <w:t>Rotterdam Convention on Prior Informed Consent (</w:t>
                      </w:r>
                      <w:smartTag w:uri="urn:schemas-microsoft-com:office:smarttags" w:element="stockticker">
                        <w:r w:rsidRPr="00DE0A26">
                          <w:rPr>
                            <w:sz w:val="22"/>
                            <w:szCs w:val="22"/>
                          </w:rPr>
                          <w:t>PIC</w:t>
                        </w:r>
                      </w:smartTag>
                      <w:r w:rsidRPr="00DE0A26">
                        <w:rPr>
                          <w:sz w:val="22"/>
                          <w:szCs w:val="22"/>
                        </w:rPr>
                        <w:t xml:space="preserve">) procedure on </w:t>
                      </w:r>
                      <w:smartTag w:uri="urn:schemas-microsoft-com:office:smarttags" w:element="date">
                        <w:smartTagPr>
                          <w:attr w:name="ls" w:val="trans"/>
                          <w:attr w:name="Month" w:val="9"/>
                          <w:attr w:name="Day" w:val="28"/>
                          <w:attr w:name="Year" w:val="1998"/>
                        </w:smartTagPr>
                        <w:r w:rsidRPr="00DE0A26">
                          <w:rPr>
                            <w:sz w:val="22"/>
                            <w:szCs w:val="22"/>
                          </w:rPr>
                          <w:t>September 28, 1998</w:t>
                        </w:r>
                      </w:smartTag>
                      <w:r w:rsidRPr="00DE0A26">
                        <w:rPr>
                          <w:sz w:val="22"/>
                          <w:szCs w:val="22"/>
                        </w:rPr>
                        <w:t>, ratification pending;</w:t>
                      </w:r>
                    </w:p>
                    <w:p w14:paraId="12CED30C" w14:textId="77777777" w:rsidR="00E27262" w:rsidRPr="00DE0A26" w:rsidRDefault="00E27262" w:rsidP="00501DB6">
                      <w:pPr>
                        <w:numPr>
                          <w:ilvl w:val="0"/>
                          <w:numId w:val="4"/>
                        </w:numPr>
                        <w:autoSpaceDE w:val="0"/>
                        <w:autoSpaceDN w:val="0"/>
                        <w:adjustRightInd w:val="0"/>
                        <w:jc w:val="both"/>
                        <w:rPr>
                          <w:sz w:val="22"/>
                          <w:szCs w:val="22"/>
                        </w:rPr>
                      </w:pPr>
                      <w:r w:rsidRPr="00DE0A26">
                        <w:rPr>
                          <w:sz w:val="22"/>
                          <w:szCs w:val="22"/>
                        </w:rPr>
                        <w:t xml:space="preserve">Signatory of the Stockholm Convention on Persistent Organic Pollutants on </w:t>
                      </w:r>
                      <w:smartTag w:uri="urn:schemas-microsoft-com:office:smarttags" w:element="date">
                        <w:smartTagPr>
                          <w:attr w:name="ls" w:val="trans"/>
                          <w:attr w:name="Month" w:val="5"/>
                          <w:attr w:name="Day" w:val="21"/>
                          <w:attr w:name="Year" w:val="2002"/>
                        </w:smartTagPr>
                        <w:r w:rsidRPr="00DE0A26">
                          <w:rPr>
                            <w:sz w:val="22"/>
                            <w:szCs w:val="22"/>
                          </w:rPr>
                          <w:t>May 21, 2002</w:t>
                        </w:r>
                      </w:smartTag>
                      <w:r w:rsidRPr="00DE0A26">
                        <w:rPr>
                          <w:sz w:val="22"/>
                          <w:szCs w:val="22"/>
                        </w:rPr>
                        <w:t>, ratification pending;</w:t>
                      </w:r>
                    </w:p>
                    <w:p w14:paraId="238326C3" w14:textId="77777777" w:rsidR="00E27262" w:rsidRPr="00DE0A26" w:rsidRDefault="00E27262" w:rsidP="00501DB6">
                      <w:pPr>
                        <w:numPr>
                          <w:ilvl w:val="0"/>
                          <w:numId w:val="4"/>
                        </w:numPr>
                        <w:autoSpaceDE w:val="0"/>
                        <w:autoSpaceDN w:val="0"/>
                        <w:adjustRightInd w:val="0"/>
                        <w:rPr>
                          <w:sz w:val="22"/>
                          <w:szCs w:val="22"/>
                        </w:rPr>
                      </w:pPr>
                      <w:r w:rsidRPr="00DE0A26">
                        <w:rPr>
                          <w:sz w:val="22"/>
                          <w:szCs w:val="22"/>
                        </w:rPr>
                        <w:t xml:space="preserve">Convention on Biological Diversity on 29 October 1997 and to its Cartagena Protocol on Biosafety on 12 May 2004; </w:t>
                      </w:r>
                    </w:p>
                    <w:p w14:paraId="7972D18A" w14:textId="77777777" w:rsidR="00E27262" w:rsidRPr="00DE0A26" w:rsidRDefault="00E27262" w:rsidP="00501DB6">
                      <w:pPr>
                        <w:numPr>
                          <w:ilvl w:val="0"/>
                          <w:numId w:val="4"/>
                        </w:numPr>
                        <w:autoSpaceDE w:val="0"/>
                        <w:autoSpaceDN w:val="0"/>
                        <w:adjustRightInd w:val="0"/>
                        <w:rPr>
                          <w:sz w:val="22"/>
                          <w:szCs w:val="22"/>
                        </w:rPr>
                      </w:pPr>
                      <w:r w:rsidRPr="00DE0A26">
                        <w:rPr>
                          <w:sz w:val="22"/>
                          <w:szCs w:val="22"/>
                        </w:rPr>
                        <w:t>Convention for the Protection of the World Cultural and Natural Heritage (1992);</w:t>
                      </w:r>
                    </w:p>
                    <w:p w14:paraId="44DD9F02" w14:textId="77777777" w:rsidR="00E27262" w:rsidRPr="00DE0A26" w:rsidRDefault="00E27262" w:rsidP="00501DB6">
                      <w:pPr>
                        <w:numPr>
                          <w:ilvl w:val="0"/>
                          <w:numId w:val="4"/>
                        </w:numPr>
                        <w:autoSpaceDE w:val="0"/>
                        <w:autoSpaceDN w:val="0"/>
                        <w:adjustRightInd w:val="0"/>
                        <w:rPr>
                          <w:sz w:val="22"/>
                          <w:szCs w:val="22"/>
                        </w:rPr>
                      </w:pPr>
                      <w:r w:rsidRPr="00DE0A26">
                        <w:rPr>
                          <w:sz w:val="22"/>
                          <w:szCs w:val="22"/>
                        </w:rPr>
                        <w:t>The United Nations Convention to Combat Desertification (1997);</w:t>
                      </w:r>
                    </w:p>
                    <w:p w14:paraId="0529DD95" w14:textId="77777777" w:rsidR="00E27262" w:rsidRPr="00DE0A26" w:rsidRDefault="00E27262" w:rsidP="00501DB6">
                      <w:pPr>
                        <w:numPr>
                          <w:ilvl w:val="0"/>
                          <w:numId w:val="4"/>
                        </w:numPr>
                        <w:autoSpaceDE w:val="0"/>
                        <w:autoSpaceDN w:val="0"/>
                        <w:adjustRightInd w:val="0"/>
                        <w:rPr>
                          <w:sz w:val="22"/>
                          <w:szCs w:val="22"/>
                        </w:rPr>
                      </w:pPr>
                      <w:r w:rsidRPr="00DE0A26">
                        <w:rPr>
                          <w:sz w:val="22"/>
                          <w:szCs w:val="22"/>
                        </w:rPr>
                        <w:t>The United Nations Framework Convention on Climate Change (1998);</w:t>
                      </w:r>
                    </w:p>
                    <w:p w14:paraId="3226460A" w14:textId="77777777" w:rsidR="00E27262" w:rsidRPr="00DE0A26" w:rsidRDefault="00E27262" w:rsidP="00501DB6">
                      <w:pPr>
                        <w:numPr>
                          <w:ilvl w:val="0"/>
                          <w:numId w:val="4"/>
                        </w:numPr>
                        <w:autoSpaceDE w:val="0"/>
                        <w:autoSpaceDN w:val="0"/>
                        <w:adjustRightInd w:val="0"/>
                        <w:rPr>
                          <w:sz w:val="22"/>
                          <w:szCs w:val="22"/>
                        </w:rPr>
                      </w:pPr>
                      <w:r w:rsidRPr="00DE0A26">
                        <w:rPr>
                          <w:sz w:val="22"/>
                          <w:szCs w:val="22"/>
                        </w:rPr>
                        <w:t xml:space="preserve">The Ramsar Convention (2000); </w:t>
                      </w:r>
                    </w:p>
                    <w:p w14:paraId="0159CE38" w14:textId="77777777" w:rsidR="00E27262" w:rsidRPr="00DE0A26" w:rsidRDefault="00E27262" w:rsidP="00501DB6">
                      <w:pPr>
                        <w:numPr>
                          <w:ilvl w:val="0"/>
                          <w:numId w:val="4"/>
                        </w:numPr>
                        <w:autoSpaceDE w:val="0"/>
                        <w:autoSpaceDN w:val="0"/>
                        <w:adjustRightInd w:val="0"/>
                        <w:rPr>
                          <w:sz w:val="22"/>
                          <w:szCs w:val="22"/>
                        </w:rPr>
                      </w:pPr>
                      <w:r w:rsidRPr="00DE0A26">
                        <w:rPr>
                          <w:sz w:val="22"/>
                          <w:szCs w:val="22"/>
                        </w:rPr>
                        <w:t>The Convention on the Conservation of Migratory Species of Wild Animals (2001).</w:t>
                      </w:r>
                    </w:p>
                    <w:p w14:paraId="6D48F2FD" w14:textId="77777777" w:rsidR="00E27262" w:rsidRPr="00DE0A26" w:rsidRDefault="00E27262" w:rsidP="00501DB6">
                      <w:pPr>
                        <w:numPr>
                          <w:ilvl w:val="0"/>
                          <w:numId w:val="4"/>
                        </w:numPr>
                        <w:autoSpaceDE w:val="0"/>
                        <w:autoSpaceDN w:val="0"/>
                        <w:adjustRightInd w:val="0"/>
                        <w:rPr>
                          <w:sz w:val="22"/>
                          <w:szCs w:val="22"/>
                        </w:rPr>
                      </w:pPr>
                      <w:r w:rsidRPr="00DE0A26">
                        <w:rPr>
                          <w:sz w:val="22"/>
                          <w:szCs w:val="22"/>
                        </w:rPr>
                        <w:t>Convention on International Trade in Endangered Species of Wild Fauna and Flora (CITES) (2016); and</w:t>
                      </w:r>
                    </w:p>
                    <w:p w14:paraId="229EBA0A" w14:textId="77777777" w:rsidR="00E27262" w:rsidRPr="00DE0A26" w:rsidRDefault="00E27262" w:rsidP="00501DB6">
                      <w:pPr>
                        <w:numPr>
                          <w:ilvl w:val="0"/>
                          <w:numId w:val="4"/>
                        </w:numPr>
                        <w:autoSpaceDE w:val="0"/>
                        <w:autoSpaceDN w:val="0"/>
                        <w:adjustRightInd w:val="0"/>
                        <w:rPr>
                          <w:sz w:val="22"/>
                          <w:szCs w:val="22"/>
                        </w:rPr>
                      </w:pPr>
                      <w:r w:rsidRPr="00DE0A26">
                        <w:rPr>
                          <w:sz w:val="22"/>
                          <w:szCs w:val="22"/>
                        </w:rPr>
                        <w:t>Basel Convention on the Control of Transboundary Movements of Hazardous Wastes and their Disposal (2016)</w:t>
                      </w:r>
                    </w:p>
                    <w:p w14:paraId="3E53E6D4" w14:textId="77777777" w:rsidR="00E27262" w:rsidRDefault="00E27262"/>
                  </w:txbxContent>
                </v:textbox>
                <w10:wrap anchorx="margin"/>
              </v:shape>
            </w:pict>
          </mc:Fallback>
        </mc:AlternateContent>
      </w:r>
      <w:r w:rsidR="00C35FB9">
        <w:rPr>
          <w:rFonts w:ascii="Times New Roman" w:hAnsi="Times New Roman"/>
          <w:b/>
          <w:sz w:val="20"/>
          <w:szCs w:val="20"/>
        </w:rPr>
        <w:t>B</w:t>
      </w:r>
      <w:r w:rsidR="00B277E3">
        <w:rPr>
          <w:rFonts w:ascii="Times New Roman" w:hAnsi="Times New Roman"/>
          <w:b/>
          <w:sz w:val="20"/>
          <w:szCs w:val="20"/>
        </w:rPr>
        <w:t>ox</w:t>
      </w:r>
      <w:r w:rsidR="005A6C07" w:rsidRPr="00B277E3">
        <w:rPr>
          <w:rFonts w:ascii="Times New Roman" w:hAnsi="Times New Roman"/>
          <w:b/>
          <w:sz w:val="20"/>
          <w:szCs w:val="20"/>
        </w:rPr>
        <w:t xml:space="preserve"> </w:t>
      </w:r>
      <w:r w:rsidR="00A51773" w:rsidRPr="00B277E3">
        <w:rPr>
          <w:rFonts w:ascii="Times New Roman" w:hAnsi="Times New Roman"/>
          <w:b/>
          <w:sz w:val="20"/>
          <w:szCs w:val="20"/>
        </w:rPr>
        <w:t>1</w:t>
      </w:r>
      <w:r w:rsidR="005A6C07" w:rsidRPr="00B277E3">
        <w:rPr>
          <w:rFonts w:ascii="Times New Roman" w:hAnsi="Times New Roman"/>
          <w:b/>
          <w:sz w:val="20"/>
          <w:szCs w:val="20"/>
        </w:rPr>
        <w:t>. International Treaties on Environmental Issues</w:t>
      </w:r>
    </w:p>
    <w:p w14:paraId="6548FF87" w14:textId="77777777" w:rsidR="00D72A98" w:rsidRPr="00B277E3" w:rsidRDefault="00D72A98" w:rsidP="00B277E3">
      <w:pPr>
        <w:pStyle w:val="ListParagraph"/>
        <w:tabs>
          <w:tab w:val="left" w:pos="180"/>
        </w:tabs>
        <w:ind w:left="540" w:firstLine="180"/>
        <w:rPr>
          <w:rFonts w:ascii="Times New Roman" w:hAnsi="Times New Roman"/>
          <w:b/>
          <w:sz w:val="20"/>
          <w:szCs w:val="20"/>
        </w:rPr>
      </w:pPr>
    </w:p>
    <w:p w14:paraId="437C6DCA" w14:textId="77777777" w:rsidR="00501DB6" w:rsidRPr="00886CC5" w:rsidRDefault="00501DB6" w:rsidP="000D6BCD">
      <w:pPr>
        <w:pStyle w:val="ListParagraph"/>
        <w:tabs>
          <w:tab w:val="left" w:pos="180"/>
        </w:tabs>
        <w:ind w:left="0"/>
        <w:jc w:val="both"/>
        <w:rPr>
          <w:rFonts w:ascii="Times New Roman" w:hAnsi="Times New Roman"/>
        </w:rPr>
      </w:pPr>
    </w:p>
    <w:p w14:paraId="178CA5B8" w14:textId="77777777" w:rsidR="00501DB6" w:rsidRPr="00886CC5" w:rsidRDefault="00501DB6" w:rsidP="000D6BCD">
      <w:pPr>
        <w:pStyle w:val="ListParagraph"/>
        <w:tabs>
          <w:tab w:val="left" w:pos="180"/>
        </w:tabs>
        <w:ind w:left="0"/>
        <w:jc w:val="both"/>
        <w:rPr>
          <w:rFonts w:ascii="Times New Roman" w:hAnsi="Times New Roman"/>
        </w:rPr>
      </w:pPr>
    </w:p>
    <w:p w14:paraId="09BE3453" w14:textId="77777777" w:rsidR="00501DB6" w:rsidRPr="00886CC5" w:rsidRDefault="00501DB6" w:rsidP="000D6BCD">
      <w:pPr>
        <w:pStyle w:val="ListParagraph"/>
        <w:tabs>
          <w:tab w:val="left" w:pos="180"/>
        </w:tabs>
        <w:ind w:left="0"/>
        <w:jc w:val="both"/>
        <w:rPr>
          <w:rFonts w:ascii="Times New Roman" w:hAnsi="Times New Roman"/>
        </w:rPr>
      </w:pPr>
    </w:p>
    <w:p w14:paraId="60EA1BA2" w14:textId="77777777" w:rsidR="00501DB6" w:rsidRPr="00886CC5" w:rsidRDefault="00501DB6" w:rsidP="000D6BCD">
      <w:pPr>
        <w:pStyle w:val="ListParagraph"/>
        <w:tabs>
          <w:tab w:val="left" w:pos="180"/>
        </w:tabs>
        <w:ind w:left="0"/>
        <w:jc w:val="both"/>
        <w:rPr>
          <w:rFonts w:ascii="Times New Roman" w:hAnsi="Times New Roman"/>
        </w:rPr>
      </w:pPr>
    </w:p>
    <w:p w14:paraId="1032FAA2" w14:textId="77777777" w:rsidR="00501DB6" w:rsidRPr="00886CC5" w:rsidRDefault="00501DB6" w:rsidP="000D6BCD">
      <w:pPr>
        <w:pStyle w:val="ListParagraph"/>
        <w:tabs>
          <w:tab w:val="left" w:pos="180"/>
        </w:tabs>
        <w:ind w:left="0"/>
        <w:jc w:val="both"/>
        <w:rPr>
          <w:rFonts w:ascii="Times New Roman" w:hAnsi="Times New Roman"/>
        </w:rPr>
      </w:pPr>
    </w:p>
    <w:p w14:paraId="0EC5D818" w14:textId="77777777" w:rsidR="00501DB6" w:rsidRPr="00886CC5" w:rsidRDefault="00501DB6" w:rsidP="000D6BCD">
      <w:pPr>
        <w:pStyle w:val="ListParagraph"/>
        <w:tabs>
          <w:tab w:val="left" w:pos="180"/>
        </w:tabs>
        <w:ind w:left="0"/>
        <w:jc w:val="both"/>
        <w:rPr>
          <w:rFonts w:ascii="Times New Roman" w:hAnsi="Times New Roman"/>
        </w:rPr>
      </w:pPr>
    </w:p>
    <w:p w14:paraId="56FFCFE2" w14:textId="77777777" w:rsidR="00501DB6" w:rsidRPr="00886CC5" w:rsidRDefault="00501DB6" w:rsidP="000D6BCD">
      <w:pPr>
        <w:pStyle w:val="ListParagraph"/>
        <w:tabs>
          <w:tab w:val="left" w:pos="180"/>
        </w:tabs>
        <w:ind w:left="0"/>
        <w:jc w:val="both"/>
        <w:rPr>
          <w:rFonts w:ascii="Times New Roman" w:hAnsi="Times New Roman"/>
        </w:rPr>
      </w:pPr>
    </w:p>
    <w:p w14:paraId="2ED6EFAA" w14:textId="77777777" w:rsidR="00501DB6" w:rsidRPr="00886CC5" w:rsidRDefault="00501DB6" w:rsidP="000D6BCD">
      <w:pPr>
        <w:pStyle w:val="ListParagraph"/>
        <w:tabs>
          <w:tab w:val="left" w:pos="180"/>
        </w:tabs>
        <w:ind w:left="0"/>
        <w:jc w:val="both"/>
        <w:rPr>
          <w:rFonts w:ascii="Times New Roman" w:hAnsi="Times New Roman"/>
        </w:rPr>
      </w:pPr>
    </w:p>
    <w:p w14:paraId="06B50914" w14:textId="77777777" w:rsidR="00501DB6" w:rsidRPr="00886CC5" w:rsidRDefault="00501DB6" w:rsidP="000D6BCD">
      <w:pPr>
        <w:pStyle w:val="ListParagraph"/>
        <w:tabs>
          <w:tab w:val="left" w:pos="180"/>
        </w:tabs>
        <w:ind w:left="0"/>
        <w:jc w:val="both"/>
        <w:rPr>
          <w:rFonts w:ascii="Times New Roman" w:hAnsi="Times New Roman"/>
        </w:rPr>
      </w:pPr>
    </w:p>
    <w:p w14:paraId="6A2A0035" w14:textId="77777777" w:rsidR="00A6511C" w:rsidRDefault="00A6511C" w:rsidP="000D6BCD">
      <w:pPr>
        <w:jc w:val="both"/>
        <w:rPr>
          <w:b/>
          <w:color w:val="000000"/>
        </w:rPr>
      </w:pPr>
    </w:p>
    <w:p w14:paraId="43041383" w14:textId="5C0B34AB" w:rsidR="00A6511C" w:rsidRDefault="00A6511C" w:rsidP="000D6BCD">
      <w:pPr>
        <w:jc w:val="both"/>
        <w:rPr>
          <w:b/>
          <w:color w:val="000000"/>
        </w:rPr>
      </w:pPr>
    </w:p>
    <w:p w14:paraId="0E6D6056" w14:textId="77777777" w:rsidR="00A6511C" w:rsidRPr="000D6BCD" w:rsidRDefault="00A6511C" w:rsidP="000D6BCD">
      <w:pPr>
        <w:jc w:val="both"/>
        <w:rPr>
          <w:color w:val="000000"/>
        </w:rPr>
      </w:pPr>
    </w:p>
    <w:p w14:paraId="15156B42" w14:textId="77777777" w:rsidR="00AA2FE5" w:rsidRDefault="00AA2FE5" w:rsidP="000D6BCD">
      <w:pPr>
        <w:jc w:val="both"/>
        <w:rPr>
          <w:b/>
          <w:color w:val="000000"/>
        </w:rPr>
      </w:pPr>
    </w:p>
    <w:p w14:paraId="7F875211" w14:textId="77777777" w:rsidR="00A14AAD" w:rsidRPr="00886CC5" w:rsidRDefault="005A6C07" w:rsidP="000D6BCD">
      <w:pPr>
        <w:jc w:val="both"/>
        <w:rPr>
          <w:b/>
          <w:color w:val="000000"/>
        </w:rPr>
      </w:pPr>
      <w:r w:rsidRPr="00886CC5">
        <w:rPr>
          <w:b/>
          <w:color w:val="000000"/>
        </w:rPr>
        <w:t xml:space="preserve">3.1.2 </w:t>
      </w:r>
      <w:r w:rsidR="00A14AAD" w:rsidRPr="00886CC5">
        <w:rPr>
          <w:b/>
          <w:i/>
        </w:rPr>
        <w:t>National Legislation on Access to Information and Public Engagement</w:t>
      </w:r>
      <w:r w:rsidR="00B720DA" w:rsidRPr="00886CC5">
        <w:rPr>
          <w:rStyle w:val="FootnoteReference"/>
          <w:b/>
        </w:rPr>
        <w:footnoteReference w:id="3"/>
      </w:r>
      <w:r w:rsidR="00A14AAD" w:rsidRPr="00886CC5">
        <w:rPr>
          <w:b/>
        </w:rPr>
        <w:t xml:space="preserve"> </w:t>
      </w:r>
    </w:p>
    <w:p w14:paraId="05645E2D" w14:textId="77777777" w:rsidR="00A14AAD" w:rsidRPr="00886CC5" w:rsidRDefault="00A14AAD" w:rsidP="000D6BCD">
      <w:pPr>
        <w:autoSpaceDE w:val="0"/>
        <w:autoSpaceDN w:val="0"/>
        <w:adjustRightInd w:val="0"/>
        <w:jc w:val="both"/>
      </w:pPr>
    </w:p>
    <w:p w14:paraId="767D8B88" w14:textId="0C869566" w:rsidR="005A6C07" w:rsidRPr="00886CC5" w:rsidRDefault="00CD555A" w:rsidP="00B277E3">
      <w:pPr>
        <w:pStyle w:val="ListParagraph"/>
        <w:numPr>
          <w:ilvl w:val="0"/>
          <w:numId w:val="81"/>
        </w:numPr>
        <w:ind w:left="0" w:firstLine="0"/>
        <w:jc w:val="both"/>
        <w:rPr>
          <w:rFonts w:ascii="Times New Roman" w:hAnsi="Times New Roman"/>
        </w:rPr>
      </w:pPr>
      <w:r w:rsidRPr="00886CC5">
        <w:rPr>
          <w:rFonts w:ascii="Times New Roman" w:hAnsi="Times New Roman"/>
        </w:rPr>
        <w:t xml:space="preserve">The Republic of Tajikistan </w:t>
      </w:r>
      <w:r w:rsidR="00ED6828" w:rsidRPr="00886CC5">
        <w:rPr>
          <w:rFonts w:ascii="Times New Roman" w:hAnsi="Times New Roman"/>
        </w:rPr>
        <w:t xml:space="preserve">has ratified and/or recognised the main international </w:t>
      </w:r>
      <w:r w:rsidRPr="00886CC5">
        <w:rPr>
          <w:rFonts w:ascii="Times New Roman" w:hAnsi="Times New Roman"/>
        </w:rPr>
        <w:t>treaties on human rights and established</w:t>
      </w:r>
      <w:r w:rsidR="00ED6828" w:rsidRPr="00886CC5">
        <w:rPr>
          <w:rFonts w:ascii="Times New Roman" w:hAnsi="Times New Roman"/>
        </w:rPr>
        <w:t xml:space="preserve"> </w:t>
      </w:r>
      <w:r w:rsidRPr="00886CC5">
        <w:rPr>
          <w:rFonts w:ascii="Times New Roman" w:hAnsi="Times New Roman"/>
        </w:rPr>
        <w:t xml:space="preserve">laws at the national level for regulation of access to information and public participation. </w:t>
      </w:r>
    </w:p>
    <w:p w14:paraId="495EE089" w14:textId="77777777" w:rsidR="005A6C07" w:rsidRPr="00886CC5" w:rsidRDefault="005A6C07" w:rsidP="00B277E3">
      <w:pPr>
        <w:pStyle w:val="ListParagraph"/>
        <w:ind w:left="0"/>
        <w:jc w:val="both"/>
        <w:rPr>
          <w:rFonts w:ascii="Times New Roman" w:hAnsi="Times New Roman"/>
        </w:rPr>
      </w:pPr>
    </w:p>
    <w:p w14:paraId="57D8B29F" w14:textId="77777777" w:rsidR="00B720DA" w:rsidRPr="00886CC5" w:rsidRDefault="00A14AAD" w:rsidP="00B277E3">
      <w:pPr>
        <w:pStyle w:val="ListParagraph"/>
        <w:numPr>
          <w:ilvl w:val="0"/>
          <w:numId w:val="81"/>
        </w:numPr>
        <w:ind w:left="0" w:firstLine="0"/>
        <w:jc w:val="both"/>
        <w:rPr>
          <w:rFonts w:ascii="Times New Roman" w:hAnsi="Times New Roman"/>
        </w:rPr>
      </w:pPr>
      <w:r w:rsidRPr="00886CC5">
        <w:rPr>
          <w:rFonts w:ascii="Times New Roman" w:hAnsi="Times New Roman"/>
        </w:rPr>
        <w:t xml:space="preserve">The </w:t>
      </w:r>
      <w:r w:rsidR="00733055" w:rsidRPr="00886CC5">
        <w:rPr>
          <w:rFonts w:ascii="Times New Roman" w:hAnsi="Times New Roman"/>
          <w:i/>
        </w:rPr>
        <w:t>Law on Freedom of I</w:t>
      </w:r>
      <w:r w:rsidRPr="00886CC5">
        <w:rPr>
          <w:rFonts w:ascii="Times New Roman" w:hAnsi="Times New Roman"/>
          <w:i/>
        </w:rPr>
        <w:t>nformation</w:t>
      </w:r>
      <w:r w:rsidRPr="00886CC5">
        <w:rPr>
          <w:rFonts w:ascii="Times New Roman" w:hAnsi="Times New Roman"/>
        </w:rPr>
        <w:t xml:space="preserve"> is underpinned by</w:t>
      </w:r>
      <w:r w:rsidR="00952BEA" w:rsidRPr="00886CC5">
        <w:rPr>
          <w:rFonts w:ascii="Times New Roman" w:hAnsi="Times New Roman"/>
        </w:rPr>
        <w:t xml:space="preserve"> Article 25 of the Constitution, which states that governmenta</w:t>
      </w:r>
      <w:r w:rsidR="00501DB6" w:rsidRPr="00886CC5">
        <w:rPr>
          <w:rFonts w:ascii="Times New Roman" w:hAnsi="Times New Roman"/>
        </w:rPr>
        <w:t>l agencies, social associations</w:t>
      </w:r>
      <w:r w:rsidR="00952BEA" w:rsidRPr="00886CC5">
        <w:rPr>
          <w:rFonts w:ascii="Times New Roman" w:hAnsi="Times New Roman"/>
        </w:rPr>
        <w:t xml:space="preserve"> and officials are required to provide each person with the possibility of receiving and becoming acquainted with documents that affect her or his rights and interests, except in cases anticipated by law.</w:t>
      </w:r>
      <w:r w:rsidR="00B720DA" w:rsidRPr="00886CC5">
        <w:rPr>
          <w:rFonts w:ascii="Times New Roman" w:hAnsi="Times New Roman"/>
        </w:rPr>
        <w:t xml:space="preserve"> </w:t>
      </w:r>
    </w:p>
    <w:p w14:paraId="2F496936" w14:textId="77777777" w:rsidR="00B720DA" w:rsidRPr="00886CC5" w:rsidRDefault="00B720DA" w:rsidP="00B277E3">
      <w:pPr>
        <w:pStyle w:val="ListParagraph"/>
        <w:ind w:left="0"/>
        <w:jc w:val="both"/>
        <w:rPr>
          <w:rFonts w:ascii="Times New Roman" w:hAnsi="Times New Roman"/>
        </w:rPr>
      </w:pPr>
    </w:p>
    <w:p w14:paraId="2E56023A" w14:textId="77777777" w:rsidR="00B720DA" w:rsidRPr="00886CC5" w:rsidRDefault="00B720DA" w:rsidP="00B277E3">
      <w:pPr>
        <w:pStyle w:val="ListParagraph"/>
        <w:numPr>
          <w:ilvl w:val="0"/>
          <w:numId w:val="81"/>
        </w:numPr>
        <w:ind w:left="0" w:firstLine="0"/>
        <w:jc w:val="both"/>
        <w:rPr>
          <w:rFonts w:ascii="Times New Roman" w:hAnsi="Times New Roman"/>
        </w:rPr>
      </w:pPr>
      <w:r w:rsidRPr="00886CC5">
        <w:rPr>
          <w:rFonts w:ascii="Times New Roman" w:hAnsi="Times New Roman"/>
        </w:rPr>
        <w:t xml:space="preserve">According to the decree ‘On approval of the order of reimbursement of costs related to provision of information’ that took effect on January 1, 2010, all state institutions will be able to charge fees for providing any kind of information to journalists and members of the public. The decree states that one page of information provided should cost up to 35 Somoni (US$8 / £5). </w:t>
      </w:r>
    </w:p>
    <w:p w14:paraId="34A03B18" w14:textId="77777777" w:rsidR="00B720DA" w:rsidRPr="00886CC5" w:rsidRDefault="00B720DA" w:rsidP="00B277E3">
      <w:pPr>
        <w:pStyle w:val="ListParagraph"/>
        <w:ind w:left="0"/>
        <w:jc w:val="both"/>
        <w:rPr>
          <w:rFonts w:ascii="Times New Roman" w:hAnsi="Times New Roman"/>
        </w:rPr>
      </w:pPr>
      <w:r w:rsidRPr="00886CC5">
        <w:rPr>
          <w:rFonts w:ascii="Times New Roman" w:hAnsi="Times New Roman"/>
        </w:rPr>
        <w:t>The decree enables state officials to charge for photocopying official documents or extracts of official documents and for obtaining information from government officials in writing. Payment can be collected not only for the supply of printed information, but also for verbal information and clarification of legislative acts, decrees and regulations</w:t>
      </w:r>
      <w:r w:rsidRPr="00886CC5">
        <w:rPr>
          <w:rStyle w:val="FootnoteReference"/>
          <w:rFonts w:ascii="Times New Roman" w:hAnsi="Times New Roman"/>
        </w:rPr>
        <w:footnoteReference w:id="4"/>
      </w:r>
      <w:r w:rsidRPr="00886CC5">
        <w:rPr>
          <w:rFonts w:ascii="Times New Roman" w:hAnsi="Times New Roman"/>
        </w:rPr>
        <w:t>.</w:t>
      </w:r>
    </w:p>
    <w:p w14:paraId="0207E143" w14:textId="77777777" w:rsidR="000757A7" w:rsidRPr="00886CC5" w:rsidRDefault="000757A7" w:rsidP="00B277E3">
      <w:pPr>
        <w:pStyle w:val="ListParagraph"/>
        <w:ind w:left="0"/>
        <w:jc w:val="both"/>
        <w:rPr>
          <w:rFonts w:ascii="Times New Roman" w:hAnsi="Times New Roman"/>
        </w:rPr>
      </w:pPr>
    </w:p>
    <w:p w14:paraId="03597D24" w14:textId="77777777" w:rsidR="00A14AAD" w:rsidRPr="00886CC5" w:rsidRDefault="00733055" w:rsidP="00B277E3">
      <w:pPr>
        <w:pStyle w:val="ListParagraph"/>
        <w:numPr>
          <w:ilvl w:val="0"/>
          <w:numId w:val="81"/>
        </w:numPr>
        <w:tabs>
          <w:tab w:val="left" w:pos="540"/>
        </w:tabs>
        <w:ind w:left="0" w:firstLine="0"/>
        <w:jc w:val="both"/>
        <w:rPr>
          <w:rFonts w:ascii="Times New Roman" w:hAnsi="Times New Roman"/>
        </w:rPr>
      </w:pPr>
      <w:r w:rsidRPr="00886CC5">
        <w:rPr>
          <w:rFonts w:ascii="Times New Roman" w:hAnsi="Times New Roman"/>
        </w:rPr>
        <w:t xml:space="preserve">Per the </w:t>
      </w:r>
      <w:r w:rsidRPr="00886CC5">
        <w:rPr>
          <w:rFonts w:ascii="Times New Roman" w:hAnsi="Times New Roman"/>
          <w:i/>
        </w:rPr>
        <w:t xml:space="preserve">Law </w:t>
      </w:r>
      <w:r w:rsidR="00A14AAD" w:rsidRPr="00886CC5">
        <w:rPr>
          <w:rFonts w:ascii="Times New Roman" w:hAnsi="Times New Roman"/>
          <w:i/>
        </w:rPr>
        <w:t>on Public Associations</w:t>
      </w:r>
      <w:r w:rsidR="00A14AAD" w:rsidRPr="00886CC5">
        <w:rPr>
          <w:rFonts w:ascii="Times New Roman" w:hAnsi="Times New Roman"/>
        </w:rPr>
        <w:t xml:space="preserve">, a public association may be formed in one of the following organizational and legal forms: public organization, public movement, or a body of public initiative. </w:t>
      </w:r>
      <w:r w:rsidRPr="00886CC5">
        <w:rPr>
          <w:rFonts w:ascii="Times New Roman" w:hAnsi="Times New Roman"/>
        </w:rPr>
        <w:t>Article 4 of this law</w:t>
      </w:r>
      <w:r w:rsidR="00A14AAD" w:rsidRPr="00886CC5">
        <w:rPr>
          <w:rFonts w:ascii="Times New Roman" w:hAnsi="Times New Roman"/>
        </w:rPr>
        <w:t xml:space="preserve"> establishes the right of citizens to found associations for the protection of common interests and the achievement of common goals. </w:t>
      </w:r>
      <w:r w:rsidRPr="00886CC5">
        <w:rPr>
          <w:rFonts w:ascii="Times New Roman" w:hAnsi="Times New Roman"/>
        </w:rPr>
        <w:t>It</w:t>
      </w:r>
      <w:r w:rsidR="00A14AAD" w:rsidRPr="00886CC5">
        <w:rPr>
          <w:rFonts w:ascii="Times New Roman" w:hAnsi="Times New Roman"/>
        </w:rPr>
        <w:t xml:space="preserve"> outlines the voluntary nature of associations and </w:t>
      </w:r>
      <w:r w:rsidRPr="00886CC5">
        <w:rPr>
          <w:rFonts w:ascii="Times New Roman" w:hAnsi="Times New Roman"/>
        </w:rPr>
        <w:t xml:space="preserve">defines </w:t>
      </w:r>
      <w:r w:rsidR="00A14AAD" w:rsidRPr="00886CC5">
        <w:rPr>
          <w:rFonts w:ascii="Times New Roman" w:hAnsi="Times New Roman"/>
        </w:rPr>
        <w:t>citizens</w:t>
      </w:r>
      <w:r w:rsidRPr="00886CC5">
        <w:rPr>
          <w:rFonts w:ascii="Times New Roman" w:hAnsi="Times New Roman"/>
        </w:rPr>
        <w:t>’ rights</w:t>
      </w:r>
      <w:r w:rsidR="00A14AAD" w:rsidRPr="00886CC5">
        <w:rPr>
          <w:rFonts w:ascii="Times New Roman" w:hAnsi="Times New Roman"/>
        </w:rPr>
        <w:t xml:space="preserve"> to restrain from joining and w</w:t>
      </w:r>
      <w:r w:rsidRPr="00886CC5">
        <w:rPr>
          <w:rFonts w:ascii="Times New Roman" w:hAnsi="Times New Roman"/>
        </w:rPr>
        <w:t>ithdrawing from an organization. August 2015 amendments</w:t>
      </w:r>
      <w:r w:rsidR="00A14AAD" w:rsidRPr="00886CC5">
        <w:rPr>
          <w:rStyle w:val="EndnoteReference"/>
          <w:sz w:val="24"/>
        </w:rPr>
        <w:footnoteReference w:id="5"/>
      </w:r>
      <w:r w:rsidR="00A14AAD" w:rsidRPr="00886CC5">
        <w:rPr>
          <w:rFonts w:ascii="Times New Roman" w:hAnsi="Times New Roman"/>
        </w:rPr>
        <w:t xml:space="preserve"> </w:t>
      </w:r>
      <w:r w:rsidRPr="00886CC5">
        <w:rPr>
          <w:rFonts w:ascii="Times New Roman" w:hAnsi="Times New Roman"/>
        </w:rPr>
        <w:t xml:space="preserve">to this legislation </w:t>
      </w:r>
      <w:r w:rsidR="00A14AAD" w:rsidRPr="00886CC5">
        <w:rPr>
          <w:rFonts w:ascii="Times New Roman" w:hAnsi="Times New Roman"/>
        </w:rPr>
        <w:t xml:space="preserve">require NGOs to notify the Ministry of Justice about all funds received from international sources prior to using the funds. </w:t>
      </w:r>
    </w:p>
    <w:p w14:paraId="1B229198" w14:textId="77777777" w:rsidR="006F6A31" w:rsidRPr="00886CC5" w:rsidRDefault="006F6A31" w:rsidP="00B277E3">
      <w:pPr>
        <w:autoSpaceDE w:val="0"/>
        <w:autoSpaceDN w:val="0"/>
        <w:adjustRightInd w:val="0"/>
        <w:jc w:val="both"/>
      </w:pPr>
    </w:p>
    <w:p w14:paraId="18383194" w14:textId="77777777" w:rsidR="00A9696C" w:rsidRPr="00886CC5" w:rsidRDefault="00083EF5" w:rsidP="00B277E3">
      <w:pPr>
        <w:pStyle w:val="ListParagraph"/>
        <w:numPr>
          <w:ilvl w:val="0"/>
          <w:numId w:val="81"/>
        </w:numPr>
        <w:tabs>
          <w:tab w:val="left" w:pos="540"/>
        </w:tabs>
        <w:ind w:left="0" w:firstLine="0"/>
        <w:jc w:val="both"/>
        <w:rPr>
          <w:rFonts w:ascii="Times New Roman" w:hAnsi="Times New Roman"/>
        </w:rPr>
      </w:pPr>
      <w:r w:rsidRPr="00886CC5">
        <w:rPr>
          <w:rFonts w:ascii="Times New Roman" w:hAnsi="Times New Roman"/>
        </w:rPr>
        <w:t xml:space="preserve">The </w:t>
      </w:r>
      <w:r w:rsidR="006F6A31" w:rsidRPr="00886CC5">
        <w:rPr>
          <w:rFonts w:ascii="Times New Roman" w:hAnsi="Times New Roman"/>
        </w:rPr>
        <w:t xml:space="preserve">2014 </w:t>
      </w:r>
      <w:r w:rsidR="00036FC8" w:rsidRPr="00886CC5">
        <w:rPr>
          <w:rFonts w:ascii="Times New Roman" w:hAnsi="Times New Roman"/>
          <w:i/>
        </w:rPr>
        <w:t>Law on Public Meetings, Demo</w:t>
      </w:r>
      <w:r w:rsidR="006F6A31" w:rsidRPr="00886CC5">
        <w:rPr>
          <w:rFonts w:ascii="Times New Roman" w:hAnsi="Times New Roman"/>
          <w:i/>
        </w:rPr>
        <w:t xml:space="preserve">nstrations and Rallies </w:t>
      </w:r>
      <w:r w:rsidR="006F6A31" w:rsidRPr="00886CC5">
        <w:rPr>
          <w:rFonts w:ascii="Times New Roman" w:hAnsi="Times New Roman"/>
        </w:rPr>
        <w:t>(Article 10) bans persons with a record of adminsitrayove offenses (i.e. non-criminal infractions) under Articles 106, 460, 479 and 480 of the Code for Administrative Offences from organizing gatherings</w:t>
      </w:r>
      <w:r w:rsidR="006F6A31" w:rsidRPr="00886CC5">
        <w:rPr>
          <w:rStyle w:val="FootnoteReference"/>
          <w:rFonts w:ascii="Times New Roman" w:hAnsi="Times New Roman"/>
        </w:rPr>
        <w:footnoteReference w:id="6"/>
      </w:r>
      <w:r w:rsidR="006F6A31" w:rsidRPr="00886CC5">
        <w:rPr>
          <w:rFonts w:ascii="Times New Roman" w:hAnsi="Times New Roman"/>
        </w:rPr>
        <w:t>.</w:t>
      </w:r>
      <w:r w:rsidR="000D6BCD">
        <w:rPr>
          <w:rFonts w:ascii="Times New Roman" w:hAnsi="Times New Roman"/>
        </w:rPr>
        <w:t xml:space="preserve"> </w:t>
      </w:r>
      <w:r w:rsidR="006F6A31" w:rsidRPr="00886CC5">
        <w:rPr>
          <w:rFonts w:ascii="Times New Roman" w:hAnsi="Times New Roman"/>
        </w:rPr>
        <w:t>Article 12 of the law establishes that organizers must obtain permission fifteen days prior to organizing a mass gathering.</w:t>
      </w:r>
    </w:p>
    <w:p w14:paraId="3ED2BC4A" w14:textId="77777777" w:rsidR="00005555" w:rsidRPr="00886CC5" w:rsidRDefault="00005555" w:rsidP="00B277E3">
      <w:pPr>
        <w:pStyle w:val="SingleTxtG"/>
        <w:spacing w:after="0" w:line="240" w:lineRule="auto"/>
        <w:ind w:left="0"/>
        <w:rPr>
          <w:sz w:val="24"/>
          <w:szCs w:val="24"/>
        </w:rPr>
      </w:pPr>
    </w:p>
    <w:p w14:paraId="358E49F3" w14:textId="77777777" w:rsidR="000149DD" w:rsidRPr="00886CC5" w:rsidRDefault="000149DD" w:rsidP="00B277E3">
      <w:pPr>
        <w:pStyle w:val="ListParagraph"/>
        <w:numPr>
          <w:ilvl w:val="0"/>
          <w:numId w:val="81"/>
        </w:numPr>
        <w:tabs>
          <w:tab w:val="left" w:pos="540"/>
        </w:tabs>
        <w:ind w:left="0" w:firstLine="0"/>
        <w:jc w:val="both"/>
        <w:rPr>
          <w:rFonts w:ascii="Times New Roman" w:hAnsi="Times New Roman"/>
        </w:rPr>
      </w:pPr>
      <w:r w:rsidRPr="00886CC5">
        <w:rPr>
          <w:rFonts w:ascii="Times New Roman" w:hAnsi="Times New Roman"/>
        </w:rPr>
        <w:t>The 1994 Law “On Self-Government Bodies in Towns and Villages” assigns to jamoats a broad range of competencies and the mandate to support community efforts to address local socioeconomic needs. The 2009 amendment aims to strengthen local self-governance and accountability by delegating budget authority to jamoat councils, and introducing a system of direct election for jamoat councilors. The 2017 amendment allows jamoat councils to retain non-tax revenues earned through the provision of administrative services and a percentage of local property taxes. The 2017 amendment suggests a seriousness on the part of national government to enact policies that empower jamoat councils with authorities and resources needed to support local development and problem-solving.</w:t>
      </w:r>
    </w:p>
    <w:p w14:paraId="2EB7B004" w14:textId="77777777" w:rsidR="00302CB3" w:rsidRPr="00886CC5" w:rsidRDefault="00302CB3" w:rsidP="000D6BCD">
      <w:pPr>
        <w:tabs>
          <w:tab w:val="left" w:pos="540"/>
        </w:tabs>
        <w:jc w:val="both"/>
      </w:pPr>
    </w:p>
    <w:p w14:paraId="57E860E5" w14:textId="04079D79" w:rsidR="00B80955" w:rsidRPr="00F71A9A" w:rsidRDefault="00F71A9A" w:rsidP="000D6BCD">
      <w:pPr>
        <w:tabs>
          <w:tab w:val="left" w:pos="540"/>
        </w:tabs>
        <w:jc w:val="both"/>
        <w:rPr>
          <w:b/>
          <w:i/>
        </w:rPr>
      </w:pPr>
      <w:r w:rsidRPr="00F71A9A">
        <w:rPr>
          <w:b/>
          <w:i/>
          <w:color w:val="000000"/>
        </w:rPr>
        <w:t xml:space="preserve">3.1.3. </w:t>
      </w:r>
      <w:r w:rsidR="00B80955" w:rsidRPr="00F71A9A">
        <w:rPr>
          <w:b/>
          <w:i/>
        </w:rPr>
        <w:t>National Legislation and International Conventions Pertaining to Forced Child and Adult Labor</w:t>
      </w:r>
    </w:p>
    <w:p w14:paraId="08DA0A0F" w14:textId="77777777" w:rsidR="00B80955" w:rsidRPr="000D6BCD" w:rsidRDefault="00B80955" w:rsidP="000D6BCD">
      <w:pPr>
        <w:tabs>
          <w:tab w:val="left" w:pos="540"/>
        </w:tabs>
        <w:jc w:val="both"/>
      </w:pPr>
    </w:p>
    <w:p w14:paraId="69F8D1DC" w14:textId="77777777" w:rsidR="00B277E3" w:rsidRPr="00886CC5" w:rsidRDefault="00B80955" w:rsidP="00B277E3">
      <w:pPr>
        <w:pStyle w:val="ListParagraph"/>
        <w:numPr>
          <w:ilvl w:val="0"/>
          <w:numId w:val="81"/>
        </w:numPr>
        <w:tabs>
          <w:tab w:val="left" w:pos="540"/>
        </w:tabs>
        <w:ind w:left="0" w:firstLine="0"/>
        <w:jc w:val="both"/>
        <w:rPr>
          <w:rFonts w:ascii="Times New Roman" w:hAnsi="Times New Roman"/>
        </w:rPr>
      </w:pPr>
      <w:r w:rsidRPr="00886CC5">
        <w:rPr>
          <w:rFonts w:ascii="Times New Roman" w:hAnsi="Times New Roman"/>
        </w:rPr>
        <w:t>Forced child and adult labor is against the laws of Tajikistan.</w:t>
      </w:r>
      <w:r w:rsidR="000D6BCD">
        <w:rPr>
          <w:rFonts w:ascii="Times New Roman" w:hAnsi="Times New Roman"/>
        </w:rPr>
        <w:t xml:space="preserve"> </w:t>
      </w:r>
      <w:r w:rsidRPr="00886CC5">
        <w:rPr>
          <w:rFonts w:ascii="Times New Roman" w:hAnsi="Times New Roman"/>
        </w:rPr>
        <w:t>Article 8 of the 1997 Labor Code prohibits forced labor. The Labor Code also sets the minimum age at which a child can be employed as well as the conditions under which children can work (Articles 113, 67, and 174).</w:t>
      </w:r>
      <w:r w:rsidR="000D6BCD">
        <w:rPr>
          <w:rFonts w:ascii="Times New Roman" w:hAnsi="Times New Roman"/>
        </w:rPr>
        <w:t xml:space="preserve"> </w:t>
      </w:r>
      <w:r w:rsidRPr="00886CC5">
        <w:rPr>
          <w:rFonts w:ascii="Times New Roman" w:hAnsi="Times New Roman"/>
        </w:rPr>
        <w:t>The minimum employment age is 15, however, in certain cases of vocational training, mild work may be allowed for 14 year olds (article 174 of the Labor Code).</w:t>
      </w:r>
      <w:r w:rsidR="000D6BCD">
        <w:rPr>
          <w:rFonts w:ascii="Times New Roman" w:hAnsi="Times New Roman"/>
        </w:rPr>
        <w:t xml:space="preserve"> </w:t>
      </w:r>
      <w:r w:rsidRPr="00886CC5">
        <w:rPr>
          <w:rFonts w:ascii="Times New Roman" w:hAnsi="Times New Roman"/>
        </w:rPr>
        <w:t>In addition, there are some labor restrictions on what type of work can be done, and what hours of work are permissible by workers under the age of 18.</w:t>
      </w:r>
      <w:r w:rsidR="000D6BCD">
        <w:rPr>
          <w:rFonts w:ascii="Times New Roman" w:hAnsi="Times New Roman"/>
        </w:rPr>
        <w:t xml:space="preserve"> </w:t>
      </w:r>
      <w:r w:rsidRPr="00886CC5">
        <w:rPr>
          <w:rFonts w:ascii="Times New Roman" w:hAnsi="Times New Roman"/>
        </w:rPr>
        <w:t>Examples of labor restrictions include: those between 14 and 15 cannot work more than 24 hours per week while those under 18 cannot work more than 35 hours per week; during the academic year, the maximum number of hours is half of this, 12 and 17.5 hours, respectively. These limitations are consistent with the ILO Convention on Minimum Age. In addition, Law No. 762 on Parents Responsibility for Children’s Upbringing and Education, places parents as responsible to ensure that their children are not involved in heavy and hazardous work and that they are attending school.</w:t>
      </w:r>
      <w:r w:rsidR="000D6BCD">
        <w:rPr>
          <w:rFonts w:ascii="Times New Roman" w:hAnsi="Times New Roman"/>
        </w:rPr>
        <w:t xml:space="preserve"> </w:t>
      </w:r>
      <w:r w:rsidRPr="00886CC5">
        <w:rPr>
          <w:rFonts w:ascii="Times New Roman" w:eastAsia="Calibri" w:hAnsi="Times New Roman"/>
        </w:rPr>
        <w:t xml:space="preserve"> </w:t>
      </w:r>
      <w:r w:rsidRPr="00886CC5">
        <w:rPr>
          <w:rFonts w:ascii="Times New Roman" w:hAnsi="Times New Roman"/>
        </w:rPr>
        <w:t xml:space="preserve">Tajikistan has also ratified ILO Conventions to address child labor including: </w:t>
      </w:r>
      <w:r w:rsidRPr="00886CC5">
        <w:rPr>
          <w:rFonts w:ascii="Times New Roman" w:eastAsia="Calibri" w:hAnsi="Times New Roman"/>
        </w:rPr>
        <w:t xml:space="preserve">ILO Convention No. 138 on Minimum Age for Admission to Employment (26 November 1993); ILO Convention No.182 on Worst Forms of Child Labor (8 June 2005); and the UN Convention on the Rights of the Child CRC (25 November 1993). </w:t>
      </w:r>
    </w:p>
    <w:p w14:paraId="0C90BD94" w14:textId="0EC4287E" w:rsidR="00EF4C35" w:rsidRPr="00886CC5" w:rsidRDefault="00F71A9A" w:rsidP="00F71A9A">
      <w:pPr>
        <w:pStyle w:val="Heading1"/>
        <w:numPr>
          <w:ilvl w:val="0"/>
          <w:numId w:val="0"/>
        </w:numPr>
        <w:spacing w:before="240" w:after="120"/>
        <w:ind w:left="1298"/>
        <w:jc w:val="both"/>
        <w:rPr>
          <w:rFonts w:eastAsia="Times New Roman"/>
          <w:sz w:val="24"/>
          <w:szCs w:val="24"/>
        </w:rPr>
      </w:pPr>
      <w:r>
        <w:rPr>
          <w:rFonts w:eastAsia="Times New Roman"/>
          <w:caps w:val="0"/>
          <w:sz w:val="24"/>
          <w:szCs w:val="24"/>
        </w:rPr>
        <w:t>3.2. W</w:t>
      </w:r>
      <w:r w:rsidRPr="00886CC5">
        <w:rPr>
          <w:rFonts w:eastAsia="Times New Roman"/>
          <w:caps w:val="0"/>
          <w:sz w:val="24"/>
          <w:szCs w:val="24"/>
        </w:rPr>
        <w:t xml:space="preserve">orld </w:t>
      </w:r>
      <w:r>
        <w:rPr>
          <w:rFonts w:eastAsia="Times New Roman"/>
          <w:caps w:val="0"/>
          <w:sz w:val="24"/>
          <w:szCs w:val="24"/>
        </w:rPr>
        <w:t>B</w:t>
      </w:r>
      <w:r w:rsidRPr="00886CC5">
        <w:rPr>
          <w:rFonts w:eastAsia="Times New Roman"/>
          <w:caps w:val="0"/>
          <w:sz w:val="24"/>
          <w:szCs w:val="24"/>
        </w:rPr>
        <w:t>ank environmental assessment requirements</w:t>
      </w:r>
    </w:p>
    <w:p w14:paraId="27C5A01F" w14:textId="66A44DEC" w:rsidR="00EF4C35" w:rsidRPr="006834E8" w:rsidRDefault="00D72A98" w:rsidP="00C35FB9">
      <w:pPr>
        <w:pStyle w:val="ListParagraph"/>
        <w:numPr>
          <w:ilvl w:val="0"/>
          <w:numId w:val="81"/>
        </w:numPr>
        <w:tabs>
          <w:tab w:val="left" w:pos="66"/>
          <w:tab w:val="left" w:pos="180"/>
          <w:tab w:val="left" w:pos="270"/>
        </w:tabs>
        <w:ind w:left="0" w:firstLine="0"/>
        <w:jc w:val="both"/>
      </w:pPr>
      <w:r w:rsidRPr="00F71A9A">
        <w:rPr>
          <w:rFonts w:ascii="Times New Roman" w:hAnsi="Times New Roman"/>
          <w:color w:val="auto"/>
        </w:rPr>
        <w:t>O</w:t>
      </w:r>
      <w:r w:rsidR="00EF4C35" w:rsidRPr="00C35FB9">
        <w:rPr>
          <w:rFonts w:ascii="Times New Roman" w:hAnsi="Times New Roman"/>
          <w:i/>
        </w:rPr>
        <w:t>verview.</w:t>
      </w:r>
      <w:r w:rsidR="00EF4C35" w:rsidRPr="00C35FB9">
        <w:rPr>
          <w:rFonts w:ascii="Times New Roman" w:hAnsi="Times New Roman"/>
        </w:rPr>
        <w:t xml:space="preserve"> The Bank undertakes screening of each proposed project for which it will provide funding in order to determine the appropriate extent and type of environmental assessments (EA). There are ten Environmental and Social World Bank Safeguard Policies which are intended to ensure that potentially adverse environmental and social consequences of projects financed by Bank are identified, minimized and mitigated. World Bank Safeguard Policies have a three-part format: Operational Policies (OP) - statement of policy objectives and operational principles including the roles and obligations of the Borrower and the Bank, Bank Procedures (BP) - mandatory procedures to be followed by the Borrower and the Bank, and Good Practice (GP) - non-mandatory advisory material. The Bank classifies a proposed project into one of four categories, depending on the type, location, sensitivity and scale of the project and the nature and magnitude of its potential environmental impacts.</w:t>
      </w:r>
      <w:r w:rsidR="000D6BCD" w:rsidRPr="00C35FB9">
        <w:rPr>
          <w:rFonts w:ascii="Times New Roman" w:hAnsi="Times New Roman"/>
        </w:rPr>
        <w:t xml:space="preserve"> </w:t>
      </w:r>
      <w:r w:rsidR="00EF4C35" w:rsidRPr="00C35FB9">
        <w:rPr>
          <w:rFonts w:ascii="Times New Roman" w:hAnsi="Times New Roman"/>
        </w:rPr>
        <w:t>The four EA Categories are A, B, C and FI</w:t>
      </w:r>
      <w:r w:rsidR="00EF4C35" w:rsidRPr="00C35FB9">
        <w:rPr>
          <w:rStyle w:val="FootnoteReference"/>
          <w:rFonts w:ascii="Times New Roman" w:hAnsi="Times New Roman"/>
        </w:rPr>
        <w:footnoteReference w:id="7"/>
      </w:r>
      <w:r w:rsidR="00EF4C35" w:rsidRPr="00C35FB9">
        <w:rPr>
          <w:rFonts w:ascii="Times New Roman" w:hAnsi="Times New Roman"/>
        </w:rPr>
        <w:t xml:space="preserve"> (see Box 2). The Project triggers World Bank Operational Policy 4.01 Environmental Assessment.</w:t>
      </w:r>
    </w:p>
    <w:p w14:paraId="639C986E" w14:textId="77777777" w:rsidR="00813D1F" w:rsidRPr="00886CC5" w:rsidRDefault="00813D1F" w:rsidP="000D6BCD">
      <w:pPr>
        <w:pStyle w:val="ListParagraph"/>
        <w:tabs>
          <w:tab w:val="left" w:pos="180"/>
          <w:tab w:val="left" w:pos="270"/>
          <w:tab w:val="left" w:pos="630"/>
        </w:tabs>
        <w:ind w:left="0"/>
        <w:jc w:val="both"/>
        <w:rPr>
          <w:rFonts w:ascii="Times New Roman" w:hAnsi="Times New Roman"/>
        </w:rPr>
      </w:pPr>
    </w:p>
    <w:p w14:paraId="0990A5A1" w14:textId="06CD211B" w:rsidR="00813D1F" w:rsidRPr="00886CC5" w:rsidRDefault="00813D1F" w:rsidP="00C35FB9">
      <w:pPr>
        <w:pStyle w:val="ListParagraph"/>
        <w:numPr>
          <w:ilvl w:val="0"/>
          <w:numId w:val="81"/>
        </w:numPr>
        <w:tabs>
          <w:tab w:val="left" w:pos="540"/>
        </w:tabs>
        <w:ind w:left="0" w:firstLine="0"/>
        <w:jc w:val="both"/>
        <w:rPr>
          <w:rFonts w:ascii="Times New Roman" w:hAnsi="Times New Roman"/>
          <w:iCs/>
        </w:rPr>
      </w:pPr>
      <w:r w:rsidRPr="00146691">
        <w:rPr>
          <w:rFonts w:ascii="Times New Roman" w:hAnsi="Times New Roman"/>
          <w:i/>
        </w:rPr>
        <w:t>OP 4.01: Envrionmental Assessment.</w:t>
      </w:r>
      <w:r w:rsidR="000D6BCD">
        <w:rPr>
          <w:rFonts w:ascii="Times New Roman" w:hAnsi="Times New Roman"/>
        </w:rPr>
        <w:t xml:space="preserve"> </w:t>
      </w:r>
      <w:r w:rsidRPr="00886CC5">
        <w:rPr>
          <w:rFonts w:ascii="Times New Roman" w:hAnsi="Times New Roman"/>
        </w:rPr>
        <w:t>This policy requires the environmental assessment of investments proposed for World Bank financing to help ensure that they are environmentally sound and sustainable. The depth and type of analysis depends on the nature, scale, and potential environmental impact of the proposed activities. The environmental assessment process takes into account the natural environment (air, water, and land), human health and safety, social aspects (involuntary resettlement, indigenous peoples, and cultural property), and trans-boundary and global environmental aspects. In accordance with the World Bank’s safeguard policy and procedures OP/BP/GP 4.01 on Environmental Assessment, the CSP is classified as a Category B project (see Box 2 for description). Given that the majority of sub-projects will be identified by communities during implementation, the environmental assessment will follow a framework approach outlined in this ESMF.</w:t>
      </w:r>
    </w:p>
    <w:p w14:paraId="0D2EDA06" w14:textId="77777777" w:rsidR="00813D1F" w:rsidRPr="00886CC5" w:rsidRDefault="00813D1F" w:rsidP="000D6BCD">
      <w:pPr>
        <w:pStyle w:val="ListParagraph"/>
        <w:tabs>
          <w:tab w:val="left" w:pos="540"/>
        </w:tabs>
        <w:ind w:left="0"/>
        <w:jc w:val="both"/>
        <w:rPr>
          <w:rFonts w:ascii="Times New Roman" w:hAnsi="Times New Roman"/>
          <w:iCs/>
        </w:rPr>
      </w:pPr>
    </w:p>
    <w:p w14:paraId="596EC50F" w14:textId="538B92D9" w:rsidR="00813D1F" w:rsidRPr="00886CC5" w:rsidRDefault="00813D1F" w:rsidP="00C35FB9">
      <w:pPr>
        <w:pStyle w:val="ListParagraph"/>
        <w:numPr>
          <w:ilvl w:val="0"/>
          <w:numId w:val="81"/>
        </w:numPr>
        <w:tabs>
          <w:tab w:val="left" w:pos="0"/>
        </w:tabs>
        <w:ind w:left="0" w:firstLine="0"/>
        <w:jc w:val="both"/>
        <w:rPr>
          <w:rFonts w:ascii="Times New Roman" w:hAnsi="Times New Roman"/>
          <w:iCs/>
        </w:rPr>
      </w:pPr>
      <w:r w:rsidRPr="00886CC5">
        <w:rPr>
          <w:rFonts w:ascii="Times New Roman" w:hAnsi="Times New Roman"/>
          <w:iCs/>
        </w:rPr>
        <w:t>For Category B projects the Bank requires a simple and/or a partial Environmental Assessment and/or preparing an Environmental Management Plan.</w:t>
      </w:r>
      <w:r w:rsidR="000D6BCD">
        <w:rPr>
          <w:rFonts w:ascii="Times New Roman" w:hAnsi="Times New Roman"/>
          <w:iCs/>
        </w:rPr>
        <w:t xml:space="preserve"> </w:t>
      </w:r>
      <w:r w:rsidRPr="00886CC5">
        <w:rPr>
          <w:rFonts w:ascii="Times New Roman" w:hAnsi="Times New Roman"/>
          <w:iCs/>
        </w:rPr>
        <w:t xml:space="preserve">It is also expected that several subprojects will not have environmental impacts and will be categorized as Category C projects for which only environmental due diligence procedures would be required. </w:t>
      </w:r>
    </w:p>
    <w:p w14:paraId="098AC916" w14:textId="77777777" w:rsidR="00A51773" w:rsidRPr="00886CC5" w:rsidRDefault="00A51773" w:rsidP="000D6BCD">
      <w:pPr>
        <w:tabs>
          <w:tab w:val="left" w:pos="180"/>
          <w:tab w:val="left" w:pos="270"/>
          <w:tab w:val="left" w:pos="630"/>
        </w:tabs>
        <w:jc w:val="both"/>
      </w:pPr>
    </w:p>
    <w:p w14:paraId="2C511567" w14:textId="3674C747" w:rsidR="000149DD" w:rsidRDefault="006C0553" w:rsidP="006C0553">
      <w:pPr>
        <w:tabs>
          <w:tab w:val="left" w:pos="180"/>
          <w:tab w:val="left" w:pos="270"/>
          <w:tab w:val="left" w:pos="630"/>
        </w:tabs>
        <w:rPr>
          <w:b/>
          <w:sz w:val="20"/>
          <w:szCs w:val="20"/>
        </w:rPr>
      </w:pPr>
      <w:r>
        <w:rPr>
          <w:b/>
          <w:sz w:val="20"/>
          <w:szCs w:val="20"/>
        </w:rPr>
        <w:tab/>
      </w:r>
      <w:r>
        <w:rPr>
          <w:b/>
          <w:sz w:val="20"/>
          <w:szCs w:val="20"/>
        </w:rPr>
        <w:tab/>
      </w:r>
      <w:r>
        <w:rPr>
          <w:b/>
          <w:sz w:val="20"/>
          <w:szCs w:val="20"/>
        </w:rPr>
        <w:tab/>
      </w:r>
      <w:r w:rsidR="00A51773" w:rsidRPr="006C0553">
        <w:rPr>
          <w:b/>
          <w:sz w:val="20"/>
          <w:szCs w:val="20"/>
        </w:rPr>
        <w:t>Box 2. Summary Description of EA Categories</w:t>
      </w:r>
    </w:p>
    <w:p w14:paraId="390DC590" w14:textId="77777777" w:rsidR="00524CB3" w:rsidRPr="006C0553" w:rsidRDefault="00524CB3" w:rsidP="006C0553">
      <w:pPr>
        <w:tabs>
          <w:tab w:val="left" w:pos="180"/>
          <w:tab w:val="left" w:pos="270"/>
          <w:tab w:val="left" w:pos="630"/>
        </w:tabs>
        <w:rPr>
          <w:b/>
          <w:sz w:val="20"/>
          <w:szCs w:val="20"/>
        </w:rPr>
      </w:pPr>
    </w:p>
    <w:tbl>
      <w:tblPr>
        <w:tblStyle w:val="TableGrid"/>
        <w:tblW w:w="0" w:type="auto"/>
        <w:tblLook w:val="04A0" w:firstRow="1" w:lastRow="0" w:firstColumn="1" w:lastColumn="0" w:noHBand="0" w:noVBand="1"/>
      </w:tblPr>
      <w:tblGrid>
        <w:gridCol w:w="9736"/>
      </w:tblGrid>
      <w:tr w:rsidR="009639AA" w14:paraId="71DA1BC0" w14:textId="77777777" w:rsidTr="00C35FB9">
        <w:tc>
          <w:tcPr>
            <w:tcW w:w="10098" w:type="dxa"/>
          </w:tcPr>
          <w:p w14:paraId="3DAEE40A" w14:textId="77777777" w:rsidR="009639AA" w:rsidRDefault="009639AA" w:rsidP="000D6BCD">
            <w:pPr>
              <w:pStyle w:val="ListBullet2"/>
              <w:numPr>
                <w:ilvl w:val="0"/>
                <w:numId w:val="0"/>
              </w:numPr>
              <w:jc w:val="both"/>
              <w:rPr>
                <w:sz w:val="20"/>
                <w:szCs w:val="20"/>
              </w:rPr>
            </w:pPr>
            <w:r w:rsidRPr="00F40517">
              <w:rPr>
                <w:i/>
                <w:sz w:val="20"/>
                <w:szCs w:val="20"/>
              </w:rPr>
              <w:t>Category A</w:t>
            </w:r>
            <w:r w:rsidRPr="00F40517">
              <w:rPr>
                <w:sz w:val="20"/>
                <w:szCs w:val="20"/>
              </w:rPr>
              <w:t xml:space="preserve"> projects are likely to have significant adverse impacts that are comprehensive, broad, diverse, sector-wide or precedent-setting. They generally result from a major component of the project and affect the area or an entire sector and may affect an area broader than the sites or facilities subject to physical works. They may have attributes such as direct pollutant discharges large enough to cause degradation of air, water, or soil; large-scale physical disturbances of the site and/or surroundings; extraction, consumption, or conversion of substantial amounts of forest and other natural resources; measurable modifications of hydrological cycles; more than incidental quantities of hazardous materials; and involuntary displacement of people and other significant social disturbances. </w:t>
            </w:r>
          </w:p>
          <w:p w14:paraId="796F2261" w14:textId="77777777" w:rsidR="009639AA" w:rsidRDefault="009639AA" w:rsidP="000D6BCD">
            <w:pPr>
              <w:pStyle w:val="ListBullet2"/>
              <w:numPr>
                <w:ilvl w:val="0"/>
                <w:numId w:val="0"/>
              </w:numPr>
              <w:ind w:left="283"/>
              <w:jc w:val="both"/>
              <w:rPr>
                <w:sz w:val="20"/>
                <w:szCs w:val="20"/>
              </w:rPr>
            </w:pPr>
          </w:p>
          <w:p w14:paraId="3786DFC5" w14:textId="77777777" w:rsidR="009639AA" w:rsidRDefault="009639AA" w:rsidP="000D6BCD">
            <w:pPr>
              <w:pStyle w:val="ListBullet2"/>
              <w:numPr>
                <w:ilvl w:val="0"/>
                <w:numId w:val="0"/>
              </w:numPr>
              <w:jc w:val="both"/>
              <w:rPr>
                <w:sz w:val="20"/>
                <w:szCs w:val="20"/>
              </w:rPr>
            </w:pPr>
            <w:r w:rsidRPr="00F40517">
              <w:rPr>
                <w:sz w:val="20"/>
                <w:szCs w:val="20"/>
              </w:rPr>
              <w:t>The ESA for a Category A project examines the project's potential negative and positive environmental impacts, compares them with those of feasible alternatives (including the "without project" scenario), and recommends any measures needed to prevent, minimize, mitigate, or compensate for adverse impacts and improve environmental performance.</w:t>
            </w:r>
            <w:r w:rsidR="000D6BCD">
              <w:rPr>
                <w:sz w:val="20"/>
                <w:szCs w:val="20"/>
              </w:rPr>
              <w:t xml:space="preserve"> </w:t>
            </w:r>
            <w:r w:rsidRPr="00F40517">
              <w:rPr>
                <w:sz w:val="20"/>
                <w:szCs w:val="20"/>
              </w:rPr>
              <w:t xml:space="preserve">For a Category A project, the borrower is responsible for preparing a report, normally a full Environmental &amp; Social Impact Assessment (or a suitably comprehensive regional or sectoral EA). </w:t>
            </w:r>
          </w:p>
          <w:p w14:paraId="4C435E36" w14:textId="77777777" w:rsidR="009639AA" w:rsidRPr="00F40517" w:rsidRDefault="009639AA" w:rsidP="000D6BCD">
            <w:pPr>
              <w:pStyle w:val="ListBullet2"/>
              <w:numPr>
                <w:ilvl w:val="0"/>
                <w:numId w:val="0"/>
              </w:numPr>
              <w:jc w:val="both"/>
              <w:rPr>
                <w:i/>
                <w:sz w:val="20"/>
                <w:szCs w:val="20"/>
              </w:rPr>
            </w:pPr>
          </w:p>
          <w:p w14:paraId="4F8208B2" w14:textId="77777777" w:rsidR="009639AA" w:rsidRPr="00F40517" w:rsidRDefault="009639AA" w:rsidP="000D6BCD">
            <w:pPr>
              <w:pStyle w:val="ListBullet2"/>
              <w:numPr>
                <w:ilvl w:val="0"/>
                <w:numId w:val="0"/>
              </w:numPr>
              <w:jc w:val="both"/>
              <w:rPr>
                <w:sz w:val="20"/>
                <w:szCs w:val="20"/>
              </w:rPr>
            </w:pPr>
            <w:r w:rsidRPr="00F40517">
              <w:rPr>
                <w:i/>
                <w:sz w:val="20"/>
                <w:szCs w:val="20"/>
              </w:rPr>
              <w:t>Category B</w:t>
            </w:r>
            <w:r w:rsidRPr="00F40517">
              <w:rPr>
                <w:sz w:val="20"/>
                <w:szCs w:val="20"/>
              </w:rPr>
              <w:t xml:space="preserve"> projects have potential adverse environmental impacts on human populations or environmentally important areas - including wetlands, forests, grasslands, and other natural habitats - which are less adverse than those of Category A projects. These impacts are site-specific; few if any of them are irreversible; and in most cases mitigation measures can be designed more readily compared to Category A projects. The scope of an ESA for a Category B project may vary depending on the project, but it is narrower than that of Category A assessment. Like Category A, a Category B environmental assessment examines the project's potential negative and positive environmental impacts and recommends any measures needed to prevent, minimize, mitigate, or compensate for adverse impacts and improve environmental performance. The findings and results of an ESA for Category B projects are described in the Project Appraisal Document.</w:t>
            </w:r>
            <w:r w:rsidR="000D6BCD">
              <w:rPr>
                <w:sz w:val="20"/>
                <w:szCs w:val="20"/>
              </w:rPr>
              <w:t xml:space="preserve"> </w:t>
            </w:r>
          </w:p>
          <w:p w14:paraId="4A946EA7" w14:textId="77777777" w:rsidR="009639AA" w:rsidRDefault="009639AA" w:rsidP="000D6BCD">
            <w:pPr>
              <w:pStyle w:val="ListBullet2"/>
              <w:numPr>
                <w:ilvl w:val="0"/>
                <w:numId w:val="0"/>
              </w:numPr>
              <w:ind w:left="283"/>
              <w:jc w:val="both"/>
              <w:rPr>
                <w:sz w:val="20"/>
                <w:szCs w:val="20"/>
              </w:rPr>
            </w:pPr>
          </w:p>
          <w:p w14:paraId="3B65DC47" w14:textId="77777777" w:rsidR="009639AA" w:rsidRPr="00F40517" w:rsidRDefault="009639AA" w:rsidP="000D6BCD">
            <w:pPr>
              <w:pStyle w:val="ListBullet2"/>
              <w:numPr>
                <w:ilvl w:val="0"/>
                <w:numId w:val="0"/>
              </w:numPr>
              <w:ind w:hanging="13"/>
              <w:jc w:val="both"/>
              <w:rPr>
                <w:sz w:val="20"/>
                <w:szCs w:val="20"/>
              </w:rPr>
            </w:pPr>
            <w:r w:rsidRPr="00F40517">
              <w:rPr>
                <w:i/>
                <w:sz w:val="20"/>
                <w:szCs w:val="20"/>
              </w:rPr>
              <w:t>Category C</w:t>
            </w:r>
            <w:r w:rsidRPr="00F40517">
              <w:rPr>
                <w:sz w:val="20"/>
                <w:szCs w:val="20"/>
              </w:rPr>
              <w:t>.</w:t>
            </w:r>
            <w:r w:rsidR="000D6BCD">
              <w:rPr>
                <w:sz w:val="20"/>
                <w:szCs w:val="20"/>
              </w:rPr>
              <w:t xml:space="preserve"> </w:t>
            </w:r>
            <w:r w:rsidRPr="00F40517">
              <w:rPr>
                <w:sz w:val="20"/>
                <w:szCs w:val="20"/>
              </w:rPr>
              <w:t>An ESIA or environmental analysis is normally not required for Category C projects because the project is unlikely to have adverse impacts. Normally, such projects have negligible or minimal direct disturbances on physical settings, and negligible, insignificant, or minimal environmental impacts. Beyond screening of the project, no further EA action is required.</w:t>
            </w:r>
          </w:p>
          <w:p w14:paraId="4DC060F1" w14:textId="77777777" w:rsidR="009639AA" w:rsidRPr="00F40517" w:rsidRDefault="009639AA" w:rsidP="000D6BCD">
            <w:pPr>
              <w:pStyle w:val="ListBullet2"/>
              <w:numPr>
                <w:ilvl w:val="0"/>
                <w:numId w:val="0"/>
              </w:numPr>
              <w:ind w:left="643" w:hanging="360"/>
              <w:jc w:val="both"/>
              <w:rPr>
                <w:sz w:val="20"/>
                <w:szCs w:val="20"/>
              </w:rPr>
            </w:pPr>
          </w:p>
          <w:p w14:paraId="6853CC86" w14:textId="77777777" w:rsidR="009639AA" w:rsidRPr="009639AA" w:rsidRDefault="009639AA" w:rsidP="000D6BCD">
            <w:pPr>
              <w:pStyle w:val="ListBullet2"/>
              <w:numPr>
                <w:ilvl w:val="0"/>
                <w:numId w:val="0"/>
              </w:numPr>
              <w:tabs>
                <w:tab w:val="left" w:pos="90"/>
              </w:tabs>
              <w:jc w:val="both"/>
              <w:rPr>
                <w:rFonts w:eastAsia="Times New Roman"/>
                <w:i/>
                <w:iCs/>
                <w:sz w:val="20"/>
                <w:szCs w:val="20"/>
                <w:lang w:eastAsia="ru-RU"/>
              </w:rPr>
            </w:pPr>
            <w:r w:rsidRPr="00F40517">
              <w:rPr>
                <w:i/>
                <w:sz w:val="20"/>
                <w:szCs w:val="20"/>
              </w:rPr>
              <w:t>Category</w:t>
            </w:r>
            <w:r w:rsidRPr="00F40517">
              <w:rPr>
                <w:sz w:val="20"/>
                <w:szCs w:val="20"/>
              </w:rPr>
              <w:t xml:space="preserve"> </w:t>
            </w:r>
            <w:r w:rsidRPr="00F40517">
              <w:rPr>
                <w:i/>
                <w:sz w:val="20"/>
                <w:szCs w:val="20"/>
              </w:rPr>
              <w:t>FI</w:t>
            </w:r>
            <w:r w:rsidRPr="00F40517">
              <w:rPr>
                <w:sz w:val="20"/>
                <w:szCs w:val="20"/>
              </w:rPr>
              <w:t xml:space="preserve">. A Category FI project involves investment of Bank funds through a financial intermediary in subprojects that may result in adverse environmental impacts. </w:t>
            </w:r>
          </w:p>
        </w:tc>
      </w:tr>
    </w:tbl>
    <w:p w14:paraId="5767843E" w14:textId="77777777" w:rsidR="000149DD" w:rsidRPr="00886CC5" w:rsidRDefault="000149DD" w:rsidP="000D6BCD">
      <w:pPr>
        <w:tabs>
          <w:tab w:val="left" w:pos="180"/>
        </w:tabs>
        <w:jc w:val="both"/>
      </w:pPr>
    </w:p>
    <w:p w14:paraId="39492327" w14:textId="7B831A9A" w:rsidR="00EF4C35" w:rsidRPr="00886CC5" w:rsidRDefault="00EE52D4" w:rsidP="00F71A9A">
      <w:pPr>
        <w:pStyle w:val="Heading1"/>
        <w:numPr>
          <w:ilvl w:val="0"/>
          <w:numId w:val="0"/>
        </w:numPr>
        <w:spacing w:before="120" w:after="0"/>
        <w:ind w:left="578"/>
        <w:jc w:val="both"/>
        <w:rPr>
          <w:rFonts w:eastAsia="Times New Roman"/>
          <w:sz w:val="24"/>
          <w:szCs w:val="24"/>
        </w:rPr>
      </w:pPr>
      <w:r>
        <w:rPr>
          <w:rFonts w:eastAsia="Times New Roman"/>
          <w:caps w:val="0"/>
          <w:sz w:val="24"/>
          <w:szCs w:val="24"/>
        </w:rPr>
        <w:t>3.3. C</w:t>
      </w:r>
      <w:r w:rsidRPr="00886CC5">
        <w:rPr>
          <w:rFonts w:eastAsia="Times New Roman"/>
          <w:caps w:val="0"/>
          <w:sz w:val="24"/>
          <w:szCs w:val="24"/>
        </w:rPr>
        <w:t xml:space="preserve">omparison of </w:t>
      </w:r>
      <w:r>
        <w:rPr>
          <w:rFonts w:eastAsia="Times New Roman"/>
          <w:caps w:val="0"/>
          <w:sz w:val="24"/>
          <w:szCs w:val="24"/>
        </w:rPr>
        <w:t>n</w:t>
      </w:r>
      <w:r w:rsidRPr="00886CC5">
        <w:rPr>
          <w:rFonts w:eastAsia="Times New Roman"/>
          <w:caps w:val="0"/>
          <w:sz w:val="24"/>
          <w:szCs w:val="24"/>
        </w:rPr>
        <w:t xml:space="preserve">ational and </w:t>
      </w:r>
      <w:r>
        <w:rPr>
          <w:rFonts w:eastAsia="Times New Roman"/>
          <w:caps w:val="0"/>
          <w:sz w:val="24"/>
          <w:szCs w:val="24"/>
        </w:rPr>
        <w:t>W</w:t>
      </w:r>
      <w:r w:rsidRPr="00886CC5">
        <w:rPr>
          <w:rFonts w:eastAsia="Times New Roman"/>
          <w:caps w:val="0"/>
          <w:sz w:val="24"/>
          <w:szCs w:val="24"/>
        </w:rPr>
        <w:t xml:space="preserve">orld </w:t>
      </w:r>
      <w:r>
        <w:rPr>
          <w:rFonts w:eastAsia="Times New Roman"/>
          <w:caps w:val="0"/>
          <w:sz w:val="24"/>
          <w:szCs w:val="24"/>
        </w:rPr>
        <w:t>B</w:t>
      </w:r>
      <w:r w:rsidRPr="00886CC5">
        <w:rPr>
          <w:rFonts w:eastAsia="Times New Roman"/>
          <w:caps w:val="0"/>
          <w:sz w:val="24"/>
          <w:szCs w:val="24"/>
        </w:rPr>
        <w:t xml:space="preserve">ank </w:t>
      </w:r>
      <w:r>
        <w:rPr>
          <w:rFonts w:eastAsia="Times New Roman"/>
          <w:caps w:val="0"/>
          <w:sz w:val="24"/>
          <w:szCs w:val="24"/>
        </w:rPr>
        <w:t>EA</w:t>
      </w:r>
      <w:r w:rsidRPr="00886CC5">
        <w:rPr>
          <w:rFonts w:eastAsia="Times New Roman"/>
          <w:caps w:val="0"/>
          <w:sz w:val="24"/>
          <w:szCs w:val="24"/>
        </w:rPr>
        <w:t xml:space="preserve"> requirements</w:t>
      </w:r>
    </w:p>
    <w:p w14:paraId="45D666D6" w14:textId="77777777" w:rsidR="007D0D2B" w:rsidRPr="00886CC5" w:rsidRDefault="007D0D2B" w:rsidP="000D6BCD">
      <w:pPr>
        <w:pStyle w:val="ListParagraph"/>
        <w:numPr>
          <w:ilvl w:val="12"/>
          <w:numId w:val="0"/>
        </w:numPr>
        <w:tabs>
          <w:tab w:val="left" w:pos="540"/>
        </w:tabs>
        <w:jc w:val="both"/>
        <w:rPr>
          <w:rFonts w:ascii="Times New Roman" w:hAnsi="Times New Roman"/>
        </w:rPr>
      </w:pPr>
    </w:p>
    <w:p w14:paraId="4D33E726" w14:textId="4B1C1C03" w:rsidR="00394F27" w:rsidRPr="00886CC5" w:rsidRDefault="00513A5C" w:rsidP="00C35FB9">
      <w:pPr>
        <w:pStyle w:val="ListParagraph"/>
        <w:numPr>
          <w:ilvl w:val="0"/>
          <w:numId w:val="81"/>
        </w:numPr>
        <w:ind w:left="0" w:firstLine="0"/>
        <w:jc w:val="both"/>
        <w:rPr>
          <w:rFonts w:ascii="Times New Roman" w:eastAsia="Calibri" w:hAnsi="Times New Roman"/>
          <w:color w:val="auto"/>
          <w:lang w:eastAsia="ru-RU"/>
        </w:rPr>
      </w:pPr>
      <w:r w:rsidRPr="00886CC5">
        <w:rPr>
          <w:rFonts w:ascii="Times New Roman" w:eastAsia="Calibri" w:hAnsi="Times New Roman"/>
          <w:i/>
          <w:color w:val="auto"/>
          <w:lang w:eastAsia="ru-RU"/>
        </w:rPr>
        <w:t>Overview.</w:t>
      </w:r>
      <w:r w:rsidRPr="00886CC5">
        <w:rPr>
          <w:rFonts w:ascii="Times New Roman" w:eastAsia="Calibri" w:hAnsi="Times New Roman"/>
          <w:color w:val="auto"/>
          <w:lang w:eastAsia="ru-RU"/>
        </w:rPr>
        <w:t xml:space="preserve"> While the basic provisions of the National EA rules and procedures are to some exte</w:t>
      </w:r>
      <w:r w:rsidR="0026047C" w:rsidRPr="00886CC5">
        <w:rPr>
          <w:rFonts w:ascii="Times New Roman" w:eastAsia="Calibri" w:hAnsi="Times New Roman"/>
          <w:color w:val="auto"/>
          <w:lang w:eastAsia="ru-RU"/>
        </w:rPr>
        <w:t>nt similar to</w:t>
      </w:r>
      <w:r w:rsidRPr="00886CC5">
        <w:rPr>
          <w:rFonts w:ascii="Times New Roman" w:eastAsia="Calibri" w:hAnsi="Times New Roman"/>
          <w:color w:val="auto"/>
          <w:lang w:eastAsia="ru-RU"/>
        </w:rPr>
        <w:t xml:space="preserve"> WB requirements, there are several important differences. These differences are related to the following: (a) project environmental screening categories; (b) Environmental Management Plan; (c) EA disclosure and public consultation; and (d) EA review process.</w:t>
      </w:r>
    </w:p>
    <w:p w14:paraId="5B377A9D" w14:textId="77777777" w:rsidR="00051568" w:rsidRPr="00886CC5" w:rsidRDefault="00051568" w:rsidP="000D6BCD">
      <w:pPr>
        <w:autoSpaceDE w:val="0"/>
        <w:autoSpaceDN w:val="0"/>
        <w:adjustRightInd w:val="0"/>
        <w:jc w:val="both"/>
        <w:rPr>
          <w:rFonts w:eastAsia="Calibri"/>
          <w:lang w:eastAsia="ru-RU"/>
        </w:rPr>
      </w:pPr>
    </w:p>
    <w:p w14:paraId="7A67C2C1" w14:textId="77777777" w:rsidR="00051568" w:rsidRPr="00886CC5" w:rsidRDefault="0021077C" w:rsidP="000D6BCD">
      <w:pPr>
        <w:pStyle w:val="ListParagraph"/>
        <w:ind w:left="0"/>
        <w:jc w:val="both"/>
        <w:rPr>
          <w:rFonts w:ascii="Times New Roman" w:eastAsia="Calibri" w:hAnsi="Times New Roman"/>
          <w:lang w:eastAsia="ru-RU"/>
        </w:rPr>
      </w:pPr>
      <w:r w:rsidRPr="0021077C">
        <w:rPr>
          <w:rFonts w:ascii="Times New Roman" w:eastAsia="Calibri" w:hAnsi="Times New Roman"/>
          <w:color w:val="auto"/>
          <w:lang w:eastAsia="ru-RU"/>
        </w:rPr>
        <w:t>40.</w:t>
      </w:r>
      <w:r>
        <w:rPr>
          <w:rFonts w:ascii="Times New Roman" w:eastAsia="Calibri" w:hAnsi="Times New Roman"/>
          <w:i/>
          <w:color w:val="auto"/>
          <w:lang w:eastAsia="ru-RU"/>
        </w:rPr>
        <w:t xml:space="preserve"> </w:t>
      </w:r>
      <w:r w:rsidR="00AA2FE5">
        <w:rPr>
          <w:rFonts w:ascii="Times New Roman" w:eastAsia="Calibri" w:hAnsi="Times New Roman"/>
          <w:i/>
          <w:color w:val="auto"/>
          <w:lang w:eastAsia="ru-RU"/>
        </w:rPr>
        <w:tab/>
      </w:r>
      <w:r w:rsidR="00051568" w:rsidRPr="00886CC5">
        <w:rPr>
          <w:rFonts w:ascii="Times New Roman" w:eastAsia="Calibri" w:hAnsi="Times New Roman"/>
          <w:i/>
          <w:color w:val="auto"/>
          <w:lang w:eastAsia="ru-RU"/>
        </w:rPr>
        <w:t>Differences in screening categories.</w:t>
      </w:r>
      <w:r w:rsidR="000D6BCD">
        <w:rPr>
          <w:rFonts w:ascii="Times New Roman" w:eastAsia="Calibri" w:hAnsi="Times New Roman"/>
          <w:i/>
          <w:color w:val="auto"/>
          <w:lang w:eastAsia="ru-RU"/>
        </w:rPr>
        <w:t xml:space="preserve"> </w:t>
      </w:r>
      <w:r w:rsidR="007E68B6" w:rsidRPr="00886CC5">
        <w:rPr>
          <w:rFonts w:ascii="Times New Roman" w:eastAsia="Calibri" w:hAnsi="Times New Roman"/>
          <w:lang w:eastAsia="ru-RU"/>
        </w:rPr>
        <w:t xml:space="preserve">As mentioned above currently there is no clear EIA categorization system in Tajikistan. Screening is provided for within the legal and regulatory framework. Environmental Impact Assessment. It is based on an inclusion list for activities requiring environmental assessment. The SEE law stipulates all projects with a potential environmental impact should have in the project design an assessment of the potential impacts as well as a set of mitigation measures. The projects which do not require an EA mainly correspond activities which are expected to have minor impacts on environment and therefore do not need to be passed through the formal procedures of EIA and SEE (WB Category C projects). The scale of the project EA is decided in each concrete case by the SEE/Ecological Inspectors during the preliminary approval of the project location and of its technical specifications. In the case where World Bank and national categorization/EA requirements differ, the more stringent requirement will apply. This refers mostly in the case of deciding about Category C subprojects - the national EA legislation doesn’t refer to small scale activities, including construction and rehabilitation of various buildings. In </w:t>
      </w:r>
      <w:r w:rsidR="001F03E5">
        <w:rPr>
          <w:rFonts w:ascii="Times New Roman" w:eastAsia="Calibri" w:hAnsi="Times New Roman"/>
          <w:lang w:eastAsia="ru-RU"/>
        </w:rPr>
        <w:t>these case</w:t>
      </w:r>
      <w:r w:rsidR="007E68B6" w:rsidRPr="00886CC5">
        <w:rPr>
          <w:rFonts w:ascii="Times New Roman" w:eastAsia="Calibri" w:hAnsi="Times New Roman"/>
          <w:lang w:eastAsia="ru-RU"/>
        </w:rPr>
        <w:t xml:space="preserve"> the client will </w:t>
      </w:r>
      <w:r w:rsidR="007E68B6" w:rsidRPr="00886CC5">
        <w:rPr>
          <w:rFonts w:ascii="Times New Roman" w:eastAsia="Calibri" w:hAnsi="Times New Roman"/>
          <w:color w:val="auto"/>
          <w:lang w:eastAsia="ru-RU"/>
        </w:rPr>
        <w:t>apply the WB criteria.</w:t>
      </w:r>
    </w:p>
    <w:p w14:paraId="79A771A0" w14:textId="77777777" w:rsidR="002D4FE2" w:rsidRPr="00886CC5" w:rsidRDefault="002D4FE2" w:rsidP="000D6BCD">
      <w:pPr>
        <w:pStyle w:val="ListParagraph"/>
        <w:ind w:left="0"/>
        <w:jc w:val="both"/>
        <w:rPr>
          <w:rFonts w:ascii="Times New Roman" w:eastAsia="Calibri" w:hAnsi="Times New Roman"/>
          <w:lang w:eastAsia="ru-RU"/>
        </w:rPr>
      </w:pPr>
    </w:p>
    <w:p w14:paraId="27BF0FB9" w14:textId="587CD529" w:rsidR="0088731F" w:rsidRPr="00886CC5" w:rsidRDefault="00221C20" w:rsidP="00C35FB9">
      <w:pPr>
        <w:pStyle w:val="ListParagraph"/>
        <w:numPr>
          <w:ilvl w:val="0"/>
          <w:numId w:val="81"/>
        </w:numPr>
        <w:ind w:left="0" w:firstLine="0"/>
        <w:jc w:val="both"/>
        <w:rPr>
          <w:rFonts w:ascii="Times New Roman" w:eastAsia="Calibri" w:hAnsi="Times New Roman"/>
          <w:lang w:eastAsia="ru-RU"/>
        </w:rPr>
      </w:pPr>
      <w:r w:rsidRPr="00886CC5">
        <w:rPr>
          <w:rFonts w:ascii="Times New Roman" w:eastAsia="Calibri" w:hAnsi="Times New Roman"/>
          <w:i/>
          <w:lang w:eastAsia="ru-RU"/>
        </w:rPr>
        <w:t>Differences concerning EMPs.</w:t>
      </w:r>
      <w:r w:rsidR="0026047C" w:rsidRPr="00886CC5">
        <w:rPr>
          <w:rFonts w:ascii="Times New Roman" w:eastAsia="Calibri" w:hAnsi="Times New Roman"/>
          <w:lang w:eastAsia="ru-RU"/>
        </w:rPr>
        <w:t xml:space="preserve"> Although </w:t>
      </w:r>
      <w:r w:rsidRPr="00886CC5">
        <w:rPr>
          <w:rFonts w:ascii="Times New Roman" w:eastAsia="Calibri" w:hAnsi="Times New Roman"/>
          <w:lang w:eastAsia="ru-RU"/>
        </w:rPr>
        <w:t xml:space="preserve">the national legislation requires relevant </w:t>
      </w:r>
      <w:r w:rsidR="0038365C" w:rsidRPr="00886CC5">
        <w:rPr>
          <w:rFonts w:ascii="Times New Roman" w:eastAsia="Calibri" w:hAnsi="Times New Roman"/>
          <w:lang w:eastAsia="ru-RU"/>
        </w:rPr>
        <w:t xml:space="preserve">mitigation </w:t>
      </w:r>
      <w:r w:rsidRPr="00886CC5">
        <w:rPr>
          <w:rFonts w:ascii="Times New Roman" w:eastAsia="Calibri" w:hAnsi="Times New Roman"/>
          <w:lang w:eastAsia="ru-RU"/>
        </w:rPr>
        <w:t>measures for all projects that may have potential environmental impacts, it does not require specific EMP</w:t>
      </w:r>
      <w:r w:rsidR="00405D28" w:rsidRPr="00886CC5">
        <w:rPr>
          <w:rFonts w:ascii="Times New Roman" w:eastAsia="Calibri" w:hAnsi="Times New Roman"/>
          <w:color w:val="auto"/>
          <w:lang w:eastAsia="ru-RU"/>
        </w:rPr>
        <w:t>s</w:t>
      </w:r>
      <w:r w:rsidR="00405D28" w:rsidRPr="00886CC5">
        <w:rPr>
          <w:rStyle w:val="FootnoteReference"/>
          <w:rFonts w:ascii="Times New Roman" w:eastAsia="Calibri" w:hAnsi="Times New Roman"/>
          <w:color w:val="auto"/>
          <w:lang w:eastAsia="ru-RU"/>
        </w:rPr>
        <w:footnoteReference w:id="8"/>
      </w:r>
      <w:r w:rsidR="00405D28" w:rsidRPr="00886CC5">
        <w:rPr>
          <w:rFonts w:ascii="Times New Roman" w:eastAsia="Calibri" w:hAnsi="Times New Roman"/>
          <w:color w:val="auto"/>
          <w:lang w:eastAsia="ru-RU"/>
        </w:rPr>
        <w:t>.</w:t>
      </w:r>
      <w:r w:rsidR="000D6BCD">
        <w:rPr>
          <w:rFonts w:ascii="Times New Roman" w:eastAsia="Calibri" w:hAnsi="Times New Roman"/>
          <w:color w:val="auto"/>
          <w:lang w:eastAsia="ru-RU"/>
        </w:rPr>
        <w:t xml:space="preserve"> </w:t>
      </w:r>
      <w:r w:rsidR="0038365C" w:rsidRPr="00886CC5">
        <w:rPr>
          <w:rFonts w:ascii="Times New Roman" w:eastAsia="Calibri" w:hAnsi="Times New Roman"/>
          <w:lang w:eastAsia="ru-RU"/>
        </w:rPr>
        <w:t xml:space="preserve">Therefore, WB rules will be applied in the case of </w:t>
      </w:r>
      <w:r w:rsidR="00713FA8" w:rsidRPr="00886CC5">
        <w:rPr>
          <w:rFonts w:ascii="Times New Roman" w:eastAsia="Calibri" w:hAnsi="Times New Roman"/>
          <w:lang w:eastAsia="ru-RU"/>
        </w:rPr>
        <w:t xml:space="preserve">higher </w:t>
      </w:r>
      <w:r w:rsidR="0038365C" w:rsidRPr="00886CC5">
        <w:rPr>
          <w:rFonts w:ascii="Times New Roman" w:eastAsia="Calibri" w:hAnsi="Times New Roman"/>
          <w:lang w:eastAsia="ru-RU"/>
        </w:rPr>
        <w:t xml:space="preserve">Category B subprojects and EMPs would need to be prepared as per WB </w:t>
      </w:r>
      <w:r w:rsidR="0088731F" w:rsidRPr="00886CC5">
        <w:rPr>
          <w:rFonts w:ascii="Times New Roman" w:eastAsia="Calibri" w:hAnsi="Times New Roman"/>
          <w:lang w:eastAsia="ru-RU"/>
        </w:rPr>
        <w:t>r</w:t>
      </w:r>
      <w:r w:rsidR="0038365C" w:rsidRPr="00886CC5">
        <w:rPr>
          <w:rFonts w:ascii="Times New Roman" w:eastAsia="Calibri" w:hAnsi="Times New Roman"/>
          <w:lang w:eastAsia="ru-RU"/>
        </w:rPr>
        <w:t xml:space="preserve">equirements. </w:t>
      </w:r>
    </w:p>
    <w:p w14:paraId="67CAE4C7" w14:textId="77777777" w:rsidR="0088731F" w:rsidRPr="00886CC5" w:rsidRDefault="0088731F" w:rsidP="000D6BCD">
      <w:pPr>
        <w:pStyle w:val="ListParagraph"/>
        <w:ind w:left="0"/>
        <w:jc w:val="both"/>
        <w:rPr>
          <w:rFonts w:ascii="Times New Roman" w:eastAsia="Calibri" w:hAnsi="Times New Roman"/>
          <w:lang w:eastAsia="ru-RU"/>
        </w:rPr>
      </w:pPr>
    </w:p>
    <w:p w14:paraId="6DB78573" w14:textId="703C4B8E" w:rsidR="0088731F" w:rsidRPr="00886CC5" w:rsidRDefault="0038365C" w:rsidP="00C35FB9">
      <w:pPr>
        <w:pStyle w:val="ListParagraph"/>
        <w:numPr>
          <w:ilvl w:val="0"/>
          <w:numId w:val="81"/>
        </w:numPr>
        <w:ind w:left="0" w:firstLine="0"/>
        <w:jc w:val="both"/>
        <w:rPr>
          <w:rFonts w:ascii="Times New Roman" w:eastAsia="Calibri" w:hAnsi="Times New Roman"/>
          <w:lang w:eastAsia="ru-RU"/>
        </w:rPr>
      </w:pPr>
      <w:r w:rsidRPr="00886CC5">
        <w:rPr>
          <w:rFonts w:ascii="Times New Roman" w:eastAsia="Calibri" w:hAnsi="Times New Roman"/>
          <w:i/>
          <w:color w:val="auto"/>
          <w:lang w:eastAsia="ru-RU"/>
        </w:rPr>
        <w:t>D</w:t>
      </w:r>
      <w:r w:rsidR="0026047C" w:rsidRPr="00886CC5">
        <w:rPr>
          <w:rFonts w:ascii="Times New Roman" w:eastAsia="Calibri" w:hAnsi="Times New Roman"/>
          <w:i/>
          <w:color w:val="auto"/>
          <w:lang w:eastAsia="ru-RU"/>
        </w:rPr>
        <w:t>ifferences concerning review</w:t>
      </w:r>
      <w:r w:rsidRPr="00886CC5">
        <w:rPr>
          <w:rFonts w:ascii="Times New Roman" w:eastAsia="Calibri" w:hAnsi="Times New Roman"/>
          <w:i/>
          <w:color w:val="auto"/>
          <w:lang w:eastAsia="ru-RU"/>
        </w:rPr>
        <w:t xml:space="preserve"> and approval of EA studies.</w:t>
      </w:r>
      <w:r w:rsidR="000D6BCD">
        <w:rPr>
          <w:rFonts w:ascii="Times New Roman" w:eastAsia="Calibri" w:hAnsi="Times New Roman"/>
          <w:color w:val="auto"/>
          <w:lang w:eastAsia="ru-RU"/>
        </w:rPr>
        <w:t xml:space="preserve"> </w:t>
      </w:r>
      <w:r w:rsidRPr="00886CC5">
        <w:rPr>
          <w:rFonts w:ascii="Times New Roman" w:eastAsia="Calibri" w:hAnsi="Times New Roman"/>
          <w:color w:val="auto"/>
          <w:lang w:eastAsia="ru-RU"/>
        </w:rPr>
        <w:t>The SEE seeks to examine the compliance of proposed activities and projects with the requirements of environmental legislation and standards and ecological security of the society. The laws stipulate the mandatory cross-sectoral nature of SEE, which shall be scientifically justified, comprehensive and objective and which shall be concluded in accordance with the law.</w:t>
      </w:r>
      <w:r w:rsidR="000D6BCD">
        <w:rPr>
          <w:rFonts w:ascii="Times New Roman" w:eastAsia="Calibri" w:hAnsi="Times New Roman"/>
          <w:color w:val="auto"/>
          <w:lang w:eastAsia="ru-RU"/>
        </w:rPr>
        <w:t xml:space="preserve"> </w:t>
      </w:r>
      <w:r w:rsidRPr="00886CC5">
        <w:rPr>
          <w:rFonts w:ascii="Times New Roman" w:eastAsia="Calibri" w:hAnsi="Times New Roman"/>
          <w:color w:val="auto"/>
          <w:lang w:eastAsia="ru-RU"/>
        </w:rPr>
        <w:t>The SEE precedes decision-making about activities that may have a negative impact on the environment. The financing of programs and projects is allowed onl</w:t>
      </w:r>
      <w:r w:rsidR="0088731F" w:rsidRPr="00886CC5">
        <w:rPr>
          <w:rFonts w:ascii="Times New Roman" w:eastAsia="Calibri" w:hAnsi="Times New Roman"/>
          <w:color w:val="auto"/>
          <w:lang w:eastAsia="ru-RU"/>
        </w:rPr>
        <w:t xml:space="preserve">y after a positive SEE finding </w:t>
      </w:r>
      <w:r w:rsidRPr="00886CC5">
        <w:rPr>
          <w:rFonts w:ascii="Times New Roman" w:eastAsia="Calibri" w:hAnsi="Times New Roman"/>
          <w:color w:val="auto"/>
          <w:lang w:eastAsia="ru-RU"/>
        </w:rPr>
        <w:t>or conclusion, has been issued. The SEE is conducted by a special Unit within the SCEPF.</w:t>
      </w:r>
      <w:r w:rsidR="000D6BCD">
        <w:rPr>
          <w:rFonts w:ascii="Times New Roman" w:eastAsia="Calibri" w:hAnsi="Times New Roman"/>
          <w:color w:val="auto"/>
          <w:lang w:eastAsia="ru-RU"/>
        </w:rPr>
        <w:t xml:space="preserve"> </w:t>
      </w:r>
      <w:r w:rsidR="00977D48" w:rsidRPr="00886CC5">
        <w:rPr>
          <w:rFonts w:ascii="Times New Roman" w:eastAsia="Calibri" w:hAnsi="Times New Roman"/>
          <w:color w:val="auto"/>
          <w:lang w:eastAsia="ru-RU"/>
        </w:rPr>
        <w:t>However, i</w:t>
      </w:r>
      <w:r w:rsidRPr="00886CC5">
        <w:rPr>
          <w:rFonts w:ascii="Times New Roman" w:eastAsia="Calibri" w:hAnsi="Times New Roman"/>
          <w:color w:val="auto"/>
          <w:lang w:eastAsia="ru-RU"/>
        </w:rPr>
        <w:t xml:space="preserve">n compliance with World Bank policy, all EAs for sub-projects will go through the more stringent review and approval process of the World Bank. </w:t>
      </w:r>
    </w:p>
    <w:p w14:paraId="348780D8" w14:textId="77777777" w:rsidR="0088731F" w:rsidRPr="00886CC5" w:rsidRDefault="0088731F" w:rsidP="00D614FE">
      <w:pPr>
        <w:pStyle w:val="ListParagraph"/>
        <w:ind w:left="0"/>
        <w:jc w:val="both"/>
        <w:rPr>
          <w:rFonts w:ascii="Times New Roman" w:eastAsia="Calibri" w:hAnsi="Times New Roman"/>
          <w:i/>
          <w:color w:val="auto"/>
          <w:lang w:eastAsia="ru-RU"/>
        </w:rPr>
      </w:pPr>
    </w:p>
    <w:p w14:paraId="4D669FE1" w14:textId="0FB0F6BC" w:rsidR="00977D48" w:rsidRPr="00886CC5" w:rsidRDefault="00977D48" w:rsidP="00C35FB9">
      <w:pPr>
        <w:pStyle w:val="ListParagraph"/>
        <w:numPr>
          <w:ilvl w:val="0"/>
          <w:numId w:val="81"/>
        </w:numPr>
        <w:ind w:left="0" w:firstLine="0"/>
        <w:jc w:val="both"/>
        <w:rPr>
          <w:rFonts w:ascii="Times New Roman" w:eastAsia="Calibri" w:hAnsi="Times New Roman"/>
          <w:lang w:eastAsia="ru-RU"/>
        </w:rPr>
      </w:pPr>
      <w:r w:rsidRPr="00886CC5">
        <w:rPr>
          <w:rFonts w:ascii="Times New Roman" w:eastAsia="Calibri" w:hAnsi="Times New Roman"/>
          <w:i/>
          <w:color w:val="auto"/>
          <w:lang w:eastAsia="ru-RU"/>
        </w:rPr>
        <w:t xml:space="preserve">Differences with regard to disclosure and public consultation. </w:t>
      </w:r>
      <w:r w:rsidRPr="00886CC5">
        <w:rPr>
          <w:rFonts w:ascii="Times New Roman" w:eastAsia="Calibri" w:hAnsi="Times New Roman"/>
          <w:color w:val="auto"/>
          <w:lang w:eastAsia="ru-RU"/>
        </w:rPr>
        <w:t>Accord</w:t>
      </w:r>
      <w:r w:rsidR="00DA1764" w:rsidRPr="00886CC5">
        <w:rPr>
          <w:rFonts w:ascii="Times New Roman" w:eastAsia="Calibri" w:hAnsi="Times New Roman"/>
          <w:color w:val="auto"/>
          <w:lang w:eastAsia="ru-RU"/>
        </w:rPr>
        <w:t xml:space="preserve">ing to national legislation, </w:t>
      </w:r>
      <w:r w:rsidRPr="00886CC5">
        <w:rPr>
          <w:rFonts w:ascii="Times New Roman" w:eastAsia="Calibri" w:hAnsi="Times New Roman"/>
          <w:color w:val="auto"/>
          <w:lang w:eastAsia="ru-RU"/>
        </w:rPr>
        <w:t xml:space="preserve">EA disclosure and public consultation is not mandatory. Although public disclosure requirements are adequate for the most part, one shortcoming is the </w:t>
      </w:r>
      <w:r w:rsidR="00337FF3" w:rsidRPr="00886CC5">
        <w:rPr>
          <w:rFonts w:ascii="Times New Roman" w:eastAsia="Calibri" w:hAnsi="Times New Roman"/>
          <w:color w:val="auto"/>
          <w:lang w:eastAsia="ru-RU"/>
        </w:rPr>
        <w:t xml:space="preserve">lack of clarity on the </w:t>
      </w:r>
      <w:r w:rsidRPr="00886CC5">
        <w:rPr>
          <w:rFonts w:ascii="Times New Roman" w:eastAsia="Calibri" w:hAnsi="Times New Roman"/>
          <w:color w:val="auto"/>
          <w:lang w:eastAsia="ru-RU"/>
        </w:rPr>
        <w:t>contents of the environmental management plan</w:t>
      </w:r>
      <w:r w:rsidR="00337FF3" w:rsidRPr="00886CC5">
        <w:rPr>
          <w:rFonts w:ascii="Times New Roman" w:eastAsia="Calibri" w:hAnsi="Times New Roman"/>
          <w:color w:val="auto"/>
          <w:lang w:eastAsia="ru-RU"/>
        </w:rPr>
        <w:t xml:space="preserve">s, and </w:t>
      </w:r>
      <w:r w:rsidRPr="00886CC5">
        <w:rPr>
          <w:rFonts w:ascii="Times New Roman" w:eastAsia="Calibri" w:hAnsi="Times New Roman"/>
          <w:color w:val="auto"/>
          <w:lang w:eastAsia="ru-RU"/>
        </w:rPr>
        <w:t>specific information that is to be disclosed.</w:t>
      </w:r>
      <w:r w:rsidR="000D6BCD">
        <w:rPr>
          <w:rFonts w:ascii="Times New Roman" w:eastAsia="Calibri" w:hAnsi="Times New Roman"/>
          <w:color w:val="auto"/>
          <w:lang w:eastAsia="ru-RU"/>
        </w:rPr>
        <w:t xml:space="preserve"> </w:t>
      </w:r>
      <w:r w:rsidRPr="00886CC5">
        <w:rPr>
          <w:rFonts w:ascii="Times New Roman" w:eastAsia="Calibri" w:hAnsi="Times New Roman"/>
          <w:color w:val="auto"/>
          <w:lang w:eastAsia="ru-RU"/>
        </w:rPr>
        <w:t xml:space="preserve">In addition, per the SEE law the public might organize </w:t>
      </w:r>
      <w:r w:rsidR="00337FF3" w:rsidRPr="00886CC5">
        <w:rPr>
          <w:rFonts w:ascii="Times New Roman" w:eastAsia="Calibri" w:hAnsi="Times New Roman"/>
          <w:color w:val="auto"/>
          <w:lang w:eastAsia="ru-RU"/>
        </w:rPr>
        <w:t xml:space="preserve">a public ecological expertise </w:t>
      </w:r>
      <w:r w:rsidRPr="00886CC5">
        <w:rPr>
          <w:rFonts w:ascii="Times New Roman" w:eastAsia="Calibri" w:hAnsi="Times New Roman"/>
          <w:color w:val="auto"/>
          <w:lang w:eastAsia="ru-RU"/>
        </w:rPr>
        <w:t xml:space="preserve">at its own initiative. Public associations conducting ecological expertise are obliged to inform the local public about its commencement and its results. </w:t>
      </w:r>
      <w:r w:rsidR="00337FF3" w:rsidRPr="00886CC5">
        <w:rPr>
          <w:rFonts w:ascii="Times New Roman" w:eastAsia="Calibri" w:hAnsi="Times New Roman"/>
          <w:color w:val="auto"/>
          <w:lang w:eastAsia="ru-RU"/>
        </w:rPr>
        <w:t>Such</w:t>
      </w:r>
      <w:r w:rsidRPr="00886CC5">
        <w:rPr>
          <w:rFonts w:ascii="Times New Roman" w:eastAsia="Calibri" w:hAnsi="Times New Roman"/>
          <w:color w:val="auto"/>
          <w:lang w:eastAsia="ru-RU"/>
        </w:rPr>
        <w:t xml:space="preserve"> associations have the right to obtain project documentation including information on the </w:t>
      </w:r>
      <w:r w:rsidR="00DA1764" w:rsidRPr="00886CC5">
        <w:rPr>
          <w:rFonts w:ascii="Times New Roman" w:eastAsia="Calibri" w:hAnsi="Times New Roman"/>
          <w:color w:val="auto"/>
          <w:lang w:eastAsia="ru-RU"/>
        </w:rPr>
        <w:t xml:space="preserve">EIA. </w:t>
      </w:r>
      <w:r w:rsidRPr="00886CC5">
        <w:rPr>
          <w:rFonts w:ascii="Times New Roman" w:eastAsia="Calibri" w:hAnsi="Times New Roman"/>
          <w:color w:val="auto"/>
          <w:lang w:eastAsia="ru-RU"/>
        </w:rPr>
        <w:t xml:space="preserve">The </w:t>
      </w:r>
      <w:r w:rsidR="00DA1764" w:rsidRPr="00886CC5">
        <w:rPr>
          <w:rFonts w:ascii="Times New Roman" w:eastAsia="Calibri" w:hAnsi="Times New Roman"/>
          <w:color w:val="auto"/>
          <w:lang w:eastAsia="ru-RU"/>
        </w:rPr>
        <w:t>results of the</w:t>
      </w:r>
      <w:r w:rsidRPr="00886CC5">
        <w:rPr>
          <w:rFonts w:ascii="Times New Roman" w:eastAsia="Calibri" w:hAnsi="Times New Roman"/>
          <w:color w:val="auto"/>
          <w:lang w:eastAsia="ru-RU"/>
        </w:rPr>
        <w:t xml:space="preserve"> public ecological expertise </w:t>
      </w:r>
      <w:r w:rsidR="00DA1764" w:rsidRPr="00886CC5">
        <w:rPr>
          <w:rFonts w:ascii="Times New Roman" w:eastAsia="Calibri" w:hAnsi="Times New Roman"/>
          <w:color w:val="auto"/>
          <w:lang w:eastAsia="ru-RU"/>
        </w:rPr>
        <w:t xml:space="preserve">have an advisory </w:t>
      </w:r>
      <w:r w:rsidRPr="00886CC5">
        <w:rPr>
          <w:rFonts w:ascii="Times New Roman" w:eastAsia="Calibri" w:hAnsi="Times New Roman"/>
          <w:color w:val="auto"/>
          <w:lang w:eastAsia="ru-RU"/>
        </w:rPr>
        <w:t xml:space="preserve">character and </w:t>
      </w:r>
      <w:r w:rsidR="00DA1764" w:rsidRPr="00886CC5">
        <w:rPr>
          <w:rFonts w:ascii="Times New Roman" w:eastAsia="Calibri" w:hAnsi="Times New Roman"/>
          <w:color w:val="auto"/>
          <w:lang w:eastAsia="ru-RU"/>
        </w:rPr>
        <w:t xml:space="preserve">would have juridical power </w:t>
      </w:r>
      <w:r w:rsidRPr="00886CC5">
        <w:rPr>
          <w:rFonts w:ascii="Times New Roman" w:eastAsia="Calibri" w:hAnsi="Times New Roman"/>
          <w:color w:val="auto"/>
          <w:lang w:eastAsia="ru-RU"/>
        </w:rPr>
        <w:t>only after their approval by the responsible state body in field of ecological expertise. The</w:t>
      </w:r>
      <w:r w:rsidR="00DA1764" w:rsidRPr="00886CC5">
        <w:rPr>
          <w:rFonts w:ascii="Times New Roman" w:eastAsia="Calibri" w:hAnsi="Times New Roman"/>
          <w:color w:val="auto"/>
          <w:lang w:eastAsia="ru-RU"/>
        </w:rPr>
        <w:t xml:space="preserve">se results </w:t>
      </w:r>
      <w:r w:rsidRPr="00886CC5">
        <w:rPr>
          <w:rFonts w:ascii="Times New Roman" w:eastAsia="Calibri" w:hAnsi="Times New Roman"/>
          <w:color w:val="auto"/>
          <w:lang w:eastAsia="ru-RU"/>
        </w:rPr>
        <w:t xml:space="preserve">can be published </w:t>
      </w:r>
      <w:r w:rsidR="00DA1764" w:rsidRPr="00886CC5">
        <w:rPr>
          <w:rFonts w:ascii="Times New Roman" w:eastAsia="Calibri" w:hAnsi="Times New Roman"/>
          <w:color w:val="auto"/>
          <w:lang w:eastAsia="ru-RU"/>
        </w:rPr>
        <w:t>in mass-media and disemminated to the local public authorities and</w:t>
      </w:r>
      <w:r w:rsidRPr="00886CC5">
        <w:rPr>
          <w:rFonts w:ascii="Times New Roman" w:eastAsia="Calibri" w:hAnsi="Times New Roman"/>
          <w:color w:val="auto"/>
          <w:lang w:eastAsia="ru-RU"/>
        </w:rPr>
        <w:t xml:space="preserve"> other stakeholders</w:t>
      </w:r>
      <w:r w:rsidRPr="00886CC5">
        <w:rPr>
          <w:rFonts w:ascii="Times New Roman" w:eastAsia="Calibri" w:hAnsi="Times New Roman"/>
          <w:color w:val="FF0000"/>
          <w:lang w:eastAsia="ru-RU"/>
        </w:rPr>
        <w:t>.</w:t>
      </w:r>
      <w:r w:rsidR="00DA1764" w:rsidRPr="00886CC5">
        <w:rPr>
          <w:rFonts w:ascii="Times New Roman" w:eastAsia="Calibri" w:hAnsi="Times New Roman"/>
          <w:color w:val="FF0000"/>
          <w:lang w:eastAsia="ru-RU"/>
        </w:rPr>
        <w:t xml:space="preserve"> </w:t>
      </w:r>
    </w:p>
    <w:p w14:paraId="75106A87" w14:textId="77777777" w:rsidR="00DA1764" w:rsidRPr="00886CC5" w:rsidRDefault="00DA1764" w:rsidP="000D6BCD">
      <w:pPr>
        <w:autoSpaceDE w:val="0"/>
        <w:autoSpaceDN w:val="0"/>
        <w:adjustRightInd w:val="0"/>
        <w:jc w:val="both"/>
        <w:rPr>
          <w:rFonts w:eastAsia="Calibri"/>
          <w:lang w:eastAsia="ru-RU"/>
        </w:rPr>
      </w:pPr>
    </w:p>
    <w:p w14:paraId="11D3BD8C" w14:textId="0E364961" w:rsidR="00977D48" w:rsidRPr="00886CC5" w:rsidRDefault="00977D48" w:rsidP="00C35FB9">
      <w:pPr>
        <w:pStyle w:val="ListParagraph"/>
        <w:numPr>
          <w:ilvl w:val="0"/>
          <w:numId w:val="81"/>
        </w:numPr>
        <w:ind w:left="0" w:firstLine="0"/>
        <w:jc w:val="both"/>
        <w:rPr>
          <w:rFonts w:ascii="Times New Roman" w:eastAsia="Calibri" w:hAnsi="Times New Roman"/>
          <w:lang w:eastAsia="ru-RU"/>
        </w:rPr>
      </w:pPr>
      <w:r w:rsidRPr="00886CC5">
        <w:rPr>
          <w:rFonts w:ascii="Times New Roman" w:eastAsia="Calibri" w:hAnsi="Times New Roman"/>
          <w:color w:val="auto"/>
          <w:lang w:eastAsia="ru-RU"/>
        </w:rPr>
        <w:t xml:space="preserve">In the case of World Bank EA policy, the </w:t>
      </w:r>
      <w:r w:rsidR="00DA1764" w:rsidRPr="00886CC5">
        <w:rPr>
          <w:rFonts w:ascii="Times New Roman" w:eastAsia="Calibri" w:hAnsi="Times New Roman"/>
          <w:color w:val="auto"/>
          <w:lang w:eastAsia="ru-RU"/>
        </w:rPr>
        <w:t xml:space="preserve">subprojects </w:t>
      </w:r>
      <w:r w:rsidR="0088731F" w:rsidRPr="00886CC5">
        <w:rPr>
          <w:rFonts w:ascii="Times New Roman" w:eastAsia="Calibri" w:hAnsi="Times New Roman"/>
          <w:color w:val="auto"/>
          <w:lang w:eastAsia="ru-RU"/>
        </w:rPr>
        <w:t>impl</w:t>
      </w:r>
      <w:r w:rsidR="00AA2FE5">
        <w:rPr>
          <w:rFonts w:ascii="Times New Roman" w:eastAsia="Calibri" w:hAnsi="Times New Roman"/>
          <w:color w:val="auto"/>
          <w:lang w:eastAsia="ru-RU"/>
        </w:rPr>
        <w:t>e</w:t>
      </w:r>
      <w:r w:rsidR="0088731F" w:rsidRPr="00886CC5">
        <w:rPr>
          <w:rFonts w:ascii="Times New Roman" w:eastAsia="Calibri" w:hAnsi="Times New Roman"/>
          <w:color w:val="auto"/>
          <w:lang w:eastAsia="ru-RU"/>
        </w:rPr>
        <w:t xml:space="preserve">mentors </w:t>
      </w:r>
      <w:r w:rsidR="00DA1764" w:rsidRPr="00886CC5">
        <w:rPr>
          <w:rFonts w:ascii="Times New Roman" w:eastAsia="Calibri" w:hAnsi="Times New Roman"/>
          <w:color w:val="auto"/>
          <w:lang w:eastAsia="ru-RU"/>
        </w:rPr>
        <w:t>are</w:t>
      </w:r>
      <w:r w:rsidRPr="00886CC5">
        <w:rPr>
          <w:rFonts w:ascii="Times New Roman" w:eastAsia="Calibri" w:hAnsi="Times New Roman"/>
          <w:color w:val="auto"/>
          <w:lang w:eastAsia="ru-RU"/>
        </w:rPr>
        <w:t xml:space="preserve"> responsible for</w:t>
      </w:r>
      <w:r w:rsidR="00DA1764" w:rsidRPr="00886CC5">
        <w:rPr>
          <w:rFonts w:ascii="Times New Roman" w:eastAsia="Calibri" w:hAnsi="Times New Roman"/>
          <w:color w:val="auto"/>
          <w:lang w:eastAsia="ru-RU"/>
        </w:rPr>
        <w:t xml:space="preserve"> conducting at least one public </w:t>
      </w:r>
      <w:r w:rsidRPr="00886CC5">
        <w:rPr>
          <w:rFonts w:ascii="Times New Roman" w:eastAsia="Calibri" w:hAnsi="Times New Roman"/>
          <w:color w:val="auto"/>
          <w:lang w:eastAsia="ru-RU"/>
        </w:rPr>
        <w:t xml:space="preserve">consultation for all Category B projects to discuss the issues to be addressed in </w:t>
      </w:r>
      <w:r w:rsidR="00DA1764" w:rsidRPr="00886CC5">
        <w:rPr>
          <w:rFonts w:ascii="Times New Roman" w:eastAsia="Calibri" w:hAnsi="Times New Roman"/>
          <w:color w:val="auto"/>
          <w:lang w:eastAsia="ru-RU"/>
        </w:rPr>
        <w:t>the EMP or to discuss the draft EMP itself. Therefore, for selected sub</w:t>
      </w:r>
      <w:r w:rsidRPr="00886CC5">
        <w:rPr>
          <w:rFonts w:ascii="Times New Roman" w:eastAsia="Calibri" w:hAnsi="Times New Roman"/>
          <w:color w:val="auto"/>
          <w:lang w:eastAsia="ru-RU"/>
        </w:rPr>
        <w:t>project</w:t>
      </w:r>
      <w:r w:rsidR="00DA1764" w:rsidRPr="00886CC5">
        <w:rPr>
          <w:rFonts w:ascii="Times New Roman" w:eastAsia="Calibri" w:hAnsi="Times New Roman"/>
          <w:color w:val="auto"/>
          <w:lang w:eastAsia="ru-RU"/>
        </w:rPr>
        <w:t>s</w:t>
      </w:r>
      <w:r w:rsidRPr="00886CC5">
        <w:rPr>
          <w:rFonts w:ascii="Times New Roman" w:eastAsia="Calibri" w:hAnsi="Times New Roman"/>
          <w:color w:val="auto"/>
          <w:lang w:eastAsia="ru-RU"/>
        </w:rPr>
        <w:t>, the PMU will review any documenta</w:t>
      </w:r>
      <w:r w:rsidR="00DA1764" w:rsidRPr="00886CC5">
        <w:rPr>
          <w:rFonts w:ascii="Times New Roman" w:eastAsia="Calibri" w:hAnsi="Times New Roman"/>
          <w:color w:val="auto"/>
          <w:lang w:eastAsia="ru-RU"/>
        </w:rPr>
        <w:t xml:space="preserve">tion of the public consultation </w:t>
      </w:r>
      <w:r w:rsidRPr="00886CC5">
        <w:rPr>
          <w:rFonts w:ascii="Times New Roman" w:eastAsia="Calibri" w:hAnsi="Times New Roman"/>
          <w:color w:val="auto"/>
          <w:lang w:eastAsia="ru-RU"/>
        </w:rPr>
        <w:t>conducted in the preparation of any national EA documentation to determine if it is consistent with the World</w:t>
      </w:r>
      <w:r w:rsidR="00DA1764" w:rsidRPr="00886CC5">
        <w:rPr>
          <w:rFonts w:ascii="Times New Roman" w:eastAsia="Calibri" w:hAnsi="Times New Roman"/>
          <w:color w:val="auto"/>
          <w:lang w:eastAsia="ru-RU"/>
        </w:rPr>
        <w:t xml:space="preserve"> </w:t>
      </w:r>
      <w:r w:rsidRPr="00886CC5">
        <w:rPr>
          <w:rFonts w:ascii="Times New Roman" w:eastAsia="Calibri" w:hAnsi="Times New Roman"/>
          <w:color w:val="auto"/>
          <w:lang w:eastAsia="ru-RU"/>
        </w:rPr>
        <w:t>Bank requirements.</w:t>
      </w:r>
      <w:r w:rsidR="000D6BCD">
        <w:rPr>
          <w:rFonts w:ascii="Times New Roman" w:eastAsia="Calibri" w:hAnsi="Times New Roman"/>
          <w:color w:val="auto"/>
          <w:lang w:eastAsia="ru-RU"/>
        </w:rPr>
        <w:t xml:space="preserve"> </w:t>
      </w:r>
      <w:r w:rsidRPr="00886CC5">
        <w:rPr>
          <w:rFonts w:ascii="Times New Roman" w:eastAsia="Calibri" w:hAnsi="Times New Roman"/>
          <w:color w:val="auto"/>
          <w:lang w:eastAsia="ru-RU"/>
        </w:rPr>
        <w:t>If the public</w:t>
      </w:r>
      <w:r w:rsidR="00DA1764" w:rsidRPr="00886CC5">
        <w:rPr>
          <w:rFonts w:ascii="Times New Roman" w:eastAsia="Calibri" w:hAnsi="Times New Roman"/>
          <w:color w:val="auto"/>
          <w:lang w:eastAsia="ru-RU"/>
        </w:rPr>
        <w:t xml:space="preserve"> </w:t>
      </w:r>
      <w:r w:rsidRPr="00886CC5">
        <w:rPr>
          <w:rFonts w:ascii="Times New Roman" w:eastAsia="Calibri" w:hAnsi="Times New Roman"/>
          <w:color w:val="auto"/>
          <w:lang w:eastAsia="ru-RU"/>
        </w:rPr>
        <w:t xml:space="preserve">consultation is satisfactory, there would be no further </w:t>
      </w:r>
      <w:r w:rsidR="003642D1" w:rsidRPr="00886CC5">
        <w:rPr>
          <w:rFonts w:ascii="Times New Roman" w:eastAsia="Calibri" w:hAnsi="Times New Roman"/>
          <w:color w:val="auto"/>
          <w:lang w:eastAsia="ru-RU"/>
        </w:rPr>
        <w:t xml:space="preserve">equirements for </w:t>
      </w:r>
      <w:r w:rsidRPr="00886CC5">
        <w:rPr>
          <w:rFonts w:ascii="Times New Roman" w:eastAsia="Calibri" w:hAnsi="Times New Roman"/>
          <w:color w:val="auto"/>
          <w:lang w:eastAsia="ru-RU"/>
        </w:rPr>
        <w:t>consultation</w:t>
      </w:r>
      <w:r w:rsidR="003642D1" w:rsidRPr="00886CC5">
        <w:rPr>
          <w:rFonts w:ascii="Times New Roman" w:eastAsia="Calibri" w:hAnsi="Times New Roman"/>
          <w:color w:val="auto"/>
          <w:lang w:eastAsia="ru-RU"/>
        </w:rPr>
        <w:t xml:space="preserve">. </w:t>
      </w:r>
      <w:r w:rsidR="00DA1764" w:rsidRPr="00886CC5">
        <w:rPr>
          <w:rFonts w:ascii="Times New Roman" w:eastAsia="Calibri" w:hAnsi="Times New Roman"/>
          <w:color w:val="auto"/>
          <w:lang w:eastAsia="ru-RU"/>
        </w:rPr>
        <w:t xml:space="preserve">However, if no </w:t>
      </w:r>
      <w:r w:rsidRPr="00886CC5">
        <w:rPr>
          <w:rFonts w:ascii="Times New Roman" w:eastAsia="Calibri" w:hAnsi="Times New Roman"/>
          <w:color w:val="auto"/>
          <w:lang w:eastAsia="ru-RU"/>
        </w:rPr>
        <w:t xml:space="preserve">public consultation was conducted or </w:t>
      </w:r>
      <w:r w:rsidR="003642D1" w:rsidRPr="00886CC5">
        <w:rPr>
          <w:rFonts w:ascii="Times New Roman" w:eastAsia="Calibri" w:hAnsi="Times New Roman"/>
          <w:color w:val="auto"/>
          <w:lang w:eastAsia="ru-RU"/>
        </w:rPr>
        <w:t xml:space="preserve">if </w:t>
      </w:r>
      <w:r w:rsidRPr="00886CC5">
        <w:rPr>
          <w:rFonts w:ascii="Times New Roman" w:eastAsia="Calibri" w:hAnsi="Times New Roman"/>
          <w:color w:val="auto"/>
          <w:lang w:eastAsia="ru-RU"/>
        </w:rPr>
        <w:t>the PMU d</w:t>
      </w:r>
      <w:r w:rsidR="00DA1764" w:rsidRPr="00886CC5">
        <w:rPr>
          <w:rFonts w:ascii="Times New Roman" w:eastAsia="Calibri" w:hAnsi="Times New Roman"/>
          <w:color w:val="auto"/>
          <w:lang w:eastAsia="ru-RU"/>
        </w:rPr>
        <w:t xml:space="preserve">etermines that the public </w:t>
      </w:r>
      <w:r w:rsidRPr="00886CC5">
        <w:rPr>
          <w:rFonts w:ascii="Times New Roman" w:eastAsia="Calibri" w:hAnsi="Times New Roman"/>
          <w:color w:val="auto"/>
          <w:lang w:eastAsia="ru-RU"/>
        </w:rPr>
        <w:t>consultation documentation is not adequate,</w:t>
      </w:r>
      <w:r w:rsidR="00337FF3" w:rsidRPr="00886CC5">
        <w:rPr>
          <w:rFonts w:ascii="Times New Roman" w:eastAsia="Calibri" w:hAnsi="Times New Roman"/>
          <w:color w:val="auto"/>
          <w:lang w:eastAsia="ru-RU"/>
        </w:rPr>
        <w:t xml:space="preserve"> the subproject</w:t>
      </w:r>
      <w:r w:rsidRPr="00886CC5">
        <w:rPr>
          <w:rFonts w:ascii="Times New Roman" w:eastAsia="Calibri" w:hAnsi="Times New Roman"/>
          <w:color w:val="auto"/>
          <w:lang w:eastAsia="ru-RU"/>
        </w:rPr>
        <w:t xml:space="preserve"> will be required</w:t>
      </w:r>
      <w:r w:rsidR="00DA1764" w:rsidRPr="00886CC5">
        <w:rPr>
          <w:rFonts w:ascii="Times New Roman" w:eastAsia="Calibri" w:hAnsi="Times New Roman"/>
          <w:color w:val="auto"/>
          <w:lang w:eastAsia="ru-RU"/>
        </w:rPr>
        <w:t xml:space="preserve"> to perform at least one public </w:t>
      </w:r>
      <w:r w:rsidRPr="00886CC5">
        <w:rPr>
          <w:rFonts w:ascii="Times New Roman" w:eastAsia="Calibri" w:hAnsi="Times New Roman"/>
          <w:color w:val="auto"/>
          <w:lang w:eastAsia="ru-RU"/>
        </w:rPr>
        <w:t>consultation to discuss the environmental issues of concern to the locally a</w:t>
      </w:r>
      <w:r w:rsidR="00DA1764" w:rsidRPr="00886CC5">
        <w:rPr>
          <w:rFonts w:ascii="Times New Roman" w:eastAsia="Calibri" w:hAnsi="Times New Roman"/>
          <w:color w:val="auto"/>
          <w:lang w:eastAsia="ru-RU"/>
        </w:rPr>
        <w:t xml:space="preserve">ffected communities and include </w:t>
      </w:r>
      <w:r w:rsidRPr="00886CC5">
        <w:rPr>
          <w:rFonts w:ascii="Times New Roman" w:eastAsia="Calibri" w:hAnsi="Times New Roman"/>
          <w:color w:val="auto"/>
          <w:lang w:eastAsia="ru-RU"/>
        </w:rPr>
        <w:t>these issues in the content of the EMP</w:t>
      </w:r>
      <w:r w:rsidR="00337FF3" w:rsidRPr="00886CC5">
        <w:rPr>
          <w:rFonts w:ascii="Times New Roman" w:eastAsia="Calibri" w:hAnsi="Times New Roman"/>
          <w:color w:val="auto"/>
          <w:lang w:eastAsia="ru-RU"/>
        </w:rPr>
        <w:t>s</w:t>
      </w:r>
      <w:r w:rsidRPr="00886CC5">
        <w:rPr>
          <w:rFonts w:ascii="Times New Roman" w:eastAsia="Calibri" w:hAnsi="Times New Roman"/>
          <w:color w:val="auto"/>
          <w:lang w:eastAsia="ru-RU"/>
        </w:rPr>
        <w:t>.</w:t>
      </w:r>
      <w:r w:rsidR="000D6BCD">
        <w:rPr>
          <w:rFonts w:ascii="Times New Roman" w:eastAsia="Calibri" w:hAnsi="Times New Roman"/>
          <w:color w:val="auto"/>
          <w:lang w:eastAsia="ru-RU"/>
        </w:rPr>
        <w:t xml:space="preserve"> </w:t>
      </w:r>
      <w:r w:rsidRPr="00886CC5">
        <w:rPr>
          <w:rFonts w:ascii="Times New Roman" w:eastAsia="Calibri" w:hAnsi="Times New Roman"/>
          <w:color w:val="auto"/>
          <w:lang w:eastAsia="ru-RU"/>
        </w:rPr>
        <w:t xml:space="preserve">Documentation </w:t>
      </w:r>
      <w:r w:rsidR="0026047C" w:rsidRPr="00886CC5">
        <w:rPr>
          <w:rFonts w:ascii="Times New Roman" w:eastAsia="Calibri" w:hAnsi="Times New Roman"/>
          <w:color w:val="auto"/>
          <w:lang w:eastAsia="ru-RU"/>
        </w:rPr>
        <w:t>for</w:t>
      </w:r>
      <w:r w:rsidRPr="00886CC5">
        <w:rPr>
          <w:rFonts w:ascii="Times New Roman" w:eastAsia="Calibri" w:hAnsi="Times New Roman"/>
          <w:color w:val="auto"/>
          <w:lang w:eastAsia="ru-RU"/>
        </w:rPr>
        <w:t xml:space="preserve"> consultation</w:t>
      </w:r>
      <w:r w:rsidR="0026047C" w:rsidRPr="00886CC5">
        <w:rPr>
          <w:rFonts w:ascii="Times New Roman" w:eastAsia="Calibri" w:hAnsi="Times New Roman"/>
          <w:color w:val="auto"/>
          <w:lang w:eastAsia="ru-RU"/>
        </w:rPr>
        <w:t>s</w:t>
      </w:r>
      <w:r w:rsidRPr="00886CC5">
        <w:rPr>
          <w:rFonts w:ascii="Times New Roman" w:eastAsia="Calibri" w:hAnsi="Times New Roman"/>
          <w:color w:val="auto"/>
          <w:lang w:eastAsia="ru-RU"/>
        </w:rPr>
        <w:t xml:space="preserve"> should </w:t>
      </w:r>
      <w:r w:rsidR="00DA1764" w:rsidRPr="00886CC5">
        <w:rPr>
          <w:rFonts w:ascii="Times New Roman" w:eastAsia="Calibri" w:hAnsi="Times New Roman"/>
          <w:color w:val="auto"/>
          <w:lang w:eastAsia="ru-RU"/>
        </w:rPr>
        <w:t xml:space="preserve">be submitted to the PMU as </w:t>
      </w:r>
      <w:r w:rsidR="0026047C" w:rsidRPr="00886CC5">
        <w:rPr>
          <w:rFonts w:ascii="Times New Roman" w:eastAsia="Calibri" w:hAnsi="Times New Roman"/>
          <w:color w:val="auto"/>
          <w:lang w:eastAsia="ru-RU"/>
        </w:rPr>
        <w:t>part of the sub</w:t>
      </w:r>
      <w:r w:rsidRPr="00886CC5">
        <w:rPr>
          <w:rFonts w:ascii="Times New Roman" w:eastAsia="Calibri" w:hAnsi="Times New Roman"/>
          <w:color w:val="auto"/>
          <w:lang w:eastAsia="ru-RU"/>
        </w:rPr>
        <w:t>project file</w:t>
      </w:r>
      <w:r w:rsidR="003642D1" w:rsidRPr="00886CC5">
        <w:rPr>
          <w:rFonts w:ascii="Times New Roman" w:eastAsia="Calibri" w:hAnsi="Times New Roman"/>
          <w:color w:val="auto"/>
          <w:lang w:eastAsia="ru-RU"/>
        </w:rPr>
        <w:t>s</w:t>
      </w:r>
      <w:r w:rsidRPr="00886CC5">
        <w:rPr>
          <w:rFonts w:ascii="Times New Roman" w:eastAsia="Calibri" w:hAnsi="Times New Roman"/>
          <w:color w:val="auto"/>
          <w:lang w:eastAsia="ru-RU"/>
        </w:rPr>
        <w:t>. Tajik/Russian</w:t>
      </w:r>
      <w:r w:rsidR="00337FF3" w:rsidRPr="00886CC5">
        <w:rPr>
          <w:rFonts w:ascii="Times New Roman" w:eastAsia="Calibri" w:hAnsi="Times New Roman"/>
          <w:color w:val="auto"/>
          <w:lang w:eastAsia="ru-RU"/>
        </w:rPr>
        <w:t xml:space="preserve">/Uzbek </w:t>
      </w:r>
      <w:r w:rsidRPr="00886CC5">
        <w:rPr>
          <w:rFonts w:ascii="Times New Roman" w:eastAsia="Calibri" w:hAnsi="Times New Roman"/>
          <w:color w:val="auto"/>
          <w:lang w:eastAsia="ru-RU"/>
        </w:rPr>
        <w:t>version</w:t>
      </w:r>
      <w:r w:rsidR="00337FF3" w:rsidRPr="00886CC5">
        <w:rPr>
          <w:rFonts w:ascii="Times New Roman" w:eastAsia="Calibri" w:hAnsi="Times New Roman"/>
          <w:color w:val="auto"/>
          <w:lang w:eastAsia="ru-RU"/>
        </w:rPr>
        <w:t>s</w:t>
      </w:r>
      <w:r w:rsidRPr="00886CC5">
        <w:rPr>
          <w:rFonts w:ascii="Times New Roman" w:eastAsia="Calibri" w:hAnsi="Times New Roman"/>
          <w:color w:val="auto"/>
          <w:lang w:eastAsia="ru-RU"/>
        </w:rPr>
        <w:t xml:space="preserve"> of the E</w:t>
      </w:r>
      <w:r w:rsidR="00DA1764" w:rsidRPr="00886CC5">
        <w:rPr>
          <w:rFonts w:ascii="Times New Roman" w:eastAsia="Calibri" w:hAnsi="Times New Roman"/>
          <w:color w:val="auto"/>
          <w:lang w:eastAsia="ru-RU"/>
        </w:rPr>
        <w:t>MP</w:t>
      </w:r>
      <w:r w:rsidR="00337FF3" w:rsidRPr="00886CC5">
        <w:rPr>
          <w:rFonts w:ascii="Times New Roman" w:eastAsia="Calibri" w:hAnsi="Times New Roman"/>
          <w:color w:val="auto"/>
          <w:lang w:eastAsia="ru-RU"/>
        </w:rPr>
        <w:t xml:space="preserve">s and </w:t>
      </w:r>
      <w:r w:rsidR="00DA1764" w:rsidRPr="00886CC5">
        <w:rPr>
          <w:rFonts w:ascii="Times New Roman" w:eastAsia="Calibri" w:hAnsi="Times New Roman"/>
          <w:color w:val="auto"/>
          <w:lang w:eastAsia="ru-RU"/>
        </w:rPr>
        <w:t>record</w:t>
      </w:r>
      <w:r w:rsidR="00337FF3" w:rsidRPr="00886CC5">
        <w:rPr>
          <w:rFonts w:ascii="Times New Roman" w:eastAsia="Calibri" w:hAnsi="Times New Roman"/>
          <w:color w:val="auto"/>
          <w:lang w:eastAsia="ru-RU"/>
        </w:rPr>
        <w:t xml:space="preserve">s of </w:t>
      </w:r>
      <w:r w:rsidR="00DA1764" w:rsidRPr="00886CC5">
        <w:rPr>
          <w:rFonts w:ascii="Times New Roman" w:eastAsia="Calibri" w:hAnsi="Times New Roman"/>
          <w:color w:val="auto"/>
          <w:lang w:eastAsia="ru-RU"/>
        </w:rPr>
        <w:t xml:space="preserve">public </w:t>
      </w:r>
      <w:r w:rsidR="003642D1" w:rsidRPr="00886CC5">
        <w:rPr>
          <w:rFonts w:ascii="Times New Roman" w:eastAsia="Calibri" w:hAnsi="Times New Roman"/>
          <w:color w:val="auto"/>
          <w:lang w:eastAsia="ru-RU"/>
        </w:rPr>
        <w:t>consultation would need to</w:t>
      </w:r>
      <w:r w:rsidRPr="00886CC5">
        <w:rPr>
          <w:rFonts w:ascii="Times New Roman" w:eastAsia="Calibri" w:hAnsi="Times New Roman"/>
          <w:color w:val="auto"/>
          <w:lang w:eastAsia="ru-RU"/>
        </w:rPr>
        <w:t xml:space="preserve"> be</w:t>
      </w:r>
      <w:r w:rsidR="00337FF3" w:rsidRPr="00886CC5">
        <w:rPr>
          <w:rFonts w:ascii="Times New Roman" w:eastAsia="Calibri" w:hAnsi="Times New Roman"/>
          <w:color w:val="auto"/>
          <w:lang w:eastAsia="ru-RU"/>
        </w:rPr>
        <w:t xml:space="preserve"> made available</w:t>
      </w:r>
      <w:r w:rsidRPr="00886CC5">
        <w:rPr>
          <w:rFonts w:ascii="Times New Roman" w:eastAsia="Calibri" w:hAnsi="Times New Roman"/>
          <w:color w:val="auto"/>
          <w:lang w:eastAsia="ru-RU"/>
        </w:rPr>
        <w:t xml:space="preserve"> </w:t>
      </w:r>
      <w:r w:rsidR="00337FF3" w:rsidRPr="00886CC5">
        <w:rPr>
          <w:rFonts w:ascii="Times New Roman" w:eastAsia="Calibri" w:hAnsi="Times New Roman"/>
          <w:color w:val="auto"/>
          <w:lang w:eastAsia="ru-RU"/>
        </w:rPr>
        <w:t>at</w:t>
      </w:r>
      <w:r w:rsidRPr="00886CC5">
        <w:rPr>
          <w:rFonts w:ascii="Times New Roman" w:eastAsia="Calibri" w:hAnsi="Times New Roman"/>
          <w:color w:val="auto"/>
          <w:lang w:eastAsia="ru-RU"/>
        </w:rPr>
        <w:t xml:space="preserve"> public location</w:t>
      </w:r>
      <w:r w:rsidR="00337FF3" w:rsidRPr="00886CC5">
        <w:rPr>
          <w:rFonts w:ascii="Times New Roman" w:eastAsia="Calibri" w:hAnsi="Times New Roman"/>
          <w:color w:val="auto"/>
          <w:lang w:eastAsia="ru-RU"/>
        </w:rPr>
        <w:t>s</w:t>
      </w:r>
      <w:r w:rsidR="003642D1" w:rsidRPr="00886CC5">
        <w:rPr>
          <w:rFonts w:ascii="Times New Roman" w:eastAsia="Calibri" w:hAnsi="Times New Roman"/>
          <w:color w:val="auto"/>
          <w:lang w:eastAsia="ru-RU"/>
        </w:rPr>
        <w:t xml:space="preserve"> near the project site and posted on </w:t>
      </w:r>
      <w:r w:rsidR="00337FF3" w:rsidRPr="00886CC5">
        <w:rPr>
          <w:rFonts w:ascii="Times New Roman" w:eastAsia="Calibri" w:hAnsi="Times New Roman"/>
          <w:color w:val="auto"/>
          <w:lang w:eastAsia="ru-RU"/>
        </w:rPr>
        <w:t xml:space="preserve">the </w:t>
      </w:r>
      <w:r w:rsidRPr="00886CC5">
        <w:rPr>
          <w:rFonts w:ascii="Times New Roman" w:eastAsia="Calibri" w:hAnsi="Times New Roman"/>
          <w:color w:val="auto"/>
          <w:lang w:eastAsia="ru-RU"/>
        </w:rPr>
        <w:t>PMU website.</w:t>
      </w:r>
    </w:p>
    <w:p w14:paraId="031B6B1F" w14:textId="77777777" w:rsidR="0038365C" w:rsidRPr="00886CC5" w:rsidRDefault="0038365C" w:rsidP="000D6BCD">
      <w:pPr>
        <w:autoSpaceDE w:val="0"/>
        <w:autoSpaceDN w:val="0"/>
        <w:adjustRightInd w:val="0"/>
        <w:jc w:val="both"/>
        <w:rPr>
          <w:rFonts w:eastAsia="Calibri"/>
          <w:color w:val="FF0000"/>
          <w:lang w:eastAsia="ru-RU"/>
        </w:rPr>
      </w:pPr>
    </w:p>
    <w:p w14:paraId="2F41307D" w14:textId="20B73C09" w:rsidR="00B216D7" w:rsidRDefault="00EE52D4" w:rsidP="00AA2FE5">
      <w:pPr>
        <w:pStyle w:val="ListParagraph"/>
        <w:numPr>
          <w:ilvl w:val="0"/>
          <w:numId w:val="62"/>
        </w:numPr>
        <w:tabs>
          <w:tab w:val="left" w:pos="1080"/>
        </w:tabs>
        <w:ind w:left="450" w:firstLine="0"/>
        <w:jc w:val="both"/>
        <w:rPr>
          <w:rFonts w:ascii="Times New Roman" w:hAnsi="Times New Roman"/>
          <w:b/>
        </w:rPr>
      </w:pPr>
      <w:r w:rsidRPr="00F71A9A">
        <w:rPr>
          <w:rFonts w:ascii="Times New Roman" w:hAnsi="Times New Roman"/>
          <w:b/>
        </w:rPr>
        <w:t xml:space="preserve">BASELINE ANALYSIS </w:t>
      </w:r>
    </w:p>
    <w:p w14:paraId="0190A623" w14:textId="77777777" w:rsidR="00B216D7" w:rsidRDefault="00B216D7" w:rsidP="00F71A9A">
      <w:pPr>
        <w:pStyle w:val="ListParagraph"/>
        <w:tabs>
          <w:tab w:val="left" w:pos="1080"/>
        </w:tabs>
        <w:ind w:left="450"/>
        <w:jc w:val="both"/>
        <w:rPr>
          <w:rFonts w:ascii="Times New Roman" w:hAnsi="Times New Roman"/>
          <w:b/>
        </w:rPr>
      </w:pPr>
    </w:p>
    <w:p w14:paraId="41247E53" w14:textId="48A7DE2B" w:rsidR="00EE52D4" w:rsidRPr="00EE52D4" w:rsidRDefault="00EE52D4" w:rsidP="00EE52D4">
      <w:pPr>
        <w:pStyle w:val="ListParagraph"/>
        <w:numPr>
          <w:ilvl w:val="0"/>
          <w:numId w:val="81"/>
        </w:numPr>
        <w:tabs>
          <w:tab w:val="left" w:pos="0"/>
        </w:tabs>
        <w:ind w:left="0" w:firstLine="0"/>
        <w:jc w:val="both"/>
        <w:rPr>
          <w:rFonts w:ascii="Times New Roman" w:hAnsi="Times New Roman"/>
        </w:rPr>
      </w:pPr>
      <w:r w:rsidRPr="00EE52D4">
        <w:rPr>
          <w:rFonts w:ascii="Times New Roman" w:hAnsi="Times New Roman"/>
        </w:rPr>
        <w:t xml:space="preserve">Environmental </w:t>
      </w:r>
      <w:r>
        <w:rPr>
          <w:rFonts w:ascii="Times New Roman" w:hAnsi="Times New Roman"/>
        </w:rPr>
        <w:t xml:space="preserve">and social baseline analysis covers all project sites of CASA-1000 project and it is presented in </w:t>
      </w:r>
      <w:r w:rsidRPr="00EE52D4">
        <w:rPr>
          <w:rFonts w:ascii="Times New Roman" w:hAnsi="Times New Roman"/>
          <w:i/>
        </w:rPr>
        <w:t>Annex 2</w:t>
      </w:r>
      <w:r>
        <w:rPr>
          <w:rFonts w:ascii="Times New Roman" w:hAnsi="Times New Roman"/>
        </w:rPr>
        <w:t xml:space="preserve"> of this ESMF CSP report.</w:t>
      </w:r>
    </w:p>
    <w:p w14:paraId="3086DEF7" w14:textId="77777777" w:rsidR="00EE52D4" w:rsidRPr="00F71A9A" w:rsidRDefault="00EE52D4" w:rsidP="00F71A9A">
      <w:pPr>
        <w:pStyle w:val="ListParagraph"/>
        <w:tabs>
          <w:tab w:val="left" w:pos="1080"/>
        </w:tabs>
        <w:ind w:left="450"/>
        <w:jc w:val="both"/>
        <w:rPr>
          <w:rFonts w:ascii="Times New Roman" w:hAnsi="Times New Roman"/>
          <w:b/>
        </w:rPr>
      </w:pPr>
    </w:p>
    <w:p w14:paraId="4DE92DC5" w14:textId="28AFB3D8" w:rsidR="00394F27" w:rsidRPr="0021077C" w:rsidRDefault="00EE52D4" w:rsidP="00AA2FE5">
      <w:pPr>
        <w:pStyle w:val="ListParagraph"/>
        <w:numPr>
          <w:ilvl w:val="0"/>
          <w:numId w:val="62"/>
        </w:numPr>
        <w:tabs>
          <w:tab w:val="left" w:pos="1080"/>
        </w:tabs>
        <w:ind w:left="450" w:firstLine="0"/>
        <w:jc w:val="both"/>
        <w:rPr>
          <w:rFonts w:ascii="Times New Roman" w:hAnsi="Times New Roman"/>
        </w:rPr>
      </w:pPr>
      <w:r w:rsidRPr="0021077C">
        <w:rPr>
          <w:rFonts w:ascii="Times New Roman" w:eastAsia="Calibri" w:hAnsi="Times New Roman"/>
          <w:b/>
          <w:bCs/>
          <w:lang w:eastAsia="ru-RU"/>
        </w:rPr>
        <w:t xml:space="preserve">POTENTIAL ENVIRONMENTAL </w:t>
      </w:r>
      <w:r>
        <w:rPr>
          <w:rFonts w:ascii="Times New Roman" w:eastAsia="Calibri" w:hAnsi="Times New Roman"/>
          <w:b/>
          <w:bCs/>
          <w:lang w:eastAsia="ru-RU"/>
        </w:rPr>
        <w:t xml:space="preserve">AND </w:t>
      </w:r>
      <w:r w:rsidRPr="0021077C">
        <w:rPr>
          <w:rFonts w:ascii="Times New Roman" w:eastAsia="Calibri" w:hAnsi="Times New Roman"/>
          <w:b/>
          <w:bCs/>
          <w:lang w:eastAsia="ru-RU"/>
        </w:rPr>
        <w:t xml:space="preserve"> SOCIAL IMPACTS</w:t>
      </w:r>
      <w:r>
        <w:rPr>
          <w:rFonts w:ascii="Times New Roman" w:eastAsia="Calibri" w:hAnsi="Times New Roman"/>
          <w:b/>
          <w:bCs/>
          <w:lang w:eastAsia="ru-RU"/>
        </w:rPr>
        <w:t xml:space="preserve"> AND PROPOSED</w:t>
      </w:r>
      <w:r w:rsidRPr="0021077C">
        <w:rPr>
          <w:rFonts w:ascii="Times New Roman" w:eastAsia="Calibri" w:hAnsi="Times New Roman"/>
          <w:b/>
          <w:bCs/>
          <w:lang w:eastAsia="ru-RU"/>
        </w:rPr>
        <w:t xml:space="preserve"> MITIGATION MEASURES</w:t>
      </w:r>
    </w:p>
    <w:p w14:paraId="058DD08A" w14:textId="77777777" w:rsidR="009845AC" w:rsidRPr="00886CC5" w:rsidRDefault="009845AC" w:rsidP="000D6BCD">
      <w:pPr>
        <w:pStyle w:val="ListParagraph"/>
        <w:ind w:left="0"/>
        <w:jc w:val="both"/>
        <w:rPr>
          <w:rFonts w:ascii="Times New Roman" w:hAnsi="Times New Roman"/>
        </w:rPr>
      </w:pPr>
    </w:p>
    <w:p w14:paraId="2C85ECD1" w14:textId="30CFEE4B" w:rsidR="000757A7" w:rsidRPr="00886CC5" w:rsidRDefault="001A5754" w:rsidP="00C35FB9">
      <w:pPr>
        <w:pStyle w:val="ListParagraph"/>
        <w:numPr>
          <w:ilvl w:val="0"/>
          <w:numId w:val="81"/>
        </w:numPr>
        <w:ind w:left="0" w:firstLine="0"/>
        <w:jc w:val="both"/>
        <w:rPr>
          <w:rFonts w:ascii="Times New Roman" w:hAnsi="Times New Roman"/>
        </w:rPr>
      </w:pPr>
      <w:r w:rsidRPr="00886CC5">
        <w:rPr>
          <w:rFonts w:ascii="Times New Roman" w:hAnsi="Times New Roman"/>
        </w:rPr>
        <w:t>The CSP’s design will support multiple sub-projects, the detailed designs of which are not known at appraisal. The Environmental and Social Management Framework (ESMF) will therefore serve as the appropriate EA instrument to identify and provide guidance on mitifgatying potential environmental and social risks. All proposed sub-projects will be screened</w:t>
      </w:r>
      <w:r w:rsidR="00C710B4" w:rsidRPr="00886CC5">
        <w:rPr>
          <w:rFonts w:ascii="Times New Roman" w:hAnsi="Times New Roman"/>
        </w:rPr>
        <w:t xml:space="preserve"> (using the checklists in Annexes 2, 3 and 4</w:t>
      </w:r>
      <w:r w:rsidRPr="00886CC5">
        <w:rPr>
          <w:rFonts w:ascii="Times New Roman" w:hAnsi="Times New Roman"/>
        </w:rPr>
        <w:t xml:space="preserve">) to ensure that the potential environmental and social risks can be adequately addressed through the application of a typical Environmental and Social Management Plan (Annex </w:t>
      </w:r>
      <w:r w:rsidR="00C710B4" w:rsidRPr="00886CC5">
        <w:rPr>
          <w:rFonts w:ascii="Times New Roman" w:hAnsi="Times New Roman"/>
        </w:rPr>
        <w:t>4</w:t>
      </w:r>
      <w:r w:rsidRPr="00886CC5">
        <w:rPr>
          <w:rFonts w:ascii="Times New Roman" w:hAnsi="Times New Roman"/>
        </w:rPr>
        <w:t>, which includes typical environmental and social mitigation measures for various types of infrastructure sub-projects).</w:t>
      </w:r>
    </w:p>
    <w:p w14:paraId="28DAC79F" w14:textId="77777777" w:rsidR="000757A7" w:rsidRPr="00886CC5" w:rsidRDefault="000757A7" w:rsidP="000D6BCD">
      <w:pPr>
        <w:pStyle w:val="ListParagraph"/>
        <w:ind w:left="0"/>
        <w:jc w:val="both"/>
        <w:rPr>
          <w:rFonts w:ascii="Times New Roman" w:hAnsi="Times New Roman"/>
        </w:rPr>
      </w:pPr>
    </w:p>
    <w:p w14:paraId="6C28F35A" w14:textId="6D8B9E2A" w:rsidR="009845AC" w:rsidRPr="00886CC5" w:rsidRDefault="00C942D5" w:rsidP="00C35FB9">
      <w:pPr>
        <w:pStyle w:val="ListParagraph"/>
        <w:numPr>
          <w:ilvl w:val="0"/>
          <w:numId w:val="81"/>
        </w:numPr>
        <w:ind w:left="0" w:firstLine="0"/>
        <w:jc w:val="both"/>
        <w:rPr>
          <w:rFonts w:ascii="Times New Roman" w:hAnsi="Times New Roman"/>
        </w:rPr>
      </w:pPr>
      <w:r w:rsidRPr="00886CC5">
        <w:rPr>
          <w:rFonts w:ascii="Times New Roman" w:hAnsi="Times New Roman"/>
        </w:rPr>
        <w:t>The proposed project activities under Component</w:t>
      </w:r>
      <w:r w:rsidR="00550ED7" w:rsidRPr="00886CC5">
        <w:rPr>
          <w:rFonts w:ascii="Times New Roman" w:hAnsi="Times New Roman"/>
        </w:rPr>
        <w:t>s</w:t>
      </w:r>
      <w:r w:rsidRPr="00886CC5">
        <w:rPr>
          <w:rFonts w:ascii="Times New Roman" w:hAnsi="Times New Roman"/>
        </w:rPr>
        <w:t xml:space="preserve"> 1</w:t>
      </w:r>
      <w:r w:rsidR="00550ED7" w:rsidRPr="00886CC5">
        <w:rPr>
          <w:rFonts w:ascii="Times New Roman" w:hAnsi="Times New Roman"/>
        </w:rPr>
        <w:t xml:space="preserve"> and 2</w:t>
      </w:r>
      <w:r w:rsidRPr="00886CC5">
        <w:rPr>
          <w:rFonts w:ascii="Times New Roman" w:hAnsi="Times New Roman"/>
          <w:b/>
          <w:i/>
        </w:rPr>
        <w:t xml:space="preserve"> </w:t>
      </w:r>
      <w:r w:rsidRPr="00886CC5">
        <w:rPr>
          <w:rFonts w:ascii="Times New Roman" w:hAnsi="Times New Roman"/>
          <w:bCs/>
        </w:rPr>
        <w:t xml:space="preserve">could </w:t>
      </w:r>
      <w:r w:rsidRPr="00886CC5">
        <w:rPr>
          <w:rFonts w:ascii="Times New Roman" w:hAnsi="Times New Roman"/>
        </w:rPr>
        <w:t xml:space="preserve">generate </w:t>
      </w:r>
      <w:r w:rsidR="00F06316" w:rsidRPr="00886CC5">
        <w:rPr>
          <w:rFonts w:ascii="Times New Roman" w:hAnsi="Times New Roman"/>
        </w:rPr>
        <w:t xml:space="preserve">environmental impacts </w:t>
      </w:r>
      <w:r w:rsidRPr="00886CC5">
        <w:rPr>
          <w:rFonts w:ascii="Times New Roman" w:hAnsi="Times New Roman"/>
        </w:rPr>
        <w:t>associated with noise, dust, air and water pollution, solid waste management, biodiversity degradation, health hazards and labor safety issues, etc.</w:t>
      </w:r>
      <w:r w:rsidR="000D6BCD">
        <w:rPr>
          <w:rFonts w:ascii="Times New Roman" w:hAnsi="Times New Roman"/>
        </w:rPr>
        <w:t xml:space="preserve"> </w:t>
      </w:r>
      <w:r w:rsidR="00257239" w:rsidRPr="00886CC5">
        <w:rPr>
          <w:rFonts w:ascii="Times New Roman" w:hAnsi="Times New Roman"/>
        </w:rPr>
        <w:t>The environmental risks are expected to be typical for small scale construction/rehabilitation works or for various energy supply or energy efficiency activities, temporary by nature and site specific and can be easily mitigated by applying best construction and/or energy supply or energy efficiency practices a</w:t>
      </w:r>
      <w:r w:rsidR="005C29FE" w:rsidRPr="00886CC5">
        <w:rPr>
          <w:rFonts w:ascii="Times New Roman" w:hAnsi="Times New Roman"/>
        </w:rPr>
        <w:t>nd relevant</w:t>
      </w:r>
      <w:r w:rsidR="001F03E5">
        <w:rPr>
          <w:rFonts w:ascii="Times New Roman" w:hAnsi="Times New Roman"/>
        </w:rPr>
        <w:t xml:space="preserve"> mitigation measures</w:t>
      </w:r>
      <w:r w:rsidR="005C29FE" w:rsidRPr="00886CC5">
        <w:rPr>
          <w:rFonts w:ascii="Times New Roman" w:hAnsi="Times New Roman"/>
        </w:rPr>
        <w:t xml:space="preserve">. </w:t>
      </w:r>
      <w:r w:rsidR="001F03E5">
        <w:rPr>
          <w:rFonts w:ascii="Times New Roman" w:hAnsi="Times New Roman"/>
        </w:rPr>
        <w:t>The text below presents the details of project environmental and social impacts</w:t>
      </w:r>
      <w:r w:rsidR="00AA2FE5">
        <w:rPr>
          <w:rFonts w:ascii="Times New Roman" w:hAnsi="Times New Roman"/>
        </w:rPr>
        <w:t xml:space="preserve">. </w:t>
      </w:r>
    </w:p>
    <w:p w14:paraId="7A0CC6AB" w14:textId="77777777" w:rsidR="001A261D" w:rsidRPr="00886CC5" w:rsidRDefault="001A261D" w:rsidP="000D6BCD">
      <w:pPr>
        <w:pStyle w:val="ListParagraph"/>
        <w:jc w:val="both"/>
        <w:rPr>
          <w:rFonts w:ascii="Times New Roman" w:hAnsi="Times New Roman"/>
        </w:rPr>
      </w:pPr>
    </w:p>
    <w:p w14:paraId="572E7B71" w14:textId="3A41FE93" w:rsidR="001A261D" w:rsidRPr="005A01C1" w:rsidRDefault="00B216D7" w:rsidP="005A01C1">
      <w:pPr>
        <w:pStyle w:val="Heading3"/>
        <w:numPr>
          <w:ilvl w:val="0"/>
          <w:numId w:val="0"/>
        </w:numPr>
        <w:spacing w:before="40"/>
        <w:ind w:left="567"/>
        <w:jc w:val="both"/>
      </w:pPr>
      <w:bookmarkStart w:id="10" w:name="_Toc496806903"/>
      <w:bookmarkStart w:id="11" w:name="_Toc499623320"/>
      <w:r w:rsidRPr="005A01C1">
        <w:t>5</w:t>
      </w:r>
      <w:r w:rsidR="005A01C1">
        <w:t xml:space="preserve">.1. </w:t>
      </w:r>
      <w:r w:rsidR="001A261D" w:rsidRPr="005A01C1">
        <w:t>Potential negative environmental and social impacts</w:t>
      </w:r>
      <w:bookmarkEnd w:id="10"/>
      <w:bookmarkEnd w:id="11"/>
    </w:p>
    <w:p w14:paraId="2D42787E" w14:textId="77777777" w:rsidR="001A261D" w:rsidRPr="00886CC5" w:rsidRDefault="001A261D" w:rsidP="000D6BCD">
      <w:pPr>
        <w:tabs>
          <w:tab w:val="left" w:pos="270"/>
          <w:tab w:val="left" w:pos="9270"/>
          <w:tab w:val="left" w:pos="9360"/>
          <w:tab w:val="left" w:pos="10170"/>
        </w:tabs>
        <w:jc w:val="both"/>
        <w:rPr>
          <w:bCs/>
        </w:rPr>
      </w:pPr>
    </w:p>
    <w:p w14:paraId="6A153677" w14:textId="420A0158" w:rsidR="001A261D" w:rsidRPr="006834E8" w:rsidRDefault="001F03E5" w:rsidP="00C35FB9">
      <w:pPr>
        <w:pStyle w:val="ListParagraph"/>
        <w:numPr>
          <w:ilvl w:val="0"/>
          <w:numId w:val="81"/>
        </w:numPr>
        <w:spacing w:after="120"/>
        <w:ind w:left="0" w:firstLine="0"/>
        <w:jc w:val="both"/>
      </w:pPr>
      <w:r w:rsidRPr="00C35FB9">
        <w:rPr>
          <w:rFonts w:ascii="Times New Roman" w:hAnsi="Times New Roman"/>
        </w:rPr>
        <w:t>As a result of project</w:t>
      </w:r>
      <w:r w:rsidR="001A261D" w:rsidRPr="00C35FB9">
        <w:rPr>
          <w:rFonts w:ascii="Times New Roman" w:hAnsi="Times New Roman"/>
        </w:rPr>
        <w:t xml:space="preserve"> </w:t>
      </w:r>
      <w:r w:rsidR="00AA2FE5" w:rsidRPr="00C35FB9">
        <w:rPr>
          <w:rFonts w:ascii="Times New Roman" w:hAnsi="Times New Roman"/>
        </w:rPr>
        <w:t>implementation,</w:t>
      </w:r>
      <w:r w:rsidR="001A261D" w:rsidRPr="00C35FB9">
        <w:rPr>
          <w:rFonts w:ascii="Times New Roman" w:hAnsi="Times New Roman"/>
        </w:rPr>
        <w:t xml:space="preserve"> the </w:t>
      </w:r>
      <w:r w:rsidRPr="00C35FB9">
        <w:rPr>
          <w:rFonts w:ascii="Times New Roman" w:hAnsi="Times New Roman"/>
        </w:rPr>
        <w:t xml:space="preserve">following </w:t>
      </w:r>
      <w:r w:rsidR="001A261D" w:rsidRPr="00C35FB9">
        <w:rPr>
          <w:rFonts w:ascii="Times New Roman" w:hAnsi="Times New Roman"/>
        </w:rPr>
        <w:t>main potential negative environmental impacts</w:t>
      </w:r>
      <w:r w:rsidRPr="00C35FB9">
        <w:rPr>
          <w:rFonts w:ascii="Times New Roman" w:hAnsi="Times New Roman"/>
        </w:rPr>
        <w:t xml:space="preserve"> may occur</w:t>
      </w:r>
      <w:r w:rsidR="001A261D" w:rsidRPr="00C35FB9">
        <w:rPr>
          <w:rFonts w:ascii="Times New Roman" w:hAnsi="Times New Roman"/>
        </w:rPr>
        <w:t>:</w:t>
      </w:r>
    </w:p>
    <w:p w14:paraId="4AD75204" w14:textId="77777777" w:rsidR="001A261D" w:rsidRPr="00357C23" w:rsidRDefault="001A261D" w:rsidP="000D6BCD">
      <w:pPr>
        <w:pStyle w:val="10"/>
        <w:spacing w:before="120" w:after="120" w:line="240" w:lineRule="auto"/>
        <w:ind w:left="0"/>
        <w:jc w:val="both"/>
        <w:rPr>
          <w:rFonts w:ascii="Times New Roman" w:hAnsi="Times New Roman" w:cs="Times New Roman"/>
          <w:sz w:val="24"/>
          <w:szCs w:val="24"/>
          <w:lang w:val="en-US"/>
        </w:rPr>
      </w:pPr>
      <w:r w:rsidRPr="00C35FB9">
        <w:rPr>
          <w:rFonts w:ascii="Times New Roman" w:hAnsi="Times New Roman" w:cs="Times New Roman"/>
          <w:bCs/>
          <w:i/>
          <w:sz w:val="24"/>
          <w:szCs w:val="24"/>
          <w:lang w:val="en-US"/>
        </w:rPr>
        <w:t>Water pollution.</w:t>
      </w:r>
      <w:r w:rsidRPr="00C35FB9">
        <w:rPr>
          <w:rFonts w:ascii="Times New Roman" w:hAnsi="Times New Roman" w:cs="Times New Roman"/>
          <w:sz w:val="24"/>
          <w:szCs w:val="24"/>
          <w:lang w:val="en-US"/>
        </w:rPr>
        <w:t xml:space="preserve"> With the leakage of fuels and lubricants (fuel and lubricants) from construction machinery and stored waste, petroleum products and chemicals can pollute the soil, penetrate into groundwater or drain into surface water bodies. Maintenance and cleaning of construction machinery and mechanisms near natural streams can lead to water pollution. If temporary settlements of builders are formed on a construction site, pollution of the environment can be caused by sanitary facilities in settlements. </w:t>
      </w:r>
    </w:p>
    <w:p w14:paraId="417234AD" w14:textId="77777777" w:rsidR="001A261D" w:rsidRPr="00357C23" w:rsidRDefault="001A261D" w:rsidP="000D6BCD">
      <w:pPr>
        <w:pStyle w:val="10"/>
        <w:spacing w:before="120" w:after="120" w:line="240" w:lineRule="auto"/>
        <w:ind w:left="0"/>
        <w:jc w:val="both"/>
        <w:rPr>
          <w:rFonts w:ascii="Times New Roman" w:hAnsi="Times New Roman" w:cs="Times New Roman"/>
          <w:sz w:val="24"/>
          <w:szCs w:val="24"/>
          <w:lang w:val="en-US"/>
        </w:rPr>
      </w:pPr>
      <w:r w:rsidRPr="00C35FB9">
        <w:rPr>
          <w:rFonts w:ascii="Times New Roman" w:hAnsi="Times New Roman" w:cs="Times New Roman"/>
          <w:bCs/>
          <w:i/>
          <w:sz w:val="24"/>
          <w:szCs w:val="24"/>
          <w:lang w:val="en-US"/>
        </w:rPr>
        <w:t>Impacts on Biodiversity.</w:t>
      </w:r>
      <w:r w:rsidRPr="00C35FB9">
        <w:rPr>
          <w:rFonts w:ascii="Times New Roman" w:hAnsi="Times New Roman" w:cs="Times New Roman"/>
          <w:sz w:val="24"/>
          <w:szCs w:val="24"/>
          <w:lang w:val="en-US"/>
        </w:rPr>
        <w:t xml:space="preserve"> During construction, the necessary earthwork for construction can damage the vegetation cover and lead to cutting down of green plantations. Careers for building materials, disposal of excess material and waste can disturb the animal world, including affecting the natural habitat. However, since all works will be performed mainly on the developed territory, significant damage is unlikely, as well as impacts on cultural heritage sites or natural habitats. </w:t>
      </w:r>
    </w:p>
    <w:p w14:paraId="555BA6CA" w14:textId="77777777" w:rsidR="001A261D" w:rsidRPr="00886CC5" w:rsidRDefault="001A261D" w:rsidP="000D6BCD">
      <w:pPr>
        <w:spacing w:before="120"/>
        <w:jc w:val="both"/>
      </w:pPr>
      <w:r w:rsidRPr="0021077C">
        <w:rPr>
          <w:bCs/>
          <w:i/>
        </w:rPr>
        <w:t>Noise, vibration and temporary air pollution.</w:t>
      </w:r>
      <w:r w:rsidRPr="00886CC5">
        <w:t xml:space="preserve"> Dust will be generated as a result of construction work, transportation of construction materials / waste and traffic of freight vehicles. Strong increase of noise level is expected during construction, material transportation, construction equipment operation, in particular</w:t>
      </w:r>
      <w:r w:rsidR="001F03E5">
        <w:t>,</w:t>
      </w:r>
      <w:r w:rsidRPr="00886CC5">
        <w:t xml:space="preserve"> during excavation, pneumatic drilling, work of construction cranes. Noise and vibration will cause concern to local residents if the work is carried out in the vicinity of residential areas. </w:t>
      </w:r>
    </w:p>
    <w:p w14:paraId="381A7A56" w14:textId="77777777" w:rsidR="001A261D" w:rsidRPr="00886CC5" w:rsidRDefault="001A261D" w:rsidP="000D6BCD">
      <w:pPr>
        <w:spacing w:before="120"/>
        <w:jc w:val="both"/>
      </w:pPr>
      <w:r w:rsidRPr="0021077C">
        <w:rPr>
          <w:bCs/>
          <w:i/>
        </w:rPr>
        <w:t>Formation of recovered material and construction debris.</w:t>
      </w:r>
      <w:r w:rsidRPr="00886CC5">
        <w:t xml:space="preserve"> The following types of garbage will be formed during the construction of Component 1: (i) construction debris, transportation, handling, compressor works, jackhammers and other construction equipment, soil surpluses and stones, cut trees, bushes, household waste, obsolete equipment and materials, and; (ii) hazardous waste - construction debris containing asbestos plaster, asbestos slate, mineral wool and ruberoid, worn tires, filters and oils from construction equipment and transformer substations.</w:t>
      </w:r>
    </w:p>
    <w:p w14:paraId="6AD3FEBF" w14:textId="77777777" w:rsidR="001A261D" w:rsidRPr="00886CC5" w:rsidRDefault="001A261D" w:rsidP="000D6BCD">
      <w:pPr>
        <w:spacing w:before="120"/>
        <w:jc w:val="both"/>
        <w:rPr>
          <w:b/>
        </w:rPr>
      </w:pPr>
      <w:r w:rsidRPr="0021077C">
        <w:rPr>
          <w:bCs/>
          <w:i/>
        </w:rPr>
        <w:t>Dangerous production factors as a result of civil works.</w:t>
      </w:r>
      <w:r w:rsidRPr="00886CC5">
        <w:t xml:space="preserve"> Direct impact on safety and health of people in civil works can be caused by various factors, for example, high-altitude work, the work of cranes and bulldozers, welding, and sanitary conditions, electric shock, etc. The potential impact on the safety and health of workers is also associated with occupational injuries during construction (falling structures, etc.) or contaminated drinking water or food.</w:t>
      </w:r>
    </w:p>
    <w:p w14:paraId="61E0C67E" w14:textId="77777777" w:rsidR="001A261D" w:rsidRPr="00357C23" w:rsidRDefault="001A261D" w:rsidP="000D6BCD">
      <w:pPr>
        <w:spacing w:before="120"/>
        <w:jc w:val="both"/>
      </w:pPr>
      <w:r w:rsidRPr="0021077C">
        <w:rPr>
          <w:bCs/>
          <w:i/>
        </w:rPr>
        <w:t>Electric</w:t>
      </w:r>
      <w:r w:rsidRPr="00357C23">
        <w:rPr>
          <w:bCs/>
          <w:i/>
        </w:rPr>
        <w:t xml:space="preserve"> </w:t>
      </w:r>
      <w:r w:rsidRPr="0021077C">
        <w:rPr>
          <w:bCs/>
          <w:i/>
        </w:rPr>
        <w:t>shock</w:t>
      </w:r>
      <w:r w:rsidRPr="0021077C">
        <w:rPr>
          <w:i/>
        </w:rPr>
        <w:t xml:space="preserve"> injury.</w:t>
      </w:r>
      <w:r w:rsidRPr="00886CC5">
        <w:t xml:space="preserve"> Electric current injury may result from contact with electric chain with voltage and/or current sources able to induce electric flow through a part of the body that came into a contact with electric current. Usually the sensitive current flow for a human is more than 1 mA. Besides, when working with high voltage installations an electric shock may resu</w:t>
      </w:r>
      <w:r w:rsidR="001F03E5">
        <w:t>lt without contacting</w:t>
      </w:r>
      <w:r w:rsidR="00F910D1" w:rsidRPr="00886CC5">
        <w:t xml:space="preserve"> current </w:t>
      </w:r>
      <w:r w:rsidRPr="00886CC5">
        <w:t>conducting elements, but due to leak of current or air gap breakage with electric arc generation.</w:t>
      </w:r>
      <w:r w:rsidR="000D6BCD">
        <w:t xml:space="preserve"> </w:t>
      </w:r>
      <w:r w:rsidRPr="00886CC5">
        <w:t xml:space="preserve">Due to high electric resistance of human tissues they are heated rather fast which may cause injuries. Even a relatively low voltage, around 110 – 230 V, upon short-time contact with chest may cause a disruption to cardiac muscle work (60 mA for alternate current, 300 – 500 mA for permanent current). An electric shock may cause a nervous system disorder, for example, random muscle contraction. Repeated electric shocks may cause a neuropathy. Acute electric injury may be reason of growing asystole. In case of head electric injury loss of consciousness is potential. Under a enough high voltage and current strength the so called arcing may appear, inflicting serious burns (injuries). During the construction works and operation of equipment, activities will be carried out ensuring a secure manufacturing job. When operating the electric installations, personal protective equipment will be used. In the course of works, the sites will be fenced and taped off. The access to the site of work for unauthorized persons will be prohibited. Only workers who completed trainings on working with electric equipment and safety techniques when operating electric installations will be allowed to the site of work. </w:t>
      </w:r>
    </w:p>
    <w:p w14:paraId="072BB934" w14:textId="77777777" w:rsidR="001A261D" w:rsidRPr="00886CC5" w:rsidRDefault="001A261D" w:rsidP="000D6BCD">
      <w:pPr>
        <w:spacing w:before="120"/>
        <w:jc w:val="both"/>
      </w:pPr>
      <w:r w:rsidRPr="0021077C">
        <w:rPr>
          <w:bCs/>
          <w:i/>
        </w:rPr>
        <w:t>Road traffic.</w:t>
      </w:r>
      <w:r w:rsidRPr="00886CC5">
        <w:t xml:space="preserve"> Any effort will be made to minimize the time spent on construction vehicles and trucks on the roads, in order to prevent any incidents or damage to property. Drivers will be warned that they should move with caution. Speed restriction in work areas and road traffic with heavy machinery will also be regulated. The proper organization of traffic will also prevent a negative impact on traffic, as far as possible.</w:t>
      </w:r>
    </w:p>
    <w:p w14:paraId="336CA2CF" w14:textId="77777777" w:rsidR="001A261D" w:rsidRPr="00886CC5" w:rsidRDefault="001A261D" w:rsidP="000D6BCD">
      <w:pPr>
        <w:spacing w:before="120"/>
        <w:jc w:val="both"/>
      </w:pPr>
      <w:r w:rsidRPr="0021077C">
        <w:rPr>
          <w:bCs/>
          <w:i/>
        </w:rPr>
        <w:t>Historical and cultural heritage sites</w:t>
      </w:r>
      <w:r w:rsidR="0021077C">
        <w:t>.</w:t>
      </w:r>
      <w:r w:rsidRPr="00886CC5">
        <w:t xml:space="preserve"> Provisions regulating actions in case of accidental finds are included in this ESMF.</w:t>
      </w:r>
    </w:p>
    <w:p w14:paraId="679D19FD" w14:textId="77777777" w:rsidR="00D74631" w:rsidRDefault="001A261D" w:rsidP="00D74631">
      <w:pPr>
        <w:pStyle w:val="10"/>
        <w:spacing w:before="120" w:line="240" w:lineRule="auto"/>
        <w:ind w:left="0"/>
        <w:jc w:val="both"/>
        <w:rPr>
          <w:rFonts w:ascii="Times New Roman" w:hAnsi="Times New Roman" w:cs="Times New Roman"/>
          <w:sz w:val="24"/>
          <w:szCs w:val="24"/>
          <w:lang w:val="en-US"/>
        </w:rPr>
      </w:pPr>
      <w:r w:rsidRPr="00C35FB9">
        <w:rPr>
          <w:rFonts w:ascii="Times New Roman" w:hAnsi="Times New Roman" w:cs="Times New Roman"/>
          <w:bCs/>
          <w:i/>
          <w:sz w:val="24"/>
          <w:szCs w:val="24"/>
          <w:lang w:val="en-US"/>
        </w:rPr>
        <w:t>Social impacts.</w:t>
      </w:r>
      <w:r w:rsidRPr="00C35FB9">
        <w:rPr>
          <w:rFonts w:ascii="Times New Roman" w:hAnsi="Times New Roman" w:cs="Times New Roman"/>
          <w:sz w:val="24"/>
          <w:szCs w:val="24"/>
          <w:lang w:val="en-US"/>
        </w:rPr>
        <w:t xml:space="preserve"> </w:t>
      </w:r>
      <w:bookmarkStart w:id="12" w:name="_Hlk529541460"/>
      <w:r w:rsidR="00D74631">
        <w:rPr>
          <w:rFonts w:ascii="Times New Roman" w:hAnsi="Times New Roman" w:cs="Times New Roman"/>
          <w:sz w:val="24"/>
          <w:szCs w:val="24"/>
          <w:lang w:val="en-US"/>
        </w:rPr>
        <w:t xml:space="preserve">There will be some construction induced </w:t>
      </w:r>
      <w:r w:rsidR="00D74631" w:rsidRPr="004F7584">
        <w:rPr>
          <w:rFonts w:ascii="Times New Roman" w:hAnsi="Times New Roman" w:cs="Times New Roman"/>
          <w:sz w:val="24"/>
          <w:szCs w:val="24"/>
          <w:lang w:val="en-US"/>
        </w:rPr>
        <w:t xml:space="preserve">social impacts during the </w:t>
      </w:r>
      <w:r w:rsidR="00D74631">
        <w:rPr>
          <w:rFonts w:ascii="Times New Roman" w:hAnsi="Times New Roman" w:cs="Times New Roman"/>
          <w:sz w:val="24"/>
          <w:szCs w:val="24"/>
          <w:lang w:val="en-US"/>
        </w:rPr>
        <w:t xml:space="preserve">implementation </w:t>
      </w:r>
      <w:r w:rsidR="00D74631" w:rsidRPr="004F7584">
        <w:rPr>
          <w:rFonts w:ascii="Times New Roman" w:hAnsi="Times New Roman" w:cs="Times New Roman"/>
          <w:sz w:val="24"/>
          <w:szCs w:val="24"/>
          <w:lang w:val="en-US"/>
        </w:rPr>
        <w:t xml:space="preserve"> phase</w:t>
      </w:r>
      <w:r w:rsidR="00D74631">
        <w:rPr>
          <w:rFonts w:ascii="Times New Roman" w:hAnsi="Times New Roman" w:cs="Times New Roman"/>
          <w:sz w:val="24"/>
          <w:szCs w:val="24"/>
          <w:lang w:val="en-US"/>
        </w:rPr>
        <w:t xml:space="preserve">. </w:t>
      </w:r>
      <w:r w:rsidR="00D74631" w:rsidRPr="004F7584">
        <w:rPr>
          <w:rFonts w:ascii="Times New Roman" w:hAnsi="Times New Roman" w:cs="Times New Roman"/>
          <w:sz w:val="24"/>
          <w:szCs w:val="24"/>
          <w:lang w:val="en-US"/>
        </w:rPr>
        <w:t xml:space="preserve"> </w:t>
      </w:r>
      <w:r w:rsidR="00D74631">
        <w:rPr>
          <w:rFonts w:ascii="Times New Roman" w:hAnsi="Times New Roman" w:cs="Times New Roman"/>
          <w:sz w:val="24"/>
          <w:szCs w:val="24"/>
          <w:lang w:val="en-US"/>
        </w:rPr>
        <w:t>The construction activities  under some local infrastructure subprojects may cause access</w:t>
      </w:r>
      <w:r w:rsidR="00D74631" w:rsidRPr="004F7584">
        <w:rPr>
          <w:rFonts w:ascii="Times New Roman" w:hAnsi="Times New Roman" w:cs="Times New Roman"/>
          <w:sz w:val="24"/>
          <w:szCs w:val="24"/>
          <w:lang w:val="en-US"/>
        </w:rPr>
        <w:t xml:space="preserve"> restrict</w:t>
      </w:r>
      <w:r w:rsidR="00D74631">
        <w:rPr>
          <w:rFonts w:ascii="Times New Roman" w:hAnsi="Times New Roman" w:cs="Times New Roman"/>
          <w:sz w:val="24"/>
          <w:szCs w:val="24"/>
          <w:lang w:val="en-US"/>
        </w:rPr>
        <w:t>ions</w:t>
      </w:r>
      <w:r w:rsidR="00D74631" w:rsidRPr="004F7584">
        <w:rPr>
          <w:rFonts w:ascii="Times New Roman" w:hAnsi="Times New Roman" w:cs="Times New Roman"/>
          <w:sz w:val="24"/>
          <w:szCs w:val="24"/>
          <w:lang w:val="en-US"/>
        </w:rPr>
        <w:t xml:space="preserve"> to homes, land plots or other private or public property.</w:t>
      </w:r>
      <w:r w:rsidR="00D74631">
        <w:rPr>
          <w:rFonts w:ascii="Times New Roman" w:hAnsi="Times New Roman" w:cs="Times New Roman"/>
          <w:sz w:val="24"/>
          <w:szCs w:val="24"/>
          <w:lang w:val="en-US"/>
        </w:rPr>
        <w:t xml:space="preserve"> Construction and /or rehabilitation of public buildings such as schools might also trigger some inconvenience to the public. Even though most of such  local level constructions under the project will be done though community centered organizations and agencies, adequate care and measures will be taken to avoid any violation of use of labor, accidents, or disputes  with local communities due to use of outside labor force for constructions. The site specific ESMPs prepared under the project will include, neccseery a mitigation measures to reduce potential adverse impacts and risks and the public constructions will be carried out each of the construction site before the civil works begin. </w:t>
      </w:r>
    </w:p>
    <w:p w14:paraId="6B239FFC" w14:textId="18E6990E" w:rsidR="00D74631" w:rsidRDefault="00D74631" w:rsidP="000D6BCD">
      <w:pPr>
        <w:pStyle w:val="10"/>
        <w:spacing w:before="120" w:line="24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As described in the table 1, no large scale physical displacement or relocation of persons is allowed </w:t>
      </w:r>
      <w:r w:rsidR="00012FD4">
        <w:rPr>
          <w:rFonts w:ascii="Times New Roman" w:hAnsi="Times New Roman" w:cs="Times New Roman"/>
          <w:sz w:val="24"/>
          <w:szCs w:val="24"/>
          <w:lang w:val="en-US"/>
        </w:rPr>
        <w:t xml:space="preserve"> under</w:t>
      </w:r>
      <w:r>
        <w:rPr>
          <w:rFonts w:ascii="Times New Roman" w:hAnsi="Times New Roman" w:cs="Times New Roman"/>
          <w:sz w:val="24"/>
          <w:szCs w:val="24"/>
          <w:lang w:val="en-US"/>
        </w:rPr>
        <w:t>the project. In addition to the ESMF (ESMP), a Resettlement Policy Framework (RPF) is prepared for  the project to address  social impacts such as  land acquisitions, access restrictions due to community level social and economic infrastructure  subprojects. The project is also  conducted a due diligence review of proposed Vahdat township development by the Government and  found that the relocation of people from villages to the township  is voluntary .  However, further due diligence will be carried out during the planning and implementation of I</w:t>
      </w:r>
      <w:r w:rsidR="00E37990">
        <w:rPr>
          <w:rFonts w:ascii="Times New Roman" w:hAnsi="Times New Roman" w:cs="Times New Roman"/>
          <w:sz w:val="24"/>
          <w:szCs w:val="24"/>
          <w:lang w:val="en-US"/>
        </w:rPr>
        <w:t>s</w:t>
      </w:r>
      <w:r>
        <w:rPr>
          <w:rFonts w:ascii="Times New Roman" w:hAnsi="Times New Roman" w:cs="Times New Roman"/>
          <w:sz w:val="24"/>
          <w:szCs w:val="24"/>
          <w:lang w:val="en-US"/>
        </w:rPr>
        <w:t>fara substation development including preparation of safeguards instruments, if deemed nec</w:t>
      </w:r>
      <w:r w:rsidR="00E37990">
        <w:rPr>
          <w:rFonts w:ascii="Times New Roman" w:hAnsi="Times New Roman" w:cs="Times New Roman"/>
          <w:sz w:val="24"/>
          <w:szCs w:val="24"/>
          <w:lang w:val="en-US"/>
        </w:rPr>
        <w:t>essary</w:t>
      </w:r>
      <w:r>
        <w:rPr>
          <w:rFonts w:ascii="Times New Roman" w:hAnsi="Times New Roman" w:cs="Times New Roman"/>
          <w:sz w:val="24"/>
          <w:szCs w:val="24"/>
          <w:lang w:val="en-US"/>
        </w:rPr>
        <w:t>.</w:t>
      </w:r>
    </w:p>
    <w:bookmarkEnd w:id="12"/>
    <w:p w14:paraId="6CF25DD7" w14:textId="77777777" w:rsidR="001F03E5" w:rsidRDefault="001F03E5" w:rsidP="000D6BCD">
      <w:pPr>
        <w:jc w:val="both"/>
      </w:pPr>
      <w:r>
        <w:t>The</w:t>
      </w:r>
      <w:r w:rsidR="0021077C">
        <w:t xml:space="preserve"> summary of potential environme</w:t>
      </w:r>
      <w:r>
        <w:t xml:space="preserve">ntal and social impacts is presented in the Table 3 below. </w:t>
      </w:r>
    </w:p>
    <w:p w14:paraId="2906EFA0" w14:textId="77777777" w:rsidR="00A6511C" w:rsidRPr="00A6511C" w:rsidRDefault="00A6511C" w:rsidP="000D6BCD">
      <w:pPr>
        <w:jc w:val="both"/>
      </w:pPr>
    </w:p>
    <w:p w14:paraId="0A23A3F8" w14:textId="05321B39" w:rsidR="005C29FE" w:rsidRDefault="005C29FE" w:rsidP="006C0553">
      <w:pPr>
        <w:ind w:firstLine="720"/>
        <w:rPr>
          <w:rFonts w:eastAsia="Calibri"/>
          <w:b/>
          <w:sz w:val="20"/>
          <w:lang w:eastAsia="ru-RU"/>
        </w:rPr>
      </w:pPr>
      <w:r w:rsidRPr="006C0553">
        <w:rPr>
          <w:rFonts w:eastAsia="Calibri"/>
          <w:b/>
          <w:sz w:val="20"/>
          <w:lang w:eastAsia="ru-RU"/>
        </w:rPr>
        <w:t xml:space="preserve">Table </w:t>
      </w:r>
      <w:r w:rsidR="00A51773" w:rsidRPr="006C0553">
        <w:rPr>
          <w:rFonts w:eastAsia="Calibri"/>
          <w:b/>
          <w:sz w:val="20"/>
          <w:lang w:eastAsia="ru-RU"/>
        </w:rPr>
        <w:t>3</w:t>
      </w:r>
      <w:r w:rsidRPr="006C0553">
        <w:rPr>
          <w:rFonts w:eastAsia="Calibri"/>
          <w:b/>
          <w:sz w:val="20"/>
          <w:lang w:eastAsia="ru-RU"/>
        </w:rPr>
        <w:t>.</w:t>
      </w:r>
      <w:r w:rsidR="000D6BCD" w:rsidRPr="006C0553">
        <w:rPr>
          <w:rFonts w:eastAsia="Calibri"/>
          <w:b/>
          <w:sz w:val="20"/>
          <w:lang w:eastAsia="ru-RU"/>
        </w:rPr>
        <w:t xml:space="preserve"> </w:t>
      </w:r>
      <w:r w:rsidRPr="006C0553">
        <w:rPr>
          <w:rFonts w:eastAsia="Calibri"/>
          <w:b/>
          <w:sz w:val="20"/>
          <w:lang w:eastAsia="ru-RU"/>
        </w:rPr>
        <w:t>Potential Adverse Environmental Impacts</w:t>
      </w:r>
      <w:r w:rsidR="0068090D">
        <w:rPr>
          <w:rFonts w:eastAsia="Calibri"/>
          <w:b/>
          <w:sz w:val="20"/>
          <w:lang w:eastAsia="ru-RU"/>
        </w:rPr>
        <w:t xml:space="preserve"> and proposed Mitigation Measures</w:t>
      </w:r>
    </w:p>
    <w:p w14:paraId="1DDD4323" w14:textId="77777777" w:rsidR="00524CB3" w:rsidRPr="006C0553" w:rsidRDefault="00524CB3" w:rsidP="006C0553">
      <w:pPr>
        <w:ind w:firstLine="720"/>
        <w:rPr>
          <w:rFonts w:eastAsia="Calibri"/>
          <w:b/>
          <w:sz w:val="20"/>
          <w:lang w:eastAsia="ru-RU"/>
        </w:rPr>
      </w:pPr>
    </w:p>
    <w:tbl>
      <w:tblPr>
        <w:tblW w:w="10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7"/>
        <w:gridCol w:w="1620"/>
        <w:gridCol w:w="2309"/>
        <w:gridCol w:w="1291"/>
        <w:gridCol w:w="4253"/>
      </w:tblGrid>
      <w:tr w:rsidR="005C29FE" w:rsidRPr="00A70D6C" w14:paraId="780C002F" w14:textId="77777777" w:rsidTr="005A01C1">
        <w:tc>
          <w:tcPr>
            <w:tcW w:w="607" w:type="dxa"/>
            <w:shd w:val="clear" w:color="auto" w:fill="DBE5F1" w:themeFill="accent1" w:themeFillTint="33"/>
          </w:tcPr>
          <w:p w14:paraId="14562894" w14:textId="77777777" w:rsidR="005C29FE" w:rsidRPr="00A70D6C" w:rsidRDefault="005C29FE" w:rsidP="000D6BCD">
            <w:pPr>
              <w:widowControl w:val="0"/>
              <w:autoSpaceDE w:val="0"/>
              <w:autoSpaceDN w:val="0"/>
              <w:adjustRightInd w:val="0"/>
              <w:jc w:val="both"/>
              <w:rPr>
                <w:rFonts w:eastAsia="Calibri"/>
                <w:b/>
                <w:i/>
                <w:sz w:val="18"/>
                <w:szCs w:val="20"/>
              </w:rPr>
            </w:pPr>
            <w:r w:rsidRPr="00A70D6C">
              <w:rPr>
                <w:rFonts w:eastAsia="Calibri"/>
                <w:b/>
                <w:i/>
                <w:sz w:val="18"/>
                <w:szCs w:val="20"/>
              </w:rPr>
              <w:t>No</w:t>
            </w:r>
          </w:p>
        </w:tc>
        <w:tc>
          <w:tcPr>
            <w:tcW w:w="1620" w:type="dxa"/>
            <w:shd w:val="clear" w:color="auto" w:fill="DBE5F1" w:themeFill="accent1" w:themeFillTint="33"/>
          </w:tcPr>
          <w:p w14:paraId="485F742E" w14:textId="77777777" w:rsidR="005C29FE" w:rsidRPr="00A70D6C" w:rsidRDefault="005C29FE" w:rsidP="00C35FB9">
            <w:pPr>
              <w:widowControl w:val="0"/>
              <w:autoSpaceDE w:val="0"/>
              <w:autoSpaceDN w:val="0"/>
              <w:adjustRightInd w:val="0"/>
              <w:rPr>
                <w:rFonts w:eastAsia="Calibri"/>
                <w:b/>
                <w:i/>
                <w:sz w:val="18"/>
                <w:szCs w:val="20"/>
              </w:rPr>
            </w:pPr>
            <w:r w:rsidRPr="00A70D6C">
              <w:rPr>
                <w:rFonts w:eastAsia="Calibri"/>
                <w:b/>
                <w:i/>
                <w:sz w:val="18"/>
                <w:szCs w:val="20"/>
              </w:rPr>
              <w:t>Project activity</w:t>
            </w:r>
          </w:p>
        </w:tc>
        <w:tc>
          <w:tcPr>
            <w:tcW w:w="230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F8EE51" w14:textId="77777777" w:rsidR="005C29FE" w:rsidRPr="00A70D6C" w:rsidRDefault="005C29FE" w:rsidP="00C35FB9">
            <w:pPr>
              <w:rPr>
                <w:rFonts w:eastAsia="Calibri"/>
                <w:b/>
                <w:i/>
                <w:sz w:val="18"/>
                <w:szCs w:val="20"/>
              </w:rPr>
            </w:pPr>
            <w:r w:rsidRPr="00A70D6C">
              <w:rPr>
                <w:rFonts w:eastAsia="Calibri"/>
                <w:b/>
                <w:i/>
                <w:sz w:val="18"/>
                <w:szCs w:val="20"/>
              </w:rPr>
              <w:t>Type of impacts</w:t>
            </w:r>
          </w:p>
        </w:tc>
        <w:tc>
          <w:tcPr>
            <w:tcW w:w="1291"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DB5897" w14:textId="77777777" w:rsidR="005C29FE" w:rsidRPr="00A70D6C" w:rsidRDefault="005C29FE" w:rsidP="00C35FB9">
            <w:pPr>
              <w:rPr>
                <w:rFonts w:eastAsia="Calibri"/>
                <w:b/>
                <w:i/>
                <w:sz w:val="18"/>
                <w:szCs w:val="20"/>
              </w:rPr>
            </w:pPr>
            <w:r w:rsidRPr="00A70D6C">
              <w:rPr>
                <w:rFonts w:eastAsia="Calibri"/>
                <w:b/>
                <w:i/>
                <w:sz w:val="18"/>
                <w:szCs w:val="20"/>
              </w:rPr>
              <w:t>Scale of impact (local/ regional; temporary/ permanent)</w:t>
            </w:r>
          </w:p>
        </w:tc>
        <w:tc>
          <w:tcPr>
            <w:tcW w:w="4253" w:type="dxa"/>
            <w:shd w:val="clear" w:color="auto" w:fill="DBE5F1" w:themeFill="accent1" w:themeFillTint="33"/>
          </w:tcPr>
          <w:p w14:paraId="51E2776A" w14:textId="77777777" w:rsidR="005C29FE" w:rsidRPr="00A70D6C" w:rsidRDefault="005C29FE" w:rsidP="000D03C5">
            <w:pPr>
              <w:rPr>
                <w:rFonts w:eastAsia="Calibri"/>
                <w:b/>
                <w:i/>
                <w:sz w:val="18"/>
                <w:szCs w:val="20"/>
              </w:rPr>
            </w:pPr>
            <w:r w:rsidRPr="00A70D6C">
              <w:rPr>
                <w:rFonts w:eastAsia="Calibri"/>
                <w:b/>
                <w:i/>
                <w:sz w:val="18"/>
                <w:szCs w:val="20"/>
              </w:rPr>
              <w:t>Mitigation measures</w:t>
            </w:r>
          </w:p>
        </w:tc>
      </w:tr>
      <w:tr w:rsidR="005C29FE" w:rsidRPr="0021077C" w14:paraId="09B245DB" w14:textId="77777777" w:rsidTr="005A01C1">
        <w:tc>
          <w:tcPr>
            <w:tcW w:w="10080" w:type="dxa"/>
            <w:gridSpan w:val="5"/>
            <w:shd w:val="clear" w:color="auto" w:fill="FDE9D9" w:themeFill="accent6" w:themeFillTint="33"/>
          </w:tcPr>
          <w:p w14:paraId="7F7013BD" w14:textId="77777777" w:rsidR="005C29FE" w:rsidRPr="0021077C" w:rsidRDefault="005C29FE" w:rsidP="000D03C5">
            <w:pPr>
              <w:pStyle w:val="ListParagraph"/>
              <w:numPr>
                <w:ilvl w:val="0"/>
                <w:numId w:val="2"/>
              </w:numPr>
              <w:rPr>
                <w:rFonts w:ascii="Times New Roman" w:eastAsia="Calibri" w:hAnsi="Times New Roman"/>
                <w:b/>
                <w:i/>
                <w:color w:val="auto"/>
                <w:sz w:val="20"/>
                <w:szCs w:val="20"/>
              </w:rPr>
            </w:pPr>
            <w:r w:rsidRPr="0021077C">
              <w:rPr>
                <w:rFonts w:ascii="Times New Roman" w:eastAsia="Calibri" w:hAnsi="Times New Roman"/>
                <w:b/>
                <w:i/>
                <w:color w:val="auto"/>
                <w:sz w:val="20"/>
                <w:szCs w:val="20"/>
              </w:rPr>
              <w:t>Supply Improvements Subprojects</w:t>
            </w:r>
          </w:p>
        </w:tc>
      </w:tr>
      <w:tr w:rsidR="005C29FE" w:rsidRPr="0021077C" w14:paraId="548BA43A" w14:textId="77777777" w:rsidTr="00C35FB9">
        <w:trPr>
          <w:trHeight w:val="602"/>
        </w:trPr>
        <w:tc>
          <w:tcPr>
            <w:tcW w:w="607" w:type="dxa"/>
          </w:tcPr>
          <w:p w14:paraId="172E9058" w14:textId="77777777" w:rsidR="005C29FE" w:rsidRPr="0021077C" w:rsidRDefault="005C29FE" w:rsidP="000D6BCD">
            <w:pPr>
              <w:widowControl w:val="0"/>
              <w:autoSpaceDE w:val="0"/>
              <w:autoSpaceDN w:val="0"/>
              <w:adjustRightInd w:val="0"/>
              <w:jc w:val="both"/>
              <w:rPr>
                <w:rFonts w:eastAsia="Calibri"/>
                <w:sz w:val="20"/>
                <w:szCs w:val="20"/>
              </w:rPr>
            </w:pPr>
            <w:r w:rsidRPr="0021077C">
              <w:rPr>
                <w:rFonts w:eastAsia="Calibri"/>
                <w:sz w:val="20"/>
                <w:szCs w:val="20"/>
              </w:rPr>
              <w:t>1</w:t>
            </w:r>
          </w:p>
        </w:tc>
        <w:tc>
          <w:tcPr>
            <w:tcW w:w="1620" w:type="dxa"/>
            <w:shd w:val="clear" w:color="auto" w:fill="auto"/>
          </w:tcPr>
          <w:p w14:paraId="706432C4" w14:textId="77777777" w:rsidR="005C29FE" w:rsidRPr="0021077C" w:rsidRDefault="005C29FE" w:rsidP="00C35FB9">
            <w:pPr>
              <w:widowControl w:val="0"/>
              <w:autoSpaceDE w:val="0"/>
              <w:autoSpaceDN w:val="0"/>
              <w:adjustRightInd w:val="0"/>
              <w:rPr>
                <w:rFonts w:eastAsia="Calibri"/>
                <w:sz w:val="20"/>
                <w:szCs w:val="20"/>
                <w:highlight w:val="lightGray"/>
              </w:rPr>
            </w:pPr>
            <w:r w:rsidRPr="0021077C">
              <w:rPr>
                <w:sz w:val="20"/>
                <w:szCs w:val="20"/>
              </w:rPr>
              <w:t>Replacement of existing supply-level transformers</w:t>
            </w:r>
          </w:p>
        </w:tc>
        <w:tc>
          <w:tcPr>
            <w:tcW w:w="2309" w:type="dxa"/>
            <w:tcBorders>
              <w:top w:val="single" w:sz="4" w:space="0" w:color="auto"/>
              <w:left w:val="single" w:sz="4" w:space="0" w:color="auto"/>
              <w:bottom w:val="single" w:sz="4" w:space="0" w:color="auto"/>
              <w:right w:val="single" w:sz="4" w:space="0" w:color="auto"/>
            </w:tcBorders>
            <w:shd w:val="clear" w:color="auto" w:fill="auto"/>
          </w:tcPr>
          <w:p w14:paraId="4EFC8F40" w14:textId="77777777" w:rsidR="005C29FE" w:rsidRPr="0021077C" w:rsidRDefault="005C29FE" w:rsidP="00C35FB9">
            <w:pPr>
              <w:rPr>
                <w:rFonts w:eastAsia="Calibri"/>
                <w:sz w:val="20"/>
                <w:szCs w:val="20"/>
              </w:rPr>
            </w:pPr>
            <w:r w:rsidRPr="0021077C">
              <w:rPr>
                <w:rFonts w:eastAsia="Calibri"/>
                <w:sz w:val="20"/>
                <w:szCs w:val="20"/>
              </w:rPr>
              <w:t>Spilling of transformers’ oil containing PCBs;</w:t>
            </w:r>
          </w:p>
          <w:p w14:paraId="4A106271" w14:textId="77777777" w:rsidR="005C29FE" w:rsidRPr="0021077C" w:rsidRDefault="005C29FE" w:rsidP="00C35FB9">
            <w:pPr>
              <w:rPr>
                <w:sz w:val="20"/>
                <w:szCs w:val="20"/>
              </w:rPr>
            </w:pPr>
            <w:r w:rsidRPr="0021077C">
              <w:rPr>
                <w:rFonts w:eastAsia="Calibri"/>
                <w:sz w:val="20"/>
                <w:szCs w:val="20"/>
              </w:rPr>
              <w:t xml:space="preserve">Health </w:t>
            </w:r>
            <w:r w:rsidR="0021077C">
              <w:rPr>
                <w:rFonts w:eastAsia="Calibri"/>
                <w:sz w:val="20"/>
                <w:szCs w:val="20"/>
              </w:rPr>
              <w:t xml:space="preserve">and labor safety </w:t>
            </w:r>
            <w:r w:rsidRPr="0021077C">
              <w:rPr>
                <w:rFonts w:eastAsia="Calibri"/>
                <w:sz w:val="20"/>
                <w:szCs w:val="20"/>
              </w:rPr>
              <w:t>impacts</w:t>
            </w:r>
          </w:p>
          <w:p w14:paraId="719D5ADF" w14:textId="77777777" w:rsidR="005C29FE" w:rsidRPr="0021077C" w:rsidRDefault="005C29FE" w:rsidP="00C35FB9">
            <w:pPr>
              <w:rPr>
                <w:rFonts w:eastAsia="Calibri"/>
                <w:sz w:val="20"/>
                <w:szCs w:val="20"/>
              </w:rPr>
            </w:pPr>
          </w:p>
        </w:tc>
        <w:tc>
          <w:tcPr>
            <w:tcW w:w="1291" w:type="dxa"/>
            <w:tcBorders>
              <w:top w:val="single" w:sz="4" w:space="0" w:color="auto"/>
              <w:left w:val="single" w:sz="4" w:space="0" w:color="auto"/>
              <w:bottom w:val="single" w:sz="4" w:space="0" w:color="auto"/>
              <w:right w:val="single" w:sz="4" w:space="0" w:color="auto"/>
            </w:tcBorders>
            <w:shd w:val="clear" w:color="auto" w:fill="auto"/>
          </w:tcPr>
          <w:p w14:paraId="3CB40457" w14:textId="77777777" w:rsidR="005C29FE" w:rsidRPr="0021077C" w:rsidRDefault="005C29FE" w:rsidP="00C35FB9">
            <w:pPr>
              <w:rPr>
                <w:rFonts w:eastAsia="Calibri"/>
                <w:sz w:val="20"/>
                <w:szCs w:val="20"/>
              </w:rPr>
            </w:pPr>
            <w:r w:rsidRPr="0021077C">
              <w:rPr>
                <w:rFonts w:eastAsia="Calibri"/>
                <w:sz w:val="20"/>
                <w:szCs w:val="20"/>
              </w:rPr>
              <w:t>Local and temporary</w:t>
            </w:r>
          </w:p>
        </w:tc>
        <w:tc>
          <w:tcPr>
            <w:tcW w:w="4253" w:type="dxa"/>
            <w:shd w:val="clear" w:color="auto" w:fill="auto"/>
          </w:tcPr>
          <w:p w14:paraId="611743A9" w14:textId="3DF0C58E" w:rsidR="005C29FE" w:rsidRPr="0021077C" w:rsidRDefault="0068090D" w:rsidP="0068090D">
            <w:pPr>
              <w:ind w:left="-2" w:firstLine="2"/>
              <w:jc w:val="both"/>
              <w:rPr>
                <w:rFonts w:eastAsia="Calibri"/>
                <w:sz w:val="20"/>
                <w:szCs w:val="20"/>
              </w:rPr>
            </w:pPr>
            <w:r>
              <w:rPr>
                <w:rFonts w:eastAsia="Calibri"/>
                <w:sz w:val="20"/>
                <w:szCs w:val="20"/>
              </w:rPr>
              <w:t>Recommended measure include</w:t>
            </w:r>
            <w:r w:rsidR="005C29FE" w:rsidRPr="0021077C">
              <w:rPr>
                <w:rFonts w:eastAsia="Calibri"/>
                <w:sz w:val="20"/>
                <w:szCs w:val="20"/>
              </w:rPr>
              <w:t xml:space="preserve"> an express analysis of oil sampling on PCBs and applying safety measures while handling them, if identified. In case of positive results, an action plan on storage and disposal of these substances will be developed.</w:t>
            </w:r>
          </w:p>
        </w:tc>
      </w:tr>
      <w:tr w:rsidR="005C29FE" w:rsidRPr="0021077C" w14:paraId="37CE9112" w14:textId="77777777" w:rsidTr="00C35FB9">
        <w:trPr>
          <w:trHeight w:val="602"/>
        </w:trPr>
        <w:tc>
          <w:tcPr>
            <w:tcW w:w="607" w:type="dxa"/>
          </w:tcPr>
          <w:p w14:paraId="0C282C40" w14:textId="77777777" w:rsidR="005C29FE" w:rsidRPr="0021077C" w:rsidRDefault="005C29FE" w:rsidP="000D6BCD">
            <w:pPr>
              <w:widowControl w:val="0"/>
              <w:autoSpaceDE w:val="0"/>
              <w:autoSpaceDN w:val="0"/>
              <w:adjustRightInd w:val="0"/>
              <w:jc w:val="both"/>
              <w:rPr>
                <w:rFonts w:eastAsia="Calibri"/>
                <w:sz w:val="20"/>
                <w:szCs w:val="20"/>
              </w:rPr>
            </w:pPr>
            <w:r w:rsidRPr="0021077C">
              <w:rPr>
                <w:rFonts w:eastAsia="Calibri"/>
                <w:sz w:val="20"/>
                <w:szCs w:val="20"/>
              </w:rPr>
              <w:t xml:space="preserve">2. </w:t>
            </w:r>
          </w:p>
        </w:tc>
        <w:tc>
          <w:tcPr>
            <w:tcW w:w="1620" w:type="dxa"/>
            <w:shd w:val="clear" w:color="auto" w:fill="auto"/>
          </w:tcPr>
          <w:p w14:paraId="7C364B4B" w14:textId="77777777" w:rsidR="005C29FE" w:rsidRPr="0021077C" w:rsidRDefault="005C29FE" w:rsidP="00C35FB9">
            <w:pPr>
              <w:widowControl w:val="0"/>
              <w:autoSpaceDE w:val="0"/>
              <w:autoSpaceDN w:val="0"/>
              <w:adjustRightInd w:val="0"/>
              <w:rPr>
                <w:sz w:val="20"/>
                <w:szCs w:val="20"/>
              </w:rPr>
            </w:pPr>
            <w:r w:rsidRPr="0021077C">
              <w:rPr>
                <w:sz w:val="20"/>
                <w:szCs w:val="20"/>
              </w:rPr>
              <w:t>Installation of new supply-level transformers</w:t>
            </w:r>
          </w:p>
        </w:tc>
        <w:tc>
          <w:tcPr>
            <w:tcW w:w="2309" w:type="dxa"/>
            <w:tcBorders>
              <w:top w:val="single" w:sz="4" w:space="0" w:color="auto"/>
              <w:left w:val="single" w:sz="4" w:space="0" w:color="auto"/>
              <w:bottom w:val="single" w:sz="4" w:space="0" w:color="auto"/>
              <w:right w:val="single" w:sz="4" w:space="0" w:color="auto"/>
            </w:tcBorders>
            <w:shd w:val="clear" w:color="auto" w:fill="auto"/>
          </w:tcPr>
          <w:p w14:paraId="49F3775A" w14:textId="77777777" w:rsidR="005C29FE" w:rsidRPr="0021077C" w:rsidRDefault="005C29FE" w:rsidP="00C35FB9">
            <w:pPr>
              <w:rPr>
                <w:sz w:val="20"/>
                <w:szCs w:val="20"/>
              </w:rPr>
            </w:pPr>
            <w:r w:rsidRPr="0021077C">
              <w:rPr>
                <w:sz w:val="20"/>
                <w:szCs w:val="20"/>
              </w:rPr>
              <w:t xml:space="preserve">Construction-related impacts (safety of workers and neighborhood residents, loss </w:t>
            </w:r>
            <w:r w:rsidR="0021077C">
              <w:rPr>
                <w:sz w:val="20"/>
                <w:szCs w:val="20"/>
              </w:rPr>
              <w:t>of access to public facilities)</w:t>
            </w:r>
          </w:p>
          <w:p w14:paraId="1C36A252" w14:textId="77777777" w:rsidR="005C29FE" w:rsidRPr="0021077C" w:rsidRDefault="005C29FE" w:rsidP="00C35FB9">
            <w:pPr>
              <w:rPr>
                <w:rFonts w:eastAsia="Calibri"/>
                <w:sz w:val="20"/>
                <w:szCs w:val="20"/>
              </w:rPr>
            </w:pPr>
            <w:r w:rsidRPr="0021077C">
              <w:rPr>
                <w:sz w:val="20"/>
                <w:szCs w:val="20"/>
              </w:rPr>
              <w:t xml:space="preserve">Pollution of land and ground water by oil products. </w:t>
            </w:r>
          </w:p>
        </w:tc>
        <w:tc>
          <w:tcPr>
            <w:tcW w:w="1291" w:type="dxa"/>
            <w:tcBorders>
              <w:top w:val="single" w:sz="4" w:space="0" w:color="auto"/>
              <w:left w:val="single" w:sz="4" w:space="0" w:color="auto"/>
              <w:bottom w:val="single" w:sz="4" w:space="0" w:color="auto"/>
              <w:right w:val="single" w:sz="4" w:space="0" w:color="auto"/>
            </w:tcBorders>
            <w:shd w:val="clear" w:color="auto" w:fill="auto"/>
          </w:tcPr>
          <w:p w14:paraId="76FDE978" w14:textId="77777777" w:rsidR="005C29FE" w:rsidRPr="0021077C" w:rsidRDefault="005C29FE" w:rsidP="00C35FB9">
            <w:pPr>
              <w:rPr>
                <w:rFonts w:eastAsia="Calibri"/>
                <w:sz w:val="20"/>
                <w:szCs w:val="20"/>
              </w:rPr>
            </w:pPr>
            <w:r w:rsidRPr="0021077C">
              <w:rPr>
                <w:rFonts w:eastAsia="Calibri"/>
                <w:sz w:val="20"/>
                <w:szCs w:val="20"/>
              </w:rPr>
              <w:t xml:space="preserve">Local and temporary </w:t>
            </w:r>
          </w:p>
          <w:p w14:paraId="05F29DF4" w14:textId="77777777" w:rsidR="005C29FE" w:rsidRPr="0021077C" w:rsidRDefault="005C29FE" w:rsidP="00C35FB9">
            <w:pPr>
              <w:rPr>
                <w:rFonts w:eastAsia="Calibri"/>
                <w:sz w:val="20"/>
                <w:szCs w:val="20"/>
              </w:rPr>
            </w:pPr>
          </w:p>
        </w:tc>
        <w:tc>
          <w:tcPr>
            <w:tcW w:w="4253" w:type="dxa"/>
            <w:shd w:val="clear" w:color="auto" w:fill="auto"/>
          </w:tcPr>
          <w:p w14:paraId="47A248C5" w14:textId="77777777" w:rsidR="005C29FE" w:rsidRPr="0021077C" w:rsidRDefault="005C29FE" w:rsidP="0068090D">
            <w:pPr>
              <w:jc w:val="both"/>
              <w:rPr>
                <w:b/>
                <w:sz w:val="20"/>
                <w:szCs w:val="20"/>
              </w:rPr>
            </w:pPr>
            <w:r w:rsidRPr="0021077C">
              <w:rPr>
                <w:sz w:val="20"/>
                <w:szCs w:val="20"/>
              </w:rPr>
              <w:t>During the transformers’ installation, the environment, health and safety (EHS) issues will be included in the contract provisions and would include proper organization of works, labor safety requirements, and proper cleanup and recultivation in the case of incidental spills.</w:t>
            </w:r>
            <w:r w:rsidR="000D6BCD">
              <w:rPr>
                <w:sz w:val="20"/>
                <w:szCs w:val="20"/>
              </w:rPr>
              <w:t xml:space="preserve"> </w:t>
            </w:r>
          </w:p>
        </w:tc>
      </w:tr>
      <w:tr w:rsidR="005C29FE" w:rsidRPr="0021077C" w14:paraId="3CDEB4E6" w14:textId="77777777" w:rsidTr="00C35FB9">
        <w:trPr>
          <w:trHeight w:val="602"/>
        </w:trPr>
        <w:tc>
          <w:tcPr>
            <w:tcW w:w="607" w:type="dxa"/>
          </w:tcPr>
          <w:p w14:paraId="0AA041C6" w14:textId="77777777" w:rsidR="005C29FE" w:rsidRPr="0021077C" w:rsidRDefault="005C29FE" w:rsidP="000D6BCD">
            <w:pPr>
              <w:widowControl w:val="0"/>
              <w:autoSpaceDE w:val="0"/>
              <w:autoSpaceDN w:val="0"/>
              <w:adjustRightInd w:val="0"/>
              <w:jc w:val="both"/>
              <w:rPr>
                <w:rFonts w:eastAsia="Calibri"/>
                <w:sz w:val="20"/>
                <w:szCs w:val="20"/>
              </w:rPr>
            </w:pPr>
            <w:r w:rsidRPr="0021077C">
              <w:rPr>
                <w:rFonts w:eastAsia="Calibri"/>
                <w:sz w:val="20"/>
                <w:szCs w:val="20"/>
              </w:rPr>
              <w:t>3</w:t>
            </w:r>
          </w:p>
        </w:tc>
        <w:tc>
          <w:tcPr>
            <w:tcW w:w="1620" w:type="dxa"/>
            <w:shd w:val="clear" w:color="auto" w:fill="auto"/>
          </w:tcPr>
          <w:p w14:paraId="4108016D" w14:textId="77777777" w:rsidR="005C29FE" w:rsidRPr="0021077C" w:rsidRDefault="00B65C2B" w:rsidP="00C35FB9">
            <w:pPr>
              <w:widowControl w:val="0"/>
              <w:autoSpaceDE w:val="0"/>
              <w:autoSpaceDN w:val="0"/>
              <w:adjustRightInd w:val="0"/>
              <w:rPr>
                <w:sz w:val="20"/>
                <w:szCs w:val="20"/>
              </w:rPr>
            </w:pPr>
            <w:r w:rsidRPr="0021077C">
              <w:rPr>
                <w:sz w:val="20"/>
                <w:szCs w:val="20"/>
              </w:rPr>
              <w:t xml:space="preserve">Installing new lines and poles </w:t>
            </w:r>
            <w:r w:rsidR="005C29FE" w:rsidRPr="0021077C">
              <w:rPr>
                <w:sz w:val="20"/>
                <w:szCs w:val="20"/>
              </w:rPr>
              <w:t>and replacing old ones</w:t>
            </w:r>
          </w:p>
        </w:tc>
        <w:tc>
          <w:tcPr>
            <w:tcW w:w="2309" w:type="dxa"/>
            <w:tcBorders>
              <w:top w:val="single" w:sz="4" w:space="0" w:color="auto"/>
              <w:left w:val="single" w:sz="4" w:space="0" w:color="auto"/>
              <w:bottom w:val="single" w:sz="4" w:space="0" w:color="auto"/>
              <w:right w:val="single" w:sz="4" w:space="0" w:color="auto"/>
            </w:tcBorders>
            <w:shd w:val="clear" w:color="auto" w:fill="auto"/>
          </w:tcPr>
          <w:p w14:paraId="6B2B8AC9" w14:textId="77777777" w:rsidR="005C29FE" w:rsidRPr="0021077C" w:rsidRDefault="005C29FE" w:rsidP="00C35FB9">
            <w:pPr>
              <w:rPr>
                <w:sz w:val="20"/>
                <w:szCs w:val="20"/>
              </w:rPr>
            </w:pPr>
            <w:r w:rsidRPr="0021077C">
              <w:rPr>
                <w:sz w:val="20"/>
                <w:szCs w:val="20"/>
              </w:rPr>
              <w:t>Construction-related impacts (dust, noise, safety, loss of access to public facilities)</w:t>
            </w:r>
          </w:p>
          <w:p w14:paraId="00783935" w14:textId="77777777" w:rsidR="005C29FE" w:rsidRPr="0021077C" w:rsidRDefault="005C29FE" w:rsidP="00C35FB9">
            <w:pPr>
              <w:rPr>
                <w:rFonts w:eastAsia="Calibri"/>
                <w:sz w:val="20"/>
                <w:szCs w:val="20"/>
              </w:rPr>
            </w:pPr>
          </w:p>
        </w:tc>
        <w:tc>
          <w:tcPr>
            <w:tcW w:w="1291" w:type="dxa"/>
            <w:tcBorders>
              <w:top w:val="single" w:sz="4" w:space="0" w:color="auto"/>
              <w:left w:val="single" w:sz="4" w:space="0" w:color="auto"/>
              <w:bottom w:val="single" w:sz="4" w:space="0" w:color="auto"/>
              <w:right w:val="single" w:sz="4" w:space="0" w:color="auto"/>
            </w:tcBorders>
            <w:shd w:val="clear" w:color="auto" w:fill="auto"/>
          </w:tcPr>
          <w:p w14:paraId="1F376738" w14:textId="77777777" w:rsidR="005C29FE" w:rsidRPr="0021077C" w:rsidRDefault="005C29FE" w:rsidP="00C35FB9">
            <w:pPr>
              <w:rPr>
                <w:rFonts w:eastAsia="Calibri"/>
                <w:sz w:val="20"/>
                <w:szCs w:val="20"/>
              </w:rPr>
            </w:pPr>
            <w:r w:rsidRPr="0021077C">
              <w:rPr>
                <w:rFonts w:eastAsia="Calibri"/>
                <w:sz w:val="20"/>
                <w:szCs w:val="20"/>
              </w:rPr>
              <w:t>Local and temporary</w:t>
            </w:r>
          </w:p>
          <w:p w14:paraId="2B7F9554" w14:textId="77777777" w:rsidR="005C29FE" w:rsidRPr="0021077C" w:rsidRDefault="005C29FE" w:rsidP="00C35FB9">
            <w:pPr>
              <w:rPr>
                <w:rFonts w:eastAsia="Calibri"/>
                <w:sz w:val="20"/>
                <w:szCs w:val="20"/>
              </w:rPr>
            </w:pPr>
          </w:p>
        </w:tc>
        <w:tc>
          <w:tcPr>
            <w:tcW w:w="4253" w:type="dxa"/>
            <w:shd w:val="clear" w:color="auto" w:fill="auto"/>
          </w:tcPr>
          <w:p w14:paraId="58908F85" w14:textId="77777777" w:rsidR="005C29FE" w:rsidRPr="0021077C" w:rsidRDefault="005C29FE" w:rsidP="0068090D">
            <w:pPr>
              <w:jc w:val="both"/>
              <w:rPr>
                <w:rFonts w:eastAsia="Calibri"/>
                <w:sz w:val="20"/>
                <w:szCs w:val="20"/>
              </w:rPr>
            </w:pPr>
            <w:r w:rsidRPr="0021077C">
              <w:rPr>
                <w:sz w:val="20"/>
                <w:szCs w:val="20"/>
              </w:rPr>
              <w:t>During the construction stage EHS issues will be managed based on the mitigation measures set up in the ESMP Checklist (like operations during normal working hours only; access roads will be watered during dry periods, during planning phase ensure that local people are aware of restrictions during construction and alternative arrangements for access are provided; ensure construction workers are given safety instruction; ensure safety officers on site; ensure effective signage for the public and ensure that all exposed construction areas are barricaded from public access)</w:t>
            </w:r>
          </w:p>
        </w:tc>
      </w:tr>
      <w:tr w:rsidR="002D4FE2" w:rsidRPr="0021077C" w14:paraId="5BCEC5B6" w14:textId="77777777" w:rsidTr="00C35FB9">
        <w:trPr>
          <w:trHeight w:val="602"/>
        </w:trPr>
        <w:tc>
          <w:tcPr>
            <w:tcW w:w="607" w:type="dxa"/>
          </w:tcPr>
          <w:p w14:paraId="46CEB9F7" w14:textId="77777777" w:rsidR="002D4FE2" w:rsidRPr="0021077C" w:rsidRDefault="002D4FE2" w:rsidP="000D6BCD">
            <w:pPr>
              <w:widowControl w:val="0"/>
              <w:autoSpaceDE w:val="0"/>
              <w:autoSpaceDN w:val="0"/>
              <w:adjustRightInd w:val="0"/>
              <w:jc w:val="both"/>
              <w:rPr>
                <w:rFonts w:eastAsia="Calibri"/>
                <w:sz w:val="20"/>
                <w:szCs w:val="20"/>
              </w:rPr>
            </w:pPr>
            <w:r w:rsidRPr="0021077C">
              <w:rPr>
                <w:rFonts w:eastAsia="Calibri"/>
                <w:sz w:val="20"/>
                <w:szCs w:val="20"/>
              </w:rPr>
              <w:t>4.</w:t>
            </w:r>
          </w:p>
        </w:tc>
        <w:tc>
          <w:tcPr>
            <w:tcW w:w="1620" w:type="dxa"/>
            <w:shd w:val="clear" w:color="auto" w:fill="auto"/>
          </w:tcPr>
          <w:p w14:paraId="03C10D7A" w14:textId="224AA41B" w:rsidR="002D4FE2" w:rsidRPr="0021077C" w:rsidRDefault="001A3ADB" w:rsidP="00C35FB9">
            <w:pPr>
              <w:widowControl w:val="0"/>
              <w:autoSpaceDE w:val="0"/>
              <w:autoSpaceDN w:val="0"/>
              <w:adjustRightInd w:val="0"/>
              <w:rPr>
                <w:sz w:val="20"/>
                <w:szCs w:val="20"/>
              </w:rPr>
            </w:pPr>
            <w:r>
              <w:rPr>
                <w:sz w:val="20"/>
                <w:szCs w:val="20"/>
              </w:rPr>
              <w:t>Construction</w:t>
            </w:r>
            <w:r w:rsidR="0085685D">
              <w:rPr>
                <w:sz w:val="20"/>
                <w:szCs w:val="20"/>
              </w:rPr>
              <w:t>/rehabilitation of</w:t>
            </w:r>
            <w:r w:rsidR="002D4FE2" w:rsidRPr="0021077C">
              <w:rPr>
                <w:sz w:val="20"/>
                <w:szCs w:val="20"/>
              </w:rPr>
              <w:t xml:space="preserve"> 110/10 Distribution Substation (transformers/disconnectors, relay protection, telecommunication devices, etc)</w:t>
            </w:r>
          </w:p>
        </w:tc>
        <w:tc>
          <w:tcPr>
            <w:tcW w:w="2309" w:type="dxa"/>
            <w:tcBorders>
              <w:top w:val="single" w:sz="4" w:space="0" w:color="auto"/>
              <w:left w:val="single" w:sz="4" w:space="0" w:color="auto"/>
              <w:bottom w:val="single" w:sz="4" w:space="0" w:color="auto"/>
              <w:right w:val="single" w:sz="4" w:space="0" w:color="auto"/>
            </w:tcBorders>
            <w:shd w:val="clear" w:color="auto" w:fill="auto"/>
          </w:tcPr>
          <w:p w14:paraId="202EC582" w14:textId="77777777" w:rsidR="00F76FAB" w:rsidRPr="0021077C" w:rsidRDefault="00F76FAB" w:rsidP="00C35FB9">
            <w:pPr>
              <w:rPr>
                <w:rFonts w:eastAsia="Calibri"/>
                <w:sz w:val="20"/>
                <w:szCs w:val="20"/>
              </w:rPr>
            </w:pPr>
            <w:r w:rsidRPr="0021077C">
              <w:rPr>
                <w:rFonts w:eastAsia="Calibri"/>
                <w:sz w:val="20"/>
                <w:szCs w:val="20"/>
              </w:rPr>
              <w:t>Spilling of transformers’ oil containing PCBs;</w:t>
            </w:r>
          </w:p>
          <w:p w14:paraId="3D5BCAF1" w14:textId="77777777" w:rsidR="00F76FAB" w:rsidRPr="0021077C" w:rsidRDefault="00F76FAB" w:rsidP="00C35FB9">
            <w:pPr>
              <w:rPr>
                <w:sz w:val="20"/>
                <w:szCs w:val="20"/>
              </w:rPr>
            </w:pPr>
            <w:r w:rsidRPr="0021077C">
              <w:rPr>
                <w:rFonts w:eastAsia="Calibri"/>
                <w:sz w:val="20"/>
                <w:szCs w:val="20"/>
              </w:rPr>
              <w:t>Health impacts</w:t>
            </w:r>
          </w:p>
          <w:p w14:paraId="05855AAB" w14:textId="77777777" w:rsidR="002D4FE2" w:rsidRPr="0021077C" w:rsidRDefault="00F76FAB" w:rsidP="00C35FB9">
            <w:pPr>
              <w:rPr>
                <w:sz w:val="20"/>
                <w:szCs w:val="20"/>
              </w:rPr>
            </w:pPr>
            <w:r w:rsidRPr="0021077C">
              <w:rPr>
                <w:sz w:val="20"/>
                <w:szCs w:val="20"/>
              </w:rPr>
              <w:t>Labor safety</w:t>
            </w:r>
          </w:p>
          <w:p w14:paraId="67F400CD" w14:textId="77777777" w:rsidR="00F76FAB" w:rsidRPr="0021077C" w:rsidRDefault="00F76FAB" w:rsidP="00C35FB9">
            <w:pPr>
              <w:rPr>
                <w:sz w:val="20"/>
                <w:szCs w:val="20"/>
              </w:rPr>
            </w:pPr>
            <w:r w:rsidRPr="0021077C">
              <w:rPr>
                <w:sz w:val="20"/>
                <w:szCs w:val="20"/>
              </w:rPr>
              <w:t>Solid waste management</w:t>
            </w:r>
          </w:p>
          <w:p w14:paraId="16CF9889" w14:textId="77777777" w:rsidR="00F76FAB" w:rsidRPr="0021077C" w:rsidRDefault="00F76FAB" w:rsidP="00C35FB9">
            <w:pPr>
              <w:rPr>
                <w:sz w:val="20"/>
                <w:szCs w:val="20"/>
              </w:rPr>
            </w:pPr>
            <w:r w:rsidRPr="0021077C">
              <w:rPr>
                <w:sz w:val="20"/>
                <w:szCs w:val="20"/>
              </w:rPr>
              <w:t>Noise</w:t>
            </w:r>
          </w:p>
          <w:p w14:paraId="351B6E00" w14:textId="77777777" w:rsidR="00F76FAB" w:rsidRPr="0021077C" w:rsidRDefault="00F76FAB" w:rsidP="00C35FB9">
            <w:pPr>
              <w:rPr>
                <w:sz w:val="20"/>
                <w:szCs w:val="20"/>
              </w:rPr>
            </w:pPr>
            <w:r w:rsidRPr="0021077C">
              <w:rPr>
                <w:sz w:val="20"/>
                <w:szCs w:val="20"/>
              </w:rPr>
              <w:t>Air and water pollution</w:t>
            </w:r>
          </w:p>
        </w:tc>
        <w:tc>
          <w:tcPr>
            <w:tcW w:w="1291" w:type="dxa"/>
            <w:tcBorders>
              <w:top w:val="single" w:sz="4" w:space="0" w:color="auto"/>
              <w:left w:val="single" w:sz="4" w:space="0" w:color="auto"/>
              <w:bottom w:val="single" w:sz="4" w:space="0" w:color="auto"/>
              <w:right w:val="single" w:sz="4" w:space="0" w:color="auto"/>
            </w:tcBorders>
            <w:shd w:val="clear" w:color="auto" w:fill="auto"/>
          </w:tcPr>
          <w:p w14:paraId="7857D29C" w14:textId="77777777" w:rsidR="002D4FE2" w:rsidRPr="0021077C" w:rsidRDefault="00F76FAB" w:rsidP="00C35FB9">
            <w:pPr>
              <w:rPr>
                <w:rFonts w:eastAsia="Calibri"/>
                <w:sz w:val="20"/>
                <w:szCs w:val="20"/>
              </w:rPr>
            </w:pPr>
            <w:r w:rsidRPr="0021077C">
              <w:rPr>
                <w:rFonts w:eastAsia="Calibri"/>
                <w:sz w:val="20"/>
                <w:szCs w:val="20"/>
              </w:rPr>
              <w:t>Local temporary</w:t>
            </w:r>
          </w:p>
        </w:tc>
        <w:tc>
          <w:tcPr>
            <w:tcW w:w="4253" w:type="dxa"/>
            <w:shd w:val="clear" w:color="auto" w:fill="auto"/>
          </w:tcPr>
          <w:p w14:paraId="5C3797FE" w14:textId="77777777" w:rsidR="002D4FE2" w:rsidRPr="0021077C" w:rsidRDefault="00F76FAB" w:rsidP="0068090D">
            <w:pPr>
              <w:jc w:val="both"/>
              <w:rPr>
                <w:sz w:val="20"/>
                <w:szCs w:val="20"/>
              </w:rPr>
            </w:pPr>
            <w:r w:rsidRPr="0021077C">
              <w:rPr>
                <w:rFonts w:eastAsia="Calibri"/>
                <w:sz w:val="20"/>
                <w:szCs w:val="20"/>
              </w:rPr>
              <w:t>Recommended measure is an express analysis of oil sampling on PCBs and applying safety measures while handling them, if identified. In case of positive results, an action plan on storage and disposal of these substances will be developed. Applying best civil works practices and ensuring EHS during the dismantling and installing electrical equipment.</w:t>
            </w:r>
          </w:p>
        </w:tc>
      </w:tr>
      <w:tr w:rsidR="005C29FE" w:rsidRPr="0021077C" w14:paraId="3CB7B32C" w14:textId="77777777" w:rsidTr="00C35FB9">
        <w:trPr>
          <w:trHeight w:val="602"/>
        </w:trPr>
        <w:tc>
          <w:tcPr>
            <w:tcW w:w="607" w:type="dxa"/>
          </w:tcPr>
          <w:p w14:paraId="2683BA2D" w14:textId="77777777" w:rsidR="005C29FE" w:rsidRPr="0021077C" w:rsidRDefault="002D4FE2" w:rsidP="000D6BCD">
            <w:pPr>
              <w:widowControl w:val="0"/>
              <w:autoSpaceDE w:val="0"/>
              <w:autoSpaceDN w:val="0"/>
              <w:adjustRightInd w:val="0"/>
              <w:jc w:val="both"/>
              <w:rPr>
                <w:rFonts w:eastAsia="Calibri"/>
                <w:sz w:val="20"/>
                <w:szCs w:val="20"/>
              </w:rPr>
            </w:pPr>
            <w:r w:rsidRPr="0021077C">
              <w:rPr>
                <w:rFonts w:eastAsia="Calibri"/>
                <w:sz w:val="20"/>
                <w:szCs w:val="20"/>
              </w:rPr>
              <w:t>5</w:t>
            </w:r>
          </w:p>
        </w:tc>
        <w:tc>
          <w:tcPr>
            <w:tcW w:w="1620" w:type="dxa"/>
            <w:shd w:val="clear" w:color="auto" w:fill="auto"/>
          </w:tcPr>
          <w:p w14:paraId="268A08C5" w14:textId="77777777" w:rsidR="005C29FE" w:rsidRPr="0021077C" w:rsidRDefault="005C29FE" w:rsidP="00C35FB9">
            <w:pPr>
              <w:widowControl w:val="0"/>
              <w:autoSpaceDE w:val="0"/>
              <w:autoSpaceDN w:val="0"/>
              <w:adjustRightInd w:val="0"/>
              <w:rPr>
                <w:sz w:val="20"/>
                <w:szCs w:val="20"/>
              </w:rPr>
            </w:pPr>
            <w:r w:rsidRPr="0021077C">
              <w:rPr>
                <w:sz w:val="20"/>
                <w:szCs w:val="20"/>
              </w:rPr>
              <w:t>Replacing wooden poles and wires</w:t>
            </w:r>
          </w:p>
        </w:tc>
        <w:tc>
          <w:tcPr>
            <w:tcW w:w="2309" w:type="dxa"/>
            <w:tcBorders>
              <w:top w:val="single" w:sz="4" w:space="0" w:color="auto"/>
              <w:left w:val="single" w:sz="4" w:space="0" w:color="auto"/>
              <w:bottom w:val="single" w:sz="4" w:space="0" w:color="auto"/>
              <w:right w:val="single" w:sz="4" w:space="0" w:color="auto"/>
            </w:tcBorders>
            <w:shd w:val="clear" w:color="auto" w:fill="auto"/>
          </w:tcPr>
          <w:p w14:paraId="187F3ECB" w14:textId="77777777" w:rsidR="005C29FE" w:rsidRPr="0021077C" w:rsidRDefault="005C29FE" w:rsidP="00C35FB9">
            <w:pPr>
              <w:widowControl w:val="0"/>
              <w:autoSpaceDE w:val="0"/>
              <w:autoSpaceDN w:val="0"/>
              <w:adjustRightInd w:val="0"/>
              <w:rPr>
                <w:sz w:val="20"/>
                <w:szCs w:val="20"/>
              </w:rPr>
            </w:pPr>
            <w:r w:rsidRPr="0021077C">
              <w:rPr>
                <w:sz w:val="20"/>
                <w:szCs w:val="20"/>
              </w:rPr>
              <w:t>Waste accumulated during dismantling of equipment and construction units; air pollution during demolition and removal of equipment and construction units, and welding works during dismantling phase; noise as a result of working equipment; labor safety</w:t>
            </w:r>
          </w:p>
        </w:tc>
        <w:tc>
          <w:tcPr>
            <w:tcW w:w="1291" w:type="dxa"/>
            <w:tcBorders>
              <w:top w:val="single" w:sz="4" w:space="0" w:color="auto"/>
              <w:left w:val="single" w:sz="4" w:space="0" w:color="auto"/>
              <w:bottom w:val="single" w:sz="4" w:space="0" w:color="auto"/>
              <w:right w:val="single" w:sz="4" w:space="0" w:color="auto"/>
            </w:tcBorders>
            <w:shd w:val="clear" w:color="auto" w:fill="auto"/>
          </w:tcPr>
          <w:p w14:paraId="6498A153" w14:textId="77777777" w:rsidR="005C29FE" w:rsidRPr="0021077C" w:rsidRDefault="005C29FE" w:rsidP="00C35FB9">
            <w:pPr>
              <w:rPr>
                <w:rFonts w:eastAsia="Calibri"/>
                <w:sz w:val="20"/>
                <w:szCs w:val="20"/>
              </w:rPr>
            </w:pPr>
            <w:r w:rsidRPr="0021077C">
              <w:rPr>
                <w:rFonts w:eastAsia="Calibri"/>
                <w:sz w:val="20"/>
                <w:szCs w:val="20"/>
              </w:rPr>
              <w:t>Local and temporary</w:t>
            </w:r>
          </w:p>
          <w:p w14:paraId="4E71D41A" w14:textId="77777777" w:rsidR="005C29FE" w:rsidRPr="0021077C" w:rsidRDefault="005C29FE" w:rsidP="00C35FB9">
            <w:pPr>
              <w:rPr>
                <w:rFonts w:eastAsia="Calibri"/>
                <w:sz w:val="20"/>
                <w:szCs w:val="20"/>
              </w:rPr>
            </w:pPr>
          </w:p>
        </w:tc>
        <w:tc>
          <w:tcPr>
            <w:tcW w:w="4253" w:type="dxa"/>
            <w:shd w:val="clear" w:color="auto" w:fill="auto"/>
          </w:tcPr>
          <w:p w14:paraId="7FE2D94F" w14:textId="77777777" w:rsidR="005C29FE" w:rsidRPr="0021077C" w:rsidRDefault="005C29FE" w:rsidP="0068090D">
            <w:pPr>
              <w:widowControl w:val="0"/>
              <w:autoSpaceDE w:val="0"/>
              <w:autoSpaceDN w:val="0"/>
              <w:adjustRightInd w:val="0"/>
              <w:jc w:val="both"/>
              <w:rPr>
                <w:rFonts w:eastAsia="Calibri"/>
                <w:sz w:val="20"/>
                <w:szCs w:val="20"/>
              </w:rPr>
            </w:pPr>
            <w:r w:rsidRPr="0021077C">
              <w:rPr>
                <w:sz w:val="20"/>
                <w:szCs w:val="20"/>
              </w:rPr>
              <w:t>Separation of all wastes accumulated during dismantling of equipment and construction units and their shipment to city landfill or to enterprises collecting ferrous wastes; strict control over the use of motor vehicles and construction equipment in accordance with established standards; labor safety rules; personnel training on occupational safety and measures towards compliance with occupational safety requirements; providing of workers with uniforms, glasses, gloves, etc.</w:t>
            </w:r>
          </w:p>
        </w:tc>
      </w:tr>
      <w:tr w:rsidR="005C29FE" w:rsidRPr="0021077C" w14:paraId="28FB2FA4" w14:textId="77777777" w:rsidTr="005A01C1">
        <w:trPr>
          <w:trHeight w:val="226"/>
        </w:trPr>
        <w:tc>
          <w:tcPr>
            <w:tcW w:w="10080" w:type="dxa"/>
            <w:gridSpan w:val="5"/>
            <w:shd w:val="clear" w:color="auto" w:fill="FDE9D9" w:themeFill="accent6" w:themeFillTint="33"/>
          </w:tcPr>
          <w:p w14:paraId="6E61620B" w14:textId="77777777" w:rsidR="005C29FE" w:rsidRPr="0021077C" w:rsidRDefault="005C29FE" w:rsidP="0068090D">
            <w:pPr>
              <w:pStyle w:val="ListParagraph"/>
              <w:numPr>
                <w:ilvl w:val="0"/>
                <w:numId w:val="2"/>
              </w:numPr>
              <w:jc w:val="both"/>
              <w:rPr>
                <w:rFonts w:ascii="Times New Roman" w:eastAsia="Calibri" w:hAnsi="Times New Roman"/>
                <w:b/>
                <w:i/>
                <w:color w:val="auto"/>
                <w:sz w:val="20"/>
                <w:szCs w:val="20"/>
              </w:rPr>
            </w:pPr>
            <w:r w:rsidRPr="0021077C">
              <w:rPr>
                <w:rFonts w:ascii="Times New Roman" w:hAnsi="Times New Roman"/>
                <w:b/>
                <w:i/>
                <w:color w:val="auto"/>
                <w:sz w:val="20"/>
                <w:szCs w:val="20"/>
              </w:rPr>
              <w:t>Energy Efficiency Subprojects</w:t>
            </w:r>
          </w:p>
        </w:tc>
      </w:tr>
      <w:tr w:rsidR="005C29FE" w:rsidRPr="0021077C" w14:paraId="2D7D670B" w14:textId="77777777" w:rsidTr="00C35FB9">
        <w:trPr>
          <w:trHeight w:val="602"/>
        </w:trPr>
        <w:tc>
          <w:tcPr>
            <w:tcW w:w="607" w:type="dxa"/>
          </w:tcPr>
          <w:p w14:paraId="475F72EE" w14:textId="77777777" w:rsidR="005C29FE" w:rsidRPr="0021077C" w:rsidRDefault="002D4FE2" w:rsidP="000D6BCD">
            <w:pPr>
              <w:widowControl w:val="0"/>
              <w:autoSpaceDE w:val="0"/>
              <w:autoSpaceDN w:val="0"/>
              <w:adjustRightInd w:val="0"/>
              <w:jc w:val="both"/>
              <w:rPr>
                <w:rFonts w:eastAsia="Calibri"/>
                <w:sz w:val="20"/>
                <w:szCs w:val="20"/>
              </w:rPr>
            </w:pPr>
            <w:r w:rsidRPr="0021077C">
              <w:rPr>
                <w:rFonts w:eastAsia="Calibri"/>
                <w:sz w:val="20"/>
                <w:szCs w:val="20"/>
              </w:rPr>
              <w:t>6</w:t>
            </w:r>
          </w:p>
        </w:tc>
        <w:tc>
          <w:tcPr>
            <w:tcW w:w="1620" w:type="dxa"/>
            <w:shd w:val="clear" w:color="auto" w:fill="auto"/>
          </w:tcPr>
          <w:p w14:paraId="33C8F1D3" w14:textId="77777777" w:rsidR="005C29FE" w:rsidRPr="0021077C" w:rsidRDefault="005C29FE" w:rsidP="00C35FB9">
            <w:pPr>
              <w:widowControl w:val="0"/>
              <w:autoSpaceDE w:val="0"/>
              <w:autoSpaceDN w:val="0"/>
              <w:adjustRightInd w:val="0"/>
              <w:rPr>
                <w:sz w:val="20"/>
                <w:szCs w:val="20"/>
              </w:rPr>
            </w:pPr>
            <w:r w:rsidRPr="0021077C">
              <w:rPr>
                <w:sz w:val="20"/>
                <w:szCs w:val="20"/>
              </w:rPr>
              <w:t>Implementation of clean efficient heating stoves or solar powered cookers</w:t>
            </w:r>
          </w:p>
        </w:tc>
        <w:tc>
          <w:tcPr>
            <w:tcW w:w="2309" w:type="dxa"/>
            <w:tcBorders>
              <w:top w:val="single" w:sz="4" w:space="0" w:color="auto"/>
              <w:left w:val="single" w:sz="4" w:space="0" w:color="auto"/>
              <w:bottom w:val="single" w:sz="4" w:space="0" w:color="auto"/>
              <w:right w:val="single" w:sz="4" w:space="0" w:color="auto"/>
            </w:tcBorders>
            <w:shd w:val="clear" w:color="auto" w:fill="auto"/>
          </w:tcPr>
          <w:p w14:paraId="3EF1EB91" w14:textId="77777777" w:rsidR="005C29FE" w:rsidRPr="0021077C" w:rsidRDefault="005C29FE" w:rsidP="00C35FB9">
            <w:pPr>
              <w:widowControl w:val="0"/>
              <w:autoSpaceDE w:val="0"/>
              <w:autoSpaceDN w:val="0"/>
              <w:adjustRightInd w:val="0"/>
              <w:rPr>
                <w:sz w:val="20"/>
                <w:szCs w:val="20"/>
              </w:rPr>
            </w:pPr>
            <w:r w:rsidRPr="0021077C">
              <w:rPr>
                <w:sz w:val="20"/>
                <w:szCs w:val="20"/>
              </w:rPr>
              <w:t>Indoor and outdoor air pollutions</w:t>
            </w:r>
          </w:p>
        </w:tc>
        <w:tc>
          <w:tcPr>
            <w:tcW w:w="1291" w:type="dxa"/>
            <w:tcBorders>
              <w:top w:val="single" w:sz="4" w:space="0" w:color="auto"/>
              <w:left w:val="single" w:sz="4" w:space="0" w:color="auto"/>
              <w:bottom w:val="single" w:sz="4" w:space="0" w:color="auto"/>
              <w:right w:val="single" w:sz="4" w:space="0" w:color="auto"/>
            </w:tcBorders>
            <w:shd w:val="clear" w:color="auto" w:fill="auto"/>
          </w:tcPr>
          <w:p w14:paraId="61E6F131" w14:textId="77777777" w:rsidR="005C29FE" w:rsidRPr="0021077C" w:rsidRDefault="005C29FE" w:rsidP="00C35FB9">
            <w:pPr>
              <w:rPr>
                <w:rFonts w:eastAsia="Calibri"/>
                <w:sz w:val="20"/>
                <w:szCs w:val="20"/>
              </w:rPr>
            </w:pPr>
            <w:r w:rsidRPr="0021077C">
              <w:rPr>
                <w:rFonts w:eastAsia="Calibri"/>
                <w:sz w:val="20"/>
                <w:szCs w:val="20"/>
              </w:rPr>
              <w:t>Local and temporary</w:t>
            </w:r>
          </w:p>
          <w:p w14:paraId="73BFC4A2" w14:textId="77777777" w:rsidR="005C29FE" w:rsidRPr="0021077C" w:rsidRDefault="005C29FE" w:rsidP="00C35FB9">
            <w:pPr>
              <w:rPr>
                <w:rFonts w:eastAsia="Calibri"/>
                <w:sz w:val="20"/>
                <w:szCs w:val="20"/>
              </w:rPr>
            </w:pPr>
          </w:p>
        </w:tc>
        <w:tc>
          <w:tcPr>
            <w:tcW w:w="4253" w:type="dxa"/>
            <w:shd w:val="clear" w:color="auto" w:fill="auto"/>
          </w:tcPr>
          <w:p w14:paraId="1EE760E8" w14:textId="77777777" w:rsidR="005C29FE" w:rsidRPr="0021077C" w:rsidRDefault="005C29FE" w:rsidP="0068090D">
            <w:pPr>
              <w:jc w:val="both"/>
              <w:rPr>
                <w:rFonts w:eastAsia="Calibri"/>
                <w:sz w:val="20"/>
                <w:szCs w:val="20"/>
              </w:rPr>
            </w:pPr>
            <w:r w:rsidRPr="0021077C">
              <w:rPr>
                <w:rFonts w:eastAsia="Calibri"/>
                <w:sz w:val="20"/>
                <w:szCs w:val="20"/>
              </w:rPr>
              <w:t>Based on an initial study, new more energy efficient type of stoves</w:t>
            </w:r>
            <w:r w:rsidRPr="0021077C" w:rsidDel="00CE56FA">
              <w:rPr>
                <w:rFonts w:eastAsia="Calibri"/>
                <w:sz w:val="20"/>
                <w:szCs w:val="20"/>
              </w:rPr>
              <w:t xml:space="preserve"> </w:t>
            </w:r>
            <w:r w:rsidRPr="0021077C">
              <w:rPr>
                <w:rFonts w:eastAsia="Calibri"/>
                <w:sz w:val="20"/>
                <w:szCs w:val="20"/>
              </w:rPr>
              <w:t xml:space="preserve">and necessary associated mitigation measures will be recommended to avoid indoor air pollution. </w:t>
            </w:r>
          </w:p>
        </w:tc>
      </w:tr>
      <w:tr w:rsidR="005C29FE" w:rsidRPr="0021077C" w14:paraId="2C6A4F63" w14:textId="77777777" w:rsidTr="00C35FB9">
        <w:trPr>
          <w:trHeight w:val="602"/>
        </w:trPr>
        <w:tc>
          <w:tcPr>
            <w:tcW w:w="607" w:type="dxa"/>
          </w:tcPr>
          <w:p w14:paraId="3EE6E4C4" w14:textId="77777777" w:rsidR="005C29FE" w:rsidRPr="0021077C" w:rsidRDefault="002D4FE2" w:rsidP="000D6BCD">
            <w:pPr>
              <w:widowControl w:val="0"/>
              <w:autoSpaceDE w:val="0"/>
              <w:autoSpaceDN w:val="0"/>
              <w:adjustRightInd w:val="0"/>
              <w:jc w:val="both"/>
              <w:rPr>
                <w:rFonts w:eastAsia="Calibri"/>
                <w:sz w:val="20"/>
                <w:szCs w:val="20"/>
              </w:rPr>
            </w:pPr>
            <w:r w:rsidRPr="0021077C">
              <w:rPr>
                <w:rFonts w:eastAsia="Calibri"/>
                <w:sz w:val="20"/>
                <w:szCs w:val="20"/>
              </w:rPr>
              <w:t>7</w:t>
            </w:r>
          </w:p>
        </w:tc>
        <w:tc>
          <w:tcPr>
            <w:tcW w:w="1620" w:type="dxa"/>
            <w:shd w:val="clear" w:color="auto" w:fill="auto"/>
          </w:tcPr>
          <w:p w14:paraId="3AE30FE4" w14:textId="77777777" w:rsidR="005C29FE" w:rsidRPr="0021077C" w:rsidRDefault="005C29FE" w:rsidP="00C35FB9">
            <w:pPr>
              <w:widowControl w:val="0"/>
              <w:autoSpaceDE w:val="0"/>
              <w:autoSpaceDN w:val="0"/>
              <w:adjustRightInd w:val="0"/>
              <w:rPr>
                <w:sz w:val="20"/>
                <w:szCs w:val="20"/>
              </w:rPr>
            </w:pPr>
            <w:r w:rsidRPr="0021077C">
              <w:rPr>
                <w:sz w:val="20"/>
                <w:szCs w:val="20"/>
              </w:rPr>
              <w:t>Installing of street lighting (including solar-powered systems)</w:t>
            </w:r>
          </w:p>
        </w:tc>
        <w:tc>
          <w:tcPr>
            <w:tcW w:w="2309" w:type="dxa"/>
            <w:tcBorders>
              <w:top w:val="single" w:sz="4" w:space="0" w:color="auto"/>
              <w:left w:val="single" w:sz="4" w:space="0" w:color="auto"/>
              <w:bottom w:val="single" w:sz="4" w:space="0" w:color="auto"/>
              <w:right w:val="single" w:sz="4" w:space="0" w:color="auto"/>
            </w:tcBorders>
            <w:shd w:val="clear" w:color="auto" w:fill="auto"/>
          </w:tcPr>
          <w:p w14:paraId="33E56BC1" w14:textId="77777777" w:rsidR="005C29FE" w:rsidRPr="0021077C" w:rsidRDefault="005C29FE" w:rsidP="00C35FB9">
            <w:pPr>
              <w:ind w:right="-79"/>
              <w:rPr>
                <w:sz w:val="20"/>
                <w:szCs w:val="20"/>
              </w:rPr>
            </w:pPr>
            <w:r w:rsidRPr="0021077C">
              <w:rPr>
                <w:sz w:val="20"/>
                <w:szCs w:val="20"/>
              </w:rPr>
              <w:t>Contamination</w:t>
            </w:r>
          </w:p>
          <w:p w14:paraId="0363A15C" w14:textId="77777777" w:rsidR="005C29FE" w:rsidRPr="0021077C" w:rsidRDefault="005C29FE" w:rsidP="00C35FB9">
            <w:pPr>
              <w:rPr>
                <w:sz w:val="20"/>
                <w:szCs w:val="20"/>
              </w:rPr>
            </w:pPr>
            <w:r w:rsidRPr="0021077C">
              <w:rPr>
                <w:sz w:val="20"/>
                <w:szCs w:val="20"/>
              </w:rPr>
              <w:t>of construction site with waste containing heavy metals</w:t>
            </w:r>
          </w:p>
        </w:tc>
        <w:tc>
          <w:tcPr>
            <w:tcW w:w="1291" w:type="dxa"/>
            <w:tcBorders>
              <w:top w:val="single" w:sz="4" w:space="0" w:color="auto"/>
              <w:left w:val="single" w:sz="4" w:space="0" w:color="auto"/>
              <w:bottom w:val="single" w:sz="4" w:space="0" w:color="auto"/>
              <w:right w:val="single" w:sz="4" w:space="0" w:color="auto"/>
            </w:tcBorders>
            <w:shd w:val="clear" w:color="auto" w:fill="auto"/>
          </w:tcPr>
          <w:p w14:paraId="2031FC86" w14:textId="77777777" w:rsidR="005C29FE" w:rsidRPr="0021077C" w:rsidRDefault="005C29FE" w:rsidP="00C35FB9">
            <w:pPr>
              <w:rPr>
                <w:rFonts w:eastAsia="Calibri"/>
                <w:sz w:val="20"/>
                <w:szCs w:val="20"/>
              </w:rPr>
            </w:pPr>
            <w:r w:rsidRPr="0021077C">
              <w:rPr>
                <w:rFonts w:eastAsia="Calibri"/>
                <w:sz w:val="20"/>
                <w:szCs w:val="20"/>
              </w:rPr>
              <w:t>Local and temporary</w:t>
            </w:r>
          </w:p>
          <w:p w14:paraId="38B159B3" w14:textId="77777777" w:rsidR="005C29FE" w:rsidRPr="0021077C" w:rsidRDefault="005C29FE" w:rsidP="00C35FB9">
            <w:pPr>
              <w:rPr>
                <w:rFonts w:eastAsia="Calibri"/>
                <w:sz w:val="20"/>
                <w:szCs w:val="20"/>
              </w:rPr>
            </w:pPr>
          </w:p>
        </w:tc>
        <w:tc>
          <w:tcPr>
            <w:tcW w:w="4253" w:type="dxa"/>
            <w:shd w:val="clear" w:color="auto" w:fill="auto"/>
          </w:tcPr>
          <w:p w14:paraId="06CB0AA3" w14:textId="77777777" w:rsidR="005C29FE" w:rsidRPr="0021077C" w:rsidRDefault="005C29FE" w:rsidP="0068090D">
            <w:pPr>
              <w:jc w:val="both"/>
              <w:rPr>
                <w:sz w:val="20"/>
                <w:szCs w:val="20"/>
              </w:rPr>
            </w:pPr>
            <w:r w:rsidRPr="0021077C">
              <w:rPr>
                <w:sz w:val="20"/>
                <w:szCs w:val="20"/>
              </w:rPr>
              <w:t>Collection of luminescent lamps and other similar waste and delivery to designated landfills/dumpsites for subsequent reprocessing</w:t>
            </w:r>
          </w:p>
          <w:p w14:paraId="3663C431" w14:textId="77777777" w:rsidR="005C29FE" w:rsidRPr="0021077C" w:rsidRDefault="005C29FE" w:rsidP="0068090D">
            <w:pPr>
              <w:jc w:val="both"/>
              <w:rPr>
                <w:rFonts w:eastAsia="Calibri"/>
                <w:sz w:val="20"/>
                <w:szCs w:val="20"/>
              </w:rPr>
            </w:pPr>
          </w:p>
        </w:tc>
      </w:tr>
      <w:tr w:rsidR="005C29FE" w:rsidRPr="0021077C" w14:paraId="3165557B" w14:textId="77777777" w:rsidTr="00C35FB9">
        <w:trPr>
          <w:trHeight w:val="602"/>
        </w:trPr>
        <w:tc>
          <w:tcPr>
            <w:tcW w:w="607" w:type="dxa"/>
          </w:tcPr>
          <w:p w14:paraId="05745CAA" w14:textId="77777777" w:rsidR="005C29FE" w:rsidRPr="0021077C" w:rsidRDefault="002D4FE2" w:rsidP="000D6BCD">
            <w:pPr>
              <w:widowControl w:val="0"/>
              <w:autoSpaceDE w:val="0"/>
              <w:autoSpaceDN w:val="0"/>
              <w:adjustRightInd w:val="0"/>
              <w:jc w:val="both"/>
              <w:rPr>
                <w:rFonts w:eastAsia="Calibri"/>
                <w:sz w:val="20"/>
                <w:szCs w:val="20"/>
              </w:rPr>
            </w:pPr>
            <w:r w:rsidRPr="0021077C">
              <w:rPr>
                <w:rFonts w:eastAsia="Calibri"/>
                <w:sz w:val="20"/>
                <w:szCs w:val="20"/>
              </w:rPr>
              <w:t>8</w:t>
            </w:r>
          </w:p>
        </w:tc>
        <w:tc>
          <w:tcPr>
            <w:tcW w:w="1620" w:type="dxa"/>
            <w:shd w:val="clear" w:color="auto" w:fill="auto"/>
          </w:tcPr>
          <w:p w14:paraId="5C13951C" w14:textId="77777777" w:rsidR="005C29FE" w:rsidRPr="0021077C" w:rsidRDefault="005C29FE" w:rsidP="00C35FB9">
            <w:pPr>
              <w:widowControl w:val="0"/>
              <w:autoSpaceDE w:val="0"/>
              <w:autoSpaceDN w:val="0"/>
              <w:adjustRightInd w:val="0"/>
              <w:rPr>
                <w:sz w:val="20"/>
                <w:szCs w:val="20"/>
              </w:rPr>
            </w:pPr>
            <w:r w:rsidRPr="0021077C">
              <w:rPr>
                <w:sz w:val="20"/>
                <w:szCs w:val="20"/>
              </w:rPr>
              <w:t>Small renewable energy subprojects/activities (solar powered PVs, or solar powered water heaters/</w:t>
            </w:r>
            <w:r w:rsidR="000D6BCD">
              <w:rPr>
                <w:sz w:val="20"/>
                <w:szCs w:val="20"/>
              </w:rPr>
              <w:t xml:space="preserve"> </w:t>
            </w:r>
            <w:r w:rsidRPr="0021077C">
              <w:rPr>
                <w:sz w:val="20"/>
                <w:szCs w:val="20"/>
              </w:rPr>
              <w:t>collectors, heat pumps)</w:t>
            </w:r>
          </w:p>
        </w:tc>
        <w:tc>
          <w:tcPr>
            <w:tcW w:w="2309" w:type="dxa"/>
            <w:tcBorders>
              <w:top w:val="single" w:sz="4" w:space="0" w:color="auto"/>
              <w:left w:val="single" w:sz="4" w:space="0" w:color="auto"/>
              <w:bottom w:val="single" w:sz="4" w:space="0" w:color="auto"/>
              <w:right w:val="single" w:sz="4" w:space="0" w:color="auto"/>
            </w:tcBorders>
            <w:shd w:val="clear" w:color="auto" w:fill="auto"/>
          </w:tcPr>
          <w:p w14:paraId="764C4B94" w14:textId="77777777" w:rsidR="005C29FE" w:rsidRPr="0021077C" w:rsidRDefault="005C29FE" w:rsidP="00C35FB9">
            <w:pPr>
              <w:widowControl w:val="0"/>
              <w:autoSpaceDE w:val="0"/>
              <w:autoSpaceDN w:val="0"/>
              <w:adjustRightInd w:val="0"/>
              <w:rPr>
                <w:sz w:val="20"/>
                <w:szCs w:val="20"/>
              </w:rPr>
            </w:pPr>
            <w:r w:rsidRPr="0021077C">
              <w:rPr>
                <w:sz w:val="20"/>
                <w:szCs w:val="20"/>
              </w:rPr>
              <w:t xml:space="preserve">Air pollution due to operation of boilers and heaters; water consumption and contaminated water discharge; construction wastes due to maintenance and overhaul of boiling equipment; worker safety issues </w:t>
            </w:r>
          </w:p>
        </w:tc>
        <w:tc>
          <w:tcPr>
            <w:tcW w:w="1291" w:type="dxa"/>
            <w:tcBorders>
              <w:top w:val="single" w:sz="4" w:space="0" w:color="auto"/>
              <w:left w:val="single" w:sz="4" w:space="0" w:color="auto"/>
              <w:bottom w:val="single" w:sz="4" w:space="0" w:color="auto"/>
              <w:right w:val="single" w:sz="4" w:space="0" w:color="auto"/>
            </w:tcBorders>
            <w:shd w:val="clear" w:color="auto" w:fill="auto"/>
          </w:tcPr>
          <w:p w14:paraId="67FC68FF" w14:textId="77777777" w:rsidR="005C29FE" w:rsidRPr="0021077C" w:rsidRDefault="005C29FE" w:rsidP="00C35FB9">
            <w:pPr>
              <w:rPr>
                <w:sz w:val="20"/>
                <w:szCs w:val="20"/>
              </w:rPr>
            </w:pPr>
            <w:r w:rsidRPr="0021077C">
              <w:rPr>
                <w:sz w:val="20"/>
                <w:szCs w:val="20"/>
              </w:rPr>
              <w:t>Local and temporary</w:t>
            </w:r>
          </w:p>
          <w:p w14:paraId="5954DEC5" w14:textId="77777777" w:rsidR="005C29FE" w:rsidRPr="0021077C" w:rsidRDefault="005C29FE" w:rsidP="00C35FB9">
            <w:pPr>
              <w:rPr>
                <w:sz w:val="20"/>
                <w:szCs w:val="20"/>
              </w:rPr>
            </w:pPr>
          </w:p>
        </w:tc>
        <w:tc>
          <w:tcPr>
            <w:tcW w:w="4253" w:type="dxa"/>
            <w:shd w:val="clear" w:color="auto" w:fill="auto"/>
          </w:tcPr>
          <w:p w14:paraId="27F30721" w14:textId="77777777" w:rsidR="005C29FE" w:rsidRPr="0021077C" w:rsidRDefault="005C29FE" w:rsidP="0068090D">
            <w:pPr>
              <w:widowControl w:val="0"/>
              <w:autoSpaceDE w:val="0"/>
              <w:autoSpaceDN w:val="0"/>
              <w:adjustRightInd w:val="0"/>
              <w:jc w:val="both"/>
              <w:rPr>
                <w:sz w:val="20"/>
                <w:szCs w:val="20"/>
              </w:rPr>
            </w:pPr>
            <w:r w:rsidRPr="0021077C">
              <w:rPr>
                <w:sz w:val="20"/>
                <w:szCs w:val="20"/>
              </w:rPr>
              <w:t>To reduce air pollution, the project provides for the use of new energy and cost efficient solar powered heaters/pumps; water consumption and discharge will be reduced through the introduction of a closed heat supply system and construction of individual heating substations in residential and public buildings; distribution of all wastes accumulated during maintenance works among enterprises specialized in their disposal and storage;</w:t>
            </w:r>
            <w:r w:rsidR="000D6BCD">
              <w:rPr>
                <w:sz w:val="20"/>
                <w:szCs w:val="20"/>
              </w:rPr>
              <w:t xml:space="preserve"> </w:t>
            </w:r>
            <w:r w:rsidRPr="0021077C">
              <w:rPr>
                <w:sz w:val="20"/>
                <w:szCs w:val="20"/>
              </w:rPr>
              <w:t>personnel training on occupational safety and measures towards compliance with occupational safety requirements; providing protective equipment.</w:t>
            </w:r>
          </w:p>
        </w:tc>
      </w:tr>
      <w:tr w:rsidR="005C29FE" w:rsidRPr="0021077C" w14:paraId="43F1902E" w14:textId="77777777" w:rsidTr="00C35FB9">
        <w:trPr>
          <w:trHeight w:val="602"/>
        </w:trPr>
        <w:tc>
          <w:tcPr>
            <w:tcW w:w="607" w:type="dxa"/>
          </w:tcPr>
          <w:p w14:paraId="178D1705" w14:textId="77777777" w:rsidR="005C29FE" w:rsidRPr="0021077C" w:rsidRDefault="002D4FE2" w:rsidP="000D6BCD">
            <w:pPr>
              <w:widowControl w:val="0"/>
              <w:autoSpaceDE w:val="0"/>
              <w:autoSpaceDN w:val="0"/>
              <w:adjustRightInd w:val="0"/>
              <w:jc w:val="both"/>
              <w:rPr>
                <w:rFonts w:eastAsia="Calibri"/>
                <w:sz w:val="20"/>
                <w:szCs w:val="20"/>
              </w:rPr>
            </w:pPr>
            <w:r w:rsidRPr="0021077C">
              <w:rPr>
                <w:rFonts w:eastAsia="Calibri"/>
                <w:sz w:val="20"/>
                <w:szCs w:val="20"/>
              </w:rPr>
              <w:t>9</w:t>
            </w:r>
          </w:p>
        </w:tc>
        <w:tc>
          <w:tcPr>
            <w:tcW w:w="1620" w:type="dxa"/>
            <w:shd w:val="clear" w:color="auto" w:fill="auto"/>
          </w:tcPr>
          <w:p w14:paraId="1AB8CB4C" w14:textId="77777777" w:rsidR="005C29FE" w:rsidRPr="0021077C" w:rsidRDefault="005C29FE" w:rsidP="00C35FB9">
            <w:pPr>
              <w:widowControl w:val="0"/>
              <w:autoSpaceDE w:val="0"/>
              <w:autoSpaceDN w:val="0"/>
              <w:adjustRightInd w:val="0"/>
              <w:rPr>
                <w:sz w:val="20"/>
                <w:szCs w:val="20"/>
              </w:rPr>
            </w:pPr>
            <w:r w:rsidRPr="0021077C">
              <w:rPr>
                <w:sz w:val="20"/>
                <w:szCs w:val="20"/>
              </w:rPr>
              <w:t>Energy conservation subprojects (insulated doors, windows in schools, kindergartens and medical centers)</w:t>
            </w:r>
          </w:p>
        </w:tc>
        <w:tc>
          <w:tcPr>
            <w:tcW w:w="2309" w:type="dxa"/>
            <w:tcBorders>
              <w:top w:val="single" w:sz="4" w:space="0" w:color="auto"/>
              <w:left w:val="single" w:sz="4" w:space="0" w:color="auto"/>
              <w:bottom w:val="single" w:sz="4" w:space="0" w:color="auto"/>
              <w:right w:val="single" w:sz="4" w:space="0" w:color="auto"/>
            </w:tcBorders>
            <w:shd w:val="clear" w:color="auto" w:fill="auto"/>
          </w:tcPr>
          <w:p w14:paraId="3E5BEA17" w14:textId="77777777" w:rsidR="005C29FE" w:rsidRPr="0021077C" w:rsidRDefault="005C29FE" w:rsidP="00C35FB9">
            <w:pPr>
              <w:widowControl w:val="0"/>
              <w:autoSpaceDE w:val="0"/>
              <w:autoSpaceDN w:val="0"/>
              <w:adjustRightInd w:val="0"/>
              <w:rPr>
                <w:sz w:val="20"/>
                <w:szCs w:val="20"/>
              </w:rPr>
            </w:pPr>
            <w:r w:rsidRPr="0021077C">
              <w:rPr>
                <w:sz w:val="20"/>
                <w:szCs w:val="20"/>
              </w:rPr>
              <w:t>Waste accumulated during dismantling of equipment and construction units; air pollution during demolition and removal of equipment and construction units, noise and dust as a result of working equipment; labor safety</w:t>
            </w:r>
          </w:p>
        </w:tc>
        <w:tc>
          <w:tcPr>
            <w:tcW w:w="1291" w:type="dxa"/>
            <w:tcBorders>
              <w:top w:val="single" w:sz="4" w:space="0" w:color="auto"/>
              <w:left w:val="single" w:sz="4" w:space="0" w:color="auto"/>
              <w:bottom w:val="single" w:sz="4" w:space="0" w:color="auto"/>
              <w:right w:val="single" w:sz="4" w:space="0" w:color="auto"/>
            </w:tcBorders>
            <w:shd w:val="clear" w:color="auto" w:fill="auto"/>
          </w:tcPr>
          <w:p w14:paraId="67305922" w14:textId="77777777" w:rsidR="005C29FE" w:rsidRPr="0021077C" w:rsidRDefault="005C29FE" w:rsidP="00C35FB9">
            <w:pPr>
              <w:rPr>
                <w:rFonts w:eastAsia="Calibri"/>
                <w:sz w:val="20"/>
                <w:szCs w:val="20"/>
              </w:rPr>
            </w:pPr>
            <w:r w:rsidRPr="0021077C">
              <w:rPr>
                <w:rFonts w:eastAsia="Calibri"/>
                <w:sz w:val="20"/>
                <w:szCs w:val="20"/>
              </w:rPr>
              <w:t>Local and temporary</w:t>
            </w:r>
          </w:p>
          <w:p w14:paraId="44D852F4" w14:textId="77777777" w:rsidR="005C29FE" w:rsidRPr="0021077C" w:rsidRDefault="005C29FE" w:rsidP="00C35FB9">
            <w:pPr>
              <w:rPr>
                <w:rFonts w:eastAsia="Calibri"/>
                <w:sz w:val="20"/>
                <w:szCs w:val="20"/>
              </w:rPr>
            </w:pPr>
          </w:p>
        </w:tc>
        <w:tc>
          <w:tcPr>
            <w:tcW w:w="4253" w:type="dxa"/>
            <w:shd w:val="clear" w:color="auto" w:fill="auto"/>
          </w:tcPr>
          <w:p w14:paraId="39F3402B" w14:textId="77777777" w:rsidR="005C29FE" w:rsidRPr="0021077C" w:rsidRDefault="005C29FE" w:rsidP="0068090D">
            <w:pPr>
              <w:jc w:val="both"/>
              <w:rPr>
                <w:rFonts w:eastAsia="Calibri"/>
                <w:sz w:val="20"/>
                <w:szCs w:val="20"/>
              </w:rPr>
            </w:pPr>
            <w:r w:rsidRPr="0021077C">
              <w:rPr>
                <w:sz w:val="20"/>
                <w:szCs w:val="20"/>
              </w:rPr>
              <w:t>During the construction stage construction waste managementwill be arranged based on the national standards, with special attention to asbestos containing insulated materials and roofing handling. Workers will be instructed about occupational safety requirements and provided with uniforms, respirators, glasses, gloves, etc.</w:t>
            </w:r>
          </w:p>
        </w:tc>
      </w:tr>
      <w:tr w:rsidR="005C29FE" w:rsidRPr="0021077C" w14:paraId="57DC0CA6" w14:textId="77777777" w:rsidTr="00C35FB9">
        <w:trPr>
          <w:trHeight w:val="593"/>
        </w:trPr>
        <w:tc>
          <w:tcPr>
            <w:tcW w:w="607" w:type="dxa"/>
          </w:tcPr>
          <w:p w14:paraId="25351765" w14:textId="77777777" w:rsidR="005C29FE" w:rsidRPr="0021077C" w:rsidRDefault="002D4FE2" w:rsidP="000D6BCD">
            <w:pPr>
              <w:widowControl w:val="0"/>
              <w:autoSpaceDE w:val="0"/>
              <w:autoSpaceDN w:val="0"/>
              <w:adjustRightInd w:val="0"/>
              <w:jc w:val="both"/>
              <w:rPr>
                <w:rFonts w:eastAsia="Calibri"/>
                <w:sz w:val="20"/>
                <w:szCs w:val="20"/>
                <w:lang w:val="en-GB"/>
              </w:rPr>
            </w:pPr>
            <w:r w:rsidRPr="0021077C">
              <w:rPr>
                <w:rFonts w:eastAsia="Calibri"/>
                <w:sz w:val="20"/>
                <w:szCs w:val="20"/>
                <w:lang w:val="en-GB"/>
              </w:rPr>
              <w:t>10</w:t>
            </w:r>
          </w:p>
        </w:tc>
        <w:tc>
          <w:tcPr>
            <w:tcW w:w="1620" w:type="dxa"/>
            <w:shd w:val="clear" w:color="auto" w:fill="auto"/>
          </w:tcPr>
          <w:p w14:paraId="00CF39A3" w14:textId="77777777" w:rsidR="005C29FE" w:rsidRPr="0021077C" w:rsidRDefault="005C29FE" w:rsidP="00C35FB9">
            <w:pPr>
              <w:widowControl w:val="0"/>
              <w:autoSpaceDE w:val="0"/>
              <w:autoSpaceDN w:val="0"/>
              <w:adjustRightInd w:val="0"/>
              <w:rPr>
                <w:rFonts w:eastAsia="Calibri"/>
                <w:sz w:val="20"/>
                <w:szCs w:val="20"/>
              </w:rPr>
            </w:pPr>
            <w:r w:rsidRPr="0021077C">
              <w:rPr>
                <w:sz w:val="20"/>
                <w:szCs w:val="20"/>
              </w:rPr>
              <w:t>Energy efficient water pumps</w:t>
            </w:r>
          </w:p>
        </w:tc>
        <w:tc>
          <w:tcPr>
            <w:tcW w:w="2309" w:type="dxa"/>
            <w:shd w:val="clear" w:color="auto" w:fill="auto"/>
          </w:tcPr>
          <w:p w14:paraId="28E2E1AE" w14:textId="77777777" w:rsidR="005C29FE" w:rsidRPr="0021077C" w:rsidRDefault="00B65C2B" w:rsidP="00C35FB9">
            <w:pPr>
              <w:rPr>
                <w:sz w:val="20"/>
                <w:szCs w:val="20"/>
              </w:rPr>
            </w:pPr>
            <w:r w:rsidRPr="0021077C">
              <w:rPr>
                <w:sz w:val="20"/>
                <w:szCs w:val="20"/>
              </w:rPr>
              <w:t>Water pollution</w:t>
            </w:r>
            <w:r w:rsidR="005C29FE" w:rsidRPr="0021077C">
              <w:rPr>
                <w:sz w:val="20"/>
                <w:szCs w:val="20"/>
              </w:rPr>
              <w:t>, water leakage, labor safety issues</w:t>
            </w:r>
          </w:p>
        </w:tc>
        <w:tc>
          <w:tcPr>
            <w:tcW w:w="1291" w:type="dxa"/>
            <w:shd w:val="clear" w:color="auto" w:fill="auto"/>
          </w:tcPr>
          <w:p w14:paraId="22F8A449" w14:textId="77777777" w:rsidR="005C29FE" w:rsidRPr="0021077C" w:rsidRDefault="005C29FE" w:rsidP="00C35FB9">
            <w:pPr>
              <w:rPr>
                <w:rFonts w:eastAsia="Calibri"/>
                <w:sz w:val="20"/>
                <w:szCs w:val="20"/>
              </w:rPr>
            </w:pPr>
            <w:r w:rsidRPr="0021077C">
              <w:rPr>
                <w:rFonts w:eastAsia="Calibri"/>
                <w:sz w:val="20"/>
                <w:szCs w:val="20"/>
              </w:rPr>
              <w:t>Local and temporary</w:t>
            </w:r>
          </w:p>
        </w:tc>
        <w:tc>
          <w:tcPr>
            <w:tcW w:w="4253" w:type="dxa"/>
            <w:shd w:val="clear" w:color="auto" w:fill="auto"/>
          </w:tcPr>
          <w:p w14:paraId="37C33BDB" w14:textId="77777777" w:rsidR="005C29FE" w:rsidRPr="0021077C" w:rsidRDefault="005C29FE" w:rsidP="0068090D">
            <w:pPr>
              <w:jc w:val="both"/>
              <w:rPr>
                <w:rFonts w:eastAsia="Calibri"/>
                <w:sz w:val="20"/>
                <w:szCs w:val="20"/>
              </w:rPr>
            </w:pPr>
            <w:r w:rsidRPr="0021077C">
              <w:rPr>
                <w:sz w:val="20"/>
                <w:szCs w:val="20"/>
              </w:rPr>
              <w:t>Appropriate erosion, sediment, water quality and leakage control measures to be taken to prevent excessive turbidity in nearby streams and impacts on neighborhood. Workers and communities are instructed about the safety measures.</w:t>
            </w:r>
          </w:p>
        </w:tc>
      </w:tr>
      <w:tr w:rsidR="005C29FE" w:rsidRPr="0021077C" w14:paraId="75C23E16" w14:textId="77777777" w:rsidTr="005A01C1">
        <w:trPr>
          <w:trHeight w:val="197"/>
        </w:trPr>
        <w:tc>
          <w:tcPr>
            <w:tcW w:w="10080" w:type="dxa"/>
            <w:gridSpan w:val="5"/>
            <w:shd w:val="clear" w:color="auto" w:fill="FDE9D9" w:themeFill="accent6" w:themeFillTint="33"/>
          </w:tcPr>
          <w:p w14:paraId="2FDE146C" w14:textId="77777777" w:rsidR="005C29FE" w:rsidRPr="0021077C" w:rsidRDefault="005C29FE" w:rsidP="0068090D">
            <w:pPr>
              <w:pStyle w:val="ListParagraph"/>
              <w:numPr>
                <w:ilvl w:val="0"/>
                <w:numId w:val="2"/>
              </w:numPr>
              <w:jc w:val="both"/>
              <w:rPr>
                <w:rFonts w:ascii="Times New Roman" w:eastAsia="Calibri" w:hAnsi="Times New Roman"/>
                <w:b/>
                <w:i/>
                <w:color w:val="auto"/>
                <w:sz w:val="20"/>
                <w:szCs w:val="20"/>
              </w:rPr>
            </w:pPr>
            <w:r w:rsidRPr="0021077C">
              <w:rPr>
                <w:rFonts w:ascii="Times New Roman" w:eastAsia="Calibri" w:hAnsi="Times New Roman"/>
                <w:b/>
                <w:i/>
                <w:color w:val="auto"/>
                <w:sz w:val="20"/>
                <w:szCs w:val="20"/>
              </w:rPr>
              <w:t>Community Socio-Economic Infrastructure subprojects</w:t>
            </w:r>
          </w:p>
        </w:tc>
      </w:tr>
      <w:tr w:rsidR="005C29FE" w:rsidRPr="0021077C" w14:paraId="08065F89" w14:textId="77777777" w:rsidTr="00C35FB9">
        <w:trPr>
          <w:trHeight w:val="558"/>
        </w:trPr>
        <w:tc>
          <w:tcPr>
            <w:tcW w:w="607" w:type="dxa"/>
          </w:tcPr>
          <w:p w14:paraId="37D4BD71" w14:textId="77777777" w:rsidR="005C29FE" w:rsidRPr="0021077C" w:rsidRDefault="005C29FE" w:rsidP="000D6BCD">
            <w:pPr>
              <w:widowControl w:val="0"/>
              <w:autoSpaceDE w:val="0"/>
              <w:autoSpaceDN w:val="0"/>
              <w:adjustRightInd w:val="0"/>
              <w:jc w:val="both"/>
              <w:rPr>
                <w:rFonts w:eastAsia="Times New Roman"/>
                <w:sz w:val="20"/>
                <w:szCs w:val="20"/>
                <w:lang w:eastAsia="ru-RU"/>
              </w:rPr>
            </w:pPr>
            <w:r w:rsidRPr="0021077C">
              <w:rPr>
                <w:rFonts w:eastAsia="Times New Roman"/>
                <w:sz w:val="20"/>
                <w:szCs w:val="20"/>
                <w:lang w:eastAsia="ru-RU"/>
              </w:rPr>
              <w:t>1</w:t>
            </w:r>
            <w:r w:rsidR="002D4FE2" w:rsidRPr="0021077C">
              <w:rPr>
                <w:rFonts w:eastAsia="Times New Roman"/>
                <w:sz w:val="20"/>
                <w:szCs w:val="20"/>
                <w:lang w:eastAsia="ru-RU"/>
              </w:rPr>
              <w:t>1</w:t>
            </w:r>
          </w:p>
        </w:tc>
        <w:tc>
          <w:tcPr>
            <w:tcW w:w="1620" w:type="dxa"/>
            <w:shd w:val="clear" w:color="auto" w:fill="auto"/>
          </w:tcPr>
          <w:p w14:paraId="77745DCE" w14:textId="77777777" w:rsidR="005C29FE" w:rsidRPr="0021077C" w:rsidRDefault="005C29FE" w:rsidP="00C35FB9">
            <w:pPr>
              <w:widowControl w:val="0"/>
              <w:autoSpaceDE w:val="0"/>
              <w:autoSpaceDN w:val="0"/>
              <w:adjustRightInd w:val="0"/>
              <w:rPr>
                <w:rFonts w:eastAsia="Calibri"/>
                <w:sz w:val="20"/>
                <w:szCs w:val="20"/>
              </w:rPr>
            </w:pPr>
            <w:r w:rsidRPr="0021077C">
              <w:rPr>
                <w:sz w:val="20"/>
                <w:szCs w:val="20"/>
              </w:rPr>
              <w:t xml:space="preserve">Access to </w:t>
            </w:r>
            <w:r w:rsidRPr="0021077C">
              <w:rPr>
                <w:bCs/>
                <w:sz w:val="20"/>
                <w:szCs w:val="20"/>
              </w:rPr>
              <w:t>water supply for drinking (replacement of water pipes; building new water supply network; building of small water intake; construction of overhead water tanks)</w:t>
            </w:r>
          </w:p>
        </w:tc>
        <w:tc>
          <w:tcPr>
            <w:tcW w:w="2309" w:type="dxa"/>
          </w:tcPr>
          <w:p w14:paraId="463FAC29" w14:textId="77777777" w:rsidR="005C29FE" w:rsidRPr="0021077C" w:rsidRDefault="005C29FE" w:rsidP="00C35FB9">
            <w:pPr>
              <w:widowControl w:val="0"/>
              <w:autoSpaceDE w:val="0"/>
              <w:autoSpaceDN w:val="0"/>
              <w:adjustRightInd w:val="0"/>
              <w:ind w:right="-79"/>
              <w:rPr>
                <w:bCs/>
                <w:sz w:val="20"/>
                <w:szCs w:val="20"/>
              </w:rPr>
            </w:pPr>
            <w:r w:rsidRPr="0021077C">
              <w:rPr>
                <w:bCs/>
                <w:sz w:val="20"/>
                <w:szCs w:val="20"/>
              </w:rPr>
              <w:t>Emissions during dismantling and installing water pipelines (welding equipment, motor vehicles); soil damage; possible cutting down of trees; labor safety; loss of access to public facilities</w:t>
            </w:r>
          </w:p>
          <w:p w14:paraId="13BC7258" w14:textId="77777777" w:rsidR="005C29FE" w:rsidRPr="0021077C" w:rsidRDefault="005C29FE" w:rsidP="00C35FB9">
            <w:pPr>
              <w:widowControl w:val="0"/>
              <w:autoSpaceDE w:val="0"/>
              <w:autoSpaceDN w:val="0"/>
              <w:adjustRightInd w:val="0"/>
              <w:rPr>
                <w:bCs/>
                <w:sz w:val="20"/>
                <w:szCs w:val="20"/>
              </w:rPr>
            </w:pPr>
          </w:p>
          <w:p w14:paraId="3F7B5E74" w14:textId="77777777" w:rsidR="005C29FE" w:rsidRPr="000D6BCD" w:rsidRDefault="005C29FE" w:rsidP="00C35FB9">
            <w:pPr>
              <w:widowControl w:val="0"/>
              <w:autoSpaceDE w:val="0"/>
              <w:autoSpaceDN w:val="0"/>
              <w:adjustRightInd w:val="0"/>
              <w:rPr>
                <w:bCs/>
                <w:sz w:val="20"/>
                <w:szCs w:val="20"/>
              </w:rPr>
            </w:pPr>
            <w:r w:rsidRPr="0021077C">
              <w:rPr>
                <w:bCs/>
                <w:sz w:val="20"/>
                <w:szCs w:val="20"/>
              </w:rPr>
              <w:t>Changes in hydrology / drainage in pipeline networks</w:t>
            </w:r>
          </w:p>
        </w:tc>
        <w:tc>
          <w:tcPr>
            <w:tcW w:w="1291" w:type="dxa"/>
          </w:tcPr>
          <w:p w14:paraId="7AE362BA" w14:textId="77777777" w:rsidR="005C29FE" w:rsidRPr="0021077C" w:rsidRDefault="005C29FE" w:rsidP="00C35FB9">
            <w:pPr>
              <w:widowControl w:val="0"/>
              <w:autoSpaceDE w:val="0"/>
              <w:autoSpaceDN w:val="0"/>
              <w:adjustRightInd w:val="0"/>
              <w:rPr>
                <w:rFonts w:eastAsia="Times New Roman"/>
                <w:sz w:val="20"/>
                <w:szCs w:val="20"/>
                <w:lang w:eastAsia="ru-RU"/>
              </w:rPr>
            </w:pPr>
            <w:r w:rsidRPr="0021077C">
              <w:rPr>
                <w:rFonts w:eastAsia="Times New Roman"/>
                <w:sz w:val="20"/>
                <w:szCs w:val="20"/>
                <w:lang w:eastAsia="ru-RU"/>
              </w:rPr>
              <w:t>Local and temporary</w:t>
            </w:r>
          </w:p>
        </w:tc>
        <w:tc>
          <w:tcPr>
            <w:tcW w:w="4253" w:type="dxa"/>
          </w:tcPr>
          <w:p w14:paraId="004F6A91" w14:textId="77777777" w:rsidR="005C29FE" w:rsidRPr="0021077C" w:rsidRDefault="005C29FE" w:rsidP="0068090D">
            <w:pPr>
              <w:widowControl w:val="0"/>
              <w:autoSpaceDE w:val="0"/>
              <w:autoSpaceDN w:val="0"/>
              <w:adjustRightInd w:val="0"/>
              <w:ind w:right="-79"/>
              <w:jc w:val="both"/>
              <w:rPr>
                <w:bCs/>
                <w:sz w:val="20"/>
                <w:szCs w:val="20"/>
              </w:rPr>
            </w:pPr>
            <w:r w:rsidRPr="0021077C">
              <w:rPr>
                <w:bCs/>
                <w:sz w:val="20"/>
                <w:szCs w:val="20"/>
              </w:rPr>
              <w:t>Strict control over the accumulated wastes management and use of motor vehicles and construction equipment will be implemented</w:t>
            </w:r>
            <w:r w:rsidR="000D6BCD">
              <w:rPr>
                <w:bCs/>
                <w:sz w:val="20"/>
                <w:szCs w:val="20"/>
              </w:rPr>
              <w:t xml:space="preserve"> </w:t>
            </w:r>
            <w:r w:rsidRPr="0021077C">
              <w:rPr>
                <w:bCs/>
                <w:sz w:val="20"/>
                <w:szCs w:val="20"/>
              </w:rPr>
              <w:t xml:space="preserve">in accordance with established standards; the optimal route for water supply networks will be selected; involvement of highly qualified specialists to be preliminary instructed on safety requirements; alternative roads and pathways will be created to provide access to public facilities; Any land needs will be on voluntary land donation basis, after first ensuring strict criteria are met, utilize public land or follow existing right-of way. The project can utilize a willing buyer – willing seller to acquire use of land on permanent or temporary lease basis. No sub-project which requires involuntary land acquisition will be funded. </w:t>
            </w:r>
          </w:p>
          <w:p w14:paraId="01B7ECDC" w14:textId="77777777" w:rsidR="005C29FE" w:rsidRPr="0021077C" w:rsidRDefault="005C29FE" w:rsidP="0068090D">
            <w:pPr>
              <w:widowControl w:val="0"/>
              <w:autoSpaceDE w:val="0"/>
              <w:autoSpaceDN w:val="0"/>
              <w:adjustRightInd w:val="0"/>
              <w:ind w:right="-79"/>
              <w:jc w:val="both"/>
              <w:rPr>
                <w:sz w:val="20"/>
                <w:szCs w:val="20"/>
              </w:rPr>
            </w:pPr>
            <w:r w:rsidRPr="0021077C">
              <w:rPr>
                <w:bCs/>
                <w:sz w:val="20"/>
                <w:szCs w:val="20"/>
              </w:rPr>
              <w:t>Design provisions for alternative drainage flows should be prepared.</w:t>
            </w:r>
          </w:p>
        </w:tc>
      </w:tr>
      <w:tr w:rsidR="005C29FE" w:rsidRPr="0021077C" w14:paraId="123A051E" w14:textId="77777777" w:rsidTr="00C35FB9">
        <w:trPr>
          <w:trHeight w:val="557"/>
        </w:trPr>
        <w:tc>
          <w:tcPr>
            <w:tcW w:w="607" w:type="dxa"/>
          </w:tcPr>
          <w:p w14:paraId="778BC1AD" w14:textId="77777777" w:rsidR="005C29FE" w:rsidRPr="0021077C" w:rsidRDefault="005C29FE" w:rsidP="000D6BCD">
            <w:pPr>
              <w:widowControl w:val="0"/>
              <w:autoSpaceDE w:val="0"/>
              <w:autoSpaceDN w:val="0"/>
              <w:adjustRightInd w:val="0"/>
              <w:jc w:val="both"/>
              <w:rPr>
                <w:rFonts w:eastAsia="Calibri"/>
                <w:sz w:val="20"/>
                <w:szCs w:val="20"/>
              </w:rPr>
            </w:pPr>
            <w:r w:rsidRPr="0021077C">
              <w:rPr>
                <w:rFonts w:eastAsia="Calibri"/>
                <w:sz w:val="20"/>
                <w:szCs w:val="20"/>
              </w:rPr>
              <w:t>1</w:t>
            </w:r>
            <w:r w:rsidR="002D4FE2" w:rsidRPr="0021077C">
              <w:rPr>
                <w:rFonts w:eastAsia="Calibri"/>
                <w:sz w:val="20"/>
                <w:szCs w:val="20"/>
              </w:rPr>
              <w:t>2</w:t>
            </w:r>
          </w:p>
        </w:tc>
        <w:tc>
          <w:tcPr>
            <w:tcW w:w="1620" w:type="dxa"/>
            <w:shd w:val="clear" w:color="auto" w:fill="auto"/>
          </w:tcPr>
          <w:p w14:paraId="47920FA2" w14:textId="77777777" w:rsidR="005C29FE" w:rsidRPr="0021077C" w:rsidRDefault="005C29FE" w:rsidP="00C35FB9">
            <w:pPr>
              <w:widowControl w:val="0"/>
              <w:autoSpaceDE w:val="0"/>
              <w:autoSpaceDN w:val="0"/>
              <w:adjustRightInd w:val="0"/>
              <w:rPr>
                <w:rFonts w:eastAsia="Calibri"/>
                <w:sz w:val="20"/>
                <w:szCs w:val="20"/>
                <w:highlight w:val="lightGray"/>
              </w:rPr>
            </w:pPr>
            <w:r w:rsidRPr="0021077C">
              <w:rPr>
                <w:bCs/>
                <w:sz w:val="20"/>
                <w:szCs w:val="20"/>
              </w:rPr>
              <w:t>Access to water for irrigation and agriculture (rehabilitation of on farm irrigation infrastructure; cleaning of on-farm and drainage channels; rehabilitation of pumping stations and vertical drainage wells repairs)</w:t>
            </w:r>
          </w:p>
        </w:tc>
        <w:tc>
          <w:tcPr>
            <w:tcW w:w="2309" w:type="dxa"/>
          </w:tcPr>
          <w:p w14:paraId="496E8CCC" w14:textId="77777777" w:rsidR="005C29FE" w:rsidRPr="0021077C" w:rsidRDefault="005C29FE" w:rsidP="00C35FB9">
            <w:pPr>
              <w:widowControl w:val="0"/>
              <w:autoSpaceDE w:val="0"/>
              <w:autoSpaceDN w:val="0"/>
              <w:adjustRightInd w:val="0"/>
              <w:ind w:right="-79"/>
              <w:rPr>
                <w:bCs/>
                <w:sz w:val="20"/>
                <w:szCs w:val="20"/>
              </w:rPr>
            </w:pPr>
            <w:r w:rsidRPr="0021077C">
              <w:rPr>
                <w:bCs/>
                <w:sz w:val="20"/>
                <w:szCs w:val="20"/>
              </w:rPr>
              <w:t>Dumping of excavated sediments from drainage canals;</w:t>
            </w:r>
          </w:p>
          <w:p w14:paraId="311C4ADF" w14:textId="77777777" w:rsidR="005C29FE" w:rsidRPr="0021077C" w:rsidRDefault="005C29FE" w:rsidP="00C35FB9">
            <w:pPr>
              <w:widowControl w:val="0"/>
              <w:autoSpaceDE w:val="0"/>
              <w:autoSpaceDN w:val="0"/>
              <w:adjustRightInd w:val="0"/>
              <w:ind w:right="-79"/>
              <w:rPr>
                <w:bCs/>
                <w:sz w:val="20"/>
                <w:szCs w:val="20"/>
              </w:rPr>
            </w:pPr>
            <w:r w:rsidRPr="0021077C">
              <w:rPr>
                <w:bCs/>
                <w:sz w:val="20"/>
                <w:szCs w:val="20"/>
              </w:rPr>
              <w:t>Damage to adjacent vegetation;</w:t>
            </w:r>
          </w:p>
          <w:p w14:paraId="257121E8" w14:textId="77777777" w:rsidR="005C29FE" w:rsidRPr="0021077C" w:rsidRDefault="005C29FE" w:rsidP="00C35FB9">
            <w:pPr>
              <w:widowControl w:val="0"/>
              <w:autoSpaceDE w:val="0"/>
              <w:autoSpaceDN w:val="0"/>
              <w:adjustRightInd w:val="0"/>
              <w:ind w:right="-79"/>
              <w:rPr>
                <w:bCs/>
                <w:sz w:val="20"/>
                <w:szCs w:val="20"/>
              </w:rPr>
            </w:pPr>
            <w:r w:rsidRPr="0021077C">
              <w:rPr>
                <w:bCs/>
                <w:sz w:val="20"/>
                <w:szCs w:val="20"/>
              </w:rPr>
              <w:t xml:space="preserve">Water pollution </w:t>
            </w:r>
          </w:p>
          <w:p w14:paraId="002E9368" w14:textId="77777777" w:rsidR="005C29FE" w:rsidRPr="0021077C" w:rsidRDefault="005C29FE" w:rsidP="00C35FB9">
            <w:pPr>
              <w:widowControl w:val="0"/>
              <w:autoSpaceDE w:val="0"/>
              <w:autoSpaceDN w:val="0"/>
              <w:adjustRightInd w:val="0"/>
              <w:ind w:right="-79"/>
              <w:rPr>
                <w:bCs/>
                <w:sz w:val="20"/>
                <w:szCs w:val="20"/>
              </w:rPr>
            </w:pPr>
            <w:r w:rsidRPr="0021077C">
              <w:rPr>
                <w:bCs/>
                <w:sz w:val="20"/>
                <w:szCs w:val="20"/>
              </w:rPr>
              <w:t xml:space="preserve">Waste water discharges, </w:t>
            </w:r>
          </w:p>
          <w:p w14:paraId="15D9B342" w14:textId="77777777" w:rsidR="005C29FE" w:rsidRPr="0021077C" w:rsidRDefault="005C29FE" w:rsidP="00C35FB9">
            <w:pPr>
              <w:widowControl w:val="0"/>
              <w:autoSpaceDE w:val="0"/>
              <w:autoSpaceDN w:val="0"/>
              <w:adjustRightInd w:val="0"/>
              <w:ind w:right="-79"/>
              <w:rPr>
                <w:bCs/>
                <w:sz w:val="20"/>
                <w:szCs w:val="20"/>
              </w:rPr>
            </w:pPr>
            <w:r w:rsidRPr="0021077C">
              <w:rPr>
                <w:bCs/>
                <w:sz w:val="20"/>
                <w:szCs w:val="20"/>
              </w:rPr>
              <w:t>Surface and ground water pollution</w:t>
            </w:r>
          </w:p>
          <w:p w14:paraId="5BBEA07A" w14:textId="77777777" w:rsidR="005C29FE" w:rsidRPr="0021077C" w:rsidRDefault="005C29FE" w:rsidP="00C35FB9">
            <w:pPr>
              <w:widowControl w:val="0"/>
              <w:autoSpaceDE w:val="0"/>
              <w:autoSpaceDN w:val="0"/>
              <w:adjustRightInd w:val="0"/>
              <w:ind w:right="-79"/>
              <w:rPr>
                <w:bCs/>
                <w:sz w:val="20"/>
                <w:szCs w:val="20"/>
              </w:rPr>
            </w:pPr>
            <w:r w:rsidRPr="0021077C">
              <w:rPr>
                <w:bCs/>
                <w:sz w:val="20"/>
                <w:szCs w:val="20"/>
              </w:rPr>
              <w:t>Air emissions of dust and cement</w:t>
            </w:r>
          </w:p>
          <w:p w14:paraId="3B1F44B0" w14:textId="77777777" w:rsidR="005C29FE" w:rsidRPr="0021077C" w:rsidRDefault="005C29FE" w:rsidP="00C35FB9">
            <w:pPr>
              <w:widowControl w:val="0"/>
              <w:autoSpaceDE w:val="0"/>
              <w:autoSpaceDN w:val="0"/>
              <w:adjustRightInd w:val="0"/>
              <w:ind w:right="-79"/>
              <w:rPr>
                <w:bCs/>
                <w:sz w:val="20"/>
                <w:szCs w:val="20"/>
              </w:rPr>
            </w:pPr>
            <w:r w:rsidRPr="0021077C">
              <w:rPr>
                <w:bCs/>
                <w:sz w:val="20"/>
                <w:szCs w:val="20"/>
              </w:rPr>
              <w:t>Noise</w:t>
            </w:r>
          </w:p>
          <w:p w14:paraId="399AF439" w14:textId="77777777" w:rsidR="005C29FE" w:rsidRPr="0021077C" w:rsidRDefault="005C29FE" w:rsidP="00C35FB9">
            <w:pPr>
              <w:widowControl w:val="0"/>
              <w:autoSpaceDE w:val="0"/>
              <w:autoSpaceDN w:val="0"/>
              <w:adjustRightInd w:val="0"/>
              <w:ind w:right="-79"/>
              <w:rPr>
                <w:bCs/>
                <w:sz w:val="20"/>
                <w:szCs w:val="20"/>
              </w:rPr>
            </w:pPr>
            <w:r w:rsidRPr="0021077C">
              <w:rPr>
                <w:bCs/>
                <w:sz w:val="20"/>
                <w:szCs w:val="20"/>
              </w:rPr>
              <w:t xml:space="preserve">Solid wastes </w:t>
            </w:r>
          </w:p>
          <w:p w14:paraId="0897F1D9" w14:textId="77777777" w:rsidR="005C29FE" w:rsidRPr="0021077C" w:rsidRDefault="005C29FE" w:rsidP="00C35FB9">
            <w:pPr>
              <w:widowControl w:val="0"/>
              <w:autoSpaceDE w:val="0"/>
              <w:autoSpaceDN w:val="0"/>
              <w:adjustRightInd w:val="0"/>
              <w:ind w:right="-79"/>
              <w:rPr>
                <w:bCs/>
                <w:sz w:val="20"/>
                <w:szCs w:val="20"/>
              </w:rPr>
            </w:pPr>
            <w:r w:rsidRPr="0021077C">
              <w:rPr>
                <w:bCs/>
                <w:sz w:val="20"/>
                <w:szCs w:val="20"/>
              </w:rPr>
              <w:t>Accidental spillages</w:t>
            </w:r>
          </w:p>
          <w:p w14:paraId="4825BBB7" w14:textId="77777777" w:rsidR="005C29FE" w:rsidRPr="0021077C" w:rsidRDefault="005C29FE" w:rsidP="00C35FB9">
            <w:pPr>
              <w:widowControl w:val="0"/>
              <w:autoSpaceDE w:val="0"/>
              <w:autoSpaceDN w:val="0"/>
              <w:adjustRightInd w:val="0"/>
              <w:ind w:right="-79"/>
              <w:rPr>
                <w:bCs/>
                <w:sz w:val="20"/>
                <w:szCs w:val="20"/>
              </w:rPr>
            </w:pPr>
            <w:r w:rsidRPr="0021077C">
              <w:rPr>
                <w:bCs/>
                <w:sz w:val="20"/>
                <w:szCs w:val="20"/>
              </w:rPr>
              <w:t>Occupational hazards</w:t>
            </w:r>
          </w:p>
        </w:tc>
        <w:tc>
          <w:tcPr>
            <w:tcW w:w="1291" w:type="dxa"/>
          </w:tcPr>
          <w:p w14:paraId="6A9F49EC" w14:textId="77777777" w:rsidR="005C29FE" w:rsidRPr="0021077C" w:rsidRDefault="005C29FE" w:rsidP="00C35FB9">
            <w:pPr>
              <w:widowControl w:val="0"/>
              <w:autoSpaceDE w:val="0"/>
              <w:autoSpaceDN w:val="0"/>
              <w:adjustRightInd w:val="0"/>
              <w:ind w:right="-79"/>
              <w:rPr>
                <w:bCs/>
                <w:sz w:val="20"/>
                <w:szCs w:val="20"/>
              </w:rPr>
            </w:pPr>
            <w:r w:rsidRPr="0021077C">
              <w:rPr>
                <w:rFonts w:eastAsia="Calibri"/>
                <w:sz w:val="20"/>
                <w:szCs w:val="20"/>
              </w:rPr>
              <w:t>Local and temporary</w:t>
            </w:r>
          </w:p>
        </w:tc>
        <w:tc>
          <w:tcPr>
            <w:tcW w:w="4253" w:type="dxa"/>
          </w:tcPr>
          <w:p w14:paraId="7BE3D8E5" w14:textId="77777777" w:rsidR="005C29FE" w:rsidRPr="0021077C" w:rsidRDefault="005C29FE" w:rsidP="0068090D">
            <w:pPr>
              <w:widowControl w:val="0"/>
              <w:autoSpaceDE w:val="0"/>
              <w:autoSpaceDN w:val="0"/>
              <w:adjustRightInd w:val="0"/>
              <w:ind w:right="-79"/>
              <w:jc w:val="both"/>
              <w:rPr>
                <w:bCs/>
                <w:sz w:val="20"/>
                <w:szCs w:val="20"/>
              </w:rPr>
            </w:pPr>
            <w:r w:rsidRPr="0021077C">
              <w:rPr>
                <w:bCs/>
                <w:sz w:val="20"/>
                <w:szCs w:val="20"/>
              </w:rPr>
              <w:t>Minimize damage to vegetative cover;</w:t>
            </w:r>
          </w:p>
          <w:p w14:paraId="6F04B430" w14:textId="77777777" w:rsidR="005C29FE" w:rsidRPr="0021077C" w:rsidRDefault="005C29FE" w:rsidP="0068090D">
            <w:pPr>
              <w:widowControl w:val="0"/>
              <w:autoSpaceDE w:val="0"/>
              <w:autoSpaceDN w:val="0"/>
              <w:adjustRightInd w:val="0"/>
              <w:ind w:right="-79"/>
              <w:jc w:val="both"/>
              <w:rPr>
                <w:bCs/>
                <w:sz w:val="20"/>
                <w:szCs w:val="20"/>
              </w:rPr>
            </w:pPr>
            <w:r w:rsidRPr="0021077C">
              <w:rPr>
                <w:bCs/>
                <w:sz w:val="20"/>
                <w:szCs w:val="20"/>
              </w:rPr>
              <w:t xml:space="preserve">Collection of sediments, silts </w:t>
            </w:r>
          </w:p>
          <w:p w14:paraId="22817DF7" w14:textId="77777777" w:rsidR="005C29FE" w:rsidRPr="0021077C" w:rsidRDefault="005C29FE" w:rsidP="0068090D">
            <w:pPr>
              <w:widowControl w:val="0"/>
              <w:autoSpaceDE w:val="0"/>
              <w:autoSpaceDN w:val="0"/>
              <w:adjustRightInd w:val="0"/>
              <w:ind w:right="-79"/>
              <w:jc w:val="both"/>
              <w:rPr>
                <w:bCs/>
                <w:sz w:val="20"/>
                <w:szCs w:val="20"/>
              </w:rPr>
            </w:pPr>
            <w:r w:rsidRPr="0021077C">
              <w:rPr>
                <w:bCs/>
                <w:sz w:val="20"/>
                <w:szCs w:val="20"/>
              </w:rPr>
              <w:t>Proper disposal of sediments;</w:t>
            </w:r>
          </w:p>
          <w:p w14:paraId="5CCA2F31" w14:textId="77777777" w:rsidR="005C29FE" w:rsidRPr="0021077C" w:rsidRDefault="005C29FE" w:rsidP="0068090D">
            <w:pPr>
              <w:widowControl w:val="0"/>
              <w:autoSpaceDE w:val="0"/>
              <w:autoSpaceDN w:val="0"/>
              <w:adjustRightInd w:val="0"/>
              <w:ind w:right="-79"/>
              <w:jc w:val="both"/>
              <w:rPr>
                <w:bCs/>
                <w:sz w:val="20"/>
                <w:szCs w:val="20"/>
              </w:rPr>
            </w:pPr>
            <w:r w:rsidRPr="0021077C">
              <w:rPr>
                <w:bCs/>
                <w:sz w:val="20"/>
                <w:szCs w:val="20"/>
              </w:rPr>
              <w:t>Wastewater, including those from aggregate processing and concrete batching, must not enter streams without settling ponds</w:t>
            </w:r>
          </w:p>
          <w:p w14:paraId="5381490F" w14:textId="77777777" w:rsidR="005C29FE" w:rsidRPr="0021077C" w:rsidRDefault="005C29FE" w:rsidP="0068090D">
            <w:pPr>
              <w:widowControl w:val="0"/>
              <w:autoSpaceDE w:val="0"/>
              <w:autoSpaceDN w:val="0"/>
              <w:adjustRightInd w:val="0"/>
              <w:ind w:right="-79"/>
              <w:jc w:val="both"/>
              <w:rPr>
                <w:bCs/>
                <w:sz w:val="20"/>
                <w:szCs w:val="20"/>
              </w:rPr>
            </w:pPr>
            <w:r w:rsidRPr="0021077C">
              <w:rPr>
                <w:bCs/>
                <w:sz w:val="20"/>
                <w:szCs w:val="20"/>
              </w:rPr>
              <w:t>Dust from the handling or transporting of aggregates, cement, etc., should be minimized by sprinkling or other methods.</w:t>
            </w:r>
          </w:p>
          <w:p w14:paraId="21DCB19F" w14:textId="77777777" w:rsidR="005C29FE" w:rsidRPr="0021077C" w:rsidRDefault="005C29FE" w:rsidP="0068090D">
            <w:pPr>
              <w:widowControl w:val="0"/>
              <w:autoSpaceDE w:val="0"/>
              <w:autoSpaceDN w:val="0"/>
              <w:adjustRightInd w:val="0"/>
              <w:ind w:right="-79"/>
              <w:jc w:val="both"/>
              <w:rPr>
                <w:bCs/>
                <w:sz w:val="20"/>
                <w:szCs w:val="20"/>
              </w:rPr>
            </w:pPr>
            <w:r w:rsidRPr="0021077C">
              <w:rPr>
                <w:bCs/>
                <w:sz w:val="20"/>
                <w:szCs w:val="20"/>
              </w:rPr>
              <w:t>Prevent air pollution by dust, emissions from transport vehicles;</w:t>
            </w:r>
          </w:p>
          <w:p w14:paraId="2A96ED31" w14:textId="77777777" w:rsidR="005C29FE" w:rsidRPr="0021077C" w:rsidRDefault="005C29FE" w:rsidP="0068090D">
            <w:pPr>
              <w:widowControl w:val="0"/>
              <w:autoSpaceDE w:val="0"/>
              <w:autoSpaceDN w:val="0"/>
              <w:adjustRightInd w:val="0"/>
              <w:ind w:right="-79"/>
              <w:jc w:val="both"/>
              <w:rPr>
                <w:bCs/>
                <w:sz w:val="20"/>
                <w:szCs w:val="20"/>
              </w:rPr>
            </w:pPr>
            <w:r w:rsidRPr="0021077C">
              <w:rPr>
                <w:bCs/>
                <w:sz w:val="20"/>
                <w:szCs w:val="20"/>
              </w:rPr>
              <w:t>Appropriate waste management during construction works;</w:t>
            </w:r>
          </w:p>
          <w:p w14:paraId="7B162EC3" w14:textId="77777777" w:rsidR="005C29FE" w:rsidRPr="0021077C" w:rsidRDefault="005C29FE" w:rsidP="0068090D">
            <w:pPr>
              <w:widowControl w:val="0"/>
              <w:autoSpaceDE w:val="0"/>
              <w:autoSpaceDN w:val="0"/>
              <w:adjustRightInd w:val="0"/>
              <w:ind w:right="-79"/>
              <w:jc w:val="both"/>
              <w:rPr>
                <w:bCs/>
                <w:sz w:val="20"/>
                <w:szCs w:val="20"/>
              </w:rPr>
            </w:pPr>
            <w:r w:rsidRPr="0021077C">
              <w:rPr>
                <w:bCs/>
                <w:sz w:val="20"/>
                <w:szCs w:val="20"/>
              </w:rPr>
              <w:t>Prevention of spillage of contaminants, debris, or other pollutants, into streams or underground water resources.</w:t>
            </w:r>
            <w:r w:rsidR="000D6BCD">
              <w:rPr>
                <w:bCs/>
                <w:sz w:val="20"/>
                <w:szCs w:val="20"/>
              </w:rPr>
              <w:t xml:space="preserve"> </w:t>
            </w:r>
            <w:r w:rsidRPr="0021077C">
              <w:rPr>
                <w:bCs/>
                <w:sz w:val="20"/>
                <w:szCs w:val="20"/>
              </w:rPr>
              <w:t xml:space="preserve">Such pollutants include untreated sewage and sanitary waste and petroleum products; </w:t>
            </w:r>
          </w:p>
          <w:p w14:paraId="1D0CF75D" w14:textId="77777777" w:rsidR="005C29FE" w:rsidRPr="0021077C" w:rsidRDefault="005C29FE" w:rsidP="0068090D">
            <w:pPr>
              <w:jc w:val="both"/>
              <w:rPr>
                <w:sz w:val="20"/>
                <w:szCs w:val="20"/>
              </w:rPr>
            </w:pPr>
            <w:r w:rsidRPr="0021077C">
              <w:rPr>
                <w:sz w:val="20"/>
                <w:szCs w:val="20"/>
              </w:rPr>
              <w:t>Limitation of works time</w:t>
            </w:r>
          </w:p>
          <w:p w14:paraId="157A5C77" w14:textId="77777777" w:rsidR="005C29FE" w:rsidRPr="0021077C" w:rsidRDefault="005C29FE" w:rsidP="0068090D">
            <w:pPr>
              <w:jc w:val="both"/>
              <w:rPr>
                <w:sz w:val="20"/>
                <w:szCs w:val="20"/>
              </w:rPr>
            </w:pPr>
            <w:r w:rsidRPr="0021077C">
              <w:rPr>
                <w:sz w:val="20"/>
                <w:szCs w:val="20"/>
              </w:rPr>
              <w:t>Apply good practices for occupational health and safety, including regular training, orientation and instructions.</w:t>
            </w:r>
          </w:p>
        </w:tc>
      </w:tr>
      <w:tr w:rsidR="005C29FE" w:rsidRPr="0021077C" w14:paraId="21E2223C" w14:textId="77777777" w:rsidTr="00C35FB9">
        <w:tc>
          <w:tcPr>
            <w:tcW w:w="607" w:type="dxa"/>
          </w:tcPr>
          <w:p w14:paraId="56E3191A" w14:textId="77777777" w:rsidR="005C29FE" w:rsidRPr="0021077C" w:rsidRDefault="005C29FE" w:rsidP="000D6BCD">
            <w:pPr>
              <w:widowControl w:val="0"/>
              <w:autoSpaceDE w:val="0"/>
              <w:autoSpaceDN w:val="0"/>
              <w:adjustRightInd w:val="0"/>
              <w:jc w:val="both"/>
              <w:rPr>
                <w:rFonts w:eastAsia="Calibri"/>
                <w:sz w:val="20"/>
                <w:szCs w:val="20"/>
              </w:rPr>
            </w:pPr>
            <w:r w:rsidRPr="0021077C">
              <w:rPr>
                <w:rFonts w:eastAsia="Calibri"/>
                <w:sz w:val="20"/>
                <w:szCs w:val="20"/>
              </w:rPr>
              <w:t>1</w:t>
            </w:r>
            <w:r w:rsidR="002D4FE2" w:rsidRPr="0021077C">
              <w:rPr>
                <w:rFonts w:eastAsia="Calibri"/>
                <w:sz w:val="20"/>
                <w:szCs w:val="20"/>
              </w:rPr>
              <w:t>3</w:t>
            </w:r>
          </w:p>
        </w:tc>
        <w:tc>
          <w:tcPr>
            <w:tcW w:w="1620" w:type="dxa"/>
            <w:shd w:val="clear" w:color="auto" w:fill="auto"/>
          </w:tcPr>
          <w:p w14:paraId="6146E60A" w14:textId="77777777" w:rsidR="005C29FE" w:rsidRPr="0021077C" w:rsidRDefault="005C29FE" w:rsidP="00C35FB9">
            <w:pPr>
              <w:widowControl w:val="0"/>
              <w:autoSpaceDE w:val="0"/>
              <w:autoSpaceDN w:val="0"/>
              <w:adjustRightInd w:val="0"/>
              <w:rPr>
                <w:rFonts w:eastAsia="Calibri"/>
                <w:sz w:val="20"/>
                <w:szCs w:val="20"/>
                <w:highlight w:val="lightGray"/>
              </w:rPr>
            </w:pPr>
            <w:r w:rsidRPr="0021077C">
              <w:rPr>
                <w:bCs/>
                <w:sz w:val="20"/>
                <w:szCs w:val="20"/>
              </w:rPr>
              <w:t>Rehabilitation of kindergartens and schools, roads, footpaths and bridges, and sports/social facilities</w:t>
            </w:r>
            <w:r w:rsidRPr="0021077C">
              <w:rPr>
                <w:rFonts w:eastAsia="Calibri"/>
                <w:sz w:val="20"/>
                <w:szCs w:val="20"/>
                <w:highlight w:val="lightGray"/>
              </w:rPr>
              <w:t xml:space="preserve"> </w:t>
            </w:r>
          </w:p>
        </w:tc>
        <w:tc>
          <w:tcPr>
            <w:tcW w:w="2309" w:type="dxa"/>
            <w:tcBorders>
              <w:top w:val="single" w:sz="4" w:space="0" w:color="auto"/>
              <w:left w:val="single" w:sz="4" w:space="0" w:color="auto"/>
              <w:bottom w:val="single" w:sz="4" w:space="0" w:color="auto"/>
              <w:right w:val="single" w:sz="4" w:space="0" w:color="auto"/>
            </w:tcBorders>
            <w:shd w:val="clear" w:color="auto" w:fill="auto"/>
          </w:tcPr>
          <w:p w14:paraId="77F4078A" w14:textId="77777777" w:rsidR="005C29FE" w:rsidRPr="0021077C" w:rsidRDefault="005C29FE" w:rsidP="00C35FB9">
            <w:pPr>
              <w:rPr>
                <w:bCs/>
                <w:sz w:val="20"/>
                <w:szCs w:val="20"/>
              </w:rPr>
            </w:pPr>
            <w:r w:rsidRPr="0021077C">
              <w:rPr>
                <w:bCs/>
                <w:sz w:val="20"/>
                <w:szCs w:val="20"/>
              </w:rPr>
              <w:t>Inappropriate handling of asbestos materials</w:t>
            </w:r>
          </w:p>
          <w:p w14:paraId="67D22746" w14:textId="77777777" w:rsidR="005C29FE" w:rsidRPr="0021077C" w:rsidRDefault="005C29FE" w:rsidP="00C35FB9">
            <w:pPr>
              <w:rPr>
                <w:sz w:val="20"/>
                <w:szCs w:val="20"/>
              </w:rPr>
            </w:pPr>
            <w:r w:rsidRPr="0021077C">
              <w:rPr>
                <w:sz w:val="20"/>
                <w:szCs w:val="20"/>
              </w:rPr>
              <w:t>Construction-related impacts (dust, noise, safety of workers and neighborhood residents, loss of access to public facilities)</w:t>
            </w:r>
          </w:p>
          <w:p w14:paraId="0439A93C" w14:textId="77777777" w:rsidR="005C29FE" w:rsidRPr="0021077C" w:rsidRDefault="005C29FE" w:rsidP="00C35FB9">
            <w:pPr>
              <w:rPr>
                <w:bCs/>
                <w:sz w:val="20"/>
                <w:szCs w:val="20"/>
              </w:rPr>
            </w:pPr>
          </w:p>
        </w:tc>
        <w:tc>
          <w:tcPr>
            <w:tcW w:w="1291" w:type="dxa"/>
            <w:shd w:val="clear" w:color="auto" w:fill="auto"/>
          </w:tcPr>
          <w:p w14:paraId="331E1F7D" w14:textId="77777777" w:rsidR="005C29FE" w:rsidRPr="0021077C" w:rsidRDefault="005C29FE" w:rsidP="00C35FB9">
            <w:pPr>
              <w:rPr>
                <w:rFonts w:eastAsia="Calibri"/>
                <w:sz w:val="20"/>
                <w:szCs w:val="20"/>
              </w:rPr>
            </w:pPr>
            <w:r w:rsidRPr="0021077C">
              <w:rPr>
                <w:rFonts w:eastAsia="Calibri"/>
                <w:sz w:val="20"/>
                <w:szCs w:val="20"/>
              </w:rPr>
              <w:t>Local and temporary</w:t>
            </w:r>
          </w:p>
        </w:tc>
        <w:tc>
          <w:tcPr>
            <w:tcW w:w="4253" w:type="dxa"/>
            <w:shd w:val="clear" w:color="auto" w:fill="auto"/>
          </w:tcPr>
          <w:p w14:paraId="25AADD32" w14:textId="77777777" w:rsidR="005C29FE" w:rsidRPr="0021077C" w:rsidRDefault="005C29FE" w:rsidP="0068090D">
            <w:pPr>
              <w:widowControl w:val="0"/>
              <w:autoSpaceDE w:val="0"/>
              <w:autoSpaceDN w:val="0"/>
              <w:adjustRightInd w:val="0"/>
              <w:jc w:val="both"/>
              <w:rPr>
                <w:bCs/>
                <w:sz w:val="20"/>
                <w:szCs w:val="20"/>
              </w:rPr>
            </w:pPr>
            <w:r w:rsidRPr="0021077C">
              <w:rPr>
                <w:bCs/>
                <w:sz w:val="20"/>
                <w:szCs w:val="20"/>
              </w:rPr>
              <w:t xml:space="preserve">ACM will not be used as a new material in rehabilitation works or new buildings. </w:t>
            </w:r>
          </w:p>
          <w:p w14:paraId="26F49863" w14:textId="77777777" w:rsidR="005C29FE" w:rsidRPr="0021077C" w:rsidRDefault="005C29FE" w:rsidP="0068090D">
            <w:pPr>
              <w:widowControl w:val="0"/>
              <w:autoSpaceDE w:val="0"/>
              <w:autoSpaceDN w:val="0"/>
              <w:adjustRightInd w:val="0"/>
              <w:jc w:val="both"/>
              <w:rPr>
                <w:bCs/>
                <w:sz w:val="20"/>
                <w:szCs w:val="20"/>
              </w:rPr>
            </w:pPr>
            <w:r w:rsidRPr="0021077C">
              <w:rPr>
                <w:bCs/>
                <w:sz w:val="20"/>
                <w:szCs w:val="20"/>
              </w:rPr>
              <w:t xml:space="preserve">Existing asbestos-cement roofing sheets and materials will be removed and disposed based on the national standards and WB requirements. </w:t>
            </w:r>
          </w:p>
          <w:p w14:paraId="1086E3E9" w14:textId="77777777" w:rsidR="005C29FE" w:rsidRPr="0021077C" w:rsidRDefault="005C29FE" w:rsidP="0068090D">
            <w:pPr>
              <w:widowControl w:val="0"/>
              <w:autoSpaceDE w:val="0"/>
              <w:autoSpaceDN w:val="0"/>
              <w:adjustRightInd w:val="0"/>
              <w:jc w:val="both"/>
              <w:rPr>
                <w:rFonts w:eastAsia="Calibri"/>
                <w:sz w:val="20"/>
                <w:szCs w:val="20"/>
              </w:rPr>
            </w:pPr>
            <w:r w:rsidRPr="0021077C">
              <w:rPr>
                <w:bCs/>
                <w:sz w:val="20"/>
                <w:szCs w:val="20"/>
              </w:rPr>
              <w:t>During the construction stage EHS issues will be managed based on the mitigation measures set up in the ESMP Checklist (like operations during normal working hours only; access roads will be watered during dry periods, during planning phase ensure that local people are aware of restrictions during construction and alternative arrangements for access are provided; ensure construction workers are given safety instruction; ensure safety officers on site; ensure effective signage for the public and ensure that all exposed construction areas are barricaded from public access</w:t>
            </w:r>
            <w:r w:rsidRPr="0021077C">
              <w:rPr>
                <w:sz w:val="20"/>
                <w:szCs w:val="20"/>
              </w:rPr>
              <w:t>)</w:t>
            </w:r>
          </w:p>
        </w:tc>
      </w:tr>
      <w:tr w:rsidR="002D4FE2" w:rsidRPr="0021077C" w14:paraId="4A32A384" w14:textId="77777777" w:rsidTr="00C35FB9">
        <w:tc>
          <w:tcPr>
            <w:tcW w:w="607" w:type="dxa"/>
          </w:tcPr>
          <w:p w14:paraId="7B48214C" w14:textId="77777777" w:rsidR="002D4FE2" w:rsidRPr="0021077C" w:rsidRDefault="002D4FE2" w:rsidP="000D6BCD">
            <w:pPr>
              <w:widowControl w:val="0"/>
              <w:autoSpaceDE w:val="0"/>
              <w:autoSpaceDN w:val="0"/>
              <w:adjustRightInd w:val="0"/>
              <w:jc w:val="both"/>
              <w:rPr>
                <w:rFonts w:eastAsia="Calibri"/>
                <w:sz w:val="20"/>
                <w:szCs w:val="20"/>
              </w:rPr>
            </w:pPr>
            <w:r w:rsidRPr="0021077C">
              <w:rPr>
                <w:rFonts w:eastAsia="Calibri"/>
                <w:sz w:val="20"/>
                <w:szCs w:val="20"/>
              </w:rPr>
              <w:t>14</w:t>
            </w:r>
          </w:p>
        </w:tc>
        <w:tc>
          <w:tcPr>
            <w:tcW w:w="1620" w:type="dxa"/>
            <w:shd w:val="clear" w:color="auto" w:fill="auto"/>
          </w:tcPr>
          <w:p w14:paraId="19326815" w14:textId="77777777" w:rsidR="002D4FE2" w:rsidRPr="0021077C" w:rsidRDefault="00F76FAB" w:rsidP="00C35FB9">
            <w:pPr>
              <w:widowControl w:val="0"/>
              <w:autoSpaceDE w:val="0"/>
              <w:autoSpaceDN w:val="0"/>
              <w:adjustRightInd w:val="0"/>
              <w:rPr>
                <w:bCs/>
                <w:sz w:val="20"/>
                <w:szCs w:val="20"/>
              </w:rPr>
            </w:pPr>
            <w:r w:rsidRPr="0021077C">
              <w:rPr>
                <w:rFonts w:eastAsia="Calibri"/>
                <w:bCs/>
                <w:sz w:val="20"/>
                <w:szCs w:val="20"/>
              </w:rPr>
              <w:t>S</w:t>
            </w:r>
            <w:r w:rsidR="002D4FE2" w:rsidRPr="0021077C">
              <w:rPr>
                <w:rFonts w:eastAsia="Calibri"/>
                <w:bCs/>
                <w:sz w:val="20"/>
                <w:szCs w:val="20"/>
              </w:rPr>
              <w:t>mall-scale storage and/or processing facilities for horticultural products;</w:t>
            </w:r>
          </w:p>
        </w:tc>
        <w:tc>
          <w:tcPr>
            <w:tcW w:w="2309" w:type="dxa"/>
            <w:tcBorders>
              <w:top w:val="single" w:sz="4" w:space="0" w:color="auto"/>
              <w:left w:val="single" w:sz="4" w:space="0" w:color="auto"/>
              <w:bottom w:val="single" w:sz="4" w:space="0" w:color="auto"/>
              <w:right w:val="single" w:sz="4" w:space="0" w:color="auto"/>
            </w:tcBorders>
            <w:shd w:val="clear" w:color="auto" w:fill="auto"/>
          </w:tcPr>
          <w:p w14:paraId="3DCFB0B1" w14:textId="77777777" w:rsidR="002D4FE2" w:rsidRPr="0021077C" w:rsidRDefault="00F76FAB" w:rsidP="00C35FB9">
            <w:pPr>
              <w:rPr>
                <w:bCs/>
                <w:sz w:val="20"/>
                <w:szCs w:val="20"/>
              </w:rPr>
            </w:pPr>
            <w:r w:rsidRPr="0021077C">
              <w:rPr>
                <w:bCs/>
                <w:sz w:val="20"/>
                <w:szCs w:val="20"/>
              </w:rPr>
              <w:t>Solid waste management</w:t>
            </w:r>
          </w:p>
          <w:p w14:paraId="63BA3F94" w14:textId="77777777" w:rsidR="00F76FAB" w:rsidRPr="0021077C" w:rsidRDefault="00F76FAB" w:rsidP="00C35FB9">
            <w:pPr>
              <w:rPr>
                <w:bCs/>
                <w:sz w:val="20"/>
                <w:szCs w:val="20"/>
              </w:rPr>
            </w:pPr>
            <w:r w:rsidRPr="0021077C">
              <w:rPr>
                <w:bCs/>
                <w:sz w:val="20"/>
                <w:szCs w:val="20"/>
              </w:rPr>
              <w:t>Noise air and soil pollution;</w:t>
            </w:r>
          </w:p>
          <w:p w14:paraId="7B260354" w14:textId="77777777" w:rsidR="00F76FAB" w:rsidRPr="0021077C" w:rsidRDefault="00F76FAB" w:rsidP="00C35FB9">
            <w:pPr>
              <w:rPr>
                <w:bCs/>
                <w:sz w:val="20"/>
                <w:szCs w:val="20"/>
              </w:rPr>
            </w:pPr>
            <w:r w:rsidRPr="0021077C">
              <w:rPr>
                <w:bCs/>
                <w:sz w:val="20"/>
                <w:szCs w:val="20"/>
              </w:rPr>
              <w:t>Waste waters;</w:t>
            </w:r>
          </w:p>
          <w:p w14:paraId="7C5AA34D" w14:textId="77777777" w:rsidR="00F76FAB" w:rsidRPr="0021077C" w:rsidRDefault="00F76FAB" w:rsidP="00C35FB9">
            <w:pPr>
              <w:rPr>
                <w:bCs/>
                <w:sz w:val="20"/>
                <w:szCs w:val="20"/>
              </w:rPr>
            </w:pPr>
            <w:r w:rsidRPr="0021077C">
              <w:rPr>
                <w:bCs/>
                <w:sz w:val="20"/>
                <w:szCs w:val="20"/>
              </w:rPr>
              <w:t>Labor safety</w:t>
            </w:r>
          </w:p>
        </w:tc>
        <w:tc>
          <w:tcPr>
            <w:tcW w:w="1291" w:type="dxa"/>
            <w:shd w:val="clear" w:color="auto" w:fill="auto"/>
          </w:tcPr>
          <w:p w14:paraId="3C37AF7E" w14:textId="77777777" w:rsidR="002D4FE2" w:rsidRPr="0021077C" w:rsidRDefault="00F76FAB" w:rsidP="00C35FB9">
            <w:pPr>
              <w:rPr>
                <w:rFonts w:eastAsia="Calibri"/>
                <w:sz w:val="20"/>
                <w:szCs w:val="20"/>
              </w:rPr>
            </w:pPr>
            <w:r w:rsidRPr="0021077C">
              <w:rPr>
                <w:rFonts w:eastAsia="Calibri"/>
                <w:sz w:val="20"/>
                <w:szCs w:val="20"/>
              </w:rPr>
              <w:t xml:space="preserve">Local </w:t>
            </w:r>
          </w:p>
          <w:p w14:paraId="3F544B9E" w14:textId="77777777" w:rsidR="00F76FAB" w:rsidRPr="0021077C" w:rsidRDefault="00F76FAB" w:rsidP="00C35FB9">
            <w:pPr>
              <w:rPr>
                <w:rFonts w:eastAsia="Calibri"/>
                <w:sz w:val="20"/>
                <w:szCs w:val="20"/>
              </w:rPr>
            </w:pPr>
            <w:r w:rsidRPr="0021077C">
              <w:rPr>
                <w:rFonts w:eastAsia="Calibri"/>
                <w:sz w:val="20"/>
                <w:szCs w:val="20"/>
              </w:rPr>
              <w:t>Temporary</w:t>
            </w:r>
          </w:p>
        </w:tc>
        <w:tc>
          <w:tcPr>
            <w:tcW w:w="4253" w:type="dxa"/>
            <w:shd w:val="clear" w:color="auto" w:fill="auto"/>
          </w:tcPr>
          <w:p w14:paraId="1FE5B3E2" w14:textId="77777777" w:rsidR="002D4FE2" w:rsidRPr="0021077C" w:rsidRDefault="00F76FAB" w:rsidP="0068090D">
            <w:pPr>
              <w:widowControl w:val="0"/>
              <w:autoSpaceDE w:val="0"/>
              <w:autoSpaceDN w:val="0"/>
              <w:adjustRightInd w:val="0"/>
              <w:jc w:val="both"/>
              <w:rPr>
                <w:bCs/>
                <w:sz w:val="20"/>
                <w:szCs w:val="20"/>
              </w:rPr>
            </w:pPr>
            <w:r w:rsidRPr="0021077C">
              <w:rPr>
                <w:bCs/>
                <w:sz w:val="20"/>
                <w:szCs w:val="20"/>
              </w:rPr>
              <w:t>Ensuring EHS requirements specified in the site specific ESMPs which would include: operations during normal working hours only; access roads will be watered during dry periods, during planning phase ensure that local people are aware of restrictions during construction and alternative arrangements for access are provided; local waste water treatment; ensure construction workers are given safety instruction; ensure safety officers on site; ensure effective signage for the public and ensure that all exposed construction areas are barricaded from public access</w:t>
            </w:r>
            <w:r w:rsidRPr="0021077C">
              <w:rPr>
                <w:sz w:val="20"/>
                <w:szCs w:val="20"/>
              </w:rPr>
              <w:t>.</w:t>
            </w:r>
          </w:p>
        </w:tc>
      </w:tr>
    </w:tbl>
    <w:p w14:paraId="13B7E48F" w14:textId="77777777" w:rsidR="00AA2FE5" w:rsidRDefault="00AA2FE5" w:rsidP="000D6BCD">
      <w:pPr>
        <w:pStyle w:val="Heading2"/>
        <w:numPr>
          <w:ilvl w:val="0"/>
          <w:numId w:val="0"/>
        </w:numPr>
        <w:tabs>
          <w:tab w:val="left" w:pos="426"/>
          <w:tab w:val="left" w:pos="9360"/>
          <w:tab w:val="left" w:pos="10170"/>
        </w:tabs>
        <w:spacing w:after="0"/>
        <w:ind w:left="1711" w:hanging="576"/>
        <w:jc w:val="both"/>
        <w:rPr>
          <w:rFonts w:eastAsia="MS Mincho"/>
          <w:b w:val="0"/>
          <w:bCs w:val="0"/>
          <w:sz w:val="24"/>
          <w:szCs w:val="24"/>
        </w:rPr>
      </w:pPr>
      <w:bookmarkStart w:id="13" w:name="_Toc496806904"/>
      <w:bookmarkStart w:id="14" w:name="_Toc499623321"/>
      <w:bookmarkStart w:id="15" w:name="_Toc475600740"/>
    </w:p>
    <w:p w14:paraId="13413F67" w14:textId="45BFFB52" w:rsidR="001A261D" w:rsidRPr="005A01C1" w:rsidRDefault="00B216D7" w:rsidP="005A01C1">
      <w:pPr>
        <w:pStyle w:val="Heading2"/>
        <w:numPr>
          <w:ilvl w:val="0"/>
          <w:numId w:val="0"/>
        </w:numPr>
        <w:tabs>
          <w:tab w:val="left" w:pos="567"/>
          <w:tab w:val="left" w:pos="9360"/>
          <w:tab w:val="left" w:pos="10170"/>
        </w:tabs>
        <w:spacing w:after="0"/>
        <w:ind w:left="567"/>
        <w:jc w:val="both"/>
        <w:rPr>
          <w:sz w:val="24"/>
          <w:szCs w:val="24"/>
        </w:rPr>
      </w:pPr>
      <w:r w:rsidRPr="005A01C1">
        <w:rPr>
          <w:sz w:val="24"/>
          <w:szCs w:val="24"/>
        </w:rPr>
        <w:t>5</w:t>
      </w:r>
      <w:r w:rsidR="005A01C1" w:rsidRPr="005A01C1">
        <w:rPr>
          <w:sz w:val="24"/>
          <w:szCs w:val="24"/>
        </w:rPr>
        <w:t xml:space="preserve">.2. </w:t>
      </w:r>
      <w:r w:rsidR="001A261D" w:rsidRPr="005A01C1">
        <w:rPr>
          <w:sz w:val="24"/>
          <w:szCs w:val="24"/>
        </w:rPr>
        <w:t xml:space="preserve">Proposed </w:t>
      </w:r>
      <w:r w:rsidR="0021077C" w:rsidRPr="005A01C1">
        <w:rPr>
          <w:sz w:val="24"/>
          <w:szCs w:val="24"/>
        </w:rPr>
        <w:t xml:space="preserve">EHS </w:t>
      </w:r>
      <w:r w:rsidR="001A261D" w:rsidRPr="005A01C1">
        <w:rPr>
          <w:sz w:val="24"/>
          <w:szCs w:val="24"/>
        </w:rPr>
        <w:t>mitigation measures</w:t>
      </w:r>
      <w:bookmarkEnd w:id="13"/>
      <w:bookmarkEnd w:id="14"/>
      <w:r w:rsidR="001A261D" w:rsidRPr="005A01C1">
        <w:rPr>
          <w:b w:val="0"/>
          <w:bCs w:val="0"/>
          <w:sz w:val="24"/>
          <w:szCs w:val="24"/>
        </w:rPr>
        <w:t xml:space="preserve"> </w:t>
      </w:r>
      <w:bookmarkEnd w:id="15"/>
    </w:p>
    <w:p w14:paraId="492A0E5C" w14:textId="06C01CF2" w:rsidR="00B65C2B" w:rsidRPr="006834E8" w:rsidRDefault="00B65C2B" w:rsidP="00C35FB9">
      <w:pPr>
        <w:pStyle w:val="ListParagraph"/>
        <w:numPr>
          <w:ilvl w:val="0"/>
          <w:numId w:val="81"/>
        </w:numPr>
        <w:tabs>
          <w:tab w:val="left" w:pos="0"/>
        </w:tabs>
        <w:spacing w:before="120"/>
        <w:ind w:left="0" w:firstLine="0"/>
        <w:jc w:val="both"/>
        <w:rPr>
          <w:bCs/>
        </w:rPr>
      </w:pPr>
      <w:r w:rsidRPr="00C35FB9">
        <w:rPr>
          <w:rFonts w:ascii="Times New Roman" w:hAnsi="Times New Roman"/>
          <w:bCs/>
        </w:rPr>
        <w:t xml:space="preserve">To address identified impacts the subprojects beneficiaries and contractors have to undertake a series of mitigation measures, which are presented below and which shopuld be clearly deifned in the site specific ESMP to be prepared. </w:t>
      </w:r>
      <w:r w:rsidR="0021077C" w:rsidRPr="00C35FB9">
        <w:rPr>
          <w:rFonts w:ascii="Times New Roman" w:hAnsi="Times New Roman"/>
          <w:bCs/>
        </w:rPr>
        <w:t xml:space="preserve">These are also summarized above in the last column of Table 3. </w:t>
      </w:r>
    </w:p>
    <w:p w14:paraId="6D75C53F" w14:textId="77777777" w:rsidR="001A261D" w:rsidRPr="00886CC5" w:rsidRDefault="001A261D" w:rsidP="000D6BCD">
      <w:pPr>
        <w:widowControl w:val="0"/>
        <w:tabs>
          <w:tab w:val="left" w:pos="270"/>
          <w:tab w:val="left" w:pos="9270"/>
          <w:tab w:val="left" w:pos="9360"/>
          <w:tab w:val="left" w:pos="10170"/>
        </w:tabs>
        <w:autoSpaceDE w:val="0"/>
        <w:autoSpaceDN w:val="0"/>
        <w:adjustRightInd w:val="0"/>
        <w:spacing w:before="120"/>
        <w:jc w:val="both"/>
        <w:rPr>
          <w:iCs/>
        </w:rPr>
      </w:pPr>
      <w:r w:rsidRPr="0021077C">
        <w:rPr>
          <w:bCs/>
          <w:i/>
        </w:rPr>
        <w:t>Organizational measures.</w:t>
      </w:r>
      <w:r w:rsidRPr="0021077C">
        <w:rPr>
          <w:i/>
        </w:rPr>
        <w:t xml:space="preserve"> </w:t>
      </w:r>
      <w:r w:rsidRPr="00886CC5">
        <w:t xml:space="preserve">Prior to the commencement of construction work, it is necessary to inform local inspectorates for construction supervision and environmental protection and the public of forthcoming activities through media and (or) on sites open for general access (including at work sites) through the disclosure of ESMP and RAP (if necessary) for a specific site for each sub-project. All activities required to implement protective measures for environmental protection and monitoring should be planned and provided for in the budget of the Customer's work plans, contractors and subcontractors. All works should be carried out in a safe and disciplined manner, with minimal impact on population and environment. </w:t>
      </w:r>
    </w:p>
    <w:p w14:paraId="5A1CFC51" w14:textId="77777777" w:rsidR="001A261D" w:rsidRPr="00886CC5" w:rsidRDefault="001A261D" w:rsidP="000D6BCD">
      <w:pPr>
        <w:widowControl w:val="0"/>
        <w:tabs>
          <w:tab w:val="left" w:pos="270"/>
          <w:tab w:val="left" w:pos="9270"/>
          <w:tab w:val="left" w:pos="9360"/>
          <w:tab w:val="left" w:pos="10170"/>
        </w:tabs>
        <w:autoSpaceDE w:val="0"/>
        <w:autoSpaceDN w:val="0"/>
        <w:adjustRightInd w:val="0"/>
        <w:spacing w:before="120"/>
        <w:jc w:val="both"/>
      </w:pPr>
      <w:r w:rsidRPr="0021077C">
        <w:rPr>
          <w:bCs/>
          <w:i/>
        </w:rPr>
        <w:t>Safety and health of people during civil works.</w:t>
      </w:r>
      <w:r w:rsidRPr="00886CC5">
        <w:t xml:space="preserve"> Construction workers should wear protective helmets, protective glasses, safety belts and protective shoes. Prior to commencement of civil works, workers must be instructed on safety rules. In addition, it is necessary to constantly check machinery and equipment for the purpose of identifying and repairing malfunctions, to observe periods of equipment repair, to conduct training and instructing workers who carry out maintenance of mechanical equipment, tools and devices, and safe methods and tools of work. It is forbidden to: supply with faulty or unproven tools for operation, and also leave unattended mechanical tools connected to electrical network or compressed air hoses; pull and twist cables and air hoses; Cables and hoses must not intersect with wire ropes, electrical cables; One should not hold the rotating elements of mechanized tools. It is necessary to strictly observe the current national regulations on the safe operation of cranes / earthmoving machinery and welding operations. The principal requirements in this regard are indicated in the proposed measures to mitigate the impacts of the ESMFD.</w:t>
      </w:r>
    </w:p>
    <w:p w14:paraId="2508A823" w14:textId="77777777" w:rsidR="001A261D" w:rsidRPr="00886CC5" w:rsidRDefault="001A261D" w:rsidP="000D6BCD">
      <w:pPr>
        <w:widowControl w:val="0"/>
        <w:tabs>
          <w:tab w:val="left" w:pos="270"/>
          <w:tab w:val="left" w:pos="9270"/>
          <w:tab w:val="left" w:pos="9360"/>
          <w:tab w:val="left" w:pos="10170"/>
        </w:tabs>
        <w:autoSpaceDE w:val="0"/>
        <w:autoSpaceDN w:val="0"/>
        <w:adjustRightInd w:val="0"/>
        <w:spacing w:before="120"/>
        <w:jc w:val="both"/>
      </w:pPr>
      <w:r w:rsidRPr="0021077C">
        <w:rPr>
          <w:bCs/>
          <w:i/>
        </w:rPr>
        <w:t>Combating air pollution and minimizing dust.</w:t>
      </w:r>
      <w:r w:rsidRPr="00886CC5">
        <w:t xml:space="preserve"> During construction activities, it is necessary to store demolition wastes in the controlled area, sprayed with water to reduce dust generation. During operation of the pneumatic equipment / destruction of walls, the dust generation should be suppressed by constantly spraying water and / or installing anti-dust barrier screens on the site. No open burning of construction / waste materials at the site. Reduction of work on loading / unloading of bulk materials. When transporting any dust-forming materials to the site of restoration work, goods must be sprayed or covered. The formation of dust in the construction site during the dry season can be minimized by watering the land. </w:t>
      </w:r>
    </w:p>
    <w:p w14:paraId="58271217" w14:textId="77777777" w:rsidR="001A261D" w:rsidRPr="00886CC5" w:rsidRDefault="001A261D" w:rsidP="000D6BCD">
      <w:pPr>
        <w:spacing w:before="120"/>
        <w:jc w:val="both"/>
      </w:pPr>
      <w:r w:rsidRPr="0021077C">
        <w:rPr>
          <w:bCs/>
          <w:i/>
        </w:rPr>
        <w:t>Reducing the impact on the soil and vegetation layer.</w:t>
      </w:r>
      <w:r w:rsidRPr="00886CC5">
        <w:t xml:space="preserve"> Construction workers should work in such a way as to minimize the “environmental footprint" on the site. The movement of vehicles and construction equipment is allowed only along the designated access roads to prevent damage to grass cover and other vegetation cover along the site. If cutting trees is necessary within the right-of-way to provide space or to ensure the operation of construction equipment, strict control measures should be taken to prevent cutting down excessive trees and causing damage to other trees growing near. If cutting trees and bushes is unavoidable, damage must be compensated by planting trees / bushes in places coordinated with local authorities.</w:t>
      </w:r>
    </w:p>
    <w:p w14:paraId="6DEDF237" w14:textId="77777777" w:rsidR="001A261D" w:rsidRPr="00357C23" w:rsidRDefault="001A261D" w:rsidP="000D6BCD">
      <w:pPr>
        <w:pStyle w:val="10"/>
        <w:spacing w:before="120" w:line="240" w:lineRule="auto"/>
        <w:ind w:left="0"/>
        <w:jc w:val="both"/>
        <w:rPr>
          <w:rFonts w:ascii="Times New Roman" w:hAnsi="Times New Roman" w:cs="Times New Roman"/>
          <w:sz w:val="24"/>
          <w:szCs w:val="24"/>
          <w:lang w:val="en-US"/>
        </w:rPr>
      </w:pPr>
      <w:r w:rsidRPr="00C35FB9">
        <w:rPr>
          <w:rFonts w:ascii="Times New Roman" w:hAnsi="Times New Roman" w:cs="Times New Roman"/>
          <w:bCs/>
          <w:i/>
          <w:sz w:val="24"/>
          <w:szCs w:val="24"/>
          <w:lang w:val="en-US"/>
        </w:rPr>
        <w:t>Prevent pollution of soil and water.</w:t>
      </w:r>
      <w:r w:rsidRPr="00C35FB9">
        <w:rPr>
          <w:rFonts w:ascii="Times New Roman" w:hAnsi="Times New Roman" w:cs="Times New Roman"/>
          <w:sz w:val="24"/>
          <w:szCs w:val="24"/>
          <w:lang w:val="en-US"/>
        </w:rPr>
        <w:t xml:space="preserve"> Maintenance and refueling of construction machinery and equipment must be performed in service centers located at the maximum possible distance from the site. In case of performing these works on the site, it is necessary to provide an impenetrable surface for fueling and to have a stock of absorbing substances if an emergency spill occurs. Washing of machines should be prohibited near surface water bodies. Do not store building materials, if possible. Otherwise, the building material should be stored on the construction site, and protected from atmospheric effects. Used automobile oil, supplies of combustive-lubricating materials and other dangerous substances should be stored also on an impermeable surface, preferably under a canopy, and should be protected from fire. If residential buildings for workers are located in construction camps, septic tanks or toilets with a pit should be provided, and during their operation, direct discharge of water into surface water bodies and deterioration of sanitary conditions should not be permitted. </w:t>
      </w:r>
    </w:p>
    <w:p w14:paraId="5C721D77" w14:textId="77777777" w:rsidR="001A261D" w:rsidRPr="00886CC5" w:rsidRDefault="001A261D" w:rsidP="000D6BCD">
      <w:pPr>
        <w:autoSpaceDE w:val="0"/>
        <w:autoSpaceDN w:val="0"/>
        <w:adjustRightInd w:val="0"/>
        <w:spacing w:before="120"/>
        <w:jc w:val="both"/>
      </w:pPr>
      <w:r w:rsidRPr="0021077C">
        <w:rPr>
          <w:bCs/>
          <w:i/>
        </w:rPr>
        <w:t>Prevention of soil erosion.</w:t>
      </w:r>
      <w:r w:rsidRPr="00886CC5">
        <w:t xml:space="preserve"> Earthwork can be conducted for a long time along the object and in quarries. Soil compaction, improvement and restoration of excavated areas should be carried out immediately after completion of work in selected sites of the affected area, rather than postpone such work until the work is completed. Sawing or planting of vegetation should be undertaken as necessary to prevent erosion. The soil and vegetation layer should be removed from the sites and stored separately during excavation so that it can then be used to restore the site and restore natural vegetation as much as possible. The use of existing quarries should be encouraged to prevent a massive environmental footprint of work. </w:t>
      </w:r>
    </w:p>
    <w:p w14:paraId="20E1573E" w14:textId="77777777" w:rsidR="001A261D" w:rsidRPr="00886CC5" w:rsidRDefault="001A261D" w:rsidP="000D6BCD">
      <w:pPr>
        <w:autoSpaceDE w:val="0"/>
        <w:autoSpaceDN w:val="0"/>
        <w:adjustRightInd w:val="0"/>
        <w:spacing w:before="120"/>
        <w:jc w:val="both"/>
      </w:pPr>
      <w:r w:rsidRPr="0021077C">
        <w:rPr>
          <w:bCs/>
          <w:i/>
        </w:rPr>
        <w:t>Collection and recycling of waste.</w:t>
      </w:r>
      <w:r w:rsidRPr="00886CC5">
        <w:t xml:space="preserve"> Waste should be minimized, separated and handled appropriately, if possible. The burning in the open air and the illegal dumping of any waste is strictly prohibited.</w:t>
      </w:r>
    </w:p>
    <w:p w14:paraId="7FDCA668" w14:textId="77777777" w:rsidR="001A261D" w:rsidRPr="00886CC5" w:rsidRDefault="001A261D" w:rsidP="000D6BCD">
      <w:pPr>
        <w:spacing w:before="120"/>
        <w:jc w:val="both"/>
      </w:pPr>
      <w:r w:rsidRPr="00886CC5">
        <w:t xml:space="preserve">Non-hazardous waste - demolition waste and others, as well as wastes containing asbestos, will be disposed at specially designated landfills in consultation with local authorities. Excess of the excavated soil will be returned to the officially designated sites. The construction contractor will receive a permit to export the waste. </w:t>
      </w:r>
    </w:p>
    <w:p w14:paraId="4EE8EF86" w14:textId="77777777" w:rsidR="001A261D" w:rsidRPr="00886CC5" w:rsidRDefault="001A261D" w:rsidP="000D6BCD">
      <w:pPr>
        <w:tabs>
          <w:tab w:val="left" w:pos="270"/>
          <w:tab w:val="left" w:pos="9270"/>
          <w:tab w:val="left" w:pos="9360"/>
          <w:tab w:val="left" w:pos="10170"/>
        </w:tabs>
        <w:spacing w:before="120"/>
        <w:jc w:val="both"/>
      </w:pPr>
      <w:r w:rsidRPr="00886CC5">
        <w:t xml:space="preserve">Maintenance of construction equipment and machines will be carried out in specialized service centers, which also accept worn tires, filters and waste oil. </w:t>
      </w:r>
    </w:p>
    <w:p w14:paraId="5939B860" w14:textId="77777777" w:rsidR="001A261D" w:rsidRPr="00886CC5" w:rsidRDefault="001A261D" w:rsidP="000D6BCD">
      <w:pPr>
        <w:tabs>
          <w:tab w:val="left" w:pos="270"/>
          <w:tab w:val="left" w:pos="9270"/>
          <w:tab w:val="left" w:pos="9360"/>
          <w:tab w:val="left" w:pos="10170"/>
        </w:tabs>
        <w:spacing w:before="120"/>
        <w:jc w:val="both"/>
      </w:pPr>
      <w:r w:rsidRPr="00886CC5">
        <w:t>Containers for waste disposal will be placed to collect household waste from the construction site and the construction base (if available). The issue of regular removal of household waste will be coordinated with local authorities.</w:t>
      </w:r>
    </w:p>
    <w:p w14:paraId="16632CC5" w14:textId="77777777" w:rsidR="001A261D" w:rsidRPr="00886CC5" w:rsidRDefault="001A261D" w:rsidP="000D6BCD">
      <w:pPr>
        <w:autoSpaceDE w:val="0"/>
        <w:autoSpaceDN w:val="0"/>
        <w:adjustRightInd w:val="0"/>
        <w:spacing w:before="120" w:after="240"/>
        <w:jc w:val="both"/>
      </w:pPr>
      <w:r w:rsidRPr="0021077C">
        <w:rPr>
          <w:bCs/>
          <w:i/>
        </w:rPr>
        <w:t>Utilization of transformer oil.</w:t>
      </w:r>
      <w:r w:rsidRPr="00886CC5">
        <w:t xml:space="preserve"> Among many other wastes to be disposed, the waste of transformer oils should be specially noted. Although utilization of transformer oil is an economically viable procedure, enterprises are trying to minimize the amount of waste oil, which is achieved through special separation, filtration and recovery technologies to extend the shelf life of the oils. Contaminated transformer oils must be disposed and replaced with new oils, as they do not correspond to the technical requirements applied to them. Waste oil is a serious danger to the environment, therefore utilization of transformer oil is a necessary stage in completion of the oil operation. Unutilized waste oil can be a source of water pollution, which will affect the quality of water and the entire local ecosystem as a whole. It is worth mentioning the danger of ignition of oils, which will lead to release into the atmosphere of hazardous substances for human and animal life, which also indicates the need for utilization of transformer oil. The main methods used for the utilization of transformer oil are processing, incineration and regeneration. Among them, the most beneficial is the method of regeneration. Regeneration is a step-by-step cleaning of transformer oil: removal of mechanical impurities and water, evaporation, adsorbent purification. As a result, a base oil is obtained, identical to fresh, and its yield is 80-90%. Various methods of cleaning are high-tech processes, but often this is cheaper than processing and burning old oil and purchasing a new one. Spent transformer oils are a valuable raw material resource, as they are not only waste that must be destroyed, but also a product that is recyclable. Secondary use becomes possible after the processing of oils in order to remove impurities and contaminants from them through a variety of technological operations. Thus, the utilization of transformer oil is economically advantageous in view of the fact that when it is recycled for re-use it takes several times less energy and raw material costs than for the primary production of oil from oil products. Utilization of transformer oil is carried out </w:t>
      </w:r>
      <w:r w:rsidR="002A4E21" w:rsidRPr="006C0553">
        <w:t>only by the "Barki Tajik " which has necessary equipment and spec</w:t>
      </w:r>
      <w:r w:rsidR="002A4E21" w:rsidRPr="00D61130">
        <w:t>ialized for that purpose personell.</w:t>
      </w:r>
    </w:p>
    <w:p w14:paraId="75B938A3" w14:textId="77777777" w:rsidR="001A261D" w:rsidRPr="00886CC5" w:rsidRDefault="001A261D" w:rsidP="000D6BCD">
      <w:pPr>
        <w:autoSpaceDE w:val="0"/>
        <w:autoSpaceDN w:val="0"/>
        <w:adjustRightInd w:val="0"/>
        <w:spacing w:before="120"/>
        <w:jc w:val="both"/>
      </w:pPr>
      <w:r w:rsidRPr="0021077C">
        <w:rPr>
          <w:bCs/>
          <w:i/>
        </w:rPr>
        <w:t>Handling with asbestos, ruberoid and mineral wool.</w:t>
      </w:r>
      <w:r w:rsidRPr="00886CC5">
        <w:t xml:space="preserve"> The general approach in dealing with these materials is that construction companies should not allow the fragmentation (or) destruction of waste; to ensure their disposal in a closed area in order to prevent their unauthorized removal by any persons. In addition, construction companies should also not allow the release of asbestos fibers into the air as a result of crushing. Workers should wear special clothes, gloves and respirators when working with asbestos plasters, ruberoid and mineral wool. The use of asbestos-containing materials is not allowed in selected sub-projects. </w:t>
      </w:r>
    </w:p>
    <w:p w14:paraId="5DBEB275" w14:textId="77777777" w:rsidR="001A261D" w:rsidRPr="00886CC5" w:rsidRDefault="001A261D" w:rsidP="000D6BCD">
      <w:pPr>
        <w:autoSpaceDE w:val="0"/>
        <w:autoSpaceDN w:val="0"/>
        <w:adjustRightInd w:val="0"/>
        <w:spacing w:before="120"/>
        <w:jc w:val="both"/>
        <w:rPr>
          <w:color w:val="000000"/>
        </w:rPr>
      </w:pPr>
      <w:r w:rsidRPr="0021077C">
        <w:rPr>
          <w:bCs/>
          <w:i/>
        </w:rPr>
        <w:t>Work near the historical and cultural heritage sites (HCH), the procedure for finding in case of accidental finds of cultural value.</w:t>
      </w:r>
      <w:r w:rsidRPr="00886CC5">
        <w:t xml:space="preserve"> Works in vicinity of HCH sites are coordinated with local authorities. In the event of "accidental find" is found during excavation, the contractor must immediately stop all physical work at the site and inform the local authorities, prior to receiving written notice with permission to resume work.</w:t>
      </w:r>
      <w:r w:rsidRPr="00886CC5">
        <w:rPr>
          <w:color w:val="000000"/>
        </w:rPr>
        <w:t xml:space="preserve"> </w:t>
      </w:r>
    </w:p>
    <w:p w14:paraId="77D12C69" w14:textId="77777777" w:rsidR="001A261D" w:rsidRPr="00357C23" w:rsidRDefault="001A261D" w:rsidP="000D6BCD">
      <w:pPr>
        <w:pStyle w:val="10"/>
        <w:spacing w:before="120" w:line="240" w:lineRule="auto"/>
        <w:ind w:left="0"/>
        <w:jc w:val="both"/>
        <w:rPr>
          <w:rFonts w:ascii="Times New Roman" w:hAnsi="Times New Roman" w:cs="Times New Roman"/>
          <w:sz w:val="24"/>
          <w:szCs w:val="24"/>
          <w:lang w:val="en-US"/>
        </w:rPr>
      </w:pPr>
      <w:r w:rsidRPr="00C35FB9">
        <w:rPr>
          <w:rFonts w:ascii="Times New Roman" w:hAnsi="Times New Roman" w:cs="Times New Roman"/>
          <w:bCs/>
          <w:i/>
          <w:sz w:val="24"/>
          <w:szCs w:val="24"/>
          <w:lang w:val="en-US"/>
        </w:rPr>
        <w:t>Solving the issue of causing concern to local communities.</w:t>
      </w:r>
      <w:r w:rsidRPr="00C35FB9">
        <w:rPr>
          <w:rFonts w:ascii="Times New Roman" w:hAnsi="Times New Roman" w:cs="Times New Roman"/>
          <w:sz w:val="24"/>
          <w:szCs w:val="24"/>
          <w:lang w:val="en-US"/>
        </w:rPr>
        <w:t xml:space="preserve"> Local communities should be notified of the timing and scope of the planned work. If work is carried out near or in close proximity to residential areas, then working hours should be strictly limited to daylight and the site should be sprayed with water to prevent dust formation. Special signs and, possibly, fencing, passages should be used if the work is carried out near children's institutions. Speed limit of traffic in residential areas should be observed. Temporary storage of construction materials and garbage, as well as parking of construction equipment, should not block or restrict access of local residents to their property and public places or, if unavoidable, alternative temporary routes should be organized. </w:t>
      </w:r>
    </w:p>
    <w:p w14:paraId="2EA1A64A" w14:textId="77777777" w:rsidR="001A261D" w:rsidRPr="00886CC5" w:rsidRDefault="001A261D" w:rsidP="000D6BCD">
      <w:pPr>
        <w:autoSpaceDE w:val="0"/>
        <w:autoSpaceDN w:val="0"/>
        <w:adjustRightInd w:val="0"/>
        <w:spacing w:before="120"/>
        <w:jc w:val="both"/>
        <w:rPr>
          <w:color w:val="000000"/>
        </w:rPr>
      </w:pPr>
      <w:r w:rsidRPr="0021077C">
        <w:rPr>
          <w:bCs/>
          <w:i/>
        </w:rPr>
        <w:t>Safety of traffic and pedestrians.</w:t>
      </w:r>
      <w:r w:rsidRPr="00886CC5">
        <w:rPr>
          <w:b/>
          <w:bCs/>
        </w:rPr>
        <w:t xml:space="preserve"> </w:t>
      </w:r>
      <w:r w:rsidRPr="00886CC5">
        <w:t>Storage sites for waste and materials, work camps and access roads should be clearly marked. Work should be planned and undertaken in such a way as to minimize traffic disturbance and risk to local residents. The personnel operating the building machinery and heavy vehicles must have the appropriate licenses and be trained.</w:t>
      </w:r>
      <w:r w:rsidRPr="00886CC5">
        <w:rPr>
          <w:color w:val="000000"/>
        </w:rPr>
        <w:t xml:space="preserve"> </w:t>
      </w:r>
    </w:p>
    <w:p w14:paraId="0A753F53" w14:textId="77777777" w:rsidR="001A261D" w:rsidRPr="00886CC5" w:rsidRDefault="001A261D" w:rsidP="000D6BCD">
      <w:pPr>
        <w:jc w:val="both"/>
      </w:pPr>
    </w:p>
    <w:p w14:paraId="4F0B0FD8" w14:textId="1A728A30" w:rsidR="0021077C" w:rsidRPr="005A01C1" w:rsidRDefault="00B216D7" w:rsidP="005A01C1">
      <w:pPr>
        <w:pStyle w:val="ListParagraph"/>
        <w:ind w:left="0" w:firstLine="567"/>
        <w:rPr>
          <w:rFonts w:ascii="Times New Roman" w:hAnsi="Times New Roman"/>
          <w:b/>
        </w:rPr>
      </w:pPr>
      <w:r w:rsidRPr="005A01C1">
        <w:rPr>
          <w:rFonts w:ascii="Times New Roman" w:hAnsi="Times New Roman"/>
          <w:b/>
        </w:rPr>
        <w:t>5</w:t>
      </w:r>
      <w:r w:rsidR="005A01C1">
        <w:rPr>
          <w:rFonts w:ascii="Times New Roman" w:hAnsi="Times New Roman"/>
          <w:b/>
        </w:rPr>
        <w:t xml:space="preserve">.3. </w:t>
      </w:r>
      <w:r w:rsidR="0021077C" w:rsidRPr="005A01C1">
        <w:rPr>
          <w:rFonts w:ascii="Times New Roman" w:hAnsi="Times New Roman"/>
          <w:b/>
        </w:rPr>
        <w:t>Social Risks</w:t>
      </w:r>
      <w:r w:rsidR="008D275A" w:rsidRPr="005A01C1">
        <w:rPr>
          <w:rFonts w:ascii="Times New Roman" w:hAnsi="Times New Roman"/>
          <w:b/>
        </w:rPr>
        <w:t xml:space="preserve"> </w:t>
      </w:r>
    </w:p>
    <w:p w14:paraId="766BB040" w14:textId="77777777" w:rsidR="0021077C" w:rsidRDefault="0021077C" w:rsidP="000D6BCD">
      <w:pPr>
        <w:pStyle w:val="ListParagraph"/>
        <w:ind w:left="0"/>
        <w:jc w:val="both"/>
        <w:rPr>
          <w:rFonts w:ascii="Times New Roman" w:hAnsi="Times New Roman"/>
        </w:rPr>
      </w:pPr>
    </w:p>
    <w:p w14:paraId="1C557ED7" w14:textId="6A530685" w:rsidR="009845AC" w:rsidRPr="00886CC5" w:rsidRDefault="00F06316" w:rsidP="00C35FB9">
      <w:pPr>
        <w:pStyle w:val="ListParagraph"/>
        <w:numPr>
          <w:ilvl w:val="0"/>
          <w:numId w:val="81"/>
        </w:numPr>
        <w:ind w:left="0" w:firstLine="0"/>
        <w:jc w:val="both"/>
        <w:rPr>
          <w:rFonts w:ascii="Times New Roman" w:hAnsi="Times New Roman"/>
        </w:rPr>
      </w:pPr>
      <w:r w:rsidRPr="00886CC5">
        <w:rPr>
          <w:rFonts w:ascii="Times New Roman" w:hAnsi="Times New Roman"/>
        </w:rPr>
        <w:t>Social risks could include issues related to voluntary land donations (such as depriving individuals of land and other assets in the guise of voluntary donations and in the name of the "common good"; women users of the land, settlers or migrant users being passed over in decision-making on land donations; and cross-generational conflicts on land ownership issues</w:t>
      </w:r>
      <w:r w:rsidR="00257239" w:rsidRPr="00886CC5">
        <w:rPr>
          <w:rFonts w:ascii="Times New Roman" w:hAnsi="Times New Roman"/>
        </w:rPr>
        <w:t>). To minimize such risks, any sub</w:t>
      </w:r>
      <w:r w:rsidR="002C6BE9" w:rsidRPr="00886CC5">
        <w:rPr>
          <w:rFonts w:ascii="Times New Roman" w:hAnsi="Times New Roman"/>
        </w:rPr>
        <w:t xml:space="preserve">project that acquires land on the basis of </w:t>
      </w:r>
      <w:r w:rsidR="00257239" w:rsidRPr="00886CC5">
        <w:rPr>
          <w:rFonts w:ascii="Times New Roman" w:hAnsi="Times New Roman"/>
        </w:rPr>
        <w:t>voluntary donation</w:t>
      </w:r>
      <w:r w:rsidR="002C6BE9" w:rsidRPr="00886CC5">
        <w:rPr>
          <w:rFonts w:ascii="Times New Roman" w:hAnsi="Times New Roman"/>
        </w:rPr>
        <w:t>s</w:t>
      </w:r>
      <w:r w:rsidR="00257239" w:rsidRPr="00886CC5">
        <w:rPr>
          <w:rFonts w:ascii="Times New Roman" w:hAnsi="Times New Roman"/>
        </w:rPr>
        <w:t xml:space="preserve"> will be required to first meet a set of strict criteria before the</w:t>
      </w:r>
      <w:r w:rsidR="002C6BE9" w:rsidRPr="00886CC5">
        <w:rPr>
          <w:rFonts w:ascii="Times New Roman" w:hAnsi="Times New Roman"/>
        </w:rPr>
        <w:t xml:space="preserve"> land d</w:t>
      </w:r>
      <w:r w:rsidR="008B54E4">
        <w:rPr>
          <w:rFonts w:ascii="Times New Roman" w:hAnsi="Times New Roman"/>
        </w:rPr>
        <w:t xml:space="preserve">onation is accepted (see </w:t>
      </w:r>
      <w:r w:rsidR="008B54E4" w:rsidRPr="005A01C1">
        <w:rPr>
          <w:rFonts w:ascii="Times New Roman" w:hAnsi="Times New Roman"/>
          <w:i/>
        </w:rPr>
        <w:t>Annex 1</w:t>
      </w:r>
      <w:r w:rsidR="00E37990">
        <w:rPr>
          <w:rFonts w:ascii="Times New Roman" w:hAnsi="Times New Roman"/>
          <w:i/>
        </w:rPr>
        <w:t>0</w:t>
      </w:r>
      <w:r w:rsidR="00257239" w:rsidRPr="00886CC5">
        <w:rPr>
          <w:rFonts w:ascii="Times New Roman" w:hAnsi="Times New Roman"/>
        </w:rPr>
        <w:t xml:space="preserve">). </w:t>
      </w:r>
    </w:p>
    <w:p w14:paraId="16EFADB0" w14:textId="77777777" w:rsidR="009845AC" w:rsidRPr="00886CC5" w:rsidRDefault="009845AC" w:rsidP="000D6BCD">
      <w:pPr>
        <w:pStyle w:val="ListParagraph"/>
        <w:ind w:left="0"/>
        <w:jc w:val="both"/>
        <w:rPr>
          <w:rFonts w:ascii="Times New Roman" w:hAnsi="Times New Roman"/>
        </w:rPr>
      </w:pPr>
    </w:p>
    <w:p w14:paraId="03E6F988" w14:textId="0F709590" w:rsidR="000757A7" w:rsidRPr="00886CC5" w:rsidRDefault="00681229" w:rsidP="00C35FB9">
      <w:pPr>
        <w:pStyle w:val="ListParagraph"/>
        <w:numPr>
          <w:ilvl w:val="0"/>
          <w:numId w:val="81"/>
        </w:numPr>
        <w:tabs>
          <w:tab w:val="left" w:pos="0"/>
        </w:tabs>
        <w:ind w:left="0" w:firstLine="0"/>
        <w:jc w:val="both"/>
        <w:rPr>
          <w:rFonts w:ascii="Times New Roman" w:hAnsi="Times New Roman"/>
        </w:rPr>
      </w:pPr>
      <w:r w:rsidRPr="00886CC5">
        <w:rPr>
          <w:rFonts w:ascii="Times New Roman" w:hAnsi="Times New Roman"/>
        </w:rPr>
        <w:t>Another social risk could be expectations of benefit-sharing from local communities residing outside of the jamoats through which the CoI passes.</w:t>
      </w:r>
      <w:r w:rsidR="000D6BCD">
        <w:rPr>
          <w:rFonts w:ascii="Times New Roman" w:hAnsi="Times New Roman"/>
        </w:rPr>
        <w:t xml:space="preserve"> </w:t>
      </w:r>
      <w:r w:rsidRPr="00886CC5">
        <w:rPr>
          <w:rFonts w:ascii="Times New Roman" w:hAnsi="Times New Roman"/>
        </w:rPr>
        <w:t>Such expectations could lead to resentment when benefit sharing does not materialize. This risk will be mitigated through communications and awareness-raising activities that clearly communicate project eligibility criteria to stakeholders within Project districts, and the operation of a project grievance redress mechanism (GRM) should residents raise concerns after awareness-raising activities take place.</w:t>
      </w:r>
      <w:r w:rsidR="00383C69" w:rsidRPr="00886CC5">
        <w:rPr>
          <w:rFonts w:ascii="Times New Roman" w:hAnsi="Times New Roman"/>
        </w:rPr>
        <w:t xml:space="preserve"> In addition, subproject priortization, selection for inclusion in jamoat development plans, and financing through the CSP will be carried out according to a consultatitive, participatory process that allows community representatives to express preferences and influence decision-making.</w:t>
      </w:r>
    </w:p>
    <w:p w14:paraId="66EB7D27" w14:textId="77777777" w:rsidR="000757A7" w:rsidRPr="00727556" w:rsidRDefault="000757A7" w:rsidP="00C35FB9">
      <w:pPr>
        <w:pStyle w:val="ListParagraph"/>
        <w:tabs>
          <w:tab w:val="left" w:pos="0"/>
        </w:tabs>
        <w:ind w:left="0"/>
        <w:jc w:val="both"/>
        <w:rPr>
          <w:rFonts w:ascii="Times New Roman" w:hAnsi="Times New Roman"/>
        </w:rPr>
      </w:pPr>
    </w:p>
    <w:p w14:paraId="732D30CF" w14:textId="7591BEEC" w:rsidR="00383C69" w:rsidRPr="00886CC5" w:rsidRDefault="00550ED7" w:rsidP="00C35FB9">
      <w:pPr>
        <w:pStyle w:val="ListParagraph"/>
        <w:numPr>
          <w:ilvl w:val="0"/>
          <w:numId w:val="81"/>
        </w:numPr>
        <w:tabs>
          <w:tab w:val="left" w:pos="0"/>
        </w:tabs>
        <w:ind w:left="0" w:firstLine="0"/>
        <w:jc w:val="both"/>
        <w:rPr>
          <w:rFonts w:ascii="Times New Roman" w:hAnsi="Times New Roman"/>
        </w:rPr>
      </w:pPr>
      <w:r w:rsidRPr="00886CC5">
        <w:rPr>
          <w:rFonts w:ascii="Times New Roman" w:hAnsi="Times New Roman"/>
        </w:rPr>
        <w:t>C</w:t>
      </w:r>
      <w:r w:rsidR="0093774B" w:rsidRPr="00886CC5">
        <w:rPr>
          <w:rFonts w:ascii="Times New Roman" w:hAnsi="Times New Roman"/>
        </w:rPr>
        <w:t xml:space="preserve">apacity building activities </w:t>
      </w:r>
      <w:r w:rsidRPr="00886CC5">
        <w:rPr>
          <w:rFonts w:ascii="Times New Roman" w:hAnsi="Times New Roman"/>
        </w:rPr>
        <w:t>under</w:t>
      </w:r>
      <w:r w:rsidR="0093774B" w:rsidRPr="00886CC5">
        <w:rPr>
          <w:rFonts w:ascii="Times New Roman" w:hAnsi="Times New Roman"/>
        </w:rPr>
        <w:t xml:space="preserve"> Component </w:t>
      </w:r>
      <w:r w:rsidR="00E05268">
        <w:rPr>
          <w:rFonts w:ascii="Times New Roman" w:hAnsi="Times New Roman"/>
        </w:rPr>
        <w:t>3</w:t>
      </w:r>
      <w:r w:rsidR="0093774B" w:rsidRPr="00886CC5">
        <w:rPr>
          <w:rFonts w:ascii="Times New Roman" w:hAnsi="Times New Roman"/>
        </w:rPr>
        <w:t xml:space="preserve"> will </w:t>
      </w:r>
      <w:r w:rsidRPr="00886CC5">
        <w:rPr>
          <w:rFonts w:ascii="Times New Roman" w:hAnsi="Times New Roman"/>
        </w:rPr>
        <w:t>include</w:t>
      </w:r>
      <w:r w:rsidR="0093774B" w:rsidRPr="00886CC5">
        <w:rPr>
          <w:rFonts w:ascii="Times New Roman" w:hAnsi="Times New Roman"/>
        </w:rPr>
        <w:t xml:space="preserve"> </w:t>
      </w:r>
      <w:r w:rsidRPr="00886CC5">
        <w:rPr>
          <w:rFonts w:ascii="Times New Roman" w:hAnsi="Times New Roman"/>
        </w:rPr>
        <w:t xml:space="preserve">guidance on </w:t>
      </w:r>
      <w:r w:rsidR="0093774B" w:rsidRPr="00886CC5">
        <w:rPr>
          <w:rFonts w:ascii="Times New Roman" w:hAnsi="Times New Roman"/>
        </w:rPr>
        <w:t>identifying</w:t>
      </w:r>
      <w:r w:rsidRPr="00886CC5">
        <w:rPr>
          <w:rFonts w:ascii="Times New Roman" w:hAnsi="Times New Roman"/>
        </w:rPr>
        <w:t xml:space="preserve"> such impacts and</w:t>
      </w:r>
      <w:r w:rsidR="0093774B" w:rsidRPr="00886CC5">
        <w:rPr>
          <w:rFonts w:ascii="Times New Roman" w:hAnsi="Times New Roman"/>
        </w:rPr>
        <w:t xml:space="preserve"> preparing ESIA</w:t>
      </w:r>
      <w:r w:rsidRPr="00886CC5">
        <w:rPr>
          <w:rFonts w:ascii="Times New Roman" w:hAnsi="Times New Roman"/>
        </w:rPr>
        <w:t>s</w:t>
      </w:r>
      <w:r w:rsidR="00A10893" w:rsidRPr="00886CC5">
        <w:rPr>
          <w:rFonts w:ascii="Times New Roman" w:hAnsi="Times New Roman"/>
        </w:rPr>
        <w:t xml:space="preserve"> and </w:t>
      </w:r>
      <w:r w:rsidR="0093774B" w:rsidRPr="00886CC5">
        <w:rPr>
          <w:rFonts w:ascii="Times New Roman" w:hAnsi="Times New Roman"/>
        </w:rPr>
        <w:t>ESMP</w:t>
      </w:r>
      <w:r w:rsidRPr="00886CC5">
        <w:rPr>
          <w:rFonts w:ascii="Times New Roman" w:hAnsi="Times New Roman"/>
        </w:rPr>
        <w:t>s</w:t>
      </w:r>
      <w:r w:rsidR="0093774B" w:rsidRPr="00886CC5">
        <w:rPr>
          <w:rFonts w:ascii="Times New Roman" w:hAnsi="Times New Roman"/>
        </w:rPr>
        <w:t>.</w:t>
      </w:r>
      <w:r w:rsidR="000D6BCD">
        <w:rPr>
          <w:rFonts w:ascii="Times New Roman" w:hAnsi="Times New Roman"/>
        </w:rPr>
        <w:t xml:space="preserve"> </w:t>
      </w:r>
      <w:r w:rsidR="009845AC" w:rsidRPr="00886CC5">
        <w:rPr>
          <w:rFonts w:ascii="Times New Roman" w:eastAsia="Calibri" w:hAnsi="Times New Roman"/>
          <w:lang w:eastAsia="ru-RU"/>
        </w:rPr>
        <w:t xml:space="preserve">Additionally, the selection, design, contracting and monitoring and evaluation of sub-projects will be consistent with the guidelines set out in the </w:t>
      </w:r>
      <w:r w:rsidR="000757A7" w:rsidRPr="00886CC5">
        <w:rPr>
          <w:rFonts w:ascii="Times New Roman" w:eastAsia="Calibri" w:hAnsi="Times New Roman"/>
          <w:lang w:eastAsia="ru-RU"/>
        </w:rPr>
        <w:t>annexes.</w:t>
      </w:r>
    </w:p>
    <w:p w14:paraId="27B667C4" w14:textId="0C75C963" w:rsidR="0044139C" w:rsidRDefault="000757A7" w:rsidP="000D6BCD">
      <w:pPr>
        <w:tabs>
          <w:tab w:val="left" w:pos="630"/>
        </w:tabs>
        <w:jc w:val="both"/>
        <w:rPr>
          <w:rFonts w:eastAsia="Calibri"/>
          <w:lang w:eastAsia="ru-RU"/>
        </w:rPr>
      </w:pPr>
      <w:r w:rsidRPr="00886CC5">
        <w:rPr>
          <w:rFonts w:eastAsia="Calibri"/>
          <w:lang w:eastAsia="ru-RU"/>
        </w:rPr>
        <w:t xml:space="preserve"> </w:t>
      </w:r>
    </w:p>
    <w:p w14:paraId="1BB799B4" w14:textId="483CD870" w:rsidR="00383C69" w:rsidRPr="00886CC5" w:rsidRDefault="005A01C1" w:rsidP="00A70D6C">
      <w:pPr>
        <w:pStyle w:val="ListParagraph"/>
        <w:numPr>
          <w:ilvl w:val="0"/>
          <w:numId w:val="62"/>
        </w:numPr>
        <w:ind w:left="540" w:hanging="540"/>
        <w:jc w:val="both"/>
        <w:rPr>
          <w:rFonts w:ascii="Times New Roman" w:hAnsi="Times New Roman"/>
        </w:rPr>
      </w:pPr>
      <w:r>
        <w:rPr>
          <w:rFonts w:ascii="Times New Roman" w:eastAsia="Calibri" w:hAnsi="Times New Roman"/>
          <w:b/>
          <w:bCs/>
          <w:lang w:eastAsia="ru-RU"/>
        </w:rPr>
        <w:t>OBJECTIVES, STAKEHOLDERS</w:t>
      </w:r>
      <w:r w:rsidR="00383C69" w:rsidRPr="00886CC5">
        <w:rPr>
          <w:rFonts w:ascii="Times New Roman" w:eastAsia="Calibri" w:hAnsi="Times New Roman"/>
          <w:b/>
          <w:bCs/>
          <w:lang w:eastAsia="ru-RU"/>
        </w:rPr>
        <w:t xml:space="preserve"> AND INSTITUTIONAL ARRANGEMENTS</w:t>
      </w:r>
    </w:p>
    <w:p w14:paraId="6D905D83" w14:textId="77777777" w:rsidR="00383C69" w:rsidRPr="00886CC5" w:rsidRDefault="00383C69" w:rsidP="000D6BCD">
      <w:pPr>
        <w:pStyle w:val="ListParagraph"/>
        <w:ind w:left="1298"/>
        <w:jc w:val="both"/>
        <w:rPr>
          <w:rFonts w:ascii="Times New Roman" w:hAnsi="Times New Roman"/>
        </w:rPr>
      </w:pPr>
    </w:p>
    <w:p w14:paraId="56606399" w14:textId="0736789F" w:rsidR="00236B83" w:rsidRPr="00886CC5" w:rsidRDefault="00236B83" w:rsidP="00C35FB9">
      <w:pPr>
        <w:pStyle w:val="ListParagraph"/>
        <w:numPr>
          <w:ilvl w:val="0"/>
          <w:numId w:val="81"/>
        </w:numPr>
        <w:ind w:left="0" w:firstLine="0"/>
        <w:jc w:val="both"/>
        <w:rPr>
          <w:rFonts w:ascii="Times New Roman" w:eastAsia="Calibri" w:hAnsi="Times New Roman"/>
          <w:lang w:eastAsia="ru-RU"/>
        </w:rPr>
      </w:pPr>
      <w:r w:rsidRPr="00886CC5">
        <w:rPr>
          <w:rFonts w:ascii="Times New Roman" w:hAnsi="Times New Roman"/>
        </w:rPr>
        <w:t xml:space="preserve">The </w:t>
      </w:r>
      <w:r w:rsidR="00A34B30" w:rsidRPr="00886CC5">
        <w:rPr>
          <w:rFonts w:ascii="Times New Roman" w:hAnsi="Times New Roman"/>
        </w:rPr>
        <w:t>objective of the</w:t>
      </w:r>
      <w:r w:rsidRPr="00886CC5">
        <w:rPr>
          <w:rFonts w:ascii="Times New Roman" w:hAnsi="Times New Roman"/>
        </w:rPr>
        <w:t xml:space="preserve"> ESMF is to ensure that </w:t>
      </w:r>
      <w:r w:rsidR="00974AD7" w:rsidRPr="00886CC5">
        <w:rPr>
          <w:rFonts w:ascii="Times New Roman" w:hAnsi="Times New Roman"/>
        </w:rPr>
        <w:t>any activities supported</w:t>
      </w:r>
      <w:r w:rsidRPr="00886CC5">
        <w:rPr>
          <w:rFonts w:ascii="Times New Roman" w:hAnsi="Times New Roman"/>
        </w:rPr>
        <w:t xml:space="preserve"> by the CSP will not create adverse impacts on the local environment and local communities</w:t>
      </w:r>
      <w:r w:rsidR="00383C69" w:rsidRPr="00886CC5">
        <w:rPr>
          <w:rFonts w:ascii="Times New Roman" w:hAnsi="Times New Roman"/>
        </w:rPr>
        <w:t>,</w:t>
      </w:r>
      <w:r w:rsidRPr="00886CC5">
        <w:rPr>
          <w:rFonts w:ascii="Times New Roman" w:hAnsi="Times New Roman"/>
        </w:rPr>
        <w:t xml:space="preserve"> and that there is effective application of the World Bank’s safeguard policies and Tajikistan’s Environmental Law and Regulations for adequate mitigation of any residual and/or unavoidable impacts.</w:t>
      </w:r>
      <w:r w:rsidR="00A21590" w:rsidRPr="00886CC5">
        <w:rPr>
          <w:rFonts w:ascii="Times New Roman" w:hAnsi="Times New Roman"/>
        </w:rPr>
        <w:t xml:space="preserve"> This ESMF was </w:t>
      </w:r>
      <w:r w:rsidR="005F0F1E" w:rsidRPr="00886CC5">
        <w:rPr>
          <w:rFonts w:ascii="Times New Roman" w:eastAsia="Calibri" w:hAnsi="Times New Roman"/>
          <w:lang w:eastAsia="ru-RU"/>
        </w:rPr>
        <w:t>prepared based on the following: (i) analysis of the existing national legal documents, regulations and guidelines; (ii) World Bank safeguard policies, as well as other WB guiding materials; (iii) existing EMFs for similar World Bank projects; and (iv) results of consultations with the representatives of stakeholders and all interested parties.</w:t>
      </w:r>
    </w:p>
    <w:p w14:paraId="4AD9CBE8" w14:textId="77777777" w:rsidR="00A21590" w:rsidRPr="00886CC5" w:rsidRDefault="00A21590" w:rsidP="000D6BCD">
      <w:pPr>
        <w:pStyle w:val="ListParagraph"/>
        <w:ind w:left="0"/>
        <w:jc w:val="both"/>
        <w:rPr>
          <w:rFonts w:ascii="Times New Roman" w:eastAsia="Calibri" w:hAnsi="Times New Roman"/>
          <w:lang w:eastAsia="ru-RU"/>
        </w:rPr>
      </w:pPr>
    </w:p>
    <w:p w14:paraId="20706FA1" w14:textId="4CD52C6B" w:rsidR="00A21590" w:rsidRPr="00886CC5" w:rsidRDefault="00A21590" w:rsidP="00C35FB9">
      <w:pPr>
        <w:pStyle w:val="ListParagraph"/>
        <w:numPr>
          <w:ilvl w:val="0"/>
          <w:numId w:val="81"/>
        </w:numPr>
        <w:ind w:left="0" w:firstLine="0"/>
        <w:jc w:val="both"/>
        <w:rPr>
          <w:rFonts w:ascii="Times New Roman" w:eastAsia="Calibri" w:hAnsi="Times New Roman"/>
          <w:color w:val="auto"/>
          <w:lang w:eastAsia="ru-RU"/>
        </w:rPr>
      </w:pPr>
      <w:r w:rsidRPr="00886CC5">
        <w:rPr>
          <w:rFonts w:ascii="Times New Roman" w:eastAsia="Calibri" w:hAnsi="Times New Roman"/>
          <w:lang w:eastAsia="ru-RU"/>
        </w:rPr>
        <w:t>The final version of the ESMF will include minutes of the stakeholder consultation and the list of participants. As per World Bank requirements</w:t>
      </w:r>
      <w:r w:rsidR="00A561D5">
        <w:rPr>
          <w:rFonts w:ascii="Times New Roman" w:eastAsia="Calibri" w:hAnsi="Times New Roman"/>
          <w:lang w:eastAsia="ru-RU"/>
        </w:rPr>
        <w:t>,</w:t>
      </w:r>
      <w:r w:rsidRPr="00886CC5">
        <w:rPr>
          <w:rFonts w:ascii="Times New Roman" w:eastAsia="Calibri" w:hAnsi="Times New Roman"/>
          <w:lang w:eastAsia="ru-RU"/>
        </w:rPr>
        <w:t xml:space="preserve"> </w:t>
      </w:r>
      <w:r w:rsidR="00FA477B" w:rsidRPr="00886CC5">
        <w:rPr>
          <w:rFonts w:ascii="Times New Roman" w:eastAsia="Calibri" w:hAnsi="Times New Roman"/>
          <w:lang w:eastAsia="ru-RU"/>
        </w:rPr>
        <w:t>it</w:t>
      </w:r>
      <w:r w:rsidRPr="00886CC5">
        <w:rPr>
          <w:rFonts w:ascii="Times New Roman" w:eastAsia="Calibri" w:hAnsi="Times New Roman"/>
          <w:lang w:eastAsia="ru-RU"/>
        </w:rPr>
        <w:t xml:space="preserve"> will be disclosed and consulted with all interested parties and the local population.</w:t>
      </w:r>
    </w:p>
    <w:p w14:paraId="14773FFE" w14:textId="77777777" w:rsidR="005F0F1E" w:rsidRPr="00886CC5" w:rsidRDefault="005F0F1E" w:rsidP="000D6BCD">
      <w:pPr>
        <w:numPr>
          <w:ilvl w:val="12"/>
          <w:numId w:val="0"/>
        </w:numPr>
        <w:jc w:val="both"/>
        <w:rPr>
          <w:rFonts w:eastAsia="Calibri"/>
          <w:lang w:eastAsia="ru-RU"/>
        </w:rPr>
      </w:pPr>
    </w:p>
    <w:p w14:paraId="3DDEB835" w14:textId="590A40D8" w:rsidR="00C57BCB" w:rsidRPr="00842BED" w:rsidRDefault="00062315" w:rsidP="00062315">
      <w:pPr>
        <w:pStyle w:val="ListParagraph"/>
        <w:tabs>
          <w:tab w:val="left" w:pos="567"/>
        </w:tabs>
        <w:ind w:left="567"/>
        <w:jc w:val="both"/>
        <w:rPr>
          <w:rFonts w:ascii="Times New Roman" w:hAnsi="Times New Roman"/>
          <w:b/>
          <w:bCs/>
        </w:rPr>
      </w:pPr>
      <w:r>
        <w:rPr>
          <w:rFonts w:ascii="Times New Roman" w:hAnsi="Times New Roman"/>
          <w:b/>
        </w:rPr>
        <w:t xml:space="preserve">6.1. </w:t>
      </w:r>
      <w:r w:rsidR="00FB482B" w:rsidRPr="00062315">
        <w:rPr>
          <w:rFonts w:ascii="Times New Roman" w:hAnsi="Times New Roman"/>
          <w:b/>
        </w:rPr>
        <w:t>Project I</w:t>
      </w:r>
      <w:r w:rsidR="004F7E8B" w:rsidRPr="00062315">
        <w:rPr>
          <w:rFonts w:ascii="Times New Roman" w:hAnsi="Times New Roman"/>
          <w:b/>
        </w:rPr>
        <w:t>mplement</w:t>
      </w:r>
      <w:r w:rsidR="00DE0A26" w:rsidRPr="00062315">
        <w:rPr>
          <w:rFonts w:ascii="Times New Roman" w:hAnsi="Times New Roman"/>
          <w:b/>
        </w:rPr>
        <w:t>ation &amp;</w:t>
      </w:r>
      <w:r w:rsidR="004F7E8B" w:rsidRPr="00062315">
        <w:rPr>
          <w:rFonts w:ascii="Times New Roman" w:hAnsi="Times New Roman"/>
          <w:b/>
        </w:rPr>
        <w:t xml:space="preserve"> EA</w:t>
      </w:r>
      <w:r w:rsidR="00236B83" w:rsidRPr="00062315">
        <w:rPr>
          <w:rFonts w:ascii="Times New Roman" w:hAnsi="Times New Roman"/>
          <w:b/>
        </w:rPr>
        <w:t xml:space="preserve"> responsibilities</w:t>
      </w:r>
      <w:r w:rsidR="00236B83" w:rsidRPr="00842BED">
        <w:rPr>
          <w:rFonts w:ascii="Times New Roman" w:hAnsi="Times New Roman"/>
          <w:b/>
          <w:bCs/>
        </w:rPr>
        <w:t xml:space="preserve"> </w:t>
      </w:r>
    </w:p>
    <w:p w14:paraId="244DA74A" w14:textId="77777777" w:rsidR="00C57BCB" w:rsidRPr="000D6BCD" w:rsidRDefault="00C57BCB" w:rsidP="000D6BCD">
      <w:pPr>
        <w:pStyle w:val="ListParagraph"/>
        <w:tabs>
          <w:tab w:val="left" w:pos="180"/>
        </w:tabs>
        <w:ind w:left="0"/>
        <w:jc w:val="both"/>
        <w:rPr>
          <w:rFonts w:ascii="Times New Roman" w:hAnsi="Times New Roman"/>
          <w:bCs/>
        </w:rPr>
      </w:pPr>
    </w:p>
    <w:p w14:paraId="52179A26" w14:textId="45309342" w:rsidR="00383C69" w:rsidRPr="00C35FB9" w:rsidRDefault="00383C69" w:rsidP="00C35FB9">
      <w:pPr>
        <w:pStyle w:val="ListParagraph"/>
        <w:numPr>
          <w:ilvl w:val="0"/>
          <w:numId w:val="81"/>
        </w:numPr>
        <w:tabs>
          <w:tab w:val="left" w:pos="0"/>
        </w:tabs>
        <w:ind w:left="0" w:firstLine="0"/>
        <w:jc w:val="both"/>
      </w:pPr>
      <w:r w:rsidRPr="00C35FB9">
        <w:rPr>
          <w:rFonts w:ascii="Times New Roman" w:hAnsi="Times New Roman"/>
        </w:rPr>
        <w:t xml:space="preserve">The following entities play an important role in CSP implementation: (a) Barki Tajik, (b) the State Unitary Enterprise “Energy Sector Project Management Unit” (ES PMU), (c) </w:t>
      </w:r>
      <w:r w:rsidR="00CC0853" w:rsidRPr="00C35FB9">
        <w:rPr>
          <w:rFonts w:ascii="Times New Roman" w:hAnsi="Times New Roman"/>
        </w:rPr>
        <w:t>NSIFT</w:t>
      </w:r>
      <w:r w:rsidRPr="00C35FB9">
        <w:rPr>
          <w:rFonts w:ascii="Times New Roman" w:hAnsi="Times New Roman"/>
        </w:rPr>
        <w:t xml:space="preserve">, </w:t>
      </w:r>
      <w:r w:rsidR="002310A5" w:rsidRPr="00C35FB9">
        <w:rPr>
          <w:rFonts w:ascii="Times New Roman" w:hAnsi="Times New Roman"/>
        </w:rPr>
        <w:t xml:space="preserve">(d) </w:t>
      </w:r>
      <w:r w:rsidR="003B102D" w:rsidRPr="00C35FB9">
        <w:rPr>
          <w:rFonts w:ascii="Times New Roman" w:hAnsi="Times New Roman"/>
        </w:rPr>
        <w:t>Jamoat Project Commission</w:t>
      </w:r>
      <w:r w:rsidRPr="00C35FB9">
        <w:rPr>
          <w:rFonts w:ascii="Times New Roman" w:hAnsi="Times New Roman"/>
        </w:rPr>
        <w:t xml:space="preserve">s, and </w:t>
      </w:r>
      <w:r w:rsidR="002310A5" w:rsidRPr="00C35FB9">
        <w:rPr>
          <w:rFonts w:ascii="Times New Roman" w:hAnsi="Times New Roman"/>
        </w:rPr>
        <w:t xml:space="preserve">(e) </w:t>
      </w:r>
      <w:r w:rsidRPr="00C35FB9">
        <w:rPr>
          <w:rFonts w:ascii="Times New Roman" w:hAnsi="Times New Roman"/>
        </w:rPr>
        <w:t>Makhalla Committees.</w:t>
      </w:r>
      <w:r w:rsidR="0043680B" w:rsidRPr="00C35FB9">
        <w:rPr>
          <w:rFonts w:ascii="Times New Roman" w:hAnsi="Times New Roman"/>
        </w:rPr>
        <w:t xml:space="preserve"> Other relevant stakeholders include: Government’s Committee for Environmental Protection (CEP), companies contracted by the ES PMU, </w:t>
      </w:r>
      <w:r w:rsidR="003B102D" w:rsidRPr="00C35FB9">
        <w:rPr>
          <w:rFonts w:ascii="Times New Roman" w:hAnsi="Times New Roman"/>
        </w:rPr>
        <w:t>Jamoat Project Commission</w:t>
      </w:r>
      <w:r w:rsidR="0043680B" w:rsidRPr="00C35FB9">
        <w:rPr>
          <w:rFonts w:ascii="Times New Roman" w:hAnsi="Times New Roman"/>
        </w:rPr>
        <w:t xml:space="preserve">s, or Makhalla Committees to provide goods, works, and services. </w:t>
      </w:r>
    </w:p>
    <w:p w14:paraId="6E817C98" w14:textId="77777777" w:rsidR="00383C69" w:rsidRPr="00886CC5" w:rsidRDefault="00383C69" w:rsidP="000D6BCD">
      <w:pPr>
        <w:pStyle w:val="ListParagraph"/>
        <w:tabs>
          <w:tab w:val="left" w:pos="180"/>
        </w:tabs>
        <w:ind w:left="0"/>
        <w:jc w:val="both"/>
        <w:rPr>
          <w:rFonts w:ascii="Times New Roman" w:hAnsi="Times New Roman"/>
          <w:i/>
        </w:rPr>
      </w:pPr>
    </w:p>
    <w:p w14:paraId="7895B66C" w14:textId="6D3EB42E" w:rsidR="004F7E8B" w:rsidRPr="00886CC5" w:rsidRDefault="004F7E8B" w:rsidP="00C35FB9">
      <w:pPr>
        <w:pStyle w:val="ListParagraph"/>
        <w:numPr>
          <w:ilvl w:val="0"/>
          <w:numId w:val="81"/>
        </w:numPr>
        <w:tabs>
          <w:tab w:val="left" w:pos="0"/>
        </w:tabs>
        <w:ind w:left="0" w:firstLine="0"/>
        <w:jc w:val="both"/>
        <w:rPr>
          <w:rFonts w:ascii="Times New Roman" w:hAnsi="Times New Roman"/>
          <w:i/>
        </w:rPr>
      </w:pPr>
      <w:r w:rsidRPr="00886CC5">
        <w:rPr>
          <w:rFonts w:ascii="Times New Roman" w:hAnsi="Times New Roman"/>
          <w:i/>
        </w:rPr>
        <w:t>Barki Tajik</w:t>
      </w:r>
      <w:r w:rsidRPr="00886CC5">
        <w:rPr>
          <w:rFonts w:ascii="Times New Roman" w:hAnsi="Times New Roman"/>
        </w:rPr>
        <w:t xml:space="preserve"> will delegate Project implementation responsibilities </w:t>
      </w:r>
      <w:r w:rsidR="00383C69" w:rsidRPr="00886CC5">
        <w:rPr>
          <w:rFonts w:ascii="Times New Roman" w:hAnsi="Times New Roman"/>
        </w:rPr>
        <w:t>for Component 1 to the ES PMU. Barki Tajik’s role will focus on: (a) identifying village-level power supply needs,</w:t>
      </w:r>
      <w:r w:rsidR="00CC0853">
        <w:rPr>
          <w:rFonts w:ascii="Times New Roman" w:hAnsi="Times New Roman"/>
        </w:rPr>
        <w:t xml:space="preserve"> and needs for 110/10kV SS in V</w:t>
      </w:r>
      <w:r w:rsidR="00030B28">
        <w:rPr>
          <w:rFonts w:ascii="Times New Roman" w:hAnsi="Times New Roman"/>
        </w:rPr>
        <w:t>o</w:t>
      </w:r>
      <w:r w:rsidR="00CC0853">
        <w:rPr>
          <w:rFonts w:ascii="Times New Roman" w:hAnsi="Times New Roman"/>
        </w:rPr>
        <w:t>rukh</w:t>
      </w:r>
      <w:r w:rsidR="00383C69" w:rsidRPr="00886CC5">
        <w:rPr>
          <w:rFonts w:ascii="Times New Roman" w:hAnsi="Times New Roman"/>
        </w:rPr>
        <w:t xml:space="preserve"> an</w:t>
      </w:r>
      <w:r w:rsidR="002310A5" w:rsidRPr="00886CC5">
        <w:rPr>
          <w:rFonts w:ascii="Times New Roman" w:hAnsi="Times New Roman"/>
        </w:rPr>
        <w:t xml:space="preserve">d (b) operating and maintaining power supply infrastructure after it is procured and installed by the ES PMU. </w:t>
      </w:r>
    </w:p>
    <w:p w14:paraId="228439F5" w14:textId="77777777" w:rsidR="008218D6" w:rsidRDefault="008218D6" w:rsidP="000D6BCD">
      <w:pPr>
        <w:pStyle w:val="ListParagraph"/>
        <w:tabs>
          <w:tab w:val="left" w:pos="180"/>
        </w:tabs>
        <w:ind w:left="0"/>
        <w:jc w:val="both"/>
        <w:rPr>
          <w:rFonts w:ascii="Times New Roman" w:hAnsi="Times New Roman"/>
          <w:i/>
        </w:rPr>
      </w:pPr>
    </w:p>
    <w:p w14:paraId="45B0350F" w14:textId="53E9DB3F" w:rsidR="002310A5" w:rsidRPr="00886CC5" w:rsidRDefault="002310A5" w:rsidP="00C35FB9">
      <w:pPr>
        <w:pStyle w:val="ListParagraph"/>
        <w:numPr>
          <w:ilvl w:val="0"/>
          <w:numId w:val="81"/>
        </w:numPr>
        <w:tabs>
          <w:tab w:val="left" w:pos="180"/>
        </w:tabs>
        <w:ind w:left="0" w:firstLine="0"/>
        <w:jc w:val="both"/>
        <w:rPr>
          <w:rFonts w:ascii="Times New Roman" w:hAnsi="Times New Roman"/>
        </w:rPr>
      </w:pPr>
      <w:r w:rsidRPr="00886CC5">
        <w:rPr>
          <w:rFonts w:ascii="Times New Roman" w:hAnsi="Times New Roman"/>
        </w:rPr>
        <w:t>For Component 1 investments, t</w:t>
      </w:r>
      <w:r w:rsidR="004F7E8B" w:rsidRPr="00886CC5">
        <w:rPr>
          <w:rFonts w:ascii="Times New Roman" w:hAnsi="Times New Roman"/>
        </w:rPr>
        <w:t xml:space="preserve">he </w:t>
      </w:r>
      <w:r w:rsidR="004F7E8B" w:rsidRPr="00886CC5">
        <w:rPr>
          <w:rFonts w:ascii="Times New Roman" w:hAnsi="Times New Roman"/>
          <w:i/>
        </w:rPr>
        <w:t xml:space="preserve">ES PMU </w:t>
      </w:r>
      <w:r w:rsidR="004F7E8B" w:rsidRPr="00886CC5">
        <w:rPr>
          <w:rFonts w:ascii="Times New Roman" w:hAnsi="Times New Roman"/>
        </w:rPr>
        <w:t xml:space="preserve">will be </w:t>
      </w:r>
      <w:r w:rsidR="00C57BCB" w:rsidRPr="00886CC5">
        <w:rPr>
          <w:rFonts w:ascii="Times New Roman" w:hAnsi="Times New Roman"/>
        </w:rPr>
        <w:t>responsible for</w:t>
      </w:r>
      <w:r w:rsidR="00974AD7" w:rsidRPr="00886CC5">
        <w:rPr>
          <w:rFonts w:ascii="Times New Roman" w:hAnsi="Times New Roman"/>
        </w:rPr>
        <w:t>:</w:t>
      </w:r>
    </w:p>
    <w:p w14:paraId="075733F6" w14:textId="77777777" w:rsidR="002310A5" w:rsidRPr="00886CC5" w:rsidRDefault="002310A5" w:rsidP="00A70D6C">
      <w:pPr>
        <w:pStyle w:val="ListParagraph"/>
        <w:numPr>
          <w:ilvl w:val="1"/>
          <w:numId w:val="45"/>
        </w:numPr>
        <w:tabs>
          <w:tab w:val="left" w:pos="180"/>
        </w:tabs>
        <w:ind w:left="720"/>
        <w:jc w:val="both"/>
        <w:rPr>
          <w:rFonts w:ascii="Times New Roman" w:hAnsi="Times New Roman"/>
        </w:rPr>
      </w:pPr>
      <w:r w:rsidRPr="00886CC5">
        <w:rPr>
          <w:rFonts w:ascii="Times New Roman" w:hAnsi="Times New Roman"/>
        </w:rPr>
        <w:t>environmental screening and evaluation of subproject eligibility from the environmental point of view;</w:t>
      </w:r>
    </w:p>
    <w:p w14:paraId="37712B66" w14:textId="77777777" w:rsidR="002310A5" w:rsidRPr="00886CC5" w:rsidRDefault="002310A5" w:rsidP="00A70D6C">
      <w:pPr>
        <w:pStyle w:val="ListParagraph"/>
        <w:numPr>
          <w:ilvl w:val="1"/>
          <w:numId w:val="45"/>
        </w:numPr>
        <w:tabs>
          <w:tab w:val="left" w:pos="180"/>
        </w:tabs>
        <w:ind w:left="720"/>
        <w:jc w:val="both"/>
        <w:rPr>
          <w:rFonts w:ascii="Times New Roman" w:hAnsi="Times New Roman"/>
        </w:rPr>
      </w:pPr>
      <w:r w:rsidRPr="00886CC5">
        <w:rPr>
          <w:rFonts w:ascii="Times New Roman" w:hAnsi="Times New Roman"/>
        </w:rPr>
        <w:t>communication and coordination with EA competent authorities (Committee on Environmental Protection);</w:t>
      </w:r>
    </w:p>
    <w:p w14:paraId="0B9AC964" w14:textId="18D76703" w:rsidR="002310A5" w:rsidRPr="00886CC5" w:rsidRDefault="002310A5" w:rsidP="00A70D6C">
      <w:pPr>
        <w:pStyle w:val="ListParagraph"/>
        <w:numPr>
          <w:ilvl w:val="1"/>
          <w:numId w:val="45"/>
        </w:numPr>
        <w:tabs>
          <w:tab w:val="left" w:pos="180"/>
        </w:tabs>
        <w:ind w:left="720"/>
        <w:jc w:val="both"/>
        <w:rPr>
          <w:rFonts w:ascii="Times New Roman" w:hAnsi="Times New Roman"/>
        </w:rPr>
      </w:pPr>
      <w:r w:rsidRPr="00886CC5">
        <w:rPr>
          <w:rFonts w:ascii="Times New Roman" w:hAnsi="Times New Roman"/>
        </w:rPr>
        <w:t xml:space="preserve">ensuring proper implementation of the </w:t>
      </w:r>
      <w:r w:rsidR="00F76FAB" w:rsidRPr="00886CC5">
        <w:rPr>
          <w:rFonts w:ascii="Times New Roman" w:hAnsi="Times New Roman"/>
        </w:rPr>
        <w:t>E</w:t>
      </w:r>
      <w:r w:rsidR="0085685D">
        <w:rPr>
          <w:rFonts w:ascii="Times New Roman" w:hAnsi="Times New Roman"/>
        </w:rPr>
        <w:t>S</w:t>
      </w:r>
      <w:r w:rsidR="00F76FAB" w:rsidRPr="00886CC5">
        <w:rPr>
          <w:rFonts w:ascii="Times New Roman" w:hAnsi="Times New Roman"/>
        </w:rPr>
        <w:t xml:space="preserve">MP and </w:t>
      </w:r>
      <w:r w:rsidRPr="00886CC5">
        <w:rPr>
          <w:rFonts w:ascii="Times New Roman" w:hAnsi="Times New Roman"/>
        </w:rPr>
        <w:t>E</w:t>
      </w:r>
      <w:r w:rsidR="0085685D">
        <w:rPr>
          <w:rFonts w:ascii="Times New Roman" w:hAnsi="Times New Roman"/>
        </w:rPr>
        <w:t>S</w:t>
      </w:r>
      <w:r w:rsidRPr="00886CC5">
        <w:rPr>
          <w:rFonts w:ascii="Times New Roman" w:hAnsi="Times New Roman"/>
        </w:rPr>
        <w:t xml:space="preserve">MP Checklist requirements during the subprojects’ realization; </w:t>
      </w:r>
    </w:p>
    <w:p w14:paraId="4C2CB2EE" w14:textId="77777777" w:rsidR="002310A5" w:rsidRPr="00886CC5" w:rsidRDefault="002310A5" w:rsidP="00A70D6C">
      <w:pPr>
        <w:pStyle w:val="ListParagraph"/>
        <w:numPr>
          <w:ilvl w:val="1"/>
          <w:numId w:val="45"/>
        </w:numPr>
        <w:tabs>
          <w:tab w:val="left" w:pos="180"/>
        </w:tabs>
        <w:ind w:left="720"/>
        <w:jc w:val="both"/>
        <w:rPr>
          <w:rFonts w:ascii="Times New Roman" w:hAnsi="Times New Roman"/>
        </w:rPr>
      </w:pPr>
      <w:r w:rsidRPr="00886CC5">
        <w:rPr>
          <w:rFonts w:ascii="Times New Roman" w:hAnsi="Times New Roman"/>
        </w:rPr>
        <w:t>Addressing complaints and feedback from Project stakeholders and the public, including grievances regarding environmental/social impacts of subprojects;</w:t>
      </w:r>
    </w:p>
    <w:p w14:paraId="69D937BD" w14:textId="1A97A400" w:rsidR="002310A5" w:rsidRPr="00886CC5" w:rsidRDefault="002310A5" w:rsidP="00A70D6C">
      <w:pPr>
        <w:pStyle w:val="ListParagraph"/>
        <w:numPr>
          <w:ilvl w:val="1"/>
          <w:numId w:val="45"/>
        </w:numPr>
        <w:tabs>
          <w:tab w:val="left" w:pos="180"/>
        </w:tabs>
        <w:ind w:left="720"/>
        <w:jc w:val="both"/>
        <w:rPr>
          <w:rFonts w:ascii="Times New Roman" w:hAnsi="Times New Roman"/>
        </w:rPr>
      </w:pPr>
      <w:r w:rsidRPr="00886CC5">
        <w:rPr>
          <w:rFonts w:ascii="Times New Roman" w:hAnsi="Times New Roman"/>
        </w:rPr>
        <w:t>supervision (independently or jointly with the State Ecological Inspectorate) of environmental protection and mitigation measures stipulated in the E</w:t>
      </w:r>
      <w:r w:rsidR="0085685D">
        <w:rPr>
          <w:rFonts w:ascii="Times New Roman" w:hAnsi="Times New Roman"/>
        </w:rPr>
        <w:t>S</w:t>
      </w:r>
      <w:r w:rsidRPr="00886CC5">
        <w:rPr>
          <w:rFonts w:ascii="Times New Roman" w:hAnsi="Times New Roman"/>
        </w:rPr>
        <w:t>MPs;</w:t>
      </w:r>
    </w:p>
    <w:p w14:paraId="4D3C4159" w14:textId="77777777" w:rsidR="002310A5" w:rsidRPr="00886CC5" w:rsidRDefault="002310A5" w:rsidP="00A70D6C">
      <w:pPr>
        <w:pStyle w:val="ListParagraph"/>
        <w:numPr>
          <w:ilvl w:val="1"/>
          <w:numId w:val="45"/>
        </w:numPr>
        <w:tabs>
          <w:tab w:val="left" w:pos="180"/>
        </w:tabs>
        <w:ind w:left="720"/>
        <w:jc w:val="both"/>
        <w:rPr>
          <w:rFonts w:ascii="Times New Roman" w:hAnsi="Times New Roman"/>
        </w:rPr>
      </w:pPr>
      <w:r w:rsidRPr="00886CC5">
        <w:rPr>
          <w:rFonts w:ascii="Times New Roman" w:hAnsi="Times New Roman"/>
        </w:rPr>
        <w:t>monitoring of environmental impacts as part of overall monitoring of the subproject implementation; and</w:t>
      </w:r>
    </w:p>
    <w:p w14:paraId="1BA3DE8F" w14:textId="77777777" w:rsidR="002310A5" w:rsidRPr="00886CC5" w:rsidRDefault="002310A5" w:rsidP="00A70D6C">
      <w:pPr>
        <w:pStyle w:val="ListParagraph"/>
        <w:numPr>
          <w:ilvl w:val="1"/>
          <w:numId w:val="45"/>
        </w:numPr>
        <w:tabs>
          <w:tab w:val="left" w:pos="180"/>
        </w:tabs>
        <w:ind w:left="720"/>
        <w:jc w:val="both"/>
        <w:rPr>
          <w:rFonts w:ascii="Times New Roman" w:hAnsi="Times New Roman"/>
        </w:rPr>
      </w:pPr>
      <w:r w:rsidRPr="00886CC5">
        <w:rPr>
          <w:rFonts w:ascii="Times New Roman" w:hAnsi="Times New Roman"/>
        </w:rPr>
        <w:t xml:space="preserve">reporting on environmental impacts originated during implementation of sub-projects and analyze the efficiency of mitigation measures applied to minimize negative consequences. </w:t>
      </w:r>
    </w:p>
    <w:p w14:paraId="789DC4A6" w14:textId="77777777" w:rsidR="002310A5" w:rsidRPr="00886CC5" w:rsidRDefault="002310A5" w:rsidP="000D6BCD">
      <w:pPr>
        <w:pStyle w:val="ListParagraph"/>
        <w:tabs>
          <w:tab w:val="left" w:pos="180"/>
        </w:tabs>
        <w:ind w:left="1440"/>
        <w:jc w:val="both"/>
        <w:rPr>
          <w:rFonts w:ascii="Times New Roman" w:hAnsi="Times New Roman"/>
        </w:rPr>
      </w:pPr>
    </w:p>
    <w:p w14:paraId="578E170E" w14:textId="2B75CA74" w:rsidR="002310A5" w:rsidRPr="00886CC5" w:rsidRDefault="002310A5" w:rsidP="00C35FB9">
      <w:pPr>
        <w:pStyle w:val="ListParagraph"/>
        <w:numPr>
          <w:ilvl w:val="0"/>
          <w:numId w:val="81"/>
        </w:numPr>
        <w:tabs>
          <w:tab w:val="left" w:pos="0"/>
        </w:tabs>
        <w:ind w:left="0" w:firstLine="0"/>
        <w:jc w:val="both"/>
        <w:rPr>
          <w:rFonts w:ascii="Times New Roman" w:hAnsi="Times New Roman"/>
        </w:rPr>
      </w:pPr>
      <w:r w:rsidRPr="00886CC5">
        <w:rPr>
          <w:rFonts w:ascii="Times New Roman" w:hAnsi="Times New Roman"/>
        </w:rPr>
        <w:t>The ES PMU will directly perform these functions for Component 1 investments. For Component 2,</w:t>
      </w:r>
      <w:r w:rsidR="00CC0853">
        <w:rPr>
          <w:rFonts w:ascii="Times New Roman" w:hAnsi="Times New Roman"/>
        </w:rPr>
        <w:t xml:space="preserve"> 3 an</w:t>
      </w:r>
      <w:r w:rsidR="00A561D5">
        <w:rPr>
          <w:rFonts w:ascii="Times New Roman" w:hAnsi="Times New Roman"/>
        </w:rPr>
        <w:t>d</w:t>
      </w:r>
      <w:r w:rsidR="00CC0853">
        <w:rPr>
          <w:rFonts w:ascii="Times New Roman" w:hAnsi="Times New Roman"/>
        </w:rPr>
        <w:t xml:space="preserve"> 4</w:t>
      </w:r>
      <w:r w:rsidRPr="00886CC5">
        <w:rPr>
          <w:rFonts w:ascii="Times New Roman" w:hAnsi="Times New Roman"/>
        </w:rPr>
        <w:t xml:space="preserve"> </w:t>
      </w:r>
      <w:r w:rsidR="00CC0853">
        <w:rPr>
          <w:rFonts w:ascii="Times New Roman" w:hAnsi="Times New Roman"/>
        </w:rPr>
        <w:t>NSIFT will take a</w:t>
      </w:r>
      <w:r w:rsidRPr="00886CC5">
        <w:rPr>
          <w:rFonts w:ascii="Times New Roman" w:hAnsi="Times New Roman"/>
        </w:rPr>
        <w:t xml:space="preserve"> responsibility</w:t>
      </w:r>
      <w:r w:rsidR="00A561D5">
        <w:rPr>
          <w:rFonts w:ascii="Times New Roman" w:hAnsi="Times New Roman"/>
        </w:rPr>
        <w:t>, including</w:t>
      </w:r>
      <w:r w:rsidRPr="00886CC5">
        <w:rPr>
          <w:rFonts w:ascii="Times New Roman" w:hAnsi="Times New Roman"/>
        </w:rPr>
        <w:t xml:space="preserve"> for </w:t>
      </w:r>
      <w:r w:rsidR="0085685D">
        <w:rPr>
          <w:rFonts w:ascii="Times New Roman" w:hAnsi="Times New Roman"/>
        </w:rPr>
        <w:t xml:space="preserve">subprojects’ </w:t>
      </w:r>
      <w:r w:rsidRPr="00886CC5">
        <w:rPr>
          <w:rFonts w:ascii="Times New Roman" w:hAnsi="Times New Roman"/>
        </w:rPr>
        <w:t xml:space="preserve">environmental </w:t>
      </w:r>
      <w:r w:rsidR="008F1748">
        <w:rPr>
          <w:rFonts w:ascii="Times New Roman" w:hAnsi="Times New Roman"/>
        </w:rPr>
        <w:t xml:space="preserve">and social </w:t>
      </w:r>
      <w:r w:rsidRPr="00886CC5">
        <w:rPr>
          <w:rFonts w:ascii="Times New Roman" w:hAnsi="Times New Roman"/>
        </w:rPr>
        <w:t>screening and evaluation</w:t>
      </w:r>
      <w:r w:rsidR="0085685D">
        <w:rPr>
          <w:rFonts w:ascii="Times New Roman" w:hAnsi="Times New Roman"/>
        </w:rPr>
        <w:t xml:space="preserve">. </w:t>
      </w:r>
      <w:r w:rsidRPr="00886CC5">
        <w:rPr>
          <w:rFonts w:ascii="Times New Roman" w:hAnsi="Times New Roman"/>
        </w:rPr>
        <w:t xml:space="preserve"> </w:t>
      </w:r>
      <w:r w:rsidR="0085685D">
        <w:rPr>
          <w:rFonts w:ascii="Times New Roman" w:hAnsi="Times New Roman"/>
        </w:rPr>
        <w:t xml:space="preserve">This will be done by </w:t>
      </w:r>
      <w:r w:rsidRPr="00886CC5">
        <w:rPr>
          <w:rFonts w:ascii="Times New Roman" w:hAnsi="Times New Roman"/>
        </w:rPr>
        <w:t xml:space="preserve">engineers/technical specialists employed </w:t>
      </w:r>
      <w:r w:rsidR="0085685D">
        <w:rPr>
          <w:rFonts w:ascii="Times New Roman" w:hAnsi="Times New Roman"/>
        </w:rPr>
        <w:t xml:space="preserve">by the </w:t>
      </w:r>
      <w:r w:rsidR="00CC0853">
        <w:rPr>
          <w:rFonts w:ascii="Times New Roman" w:hAnsi="Times New Roman"/>
        </w:rPr>
        <w:t>NSIFT</w:t>
      </w:r>
      <w:r w:rsidRPr="00886CC5">
        <w:rPr>
          <w:rFonts w:ascii="Times New Roman" w:hAnsi="Times New Roman"/>
        </w:rPr>
        <w:t xml:space="preserve">. The </w:t>
      </w:r>
      <w:r w:rsidR="00CC0853">
        <w:rPr>
          <w:rFonts w:ascii="Times New Roman" w:hAnsi="Times New Roman"/>
        </w:rPr>
        <w:t>NSIFT</w:t>
      </w:r>
      <w:r w:rsidRPr="00886CC5">
        <w:rPr>
          <w:rFonts w:ascii="Times New Roman" w:hAnsi="Times New Roman"/>
        </w:rPr>
        <w:t xml:space="preserve"> will conduct regular supervision of safeguards screening</w:t>
      </w:r>
      <w:r w:rsidR="0043680B" w:rsidRPr="00886CC5">
        <w:rPr>
          <w:rFonts w:ascii="Times New Roman" w:hAnsi="Times New Roman"/>
        </w:rPr>
        <w:t>, documentation, and mitigation measures for Component 2</w:t>
      </w:r>
      <w:r w:rsidR="00CC0853">
        <w:rPr>
          <w:rFonts w:ascii="Times New Roman" w:hAnsi="Times New Roman"/>
        </w:rPr>
        <w:t>, 3 and 4</w:t>
      </w:r>
      <w:r w:rsidR="0043680B" w:rsidRPr="00886CC5">
        <w:rPr>
          <w:rFonts w:ascii="Times New Roman" w:hAnsi="Times New Roman"/>
        </w:rPr>
        <w:t xml:space="preserve"> activities, and include the summaries of these supervision activities in its regular reports. </w:t>
      </w:r>
      <w:r w:rsidR="000D03C5">
        <w:rPr>
          <w:rFonts w:ascii="Times New Roman" w:hAnsi="Times New Roman"/>
        </w:rPr>
        <w:t>In a number of target areas – as will be described in the Project operations Manual, NSIFT will delegate this role to NGO Facilitating Partners.</w:t>
      </w:r>
    </w:p>
    <w:p w14:paraId="01174C95" w14:textId="77777777" w:rsidR="002310A5" w:rsidRPr="00886CC5" w:rsidRDefault="002310A5" w:rsidP="000D6BCD">
      <w:pPr>
        <w:pStyle w:val="ListParagraph"/>
        <w:tabs>
          <w:tab w:val="left" w:pos="180"/>
        </w:tabs>
        <w:ind w:left="1440"/>
        <w:jc w:val="both"/>
        <w:rPr>
          <w:rFonts w:ascii="Times New Roman" w:hAnsi="Times New Roman"/>
        </w:rPr>
      </w:pPr>
    </w:p>
    <w:p w14:paraId="75E19118" w14:textId="6B4A945B" w:rsidR="002310A5" w:rsidRPr="00886CC5" w:rsidRDefault="00CC0853" w:rsidP="00C35FB9">
      <w:pPr>
        <w:pStyle w:val="ListParagraph"/>
        <w:numPr>
          <w:ilvl w:val="0"/>
          <w:numId w:val="81"/>
        </w:numPr>
        <w:tabs>
          <w:tab w:val="left" w:pos="0"/>
        </w:tabs>
        <w:ind w:left="0" w:firstLine="0"/>
        <w:jc w:val="both"/>
        <w:rPr>
          <w:rFonts w:ascii="Times New Roman" w:hAnsi="Times New Roman"/>
        </w:rPr>
      </w:pPr>
      <w:r>
        <w:rPr>
          <w:rFonts w:ascii="Times New Roman" w:hAnsi="Times New Roman"/>
          <w:i/>
        </w:rPr>
        <w:t>NSIFT</w:t>
      </w:r>
      <w:r w:rsidR="002310A5" w:rsidRPr="00886CC5">
        <w:rPr>
          <w:rFonts w:ascii="Times New Roman" w:hAnsi="Times New Roman"/>
          <w:i/>
        </w:rPr>
        <w:t xml:space="preserve"> </w:t>
      </w:r>
      <w:r w:rsidR="000D03C5">
        <w:rPr>
          <w:rFonts w:ascii="Times New Roman" w:hAnsi="Times New Roman"/>
          <w:i/>
        </w:rPr>
        <w:t xml:space="preserve">(or the NGO Facilitating Partner) </w:t>
      </w:r>
      <w:r w:rsidR="002310A5" w:rsidRPr="00886CC5">
        <w:rPr>
          <w:rFonts w:ascii="Times New Roman" w:hAnsi="Times New Roman"/>
        </w:rPr>
        <w:t>will be responsible for:</w:t>
      </w:r>
    </w:p>
    <w:p w14:paraId="698842EC" w14:textId="272A64CA" w:rsidR="002310A5" w:rsidRPr="00886CC5" w:rsidRDefault="002310A5" w:rsidP="000D6BCD">
      <w:pPr>
        <w:pStyle w:val="ListParagraph"/>
        <w:numPr>
          <w:ilvl w:val="1"/>
          <w:numId w:val="62"/>
        </w:numPr>
        <w:tabs>
          <w:tab w:val="left" w:pos="180"/>
        </w:tabs>
        <w:ind w:left="450"/>
        <w:jc w:val="both"/>
        <w:rPr>
          <w:rFonts w:ascii="Times New Roman" w:hAnsi="Times New Roman"/>
        </w:rPr>
      </w:pPr>
      <w:r w:rsidRPr="00886CC5">
        <w:rPr>
          <w:rFonts w:ascii="Times New Roman" w:hAnsi="Times New Roman"/>
        </w:rPr>
        <w:t xml:space="preserve">Providing training and capacity building support to </w:t>
      </w:r>
      <w:r w:rsidR="003B102D">
        <w:rPr>
          <w:rFonts w:ascii="Times New Roman" w:hAnsi="Times New Roman"/>
        </w:rPr>
        <w:t>Jamoat Project Commission</w:t>
      </w:r>
      <w:r w:rsidR="0043680B" w:rsidRPr="00886CC5">
        <w:rPr>
          <w:rFonts w:ascii="Times New Roman" w:hAnsi="Times New Roman"/>
        </w:rPr>
        <w:t>s</w:t>
      </w:r>
      <w:r w:rsidRPr="00886CC5">
        <w:rPr>
          <w:rFonts w:ascii="Times New Roman" w:hAnsi="Times New Roman"/>
        </w:rPr>
        <w:t xml:space="preserve"> on safeguards </w:t>
      </w:r>
      <w:r w:rsidR="008F1748">
        <w:rPr>
          <w:rFonts w:ascii="Times New Roman" w:hAnsi="Times New Roman"/>
        </w:rPr>
        <w:t xml:space="preserve">implementation and compliance </w:t>
      </w:r>
    </w:p>
    <w:p w14:paraId="2B7C5132" w14:textId="2FCC4E81" w:rsidR="002310A5" w:rsidRPr="00886CC5" w:rsidRDefault="008F1748" w:rsidP="000D6BCD">
      <w:pPr>
        <w:pStyle w:val="ListParagraph"/>
        <w:numPr>
          <w:ilvl w:val="1"/>
          <w:numId w:val="62"/>
        </w:numPr>
        <w:tabs>
          <w:tab w:val="left" w:pos="180"/>
        </w:tabs>
        <w:ind w:left="450"/>
        <w:jc w:val="both"/>
        <w:rPr>
          <w:rFonts w:ascii="Times New Roman" w:hAnsi="Times New Roman"/>
        </w:rPr>
      </w:pPr>
      <w:r>
        <w:rPr>
          <w:rFonts w:ascii="Times New Roman" w:hAnsi="Times New Roman"/>
        </w:rPr>
        <w:t xml:space="preserve">Involve and provide inputs  in </w:t>
      </w:r>
      <w:r w:rsidR="0085685D">
        <w:rPr>
          <w:rFonts w:ascii="Times New Roman" w:hAnsi="Times New Roman"/>
        </w:rPr>
        <w:t>C</w:t>
      </w:r>
      <w:r w:rsidR="002310A5" w:rsidRPr="00886CC5">
        <w:rPr>
          <w:rFonts w:ascii="Times New Roman" w:hAnsi="Times New Roman"/>
        </w:rPr>
        <w:t>onduct</w:t>
      </w:r>
      <w:r w:rsidR="0085685D">
        <w:rPr>
          <w:rFonts w:ascii="Times New Roman" w:hAnsi="Times New Roman"/>
        </w:rPr>
        <w:t>ing</w:t>
      </w:r>
      <w:r w:rsidR="002310A5" w:rsidRPr="00886CC5">
        <w:rPr>
          <w:rFonts w:ascii="Times New Roman" w:hAnsi="Times New Roman"/>
        </w:rPr>
        <w:t xml:space="preserve"> environmental screening and evaluation during the design process;</w:t>
      </w:r>
    </w:p>
    <w:p w14:paraId="5B43AF7F" w14:textId="77777777" w:rsidR="002310A5" w:rsidRPr="00886CC5" w:rsidRDefault="002310A5" w:rsidP="000D6BCD">
      <w:pPr>
        <w:pStyle w:val="ListParagraph"/>
        <w:numPr>
          <w:ilvl w:val="1"/>
          <w:numId w:val="62"/>
        </w:numPr>
        <w:tabs>
          <w:tab w:val="left" w:pos="180"/>
        </w:tabs>
        <w:ind w:left="450"/>
        <w:jc w:val="both"/>
        <w:rPr>
          <w:rFonts w:ascii="Times New Roman" w:hAnsi="Times New Roman"/>
        </w:rPr>
      </w:pPr>
      <w:r w:rsidRPr="00886CC5">
        <w:rPr>
          <w:rFonts w:ascii="Times New Roman" w:hAnsi="Times New Roman"/>
        </w:rPr>
        <w:t xml:space="preserve">Informing </w:t>
      </w:r>
      <w:r w:rsidR="003B102D">
        <w:rPr>
          <w:rFonts w:ascii="Times New Roman" w:hAnsi="Times New Roman"/>
        </w:rPr>
        <w:t>Jamoat Project Commission</w:t>
      </w:r>
      <w:r w:rsidR="0043680B" w:rsidRPr="00886CC5">
        <w:rPr>
          <w:rFonts w:ascii="Times New Roman" w:hAnsi="Times New Roman"/>
        </w:rPr>
        <w:t>s</w:t>
      </w:r>
      <w:r w:rsidRPr="00886CC5">
        <w:rPr>
          <w:rFonts w:ascii="Times New Roman" w:hAnsi="Times New Roman"/>
        </w:rPr>
        <w:t xml:space="preserve"> and community representatives with information on options and alternatives to mitigate social and environmental risks identified;</w:t>
      </w:r>
    </w:p>
    <w:p w14:paraId="4EB08E27" w14:textId="77777777" w:rsidR="002310A5" w:rsidRPr="00886CC5" w:rsidRDefault="002310A5" w:rsidP="000D6BCD">
      <w:pPr>
        <w:pStyle w:val="ListParagraph"/>
        <w:numPr>
          <w:ilvl w:val="1"/>
          <w:numId w:val="62"/>
        </w:numPr>
        <w:tabs>
          <w:tab w:val="left" w:pos="180"/>
        </w:tabs>
        <w:ind w:left="450"/>
        <w:jc w:val="both"/>
        <w:rPr>
          <w:rFonts w:ascii="Times New Roman" w:hAnsi="Times New Roman"/>
        </w:rPr>
      </w:pPr>
      <w:r w:rsidRPr="00886CC5">
        <w:rPr>
          <w:rFonts w:ascii="Times New Roman" w:hAnsi="Times New Roman"/>
        </w:rPr>
        <w:t xml:space="preserve">Assisting </w:t>
      </w:r>
      <w:r w:rsidR="003B102D">
        <w:rPr>
          <w:rFonts w:ascii="Times New Roman" w:hAnsi="Times New Roman"/>
        </w:rPr>
        <w:t>Jamoat Project Commission</w:t>
      </w:r>
      <w:r w:rsidR="0043680B" w:rsidRPr="00886CC5">
        <w:rPr>
          <w:rFonts w:ascii="Times New Roman" w:hAnsi="Times New Roman"/>
        </w:rPr>
        <w:t>s</w:t>
      </w:r>
      <w:r w:rsidRPr="00886CC5">
        <w:rPr>
          <w:rFonts w:ascii="Times New Roman" w:hAnsi="Times New Roman"/>
        </w:rPr>
        <w:t xml:space="preserve"> to prepare and implement ESMP checklist requirements and provide this and related documentation to the </w:t>
      </w:r>
      <w:r w:rsidR="00CC0853">
        <w:rPr>
          <w:rFonts w:ascii="Times New Roman" w:hAnsi="Times New Roman"/>
        </w:rPr>
        <w:t>NSIFT</w:t>
      </w:r>
      <w:r w:rsidRPr="00886CC5">
        <w:rPr>
          <w:rFonts w:ascii="Times New Roman" w:hAnsi="Times New Roman"/>
        </w:rPr>
        <w:t xml:space="preserve"> as it conducts its regular supervision activities, prepares reports on environmental impacts, and other related tasks.</w:t>
      </w:r>
    </w:p>
    <w:p w14:paraId="664A4109" w14:textId="77777777" w:rsidR="004F7E8B" w:rsidRDefault="004F7E8B" w:rsidP="000D6BCD">
      <w:pPr>
        <w:pStyle w:val="ListParagraph"/>
        <w:ind w:left="0"/>
        <w:jc w:val="both"/>
        <w:rPr>
          <w:rFonts w:ascii="Times New Roman" w:hAnsi="Times New Roman"/>
        </w:rPr>
      </w:pPr>
    </w:p>
    <w:p w14:paraId="49ADF26D" w14:textId="4C46F814" w:rsidR="00B310E5" w:rsidRPr="00CD4543" w:rsidRDefault="006C0553" w:rsidP="00C35FB9">
      <w:pPr>
        <w:jc w:val="both"/>
      </w:pPr>
      <w:r>
        <w:t xml:space="preserve">For Component 2 investments, </w:t>
      </w:r>
      <w:r w:rsidR="00135904" w:rsidRPr="00CD4543">
        <w:t xml:space="preserve">NSIFT will support disbursements of </w:t>
      </w:r>
      <w:r>
        <w:t>sub</w:t>
      </w:r>
      <w:r w:rsidR="00135904" w:rsidRPr="00CD4543">
        <w:t>grants and oversee sub-project implementation, conduct community mobilization and local capacity building</w:t>
      </w:r>
      <w:r>
        <w:t xml:space="preserve">, </w:t>
      </w:r>
      <w:r w:rsidR="00135904" w:rsidRPr="00CD4543">
        <w:t>and contract facilitating partner</w:t>
      </w:r>
      <w:r>
        <w:t>(s)</w:t>
      </w:r>
      <w:r w:rsidR="00135904" w:rsidRPr="00CD4543">
        <w:t xml:space="preserve"> for the implementation of selected corridor and Isfara target areas. Coordinating with BT/ESPMU on component 1, NSIFT will be responsible for M&amp;E and communications. NSIFT responsibilities will include</w:t>
      </w:r>
      <w:r w:rsidR="00030B28">
        <w:t xml:space="preserve"> </w:t>
      </w:r>
      <w:r w:rsidR="00135904" w:rsidRPr="00CD4543">
        <w:t xml:space="preserve">overall compliance with the provisions of the operations manual, </w:t>
      </w:r>
      <w:r w:rsidR="00030B28">
        <w:t xml:space="preserve">including social and environmental safeguards compliance, </w:t>
      </w:r>
      <w:r w:rsidR="00135904" w:rsidRPr="00CD4543">
        <w:t xml:space="preserve">the procurement of goods/works/services, oversight and capacity building for management of subprojects, consultancy services for technical assistance and institutional support, communications and outreach, capacity development of all project stakeholders, monitoring and evaluation, and consolidated reporting.   NSIFT will carry out day to day project management, and in coordination with BT/ESPMU, all necessary coordination with oblasts and districts.  </w:t>
      </w:r>
    </w:p>
    <w:p w14:paraId="313A189D" w14:textId="77777777" w:rsidR="00030B28" w:rsidRPr="00030B28" w:rsidRDefault="00030B28" w:rsidP="00030B28">
      <w:pPr>
        <w:pStyle w:val="ListParagraph"/>
        <w:jc w:val="both"/>
        <w:rPr>
          <w:rFonts w:ascii="Times New Roman" w:hAnsi="Times New Roman"/>
        </w:rPr>
      </w:pPr>
    </w:p>
    <w:p w14:paraId="4EC3A903" w14:textId="1BED5E11" w:rsidR="00236B83" w:rsidRPr="00886CC5" w:rsidRDefault="00F45A4B" w:rsidP="00C35FB9">
      <w:pPr>
        <w:pStyle w:val="ListParagraph"/>
        <w:numPr>
          <w:ilvl w:val="0"/>
          <w:numId w:val="81"/>
        </w:numPr>
        <w:tabs>
          <w:tab w:val="left" w:pos="0"/>
        </w:tabs>
        <w:ind w:left="0" w:firstLine="0"/>
        <w:jc w:val="both"/>
        <w:rPr>
          <w:rFonts w:ascii="Times New Roman" w:hAnsi="Times New Roman"/>
        </w:rPr>
      </w:pPr>
      <w:r w:rsidRPr="00886CC5">
        <w:rPr>
          <w:rFonts w:ascii="Times New Roman" w:hAnsi="Times New Roman"/>
          <w:color w:val="auto"/>
        </w:rPr>
        <w:t xml:space="preserve">The GoT’s </w:t>
      </w:r>
      <w:r w:rsidRPr="00886CC5">
        <w:rPr>
          <w:rFonts w:ascii="Times New Roman" w:hAnsi="Times New Roman"/>
          <w:i/>
        </w:rPr>
        <w:t>Committee for Environmental Protection</w:t>
      </w:r>
      <w:r w:rsidRPr="00886CC5">
        <w:rPr>
          <w:rFonts w:ascii="Times New Roman" w:hAnsi="Times New Roman"/>
        </w:rPr>
        <w:t xml:space="preserve"> (CEP) is responsible for </w:t>
      </w:r>
      <w:r w:rsidR="00236B83" w:rsidRPr="00886CC5">
        <w:rPr>
          <w:rFonts w:ascii="Times New Roman" w:hAnsi="Times New Roman"/>
          <w:color w:val="auto"/>
        </w:rPr>
        <w:t>State Ecological Expertise for all investment projects</w:t>
      </w:r>
      <w:r w:rsidRPr="00886CC5">
        <w:rPr>
          <w:rFonts w:ascii="Times New Roman" w:hAnsi="Times New Roman"/>
          <w:color w:val="auto"/>
        </w:rPr>
        <w:t xml:space="preserve">, and </w:t>
      </w:r>
      <w:r w:rsidR="00236B83" w:rsidRPr="00886CC5">
        <w:rPr>
          <w:rFonts w:ascii="Times New Roman" w:hAnsi="Times New Roman"/>
        </w:rPr>
        <w:t xml:space="preserve">has a comprehensive </w:t>
      </w:r>
      <w:r w:rsidR="00236B83" w:rsidRPr="00886CC5">
        <w:rPr>
          <w:rFonts w:ascii="Times New Roman" w:hAnsi="Times New Roman"/>
          <w:color w:val="auto"/>
        </w:rPr>
        <w:t>mandate</w:t>
      </w:r>
      <w:r w:rsidR="00236B83" w:rsidRPr="00886CC5">
        <w:rPr>
          <w:rFonts w:ascii="Times New Roman" w:hAnsi="Times New Roman"/>
        </w:rPr>
        <w:t xml:space="preserve"> that includes policy formulation and inspection duties. The CEP has divisions at oblast (region), city and rayon (district) level, in the form of Departments of Environmental Protection (DEPs), within the Khukumat (local administration) at each city or rayon. A small unit in the Committee is entrusted with guiding and managing </w:t>
      </w:r>
      <w:r w:rsidR="002310A5" w:rsidRPr="00886CC5">
        <w:rPr>
          <w:rFonts w:ascii="Times New Roman" w:hAnsi="Times New Roman"/>
        </w:rPr>
        <w:t>t</w:t>
      </w:r>
      <w:r w:rsidRPr="00886CC5">
        <w:rPr>
          <w:rFonts w:ascii="Times New Roman" w:hAnsi="Times New Roman"/>
        </w:rPr>
        <w:t>he preparation of</w:t>
      </w:r>
      <w:r w:rsidR="00236B83" w:rsidRPr="00886CC5">
        <w:rPr>
          <w:rFonts w:ascii="Times New Roman" w:hAnsi="Times New Roman"/>
        </w:rPr>
        <w:t xml:space="preserve"> ESIA</w:t>
      </w:r>
      <w:r w:rsidRPr="00886CC5">
        <w:rPr>
          <w:rFonts w:ascii="Times New Roman" w:hAnsi="Times New Roman"/>
        </w:rPr>
        <w:t>s</w:t>
      </w:r>
      <w:r w:rsidR="00236B83" w:rsidRPr="00886CC5">
        <w:rPr>
          <w:rFonts w:ascii="Times New Roman" w:hAnsi="Times New Roman"/>
        </w:rPr>
        <w:t xml:space="preserve"> and SEE</w:t>
      </w:r>
      <w:r w:rsidRPr="00886CC5">
        <w:rPr>
          <w:rFonts w:ascii="Times New Roman" w:hAnsi="Times New Roman"/>
        </w:rPr>
        <w:t>s</w:t>
      </w:r>
      <w:r w:rsidR="00236B83" w:rsidRPr="00886CC5">
        <w:rPr>
          <w:rFonts w:ascii="Times New Roman" w:hAnsi="Times New Roman"/>
        </w:rPr>
        <w:t xml:space="preserve">. </w:t>
      </w:r>
    </w:p>
    <w:p w14:paraId="4337C88F" w14:textId="77777777" w:rsidR="00236B83" w:rsidRPr="000D6BCD" w:rsidRDefault="00236B83" w:rsidP="000D6BCD">
      <w:pPr>
        <w:pStyle w:val="aOdrky"/>
        <w:suppressAutoHyphens w:val="0"/>
        <w:rPr>
          <w:bCs/>
          <w:lang w:val="en-US"/>
        </w:rPr>
      </w:pPr>
    </w:p>
    <w:p w14:paraId="4E15E213" w14:textId="04B11C99" w:rsidR="00236B83" w:rsidRPr="00886CC5" w:rsidRDefault="00F45A4B" w:rsidP="00C35FB9">
      <w:pPr>
        <w:pStyle w:val="aOdrky"/>
        <w:numPr>
          <w:ilvl w:val="0"/>
          <w:numId w:val="81"/>
        </w:numPr>
        <w:suppressAutoHyphens w:val="0"/>
        <w:ind w:left="0" w:firstLine="0"/>
      </w:pPr>
      <w:r w:rsidRPr="00886CC5">
        <w:rPr>
          <w:bCs/>
          <w:i/>
        </w:rPr>
        <w:t xml:space="preserve">Contracted companies </w:t>
      </w:r>
      <w:r w:rsidRPr="00886CC5">
        <w:rPr>
          <w:bCs/>
        </w:rPr>
        <w:t xml:space="preserve">will be responsible for </w:t>
      </w:r>
      <w:r w:rsidRPr="00886CC5">
        <w:t>the design and construction/rehabilitation/installation of</w:t>
      </w:r>
      <w:r w:rsidR="000D6BCD">
        <w:t xml:space="preserve"> </w:t>
      </w:r>
      <w:r w:rsidRPr="00886CC5">
        <w:t>physical works in accordance with Tajik environmental norms, regulations and requirements.</w:t>
      </w:r>
      <w:r w:rsidR="000D6BCD">
        <w:t xml:space="preserve"> </w:t>
      </w:r>
      <w:r w:rsidR="00236B83" w:rsidRPr="00886CC5">
        <w:t xml:space="preserve">They </w:t>
      </w:r>
      <w:r w:rsidRPr="00886CC5">
        <w:t>will also be</w:t>
      </w:r>
      <w:r w:rsidR="00236B83" w:rsidRPr="00886CC5">
        <w:t xml:space="preserve"> responsible for </w:t>
      </w:r>
      <w:r w:rsidRPr="00886CC5">
        <w:t xml:space="preserve">complete </w:t>
      </w:r>
      <w:r w:rsidR="00236B83" w:rsidRPr="00886CC5">
        <w:t xml:space="preserve">implementation </w:t>
      </w:r>
      <w:r w:rsidRPr="00886CC5">
        <w:t xml:space="preserve">of the provisions included in the </w:t>
      </w:r>
      <w:r w:rsidR="00236B83" w:rsidRPr="00886CC5">
        <w:t>ESMP Chec</w:t>
      </w:r>
      <w:r w:rsidRPr="00886CC5">
        <w:t xml:space="preserve">klists. </w:t>
      </w:r>
    </w:p>
    <w:p w14:paraId="388EE1B9" w14:textId="77777777" w:rsidR="00236B83" w:rsidRPr="00886CC5" w:rsidRDefault="00236B83" w:rsidP="000D6BCD">
      <w:pPr>
        <w:autoSpaceDE w:val="0"/>
        <w:autoSpaceDN w:val="0"/>
        <w:adjustRightInd w:val="0"/>
        <w:jc w:val="both"/>
      </w:pPr>
    </w:p>
    <w:p w14:paraId="693DFFAF" w14:textId="77777777" w:rsidR="00974AD7" w:rsidRPr="00886CC5" w:rsidRDefault="00555C12" w:rsidP="000D6BCD">
      <w:pPr>
        <w:pStyle w:val="ListParagraph"/>
        <w:numPr>
          <w:ilvl w:val="0"/>
          <w:numId w:val="62"/>
        </w:numPr>
        <w:jc w:val="both"/>
        <w:rPr>
          <w:rFonts w:ascii="Times New Roman" w:hAnsi="Times New Roman"/>
          <w:b/>
        </w:rPr>
      </w:pPr>
      <w:r w:rsidRPr="00886CC5">
        <w:rPr>
          <w:rFonts w:ascii="Times New Roman" w:hAnsi="Times New Roman"/>
          <w:b/>
        </w:rPr>
        <w:t>ESMF IMPLEMENTATION</w:t>
      </w:r>
      <w:r w:rsidR="00A51773" w:rsidRPr="00886CC5">
        <w:rPr>
          <w:rFonts w:ascii="Times New Roman" w:hAnsi="Times New Roman"/>
          <w:b/>
        </w:rPr>
        <w:t>: STEPS &amp; PROCEDURES</w:t>
      </w:r>
    </w:p>
    <w:p w14:paraId="0A86DA9B" w14:textId="77777777" w:rsidR="00555C12" w:rsidRPr="00886CC5" w:rsidRDefault="00555C12" w:rsidP="000D6BCD">
      <w:pPr>
        <w:jc w:val="both"/>
      </w:pPr>
    </w:p>
    <w:p w14:paraId="727D33B6" w14:textId="37EE22B7" w:rsidR="00DE0A26" w:rsidRPr="00C35FB9" w:rsidRDefault="00902998" w:rsidP="00C35FB9">
      <w:pPr>
        <w:pStyle w:val="ListParagraph"/>
        <w:numPr>
          <w:ilvl w:val="0"/>
          <w:numId w:val="81"/>
        </w:numPr>
        <w:ind w:left="0" w:firstLine="0"/>
        <w:jc w:val="both"/>
        <w:rPr>
          <w:rFonts w:ascii="Times New Roman" w:eastAsia="Calibri" w:hAnsi="Times New Roman"/>
        </w:rPr>
      </w:pPr>
      <w:r w:rsidRPr="00C35FB9">
        <w:rPr>
          <w:rFonts w:ascii="Times New Roman" w:eastAsia="Calibri" w:hAnsi="Times New Roman"/>
          <w:lang w:eastAsia="ru-RU"/>
        </w:rPr>
        <w:t xml:space="preserve">Overall, </w:t>
      </w:r>
      <w:r w:rsidR="00555C12" w:rsidRPr="00C35FB9">
        <w:rPr>
          <w:rFonts w:ascii="Times New Roman" w:eastAsia="Calibri" w:hAnsi="Times New Roman"/>
          <w:lang w:eastAsia="ru-RU"/>
        </w:rPr>
        <w:t>activities for the CSP will be predicated on the principles of transparency, inclusiveness and responsive citizen engagement</w:t>
      </w:r>
      <w:r w:rsidRPr="00C35FB9">
        <w:rPr>
          <w:rFonts w:ascii="Times New Roman" w:eastAsia="Calibri" w:hAnsi="Times New Roman"/>
          <w:lang w:eastAsia="ru-RU"/>
        </w:rPr>
        <w:t xml:space="preserve"> throughout the Project cycle.</w:t>
      </w:r>
      <w:r w:rsidR="000D6BCD" w:rsidRPr="00C35FB9">
        <w:rPr>
          <w:rFonts w:ascii="Times New Roman" w:eastAsia="Calibri" w:hAnsi="Times New Roman"/>
          <w:lang w:eastAsia="ru-RU"/>
        </w:rPr>
        <w:t xml:space="preserve"> </w:t>
      </w:r>
      <w:r w:rsidR="00555C12" w:rsidRPr="00C35FB9">
        <w:rPr>
          <w:rFonts w:ascii="Times New Roman" w:eastAsia="Calibri" w:hAnsi="Times New Roman"/>
          <w:lang w:eastAsia="ru-RU"/>
        </w:rPr>
        <w:t xml:space="preserve">Citizen engagement values the right of citizens to have an informed say in the decisions that affect their lives. It is based on a two-way interaction and dialogue with government and emphasizes the sharing of power, information, and a mutual respect between government and citizens. </w:t>
      </w:r>
    </w:p>
    <w:p w14:paraId="4835D14A" w14:textId="77777777" w:rsidR="001C6B9B" w:rsidRPr="00886CC5" w:rsidRDefault="001C6B9B" w:rsidP="000D6BCD">
      <w:pPr>
        <w:jc w:val="both"/>
      </w:pPr>
    </w:p>
    <w:p w14:paraId="53AAED9B" w14:textId="1B6A6373" w:rsidR="00EC4E22" w:rsidRPr="00062315" w:rsidRDefault="00062315" w:rsidP="00062315">
      <w:pPr>
        <w:ind w:firstLine="720"/>
        <w:jc w:val="both"/>
        <w:rPr>
          <w:b/>
        </w:rPr>
      </w:pPr>
      <w:r w:rsidRPr="00062315">
        <w:rPr>
          <w:b/>
        </w:rPr>
        <w:t>7</w:t>
      </w:r>
      <w:r w:rsidR="00E928AD" w:rsidRPr="00062315">
        <w:rPr>
          <w:b/>
        </w:rPr>
        <w:t>.1</w:t>
      </w:r>
      <w:r>
        <w:rPr>
          <w:b/>
        </w:rPr>
        <w:t xml:space="preserve">. </w:t>
      </w:r>
      <w:r w:rsidR="00E928AD" w:rsidRPr="00062315">
        <w:rPr>
          <w:b/>
        </w:rPr>
        <w:t xml:space="preserve">ESMF Implementation at the </w:t>
      </w:r>
      <w:r w:rsidR="00902998" w:rsidRPr="00062315">
        <w:rPr>
          <w:b/>
        </w:rPr>
        <w:t>Subproject L</w:t>
      </w:r>
      <w:r w:rsidR="001C6B9B" w:rsidRPr="00062315">
        <w:rPr>
          <w:b/>
        </w:rPr>
        <w:t>evel</w:t>
      </w:r>
      <w:r w:rsidR="00B206EC" w:rsidRPr="00062315">
        <w:rPr>
          <w:b/>
        </w:rPr>
        <w:t xml:space="preserve"> </w:t>
      </w:r>
    </w:p>
    <w:p w14:paraId="5F6A3876" w14:textId="77777777" w:rsidR="00902998" w:rsidRPr="00886CC5" w:rsidRDefault="00902998" w:rsidP="000D6BCD">
      <w:pPr>
        <w:jc w:val="both"/>
      </w:pPr>
    </w:p>
    <w:p w14:paraId="0C210039" w14:textId="69122F7F" w:rsidR="00062315" w:rsidRPr="008218D6" w:rsidRDefault="00555C12" w:rsidP="00062315">
      <w:pPr>
        <w:jc w:val="center"/>
        <w:rPr>
          <w:i/>
        </w:rPr>
      </w:pPr>
      <w:r w:rsidRPr="00886CC5">
        <w:rPr>
          <w:rFonts w:eastAsia="Times New Roman"/>
          <w:noProof/>
          <w:lang w:val="ru-RU" w:eastAsia="ru-RU"/>
        </w:rPr>
        <w:drawing>
          <wp:inline distT="0" distB="0" distL="0" distR="0" wp14:anchorId="7AA52F39" wp14:editId="2A9EAA82">
            <wp:extent cx="6417310" cy="1186004"/>
            <wp:effectExtent l="0" t="0" r="21590" b="0"/>
            <wp:docPr id="55" name="Diagram 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r w:rsidR="00062315" w:rsidRPr="00062315">
        <w:rPr>
          <w:i/>
        </w:rPr>
        <w:t xml:space="preserve"> </w:t>
      </w:r>
      <w:r w:rsidR="00062315" w:rsidRPr="008218D6">
        <w:rPr>
          <w:i/>
        </w:rPr>
        <w:t>Figure 1. The ESMF Process at the Subproject Level</w:t>
      </w:r>
    </w:p>
    <w:p w14:paraId="1C698334" w14:textId="77777777" w:rsidR="00B310E5" w:rsidRDefault="00B310E5">
      <w:pPr>
        <w:shd w:val="clear" w:color="auto" w:fill="FFFFFF"/>
        <w:spacing w:before="100" w:beforeAutospacing="1" w:after="100" w:afterAutospacing="1"/>
        <w:jc w:val="both"/>
        <w:rPr>
          <w:rFonts w:eastAsia="Times New Roman"/>
          <w:highlight w:val="red"/>
          <w:lang w:eastAsia="ru-RU"/>
        </w:rPr>
      </w:pPr>
    </w:p>
    <w:p w14:paraId="16DB1BF7" w14:textId="77777777" w:rsidR="00B206EC" w:rsidRPr="00B77D9F" w:rsidRDefault="00B206EC" w:rsidP="000D6BCD">
      <w:pPr>
        <w:shd w:val="clear" w:color="auto" w:fill="FFFFFF"/>
        <w:jc w:val="both"/>
        <w:rPr>
          <w:b/>
          <w:bCs/>
          <w:i/>
          <w:iCs/>
        </w:rPr>
      </w:pPr>
      <w:r w:rsidRPr="00B77D9F">
        <w:rPr>
          <w:b/>
          <w:bCs/>
          <w:i/>
          <w:iCs/>
        </w:rPr>
        <w:t>Step 1 – Identification of Sub-projects</w:t>
      </w:r>
    </w:p>
    <w:p w14:paraId="6ECC7D70" w14:textId="77777777" w:rsidR="00B206EC" w:rsidRPr="000D6BCD" w:rsidRDefault="00B206EC" w:rsidP="000D6BCD">
      <w:pPr>
        <w:shd w:val="clear" w:color="auto" w:fill="FFFFFF"/>
        <w:jc w:val="both"/>
        <w:rPr>
          <w:bCs/>
          <w:iCs/>
        </w:rPr>
      </w:pPr>
    </w:p>
    <w:p w14:paraId="35F5200F" w14:textId="35E1527E" w:rsidR="00B206EC" w:rsidRDefault="007233A3" w:rsidP="00C35FB9">
      <w:pPr>
        <w:pStyle w:val="ListParagraph"/>
        <w:numPr>
          <w:ilvl w:val="0"/>
          <w:numId w:val="81"/>
        </w:numPr>
        <w:shd w:val="clear" w:color="auto" w:fill="FFFFFF"/>
        <w:ind w:left="0" w:firstLine="0"/>
        <w:jc w:val="both"/>
        <w:rPr>
          <w:rFonts w:ascii="Times New Roman" w:hAnsi="Times New Roman"/>
          <w:lang w:eastAsia="ru-RU"/>
        </w:rPr>
      </w:pPr>
      <w:r>
        <w:rPr>
          <w:rFonts w:ascii="Times New Roman" w:hAnsi="Times New Roman"/>
          <w:lang w:eastAsia="ru-RU"/>
        </w:rPr>
        <w:t>Under</w:t>
      </w:r>
      <w:r w:rsidRPr="00886CC5">
        <w:rPr>
          <w:rFonts w:ascii="Times New Roman" w:hAnsi="Times New Roman"/>
          <w:lang w:eastAsia="ru-RU"/>
        </w:rPr>
        <w:t xml:space="preserve"> </w:t>
      </w:r>
      <w:r w:rsidR="0003505E" w:rsidRPr="00886CC5">
        <w:rPr>
          <w:rFonts w:ascii="Times New Roman" w:hAnsi="Times New Roman"/>
          <w:lang w:eastAsia="ru-RU"/>
        </w:rPr>
        <w:t xml:space="preserve">component 2, </w:t>
      </w:r>
      <w:r w:rsidR="003B102D">
        <w:rPr>
          <w:rFonts w:ascii="Times New Roman" w:hAnsi="Times New Roman"/>
          <w:lang w:eastAsia="ru-RU"/>
        </w:rPr>
        <w:t>V</w:t>
      </w:r>
      <w:r>
        <w:rPr>
          <w:rFonts w:ascii="Times New Roman" w:hAnsi="Times New Roman"/>
          <w:lang w:eastAsia="ru-RU"/>
        </w:rPr>
        <w:t>illage</w:t>
      </w:r>
      <w:r w:rsidRPr="00886CC5">
        <w:rPr>
          <w:rFonts w:ascii="Times New Roman" w:hAnsi="Times New Roman"/>
          <w:lang w:eastAsia="ru-RU"/>
        </w:rPr>
        <w:t xml:space="preserve"> </w:t>
      </w:r>
      <w:r w:rsidR="003B102D">
        <w:rPr>
          <w:rFonts w:ascii="Times New Roman" w:hAnsi="Times New Roman"/>
          <w:lang w:eastAsia="ru-RU"/>
        </w:rPr>
        <w:t>D</w:t>
      </w:r>
      <w:r w:rsidR="0003505E" w:rsidRPr="00886CC5">
        <w:rPr>
          <w:rFonts w:ascii="Times New Roman" w:hAnsi="Times New Roman"/>
          <w:lang w:eastAsia="ru-RU"/>
        </w:rPr>
        <w:t xml:space="preserve">evelopment </w:t>
      </w:r>
      <w:r w:rsidR="003B102D">
        <w:rPr>
          <w:rFonts w:ascii="Times New Roman" w:hAnsi="Times New Roman"/>
          <w:lang w:eastAsia="ru-RU"/>
        </w:rPr>
        <w:t>P</w:t>
      </w:r>
      <w:r w:rsidR="0003505E" w:rsidRPr="00886CC5">
        <w:rPr>
          <w:rFonts w:ascii="Times New Roman" w:hAnsi="Times New Roman"/>
          <w:lang w:eastAsia="ru-RU"/>
        </w:rPr>
        <w:t xml:space="preserve">lans will be prepared using participatory development approaches </w:t>
      </w:r>
      <w:r w:rsidR="003B102D">
        <w:rPr>
          <w:rFonts w:ascii="Times New Roman" w:hAnsi="Times New Roman"/>
          <w:lang w:eastAsia="ru-RU"/>
        </w:rPr>
        <w:t xml:space="preserve"> </w:t>
      </w:r>
      <w:r w:rsidR="0003505E" w:rsidRPr="00886CC5">
        <w:rPr>
          <w:rFonts w:ascii="Times New Roman" w:hAnsi="Times New Roman"/>
          <w:lang w:eastAsia="ru-RU"/>
        </w:rPr>
        <w:t xml:space="preserve">and will, among other things, emphasize participation of youth and women in planning exercises through the use of targets for participation in planning meetings, or through separate planning meetings for youth and women. </w:t>
      </w:r>
    </w:p>
    <w:p w14:paraId="17DBA85B" w14:textId="77777777" w:rsidR="00403A50" w:rsidRDefault="00403A50" w:rsidP="000D6BCD">
      <w:pPr>
        <w:pStyle w:val="ListParagraph"/>
        <w:shd w:val="clear" w:color="auto" w:fill="FFFFFF"/>
        <w:ind w:left="0"/>
        <w:jc w:val="both"/>
        <w:rPr>
          <w:rFonts w:ascii="Times New Roman" w:hAnsi="Times New Roman"/>
          <w:lang w:eastAsia="ru-RU"/>
        </w:rPr>
      </w:pPr>
    </w:p>
    <w:p w14:paraId="60D67AC8" w14:textId="00D80A19" w:rsidR="003B102D" w:rsidRPr="00E05268" w:rsidRDefault="00135904" w:rsidP="00C35FB9">
      <w:pPr>
        <w:pStyle w:val="ListParagraph"/>
        <w:numPr>
          <w:ilvl w:val="0"/>
          <w:numId w:val="81"/>
        </w:numPr>
        <w:shd w:val="clear" w:color="auto" w:fill="FFFFFF"/>
        <w:ind w:left="0" w:firstLine="0"/>
        <w:jc w:val="both"/>
        <w:rPr>
          <w:rFonts w:ascii="Times New Roman" w:hAnsi="Times New Roman"/>
          <w:color w:val="auto"/>
          <w:lang w:eastAsia="ru-RU"/>
        </w:rPr>
      </w:pPr>
      <w:r w:rsidRPr="00E05268">
        <w:rPr>
          <w:rFonts w:ascii="Times New Roman" w:hAnsi="Times New Roman"/>
          <w:color w:val="auto"/>
        </w:rPr>
        <w:t xml:space="preserve">Community representatives will be selected to join a Village Project Committee (VPC) which will be responsible for facilitating the steps in the community mobilization process. To engage youth, local young women and men will also be provided with opportunities to engage and train as volunteer community facilitators.  Training and capacity building activities will be provided to VPC members (and community volunteers) to support their active engagement in the project.  At the same time, the Jamoat Council will establish a Jamoat Project </w:t>
      </w:r>
      <w:r w:rsidR="007233A3" w:rsidRPr="00E05268">
        <w:rPr>
          <w:rFonts w:ascii="Times New Roman" w:hAnsi="Times New Roman"/>
          <w:color w:val="auto"/>
        </w:rPr>
        <w:t>Commission</w:t>
      </w:r>
      <w:r w:rsidRPr="00E05268">
        <w:rPr>
          <w:rFonts w:ascii="Times New Roman" w:hAnsi="Times New Roman"/>
          <w:color w:val="auto"/>
        </w:rPr>
        <w:t xml:space="preserve"> to carry out defined roles</w:t>
      </w:r>
      <w:r w:rsidR="003B102D" w:rsidRPr="00E05268">
        <w:rPr>
          <w:rFonts w:ascii="Times New Roman" w:hAnsi="Times New Roman"/>
          <w:color w:val="auto"/>
        </w:rPr>
        <w:t>.</w:t>
      </w:r>
      <w:r w:rsidR="003B102D" w:rsidRPr="00E05268">
        <w:rPr>
          <w:rFonts w:ascii="Times New Roman" w:hAnsi="Times New Roman"/>
          <w:color w:val="auto"/>
          <w:lang w:eastAsia="ru-RU"/>
        </w:rPr>
        <w:t xml:space="preserve"> </w:t>
      </w:r>
    </w:p>
    <w:p w14:paraId="1F312EB0" w14:textId="77777777" w:rsidR="00403A50" w:rsidRPr="00E05268" w:rsidRDefault="00403A50" w:rsidP="000D6BCD">
      <w:pPr>
        <w:pStyle w:val="ListParagraph"/>
        <w:shd w:val="clear" w:color="auto" w:fill="FFFFFF"/>
        <w:ind w:left="0"/>
        <w:jc w:val="both"/>
        <w:rPr>
          <w:rFonts w:ascii="Times New Roman" w:hAnsi="Times New Roman"/>
          <w:color w:val="auto"/>
          <w:lang w:eastAsia="ru-RU"/>
        </w:rPr>
      </w:pPr>
    </w:p>
    <w:p w14:paraId="3CD8DC39" w14:textId="01D28F10" w:rsidR="003B102D" w:rsidRPr="00E05268" w:rsidRDefault="00135904" w:rsidP="00C35FB9">
      <w:pPr>
        <w:pStyle w:val="ListParagraph"/>
        <w:numPr>
          <w:ilvl w:val="0"/>
          <w:numId w:val="81"/>
        </w:numPr>
        <w:shd w:val="clear" w:color="auto" w:fill="FFFFFF"/>
        <w:ind w:left="0" w:firstLine="0"/>
        <w:jc w:val="both"/>
        <w:rPr>
          <w:rFonts w:ascii="Times New Roman" w:hAnsi="Times New Roman"/>
          <w:color w:val="auto"/>
          <w:lang w:eastAsia="ru-RU"/>
        </w:rPr>
      </w:pPr>
      <w:r w:rsidRPr="00E05268">
        <w:rPr>
          <w:rFonts w:ascii="Times New Roman" w:hAnsi="Times New Roman"/>
          <w:color w:val="auto"/>
        </w:rPr>
        <w:t>Adopting the participatory rural appraisal (PRA) approach, the VPC will organize and help facilitate focus group discussions (FGDs), which may include women, elderly, youth, professionals/ entrepreneurs and vulnerable HHs. The FGDs will provide the opportunity for community groups to identify, discuss and prioritize their needs. The focus group priorities will then be discussed and ranked at a village prioritization meeting, included in a Village Development Plan</w:t>
      </w:r>
      <w:r w:rsidRPr="00E05268">
        <w:rPr>
          <w:rStyle w:val="FootnoteReference"/>
          <w:rFonts w:ascii="Times New Roman" w:hAnsi="Times New Roman"/>
          <w:color w:val="auto"/>
        </w:rPr>
        <w:footnoteReference w:id="9"/>
      </w:r>
      <w:r w:rsidRPr="00E05268">
        <w:rPr>
          <w:rFonts w:ascii="Times New Roman" w:hAnsi="Times New Roman"/>
          <w:color w:val="auto"/>
        </w:rPr>
        <w:t xml:space="preserve"> and communicated to the Jamoat Project Comm</w:t>
      </w:r>
      <w:r w:rsidR="003B102D" w:rsidRPr="00E05268">
        <w:rPr>
          <w:rFonts w:ascii="Times New Roman" w:hAnsi="Times New Roman"/>
          <w:color w:val="auto"/>
        </w:rPr>
        <w:t>ission</w:t>
      </w:r>
      <w:r w:rsidRPr="00E05268">
        <w:rPr>
          <w:rFonts w:ascii="Times New Roman" w:hAnsi="Times New Roman"/>
          <w:color w:val="auto"/>
        </w:rPr>
        <w:t xml:space="preserve"> for endorsement. To ensure youth priorities are adequately represented in VDPs, the decisions of the youth FG will be included in a Youth chapter of the VDP identifying possible youth-related interventions eligible for funding</w:t>
      </w:r>
      <w:r w:rsidR="003B102D" w:rsidRPr="00E05268">
        <w:rPr>
          <w:rFonts w:ascii="Times New Roman" w:hAnsi="Times New Roman"/>
          <w:color w:val="auto"/>
        </w:rPr>
        <w:t>.</w:t>
      </w:r>
      <w:r w:rsidR="003B102D" w:rsidRPr="00E05268">
        <w:rPr>
          <w:rFonts w:ascii="Times New Roman" w:hAnsi="Times New Roman"/>
          <w:color w:val="auto"/>
          <w:lang w:eastAsia="ru-RU"/>
        </w:rPr>
        <w:t xml:space="preserve"> </w:t>
      </w:r>
    </w:p>
    <w:p w14:paraId="668538B8" w14:textId="77777777" w:rsidR="00403A50" w:rsidRPr="00E05268" w:rsidRDefault="00403A50" w:rsidP="000D6BCD">
      <w:pPr>
        <w:pStyle w:val="ListParagraph"/>
        <w:shd w:val="clear" w:color="auto" w:fill="FFFFFF"/>
        <w:ind w:left="0"/>
        <w:jc w:val="both"/>
        <w:rPr>
          <w:rFonts w:ascii="Times New Roman" w:hAnsi="Times New Roman"/>
          <w:color w:val="auto"/>
          <w:lang w:eastAsia="ru-RU"/>
        </w:rPr>
      </w:pPr>
    </w:p>
    <w:p w14:paraId="19F49D91" w14:textId="77777777" w:rsidR="0003505E" w:rsidRPr="00B77D9F" w:rsidRDefault="0003505E" w:rsidP="000D6BCD">
      <w:pPr>
        <w:shd w:val="clear" w:color="auto" w:fill="FFFFFF"/>
        <w:jc w:val="both"/>
        <w:rPr>
          <w:b/>
          <w:i/>
          <w:lang w:eastAsia="ru-RU"/>
        </w:rPr>
      </w:pPr>
      <w:r w:rsidRPr="00B77D9F">
        <w:rPr>
          <w:b/>
          <w:bCs/>
          <w:i/>
          <w:iCs/>
        </w:rPr>
        <w:t>Step 2 – Screening of Potential Environmental and Socia</w:t>
      </w:r>
      <w:r w:rsidR="00555C12" w:rsidRPr="00B77D9F">
        <w:rPr>
          <w:b/>
          <w:bCs/>
          <w:i/>
          <w:iCs/>
        </w:rPr>
        <w:t>l Impacts and Determination of A</w:t>
      </w:r>
      <w:r w:rsidRPr="00B77D9F">
        <w:rPr>
          <w:b/>
          <w:bCs/>
          <w:i/>
          <w:iCs/>
        </w:rPr>
        <w:t>pplicable Safeguards Instruments</w:t>
      </w:r>
    </w:p>
    <w:p w14:paraId="584D8DDB" w14:textId="77777777" w:rsidR="00B206EC" w:rsidRPr="00886CC5" w:rsidRDefault="00B206EC" w:rsidP="000D6BCD">
      <w:pPr>
        <w:shd w:val="clear" w:color="auto" w:fill="FFFFFF"/>
        <w:jc w:val="both"/>
        <w:rPr>
          <w:highlight w:val="red"/>
          <w:lang w:eastAsia="ru-RU"/>
        </w:rPr>
      </w:pPr>
    </w:p>
    <w:p w14:paraId="3247DDA8" w14:textId="761A9828" w:rsidR="00842BED" w:rsidRDefault="009325F9" w:rsidP="00C35FB9">
      <w:pPr>
        <w:pStyle w:val="ListParagraph"/>
        <w:numPr>
          <w:ilvl w:val="0"/>
          <w:numId w:val="81"/>
        </w:numPr>
        <w:shd w:val="clear" w:color="auto" w:fill="FFFFFF"/>
        <w:ind w:left="0" w:firstLine="0"/>
        <w:jc w:val="both"/>
        <w:rPr>
          <w:rFonts w:ascii="Times New Roman" w:hAnsi="Times New Roman"/>
          <w:lang w:eastAsia="ru-RU"/>
        </w:rPr>
      </w:pPr>
      <w:r w:rsidRPr="009325F9">
        <w:rPr>
          <w:rFonts w:ascii="Times New Roman" w:hAnsi="Times New Roman"/>
          <w:lang w:eastAsia="ru-RU"/>
        </w:rPr>
        <w:t xml:space="preserve">NSIFT and the </w:t>
      </w:r>
      <w:r w:rsidR="003B102D">
        <w:rPr>
          <w:rFonts w:ascii="Times New Roman" w:hAnsi="Times New Roman"/>
          <w:lang w:eastAsia="ru-RU"/>
        </w:rPr>
        <w:t>F</w:t>
      </w:r>
      <w:r w:rsidRPr="009325F9">
        <w:rPr>
          <w:rFonts w:ascii="Times New Roman" w:hAnsi="Times New Roman"/>
          <w:lang w:eastAsia="ru-RU"/>
        </w:rPr>
        <w:t xml:space="preserve">aciliting </w:t>
      </w:r>
      <w:r w:rsidR="003B102D">
        <w:rPr>
          <w:rFonts w:ascii="Times New Roman" w:hAnsi="Times New Roman"/>
          <w:lang w:eastAsia="ru-RU"/>
        </w:rPr>
        <w:t>P</w:t>
      </w:r>
      <w:r w:rsidRPr="009325F9">
        <w:rPr>
          <w:rFonts w:ascii="Times New Roman" w:hAnsi="Times New Roman"/>
          <w:lang w:eastAsia="ru-RU"/>
        </w:rPr>
        <w:t>art</w:t>
      </w:r>
      <w:r>
        <w:rPr>
          <w:rFonts w:ascii="Times New Roman" w:hAnsi="Times New Roman"/>
          <w:lang w:eastAsia="ru-RU"/>
        </w:rPr>
        <w:t xml:space="preserve">ners, working with communities </w:t>
      </w:r>
      <w:r w:rsidR="0003505E" w:rsidRPr="00886CC5">
        <w:rPr>
          <w:rFonts w:ascii="Times New Roman" w:hAnsi="Times New Roman"/>
          <w:lang w:eastAsia="ru-RU"/>
        </w:rPr>
        <w:t>will carry out the environmental and social screening of selected subprojects in each jamoat</w:t>
      </w:r>
      <w:r w:rsidR="004466C3" w:rsidRPr="00886CC5">
        <w:rPr>
          <w:rFonts w:ascii="Times New Roman" w:hAnsi="Times New Roman"/>
          <w:lang w:eastAsia="ru-RU"/>
        </w:rPr>
        <w:t xml:space="preserve"> </w:t>
      </w:r>
      <w:r w:rsidR="004466C3" w:rsidRPr="00886CC5">
        <w:rPr>
          <w:rFonts w:ascii="Times New Roman" w:eastAsia="Calibri" w:hAnsi="Times New Roman"/>
          <w:lang w:eastAsia="ru-RU"/>
        </w:rPr>
        <w:t>to determine the appropriate extent and type of Environmental Assessment, as well as which of the World Bank’s Policies will be triggered</w:t>
      </w:r>
      <w:r w:rsidR="004466C3" w:rsidRPr="00886CC5">
        <w:rPr>
          <w:rFonts w:ascii="Times New Roman" w:hAnsi="Times New Roman"/>
          <w:lang w:eastAsia="ru-RU"/>
        </w:rPr>
        <w:t xml:space="preserve">. This will make it possible to identify the type and scale of potential environment impacts and determine to which environmental category the subproject should be attributed. </w:t>
      </w:r>
    </w:p>
    <w:p w14:paraId="0A0F3A5F" w14:textId="77777777" w:rsidR="00632670" w:rsidRPr="00886CC5" w:rsidRDefault="00632670" w:rsidP="000D6BCD">
      <w:pPr>
        <w:pStyle w:val="ListParagraph"/>
        <w:shd w:val="clear" w:color="auto" w:fill="FFFFFF"/>
        <w:ind w:left="0"/>
        <w:jc w:val="both"/>
        <w:rPr>
          <w:rFonts w:ascii="Times New Roman" w:hAnsi="Times New Roman"/>
          <w:lang w:eastAsia="ru-RU"/>
        </w:rPr>
      </w:pPr>
    </w:p>
    <w:p w14:paraId="5B422F58" w14:textId="0889144A" w:rsidR="004466C3" w:rsidRPr="00886CC5" w:rsidRDefault="004466C3" w:rsidP="000D6BCD">
      <w:pPr>
        <w:pStyle w:val="ListParagraph"/>
        <w:shd w:val="clear" w:color="auto" w:fill="FFFFFF"/>
        <w:ind w:left="0"/>
        <w:jc w:val="both"/>
        <w:rPr>
          <w:rFonts w:ascii="Times New Roman" w:hAnsi="Times New Roman"/>
          <w:lang w:eastAsia="ru-RU"/>
        </w:rPr>
      </w:pPr>
      <w:r w:rsidRPr="00886CC5">
        <w:rPr>
          <w:rFonts w:ascii="Times New Roman" w:eastAsia="Calibri" w:hAnsi="Times New Roman"/>
          <w:lang w:eastAsia="ru-RU"/>
        </w:rPr>
        <w:t xml:space="preserve">Generally, the significance of impacts and the resulting EA categorization will depend on the </w:t>
      </w:r>
      <w:r w:rsidRPr="00886CC5">
        <w:rPr>
          <w:rFonts w:ascii="Times New Roman" w:eastAsia="Calibri" w:hAnsi="Times New Roman"/>
          <w:i/>
          <w:iCs/>
          <w:lang w:eastAsia="ru-RU"/>
        </w:rPr>
        <w:t xml:space="preserve">type </w:t>
      </w:r>
      <w:r w:rsidRPr="00886CC5">
        <w:rPr>
          <w:rFonts w:ascii="Times New Roman" w:eastAsia="Calibri" w:hAnsi="Times New Roman"/>
          <w:lang w:eastAsia="ru-RU"/>
        </w:rPr>
        <w:t xml:space="preserve">and </w:t>
      </w:r>
      <w:r w:rsidRPr="00886CC5">
        <w:rPr>
          <w:rFonts w:ascii="Times New Roman" w:eastAsia="Calibri" w:hAnsi="Times New Roman"/>
          <w:i/>
          <w:iCs/>
          <w:lang w:eastAsia="ru-RU"/>
        </w:rPr>
        <w:t xml:space="preserve">scale </w:t>
      </w:r>
      <w:r w:rsidRPr="00886CC5">
        <w:rPr>
          <w:rFonts w:ascii="Times New Roman" w:eastAsia="Calibri" w:hAnsi="Times New Roman"/>
          <w:lang w:eastAsia="ru-RU"/>
        </w:rPr>
        <w:t xml:space="preserve">of the subproject, its </w:t>
      </w:r>
      <w:r w:rsidRPr="00886CC5">
        <w:rPr>
          <w:rFonts w:ascii="Times New Roman" w:eastAsia="Calibri" w:hAnsi="Times New Roman"/>
          <w:i/>
          <w:iCs/>
          <w:lang w:eastAsia="ru-RU"/>
        </w:rPr>
        <w:t>location</w:t>
      </w:r>
      <w:r w:rsidRPr="00886CC5">
        <w:rPr>
          <w:rFonts w:ascii="Times New Roman" w:eastAsia="Calibri" w:hAnsi="Times New Roman"/>
          <w:iCs/>
          <w:lang w:eastAsia="ru-RU"/>
        </w:rPr>
        <w:t>,</w:t>
      </w:r>
      <w:r w:rsidRPr="00886CC5">
        <w:rPr>
          <w:rFonts w:ascii="Times New Roman" w:eastAsia="Calibri" w:hAnsi="Times New Roman"/>
          <w:lang w:eastAsia="ru-RU"/>
        </w:rPr>
        <w:t xml:space="preserve"> </w:t>
      </w:r>
      <w:r w:rsidRPr="00886CC5">
        <w:rPr>
          <w:rFonts w:ascii="Times New Roman" w:eastAsia="Calibri" w:hAnsi="Times New Roman"/>
          <w:i/>
          <w:iCs/>
          <w:lang w:eastAsia="ru-RU"/>
        </w:rPr>
        <w:t xml:space="preserve">sensitivity </w:t>
      </w:r>
      <w:r w:rsidRPr="00886CC5">
        <w:rPr>
          <w:rFonts w:ascii="Times New Roman" w:eastAsia="Calibri" w:hAnsi="Times New Roman"/>
          <w:lang w:eastAsia="ru-RU"/>
        </w:rPr>
        <w:t xml:space="preserve">of environmental issues, and the </w:t>
      </w:r>
      <w:r w:rsidRPr="00886CC5">
        <w:rPr>
          <w:rFonts w:ascii="Times New Roman" w:eastAsia="Calibri" w:hAnsi="Times New Roman"/>
          <w:i/>
          <w:iCs/>
          <w:lang w:eastAsia="ru-RU"/>
        </w:rPr>
        <w:t xml:space="preserve">nature </w:t>
      </w:r>
      <w:r w:rsidRPr="00886CC5">
        <w:rPr>
          <w:rFonts w:ascii="Times New Roman" w:eastAsia="Calibri" w:hAnsi="Times New Roman"/>
          <w:lang w:eastAsia="ru-RU"/>
        </w:rPr>
        <w:t xml:space="preserve">and </w:t>
      </w:r>
      <w:r w:rsidRPr="00886CC5">
        <w:rPr>
          <w:rFonts w:ascii="Times New Roman" w:eastAsia="Calibri" w:hAnsi="Times New Roman"/>
          <w:i/>
          <w:iCs/>
          <w:lang w:eastAsia="ru-RU"/>
        </w:rPr>
        <w:t xml:space="preserve">magnitude </w:t>
      </w:r>
      <w:r w:rsidRPr="00886CC5">
        <w:rPr>
          <w:rFonts w:ascii="Times New Roman" w:eastAsia="Calibri" w:hAnsi="Times New Roman"/>
          <w:lang w:eastAsia="ru-RU"/>
        </w:rPr>
        <w:t>of potential impacts.</w:t>
      </w:r>
    </w:p>
    <w:p w14:paraId="151F18C4" w14:textId="77777777" w:rsidR="004466C3" w:rsidRPr="00886CC5" w:rsidRDefault="004466C3" w:rsidP="000D6BCD">
      <w:pPr>
        <w:autoSpaceDE w:val="0"/>
        <w:autoSpaceDN w:val="0"/>
        <w:adjustRightInd w:val="0"/>
        <w:jc w:val="both"/>
        <w:rPr>
          <w:rFonts w:eastAsia="Calibri"/>
          <w:lang w:eastAsia="ru-RU"/>
        </w:rPr>
      </w:pPr>
    </w:p>
    <w:p w14:paraId="6505C9DA" w14:textId="4C8D4333" w:rsidR="004466C3" w:rsidRPr="00C35FB9" w:rsidRDefault="004466C3" w:rsidP="00C35FB9">
      <w:pPr>
        <w:pStyle w:val="ListParagraph"/>
        <w:numPr>
          <w:ilvl w:val="0"/>
          <w:numId w:val="81"/>
        </w:numPr>
        <w:ind w:left="0" w:firstLine="0"/>
        <w:jc w:val="both"/>
        <w:rPr>
          <w:rFonts w:eastAsia="Calibri"/>
          <w:lang w:eastAsia="ru-RU"/>
        </w:rPr>
      </w:pPr>
      <w:r w:rsidRPr="00C35FB9">
        <w:rPr>
          <w:rFonts w:ascii="Times New Roman" w:eastAsia="Calibri" w:hAnsi="Times New Roman"/>
          <w:i/>
          <w:iCs/>
          <w:lang w:eastAsia="ru-RU"/>
        </w:rPr>
        <w:t>Type and scale of projects.</w:t>
      </w:r>
      <w:r w:rsidR="000D6BCD" w:rsidRPr="00C35FB9">
        <w:rPr>
          <w:rFonts w:ascii="Times New Roman" w:eastAsia="Calibri" w:hAnsi="Times New Roman"/>
          <w:i/>
          <w:iCs/>
          <w:lang w:eastAsia="ru-RU"/>
        </w:rPr>
        <w:t xml:space="preserve"> </w:t>
      </w:r>
      <w:r w:rsidRPr="00C35FB9">
        <w:rPr>
          <w:rFonts w:ascii="Times New Roman" w:eastAsia="Calibri" w:hAnsi="Times New Roman"/>
          <w:lang w:eastAsia="ru-RU"/>
        </w:rPr>
        <w:t xml:space="preserve">Projects that are considered to have “significant” impacts and would be classified as category A projects would entail the following impacts (a) significantly impact on human populations, including settlements and local communities (b) alteration of environmentally important areas, including wetlands, native forests, grasslands, and other “critical” natural habitats and ecosystem services; (c) direct pollutant discharges that are large enough to cause degradation of air, water or soil, endangered species and “critical” habitats; (d) largescale physical disturbances of the site and/or surroundings; (e) extraction, consumption or conversion of substantial amounts of forest and other important natural habitats, including above and below ground and water-based ecosystems; (f) measurable modification of hydrologic cycle; </w:t>
      </w:r>
      <w:r w:rsidR="0088731F" w:rsidRPr="00C35FB9">
        <w:rPr>
          <w:rFonts w:ascii="Times New Roman" w:eastAsia="Calibri" w:hAnsi="Times New Roman"/>
          <w:lang w:eastAsia="ru-RU"/>
        </w:rPr>
        <w:t xml:space="preserve">(g) hazardous materials in more </w:t>
      </w:r>
      <w:r w:rsidRPr="00C35FB9">
        <w:rPr>
          <w:rFonts w:ascii="Times New Roman" w:eastAsia="Calibri" w:hAnsi="Times New Roman"/>
          <w:lang w:eastAsia="ru-RU"/>
        </w:rPr>
        <w:t>than incidental quantities; and (h) involuntary displacement of people and other significant social disturbances.</w:t>
      </w:r>
      <w:r w:rsidR="000D6BCD" w:rsidRPr="00C35FB9">
        <w:rPr>
          <w:rFonts w:ascii="Times New Roman" w:eastAsia="Calibri" w:hAnsi="Times New Roman"/>
          <w:lang w:eastAsia="ru-RU"/>
        </w:rPr>
        <w:t xml:space="preserve"> </w:t>
      </w:r>
      <w:r w:rsidRPr="00C35FB9">
        <w:rPr>
          <w:rFonts w:ascii="Times New Roman" w:eastAsia="Calibri" w:hAnsi="Times New Roman"/>
          <w:lang w:eastAsia="ru-RU"/>
        </w:rPr>
        <w:t xml:space="preserve">For the CSP, Category A projects with such impacts will be rejected for subproject support. </w:t>
      </w:r>
    </w:p>
    <w:p w14:paraId="2A1DA84F" w14:textId="77777777" w:rsidR="004466C3" w:rsidRPr="00D33A9A" w:rsidRDefault="004466C3" w:rsidP="00D33A9A">
      <w:pPr>
        <w:autoSpaceDE w:val="0"/>
        <w:autoSpaceDN w:val="0"/>
        <w:adjustRightInd w:val="0"/>
        <w:jc w:val="both"/>
        <w:rPr>
          <w:rFonts w:eastAsia="Calibri"/>
          <w:lang w:eastAsia="ru-RU"/>
        </w:rPr>
      </w:pPr>
    </w:p>
    <w:p w14:paraId="4ECE98B1" w14:textId="5EC98702" w:rsidR="004466C3" w:rsidRPr="00C35FB9" w:rsidRDefault="004466C3" w:rsidP="00C35FB9">
      <w:pPr>
        <w:pStyle w:val="ListParagraph"/>
        <w:numPr>
          <w:ilvl w:val="0"/>
          <w:numId w:val="81"/>
        </w:numPr>
        <w:ind w:left="0" w:firstLine="0"/>
        <w:jc w:val="both"/>
        <w:rPr>
          <w:rFonts w:eastAsia="Calibri"/>
          <w:lang w:eastAsia="ru-RU"/>
        </w:rPr>
      </w:pPr>
      <w:r w:rsidRPr="00C35FB9">
        <w:rPr>
          <w:rFonts w:ascii="Times New Roman" w:eastAsia="Calibri" w:hAnsi="Times New Roman"/>
          <w:i/>
          <w:lang w:eastAsia="ru-RU"/>
        </w:rPr>
        <w:t>Location.</w:t>
      </w:r>
      <w:r w:rsidR="000D6BCD" w:rsidRPr="00C35FB9">
        <w:rPr>
          <w:rFonts w:ascii="Times New Roman" w:eastAsia="Calibri" w:hAnsi="Times New Roman"/>
          <w:lang w:eastAsia="ru-RU"/>
        </w:rPr>
        <w:t xml:space="preserve"> </w:t>
      </w:r>
      <w:r w:rsidRPr="00C35FB9">
        <w:rPr>
          <w:rFonts w:ascii="Times New Roman" w:eastAsia="Calibri" w:hAnsi="Times New Roman"/>
          <w:lang w:eastAsia="ru-RU"/>
        </w:rPr>
        <w:t>There are a number of locations which should be considered while deciding to qualify the project as category “A”: (a) in or near sensitive and valuable ecosystems and “critical” habitats — juniper forests, wetlands, wild lands, vulnerable soils, and particular habitats of endangered rare and endemic species; (b) in or near areas with archaeological and/or historical sites or existing cultural and social institutions; (c) in densely populated areas, where resettlement may be required or potential pollution impact and other disturbances may significantly affect communities; (d) in regions subject to heavy development activities or where there are conflicts regarding the allocation of natural resources; along watercourses, in aquifer recharge areas or in reservoir catchments used for potable water supply; and on lands or water</w:t>
      </w:r>
      <w:r w:rsidR="00632670" w:rsidRPr="00C35FB9">
        <w:rPr>
          <w:rFonts w:ascii="Times New Roman" w:eastAsia="Calibri" w:hAnsi="Times New Roman"/>
          <w:lang w:eastAsia="ru-RU"/>
        </w:rPr>
        <w:t xml:space="preserve">s containing valuable resources </w:t>
      </w:r>
      <w:r w:rsidRPr="00C35FB9">
        <w:rPr>
          <w:rFonts w:ascii="Times New Roman" w:eastAsia="Calibri" w:hAnsi="Times New Roman"/>
          <w:lang w:eastAsia="ru-RU"/>
        </w:rPr>
        <w:t>(such as fisheries, minerals, medicinal plants, prime agricultural soils).</w:t>
      </w:r>
      <w:r w:rsidR="000D6BCD" w:rsidRPr="00C35FB9">
        <w:rPr>
          <w:rFonts w:ascii="Times New Roman" w:eastAsia="Calibri" w:hAnsi="Times New Roman"/>
          <w:lang w:eastAsia="ru-RU"/>
        </w:rPr>
        <w:t xml:space="preserve"> </w:t>
      </w:r>
      <w:r w:rsidRPr="00C35FB9">
        <w:rPr>
          <w:rFonts w:ascii="Times New Roman" w:eastAsia="Calibri" w:hAnsi="Times New Roman"/>
          <w:lang w:eastAsia="ru-RU"/>
        </w:rPr>
        <w:t xml:space="preserve">Subprojects located in the proximity of such areas will be classified as category A projects and will not be considered for support by the CSP. </w:t>
      </w:r>
    </w:p>
    <w:p w14:paraId="66C4AEC4" w14:textId="77777777" w:rsidR="004466C3" w:rsidRPr="00886CC5" w:rsidRDefault="004466C3" w:rsidP="000D6BCD">
      <w:pPr>
        <w:autoSpaceDE w:val="0"/>
        <w:autoSpaceDN w:val="0"/>
        <w:adjustRightInd w:val="0"/>
        <w:jc w:val="both"/>
        <w:rPr>
          <w:rFonts w:eastAsia="Calibri"/>
          <w:lang w:eastAsia="ru-RU"/>
        </w:rPr>
      </w:pPr>
    </w:p>
    <w:p w14:paraId="227187B2" w14:textId="533C3946" w:rsidR="004466C3" w:rsidRPr="00C35FB9" w:rsidRDefault="004466C3" w:rsidP="00C35FB9">
      <w:pPr>
        <w:pStyle w:val="ListParagraph"/>
        <w:numPr>
          <w:ilvl w:val="0"/>
          <w:numId w:val="81"/>
        </w:numPr>
        <w:ind w:left="0" w:firstLine="0"/>
        <w:jc w:val="both"/>
        <w:rPr>
          <w:rFonts w:eastAsia="Calibri"/>
          <w:lang w:eastAsia="ru-RU"/>
        </w:rPr>
      </w:pPr>
      <w:r w:rsidRPr="00C35FB9">
        <w:rPr>
          <w:rFonts w:ascii="Times New Roman" w:eastAsia="Calibri" w:hAnsi="Times New Roman"/>
          <w:i/>
          <w:lang w:eastAsia="ru-RU"/>
        </w:rPr>
        <w:t>Sensitivity.</w:t>
      </w:r>
      <w:r w:rsidR="000D6BCD" w:rsidRPr="00C35FB9">
        <w:rPr>
          <w:rFonts w:ascii="Times New Roman" w:eastAsia="Calibri" w:hAnsi="Times New Roman"/>
          <w:lang w:eastAsia="ru-RU"/>
        </w:rPr>
        <w:t xml:space="preserve"> </w:t>
      </w:r>
      <w:r w:rsidRPr="00C35FB9">
        <w:rPr>
          <w:rFonts w:ascii="Times New Roman" w:eastAsia="Calibri" w:hAnsi="Times New Roman"/>
          <w:lang w:eastAsia="ru-RU"/>
        </w:rPr>
        <w:t>Sensitive issues may include (but are not limited to): conversion of wetlands, potential adverse effects on endangered species and habitats as well as protected areas or sites, involuntary resettlement, impacts on international waterways and other transboundary issues, and toxic waste disposal.</w:t>
      </w:r>
    </w:p>
    <w:p w14:paraId="786F801E" w14:textId="77777777" w:rsidR="004466C3" w:rsidRPr="00886CC5" w:rsidRDefault="004466C3" w:rsidP="000D6BCD">
      <w:pPr>
        <w:pStyle w:val="ListParagraph"/>
        <w:ind w:left="0"/>
        <w:jc w:val="both"/>
        <w:rPr>
          <w:rFonts w:ascii="Times New Roman" w:eastAsia="Calibri" w:hAnsi="Times New Roman"/>
          <w:color w:val="auto"/>
          <w:lang w:eastAsia="ru-RU"/>
        </w:rPr>
      </w:pPr>
    </w:p>
    <w:p w14:paraId="6892F189" w14:textId="42DEED76" w:rsidR="004466C3" w:rsidRPr="00C35FB9" w:rsidRDefault="004466C3" w:rsidP="00C35FB9">
      <w:pPr>
        <w:pStyle w:val="ListParagraph"/>
        <w:numPr>
          <w:ilvl w:val="0"/>
          <w:numId w:val="81"/>
        </w:numPr>
        <w:ind w:left="0" w:firstLine="0"/>
        <w:jc w:val="both"/>
        <w:rPr>
          <w:rFonts w:eastAsia="Calibri"/>
          <w:lang w:eastAsia="ru-RU"/>
        </w:rPr>
      </w:pPr>
      <w:r w:rsidRPr="00C35FB9">
        <w:rPr>
          <w:rFonts w:ascii="Times New Roman" w:eastAsia="Calibri" w:hAnsi="Times New Roman"/>
          <w:i/>
          <w:lang w:eastAsia="ru-RU"/>
        </w:rPr>
        <w:t>Magnitude.</w:t>
      </w:r>
      <w:r w:rsidR="000D6BCD" w:rsidRPr="00C35FB9">
        <w:rPr>
          <w:rFonts w:ascii="Times New Roman" w:eastAsia="Calibri" w:hAnsi="Times New Roman"/>
          <w:lang w:eastAsia="ru-RU"/>
        </w:rPr>
        <w:t xml:space="preserve"> </w:t>
      </w:r>
      <w:r w:rsidRPr="00C35FB9">
        <w:rPr>
          <w:rFonts w:ascii="Times New Roman" w:eastAsia="Calibri" w:hAnsi="Times New Roman"/>
          <w:lang w:eastAsia="ru-RU"/>
        </w:rPr>
        <w:t>There are a number of ways in which magnitude can be</w:t>
      </w:r>
      <w:r w:rsidR="00632670" w:rsidRPr="00C35FB9">
        <w:rPr>
          <w:rFonts w:ascii="Times New Roman" w:eastAsia="Calibri" w:hAnsi="Times New Roman"/>
          <w:lang w:eastAsia="ru-RU"/>
        </w:rPr>
        <w:t xml:space="preserve"> measured, such as the absolute </w:t>
      </w:r>
      <w:r w:rsidRPr="00C35FB9">
        <w:rPr>
          <w:rFonts w:ascii="Times New Roman" w:eastAsia="Calibri" w:hAnsi="Times New Roman"/>
          <w:lang w:eastAsia="ru-RU"/>
        </w:rPr>
        <w:t>amount of a resource or ecosystem affected, the amount affected relative to the existing stock of the resource or ecosystem, the intensity of the impact and its timing and duration.</w:t>
      </w:r>
      <w:r w:rsidR="000D6BCD" w:rsidRPr="00C35FB9">
        <w:rPr>
          <w:rFonts w:ascii="Times New Roman" w:eastAsia="Calibri" w:hAnsi="Times New Roman"/>
          <w:lang w:eastAsia="ru-RU"/>
        </w:rPr>
        <w:t xml:space="preserve"> </w:t>
      </w:r>
      <w:r w:rsidRPr="00C35FB9">
        <w:rPr>
          <w:rFonts w:ascii="Times New Roman" w:eastAsia="Calibri" w:hAnsi="Times New Roman"/>
          <w:lang w:eastAsia="ru-RU"/>
        </w:rPr>
        <w:t>In addition, the probability of occurrence for a specific impact and the cumulative impact of the proposed action and other planned or ongoing actions may need to be considered.</w:t>
      </w:r>
      <w:r w:rsidR="000D6BCD" w:rsidRPr="00C35FB9">
        <w:rPr>
          <w:rFonts w:ascii="Times New Roman" w:eastAsia="Calibri" w:hAnsi="Times New Roman"/>
          <w:lang w:eastAsia="ru-RU"/>
        </w:rPr>
        <w:t xml:space="preserve"> </w:t>
      </w:r>
      <w:r w:rsidRPr="00C35FB9">
        <w:rPr>
          <w:rFonts w:ascii="Times New Roman" w:eastAsia="Calibri" w:hAnsi="Times New Roman"/>
          <w:lang w:eastAsia="ru-RU"/>
        </w:rPr>
        <w:t>Taking into account the scale of the proposed subprojects, it is expected that the magnitude of their environmental impacts will be low. Therefore, they will be classified as Category B projects that could be considered for CSP support.</w:t>
      </w:r>
      <w:r w:rsidR="000D6BCD" w:rsidRPr="00C35FB9">
        <w:rPr>
          <w:rFonts w:ascii="Times New Roman" w:eastAsia="Calibri" w:hAnsi="Times New Roman"/>
          <w:lang w:eastAsia="ru-RU"/>
        </w:rPr>
        <w:t xml:space="preserve"> </w:t>
      </w:r>
    </w:p>
    <w:p w14:paraId="684911AC" w14:textId="77777777" w:rsidR="00632670" w:rsidRPr="00886CC5" w:rsidRDefault="00632670" w:rsidP="000D6BCD">
      <w:pPr>
        <w:jc w:val="both"/>
        <w:rPr>
          <w:lang w:eastAsia="ru-RU"/>
        </w:rPr>
      </w:pPr>
    </w:p>
    <w:p w14:paraId="5637EBD1" w14:textId="6470C572" w:rsidR="00632670" w:rsidRPr="00C35FB9" w:rsidRDefault="00632670" w:rsidP="00C35FB9">
      <w:pPr>
        <w:pStyle w:val="ListParagraph"/>
        <w:numPr>
          <w:ilvl w:val="0"/>
          <w:numId w:val="81"/>
        </w:numPr>
        <w:ind w:left="0" w:firstLine="0"/>
        <w:jc w:val="both"/>
        <w:rPr>
          <w:rFonts w:eastAsia="Calibri"/>
          <w:lang w:eastAsia="ru-RU"/>
        </w:rPr>
      </w:pPr>
      <w:r w:rsidRPr="00C35FB9">
        <w:rPr>
          <w:rFonts w:ascii="Times New Roman" w:eastAsia="Calibri" w:hAnsi="Times New Roman"/>
          <w:lang w:eastAsia="ru-RU"/>
        </w:rPr>
        <w:t>The initial screening for the eligibility of the subproject will be based on the list of</w:t>
      </w:r>
      <w:r w:rsidR="009639AA" w:rsidRPr="00C35FB9">
        <w:rPr>
          <w:rFonts w:ascii="Times New Roman" w:eastAsia="Calibri" w:hAnsi="Times New Roman"/>
          <w:lang w:eastAsia="ru-RU"/>
        </w:rPr>
        <w:t xml:space="preserve"> excluded activities (see Table 1</w:t>
      </w:r>
      <w:r w:rsidRPr="00C35FB9">
        <w:rPr>
          <w:rFonts w:ascii="Times New Roman" w:eastAsia="Calibri" w:hAnsi="Times New Roman"/>
          <w:lang w:eastAsia="ru-RU"/>
        </w:rPr>
        <w:t>) that will be not be permitted by the WB.</w:t>
      </w:r>
      <w:r w:rsidR="000D6BCD" w:rsidRPr="00C35FB9">
        <w:rPr>
          <w:rFonts w:ascii="Times New Roman" w:eastAsia="Calibri" w:hAnsi="Times New Roman"/>
          <w:lang w:eastAsia="ru-RU"/>
        </w:rPr>
        <w:t xml:space="preserve"> </w:t>
      </w:r>
      <w:r w:rsidRPr="00C35FB9">
        <w:rPr>
          <w:rFonts w:ascii="Times New Roman" w:eastAsia="Calibri" w:hAnsi="Times New Roman"/>
          <w:lang w:eastAsia="ru-RU"/>
        </w:rPr>
        <w:t xml:space="preserve">Therefore, subproject proposals that include these activities will not be considered for financing. </w:t>
      </w:r>
    </w:p>
    <w:p w14:paraId="3A5EA630" w14:textId="77777777" w:rsidR="00632670" w:rsidRPr="00886CC5" w:rsidRDefault="00632670" w:rsidP="000D6BCD">
      <w:pPr>
        <w:pStyle w:val="ListParagraph"/>
        <w:ind w:left="0"/>
        <w:jc w:val="both"/>
        <w:rPr>
          <w:rFonts w:ascii="Times New Roman" w:eastAsia="Calibri" w:hAnsi="Times New Roman"/>
          <w:lang w:eastAsia="ru-RU"/>
        </w:rPr>
      </w:pPr>
    </w:p>
    <w:p w14:paraId="5C1A638A" w14:textId="000D080C" w:rsidR="0043680B" w:rsidRPr="00C35FB9" w:rsidRDefault="00632670" w:rsidP="00C35FB9">
      <w:pPr>
        <w:pStyle w:val="ListParagraph"/>
        <w:numPr>
          <w:ilvl w:val="0"/>
          <w:numId w:val="81"/>
        </w:numPr>
        <w:ind w:left="0" w:firstLine="0"/>
        <w:jc w:val="both"/>
        <w:rPr>
          <w:rFonts w:eastAsia="Calibri"/>
          <w:lang w:eastAsia="ru-RU"/>
        </w:rPr>
      </w:pPr>
      <w:r w:rsidRPr="00C35FB9">
        <w:rPr>
          <w:rFonts w:ascii="Times New Roman" w:eastAsia="Calibri" w:hAnsi="Times New Roman"/>
          <w:lang w:eastAsia="ru-RU"/>
        </w:rPr>
        <w:t>Once it is confirmed that the subproject is not part of the list of prohibited activities, a rapid assessment will be conducted of the likely environmental impact and the potential for involuntary resettlement, that will be based on the requirements of national legislation and WB policies</w:t>
      </w:r>
      <w:r w:rsidR="00AB0EC6" w:rsidRPr="00C35FB9">
        <w:rPr>
          <w:rFonts w:ascii="Times New Roman" w:eastAsia="Calibri" w:hAnsi="Times New Roman"/>
          <w:lang w:eastAsia="ru-RU"/>
        </w:rPr>
        <w:t xml:space="preserve">, completing the screening form presented in the </w:t>
      </w:r>
      <w:r w:rsidR="00AB0EC6" w:rsidRPr="00C35FB9">
        <w:rPr>
          <w:rFonts w:ascii="Times New Roman" w:eastAsia="Calibri" w:hAnsi="Times New Roman"/>
          <w:i/>
          <w:lang w:eastAsia="ru-RU"/>
        </w:rPr>
        <w:t>Annex 3</w:t>
      </w:r>
      <w:r w:rsidRPr="00C35FB9">
        <w:rPr>
          <w:rFonts w:ascii="Times New Roman" w:eastAsia="Calibri" w:hAnsi="Times New Roman"/>
          <w:lang w:eastAsia="ru-RU"/>
        </w:rPr>
        <w:t>.</w:t>
      </w:r>
      <w:r w:rsidR="000D6BCD" w:rsidRPr="00C35FB9">
        <w:rPr>
          <w:rFonts w:ascii="Times New Roman" w:eastAsia="Calibri" w:hAnsi="Times New Roman"/>
          <w:lang w:eastAsia="ru-RU"/>
        </w:rPr>
        <w:t xml:space="preserve"> </w:t>
      </w:r>
      <w:r w:rsidR="000033BC" w:rsidRPr="00C35FB9">
        <w:rPr>
          <w:rFonts w:ascii="Times New Roman" w:eastAsia="Calibri" w:hAnsi="Times New Roman"/>
          <w:lang w:eastAsia="ru-RU"/>
        </w:rPr>
        <w:t>Subproject activities will be checked against WB criteria for Category A projects</w:t>
      </w:r>
      <w:r w:rsidR="00AB0EC6" w:rsidRPr="00C35FB9">
        <w:rPr>
          <w:rFonts w:ascii="Times New Roman" w:eastAsia="Calibri" w:hAnsi="Times New Roman"/>
          <w:lang w:eastAsia="ru-RU"/>
        </w:rPr>
        <w:t xml:space="preserve">. </w:t>
      </w:r>
      <w:r w:rsidR="000033BC" w:rsidRPr="00C35FB9">
        <w:rPr>
          <w:rFonts w:ascii="Times New Roman" w:eastAsia="Calibri" w:hAnsi="Times New Roman"/>
          <w:lang w:eastAsia="ru-RU"/>
        </w:rPr>
        <w:t xml:space="preserve">The </w:t>
      </w:r>
      <w:r w:rsidRPr="00C35FB9">
        <w:rPr>
          <w:rFonts w:ascii="Times New Roman" w:eastAsia="Calibri" w:hAnsi="Times New Roman"/>
          <w:lang w:eastAsia="ru-RU"/>
        </w:rPr>
        <w:t xml:space="preserve">Screening Checklist on Social Issues </w:t>
      </w:r>
      <w:r w:rsidR="00AB0EC6" w:rsidRPr="00C35FB9">
        <w:rPr>
          <w:rFonts w:ascii="Times New Roman" w:eastAsia="Calibri" w:hAnsi="Times New Roman"/>
          <w:lang w:eastAsia="ru-RU"/>
        </w:rPr>
        <w:t xml:space="preserve">should be </w:t>
      </w:r>
      <w:r w:rsidR="000033BC" w:rsidRPr="00C35FB9">
        <w:rPr>
          <w:rFonts w:ascii="Times New Roman" w:eastAsia="Calibri" w:hAnsi="Times New Roman"/>
          <w:lang w:eastAsia="ru-RU"/>
        </w:rPr>
        <w:t xml:space="preserve">also </w:t>
      </w:r>
      <w:r w:rsidR="00AB0EC6" w:rsidRPr="00C35FB9">
        <w:rPr>
          <w:rFonts w:ascii="Times New Roman" w:eastAsia="Calibri" w:hAnsi="Times New Roman"/>
          <w:lang w:eastAsia="ru-RU"/>
        </w:rPr>
        <w:t xml:space="preserve">filled out </w:t>
      </w:r>
      <w:r w:rsidR="000033BC" w:rsidRPr="00C35FB9">
        <w:rPr>
          <w:rFonts w:ascii="Times New Roman" w:eastAsia="Calibri" w:hAnsi="Times New Roman"/>
          <w:lang w:eastAsia="ru-RU"/>
        </w:rPr>
        <w:t>for this purpose</w:t>
      </w:r>
      <w:r w:rsidR="00AB0EC6" w:rsidRPr="00C35FB9">
        <w:rPr>
          <w:rFonts w:ascii="Times New Roman" w:eastAsia="Calibri" w:hAnsi="Times New Roman"/>
          <w:lang w:eastAsia="ru-RU"/>
        </w:rPr>
        <w:t xml:space="preserve">, see </w:t>
      </w:r>
      <w:r w:rsidR="00AB0EC6" w:rsidRPr="00C35FB9">
        <w:rPr>
          <w:rFonts w:ascii="Times New Roman" w:eastAsia="Calibri" w:hAnsi="Times New Roman"/>
          <w:i/>
          <w:lang w:eastAsia="ru-RU"/>
        </w:rPr>
        <w:t>Annex 4</w:t>
      </w:r>
      <w:r w:rsidR="000033BC" w:rsidRPr="00C35FB9">
        <w:rPr>
          <w:rFonts w:ascii="Times New Roman" w:eastAsia="Calibri" w:hAnsi="Times New Roman"/>
          <w:i/>
          <w:lang w:eastAsia="ru-RU"/>
        </w:rPr>
        <w:t>.</w:t>
      </w:r>
      <w:r w:rsidR="000D6BCD" w:rsidRPr="00C35FB9">
        <w:rPr>
          <w:rFonts w:ascii="Times New Roman" w:eastAsia="Calibri" w:hAnsi="Times New Roman"/>
          <w:lang w:eastAsia="ru-RU"/>
        </w:rPr>
        <w:t xml:space="preserve"> </w:t>
      </w:r>
    </w:p>
    <w:p w14:paraId="7B6998BE" w14:textId="77777777" w:rsidR="0043680B" w:rsidRPr="00CA1888" w:rsidRDefault="0043680B" w:rsidP="000D6BCD">
      <w:pPr>
        <w:pStyle w:val="ListParagraph"/>
        <w:ind w:left="0"/>
        <w:jc w:val="both"/>
        <w:rPr>
          <w:rFonts w:ascii="Times New Roman" w:eastAsia="Calibri" w:hAnsi="Times New Roman"/>
          <w:lang w:eastAsia="ru-RU"/>
        </w:rPr>
      </w:pPr>
    </w:p>
    <w:p w14:paraId="1D15BBA5" w14:textId="3746103A" w:rsidR="0088731F" w:rsidRPr="00C35FB9" w:rsidRDefault="00CA0755" w:rsidP="00C35FB9">
      <w:pPr>
        <w:pStyle w:val="ListParagraph"/>
        <w:numPr>
          <w:ilvl w:val="0"/>
          <w:numId w:val="81"/>
        </w:numPr>
        <w:ind w:left="0" w:firstLine="0"/>
        <w:jc w:val="both"/>
        <w:rPr>
          <w:rFonts w:ascii="Times New Roman" w:eastAsia="Calibri" w:hAnsi="Times New Roman"/>
          <w:lang w:eastAsia="ru-RU"/>
        </w:rPr>
      </w:pPr>
      <w:r w:rsidRPr="00886CC5">
        <w:rPr>
          <w:rFonts w:ascii="Times New Roman" w:hAnsi="Times New Roman"/>
          <w:lang w:eastAsia="ru-RU"/>
        </w:rPr>
        <w:t xml:space="preserve">Table </w:t>
      </w:r>
      <w:r w:rsidR="00A51773" w:rsidRPr="00886CC5">
        <w:rPr>
          <w:rFonts w:ascii="Times New Roman" w:hAnsi="Times New Roman"/>
          <w:lang w:eastAsia="ru-RU"/>
        </w:rPr>
        <w:t>4</w:t>
      </w:r>
      <w:r w:rsidRPr="00886CC5">
        <w:rPr>
          <w:rFonts w:ascii="Times New Roman" w:hAnsi="Times New Roman"/>
          <w:lang w:eastAsia="ru-RU"/>
        </w:rPr>
        <w:t xml:space="preserve"> provides guidance on</w:t>
      </w:r>
      <w:r w:rsidR="00632670" w:rsidRPr="00886CC5">
        <w:rPr>
          <w:rFonts w:ascii="Times New Roman" w:hAnsi="Times New Roman"/>
          <w:lang w:eastAsia="ru-RU"/>
        </w:rPr>
        <w:t xml:space="preserve"> the</w:t>
      </w:r>
      <w:r w:rsidRPr="00886CC5">
        <w:rPr>
          <w:rFonts w:ascii="Times New Roman" w:hAnsi="Times New Roman"/>
          <w:lang w:eastAsia="ru-RU"/>
        </w:rPr>
        <w:t xml:space="preserve"> </w:t>
      </w:r>
      <w:r w:rsidR="00632670" w:rsidRPr="00886CC5">
        <w:rPr>
          <w:rFonts w:ascii="Times New Roman" w:hAnsi="Times New Roman"/>
          <w:lang w:eastAsia="ru-RU"/>
        </w:rPr>
        <w:t xml:space="preserve">various </w:t>
      </w:r>
      <w:r w:rsidRPr="00886CC5">
        <w:rPr>
          <w:rFonts w:ascii="Times New Roman" w:hAnsi="Times New Roman"/>
          <w:lang w:eastAsia="ru-RU"/>
        </w:rPr>
        <w:t>types of</w:t>
      </w:r>
      <w:r w:rsidR="00632670" w:rsidRPr="00886CC5">
        <w:rPr>
          <w:rFonts w:ascii="Times New Roman" w:hAnsi="Times New Roman"/>
          <w:lang w:eastAsia="ru-RU"/>
        </w:rPr>
        <w:t xml:space="preserve"> activities that could be proposed for CSP subprojects, as well as the</w:t>
      </w:r>
      <w:r w:rsidR="00842BED">
        <w:rPr>
          <w:rFonts w:ascii="Times New Roman" w:hAnsi="Times New Roman"/>
          <w:lang w:eastAsia="ru-RU"/>
        </w:rPr>
        <w:t xml:space="preserve"> </w:t>
      </w:r>
      <w:r w:rsidRPr="00886CC5">
        <w:rPr>
          <w:rFonts w:ascii="Times New Roman" w:hAnsi="Times New Roman"/>
          <w:lang w:eastAsia="ru-RU"/>
        </w:rPr>
        <w:t>different environmental categories and suggested EA instruments</w:t>
      </w:r>
      <w:r w:rsidR="00632670" w:rsidRPr="00886CC5">
        <w:rPr>
          <w:rFonts w:ascii="Times New Roman" w:hAnsi="Times New Roman"/>
          <w:lang w:eastAsia="ru-RU"/>
        </w:rPr>
        <w:t xml:space="preserve"> for each of them. </w:t>
      </w:r>
    </w:p>
    <w:p w14:paraId="10924089" w14:textId="77777777" w:rsidR="00CA1888" w:rsidRPr="00C35FB9" w:rsidRDefault="00CA1888" w:rsidP="00C35FB9">
      <w:pPr>
        <w:pStyle w:val="ListParagraph"/>
        <w:rPr>
          <w:rFonts w:ascii="Times New Roman" w:eastAsia="Calibri" w:hAnsi="Times New Roman"/>
          <w:lang w:eastAsia="ru-RU"/>
        </w:rPr>
      </w:pPr>
    </w:p>
    <w:p w14:paraId="6C3BC3F4" w14:textId="77777777" w:rsidR="00555C12" w:rsidRDefault="00A51773" w:rsidP="006C0553">
      <w:pPr>
        <w:pStyle w:val="ListBullet2"/>
        <w:numPr>
          <w:ilvl w:val="0"/>
          <w:numId w:val="0"/>
        </w:numPr>
        <w:ind w:left="643"/>
        <w:rPr>
          <w:rFonts w:eastAsia="Times New Roman"/>
          <w:b/>
          <w:iCs/>
          <w:lang w:eastAsia="ru-RU"/>
        </w:rPr>
      </w:pPr>
      <w:r w:rsidRPr="00C35FB9">
        <w:rPr>
          <w:rFonts w:eastAsia="Times New Roman"/>
          <w:b/>
          <w:iCs/>
          <w:lang w:eastAsia="ru-RU"/>
        </w:rPr>
        <w:t>Table 4</w:t>
      </w:r>
      <w:r w:rsidR="00CA0755" w:rsidRPr="00C35FB9">
        <w:rPr>
          <w:rFonts w:eastAsia="Times New Roman"/>
          <w:b/>
          <w:iCs/>
          <w:lang w:eastAsia="ru-RU"/>
        </w:rPr>
        <w:t xml:space="preserve">. Screening of </w:t>
      </w:r>
      <w:r w:rsidR="00E928AD" w:rsidRPr="00C35FB9">
        <w:rPr>
          <w:rFonts w:eastAsia="Times New Roman"/>
          <w:b/>
          <w:iCs/>
          <w:lang w:eastAsia="ru-RU"/>
        </w:rPr>
        <w:t>C</w:t>
      </w:r>
      <w:r w:rsidR="00CA0755" w:rsidRPr="00C35FB9">
        <w:rPr>
          <w:rFonts w:eastAsia="Times New Roman"/>
          <w:b/>
          <w:iCs/>
          <w:lang w:eastAsia="ru-RU"/>
        </w:rPr>
        <w:t xml:space="preserve">ategories for </w:t>
      </w:r>
      <w:r w:rsidR="00E928AD" w:rsidRPr="00C35FB9">
        <w:rPr>
          <w:rFonts w:eastAsia="Times New Roman"/>
          <w:b/>
          <w:iCs/>
          <w:lang w:eastAsia="ru-RU"/>
        </w:rPr>
        <w:t>P</w:t>
      </w:r>
      <w:r w:rsidR="00CA0755" w:rsidRPr="00C35FB9">
        <w:rPr>
          <w:rFonts w:eastAsia="Times New Roman"/>
          <w:b/>
          <w:iCs/>
          <w:lang w:eastAsia="ru-RU"/>
        </w:rPr>
        <w:t xml:space="preserve">roposed </w:t>
      </w:r>
      <w:r w:rsidR="00E928AD" w:rsidRPr="00C35FB9">
        <w:rPr>
          <w:rFonts w:eastAsia="Times New Roman"/>
          <w:b/>
          <w:iCs/>
          <w:lang w:eastAsia="ru-RU"/>
        </w:rPr>
        <w:t>T</w:t>
      </w:r>
      <w:r w:rsidR="00CA0755" w:rsidRPr="00C35FB9">
        <w:rPr>
          <w:rFonts w:eastAsia="Times New Roman"/>
          <w:b/>
          <w:iCs/>
          <w:lang w:eastAsia="ru-RU"/>
        </w:rPr>
        <w:t xml:space="preserve">ypes of </w:t>
      </w:r>
      <w:r w:rsidR="00E928AD" w:rsidRPr="00C35FB9">
        <w:rPr>
          <w:rFonts w:eastAsia="Times New Roman"/>
          <w:b/>
          <w:iCs/>
          <w:lang w:eastAsia="ru-RU"/>
        </w:rPr>
        <w:t>S</w:t>
      </w:r>
      <w:r w:rsidR="00CA0755" w:rsidRPr="00C35FB9">
        <w:rPr>
          <w:rFonts w:eastAsia="Times New Roman"/>
          <w:b/>
          <w:iCs/>
          <w:lang w:eastAsia="ru-RU"/>
        </w:rPr>
        <w:t>ubprojects</w:t>
      </w:r>
    </w:p>
    <w:p w14:paraId="2F955077" w14:textId="77777777" w:rsidR="00CA1888" w:rsidRPr="00C35FB9" w:rsidRDefault="00CA1888" w:rsidP="006C0553">
      <w:pPr>
        <w:pStyle w:val="ListBullet2"/>
        <w:numPr>
          <w:ilvl w:val="0"/>
          <w:numId w:val="0"/>
        </w:numPr>
        <w:ind w:left="643"/>
        <w:rPr>
          <w:rFonts w:eastAsia="Times New Roman"/>
          <w:b/>
          <w:iCs/>
          <w:lang w:eastAsia="ru-RU"/>
        </w:rPr>
      </w:pPr>
    </w:p>
    <w:tbl>
      <w:tblPr>
        <w:tblW w:w="99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2610"/>
        <w:gridCol w:w="796"/>
        <w:gridCol w:w="1643"/>
        <w:gridCol w:w="4320"/>
      </w:tblGrid>
      <w:tr w:rsidR="00CA0755" w:rsidRPr="006C0553" w14:paraId="00932105" w14:textId="77777777" w:rsidTr="0068090D">
        <w:trPr>
          <w:jc w:val="center"/>
        </w:trPr>
        <w:tc>
          <w:tcPr>
            <w:tcW w:w="540" w:type="dxa"/>
            <w:shd w:val="clear" w:color="auto" w:fill="DBE5F1" w:themeFill="accent1" w:themeFillTint="33"/>
          </w:tcPr>
          <w:p w14:paraId="4BD961B3" w14:textId="77777777" w:rsidR="00CA0755" w:rsidRPr="006C0553" w:rsidRDefault="00CA0755" w:rsidP="006C0553">
            <w:pPr>
              <w:widowControl w:val="0"/>
              <w:autoSpaceDE w:val="0"/>
              <w:autoSpaceDN w:val="0"/>
              <w:adjustRightInd w:val="0"/>
              <w:rPr>
                <w:rFonts w:eastAsia="Calibri"/>
                <w:b/>
                <w:sz w:val="20"/>
                <w:szCs w:val="20"/>
              </w:rPr>
            </w:pPr>
            <w:r w:rsidRPr="006C0553">
              <w:rPr>
                <w:rFonts w:eastAsia="Calibri"/>
                <w:b/>
                <w:sz w:val="20"/>
                <w:szCs w:val="20"/>
              </w:rPr>
              <w:t>No</w:t>
            </w:r>
          </w:p>
        </w:tc>
        <w:tc>
          <w:tcPr>
            <w:tcW w:w="2610" w:type="dxa"/>
            <w:shd w:val="clear" w:color="auto" w:fill="DBE5F1" w:themeFill="accent1" w:themeFillTint="33"/>
          </w:tcPr>
          <w:p w14:paraId="6D85E5D1" w14:textId="77777777" w:rsidR="00CA0755" w:rsidRPr="006C0553" w:rsidRDefault="00CA0755" w:rsidP="006C0553">
            <w:pPr>
              <w:widowControl w:val="0"/>
              <w:autoSpaceDE w:val="0"/>
              <w:autoSpaceDN w:val="0"/>
              <w:adjustRightInd w:val="0"/>
              <w:rPr>
                <w:rFonts w:eastAsia="Calibri"/>
                <w:b/>
                <w:sz w:val="20"/>
                <w:szCs w:val="20"/>
              </w:rPr>
            </w:pPr>
            <w:r w:rsidRPr="006C0553">
              <w:rPr>
                <w:rFonts w:eastAsia="Calibri"/>
                <w:b/>
                <w:sz w:val="20"/>
                <w:szCs w:val="20"/>
              </w:rPr>
              <w:t>Project activity</w:t>
            </w:r>
          </w:p>
        </w:tc>
        <w:tc>
          <w:tcPr>
            <w:tcW w:w="79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CE824E" w14:textId="77777777" w:rsidR="00CA0755" w:rsidRPr="006C0553" w:rsidRDefault="00CA0755" w:rsidP="006C0553">
            <w:pPr>
              <w:rPr>
                <w:rFonts w:eastAsia="Calibri"/>
                <w:b/>
                <w:sz w:val="20"/>
                <w:szCs w:val="20"/>
              </w:rPr>
            </w:pPr>
            <w:r w:rsidRPr="006C0553">
              <w:rPr>
                <w:rFonts w:eastAsia="Calibri"/>
                <w:b/>
                <w:sz w:val="14"/>
                <w:szCs w:val="20"/>
              </w:rPr>
              <w:t>Proposed Category</w:t>
            </w:r>
          </w:p>
        </w:tc>
        <w:tc>
          <w:tcPr>
            <w:tcW w:w="164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169BC15" w14:textId="77777777" w:rsidR="00CA0755" w:rsidRPr="006C0553" w:rsidRDefault="00CA0755" w:rsidP="006C0553">
            <w:pPr>
              <w:rPr>
                <w:rFonts w:eastAsia="Calibri"/>
                <w:b/>
                <w:sz w:val="20"/>
                <w:szCs w:val="20"/>
              </w:rPr>
            </w:pPr>
            <w:r w:rsidRPr="006C0553">
              <w:rPr>
                <w:rFonts w:eastAsia="Calibri"/>
                <w:b/>
                <w:sz w:val="20"/>
                <w:szCs w:val="20"/>
              </w:rPr>
              <w:t>Remarks</w:t>
            </w:r>
          </w:p>
        </w:tc>
        <w:tc>
          <w:tcPr>
            <w:tcW w:w="4320" w:type="dxa"/>
            <w:shd w:val="clear" w:color="auto" w:fill="DBE5F1" w:themeFill="accent1" w:themeFillTint="33"/>
          </w:tcPr>
          <w:p w14:paraId="106151FD" w14:textId="77777777" w:rsidR="00CA0755" w:rsidRPr="006C0553" w:rsidRDefault="00CA0755" w:rsidP="006C0553">
            <w:pPr>
              <w:rPr>
                <w:rFonts w:eastAsia="Calibri"/>
                <w:b/>
                <w:sz w:val="20"/>
                <w:szCs w:val="20"/>
              </w:rPr>
            </w:pPr>
            <w:r w:rsidRPr="006C0553">
              <w:rPr>
                <w:rFonts w:eastAsia="Calibri"/>
                <w:b/>
                <w:sz w:val="20"/>
                <w:szCs w:val="20"/>
              </w:rPr>
              <w:t>Proposed EA instrument</w:t>
            </w:r>
          </w:p>
        </w:tc>
      </w:tr>
      <w:tr w:rsidR="00CA0755" w:rsidRPr="006C0553" w14:paraId="1DE0B697" w14:textId="77777777" w:rsidTr="0068090D">
        <w:trPr>
          <w:jc w:val="center"/>
        </w:trPr>
        <w:tc>
          <w:tcPr>
            <w:tcW w:w="9909" w:type="dxa"/>
            <w:gridSpan w:val="5"/>
            <w:shd w:val="clear" w:color="auto" w:fill="FDE9D9" w:themeFill="accent6" w:themeFillTint="33"/>
          </w:tcPr>
          <w:p w14:paraId="27666295" w14:textId="77777777" w:rsidR="00CA0755" w:rsidRPr="006C0553" w:rsidRDefault="00CA0755" w:rsidP="006C0553">
            <w:pPr>
              <w:pStyle w:val="ListParagraph"/>
              <w:numPr>
                <w:ilvl w:val="0"/>
                <w:numId w:val="25"/>
              </w:numPr>
              <w:rPr>
                <w:rFonts w:ascii="Times New Roman" w:eastAsia="Calibri" w:hAnsi="Times New Roman"/>
                <w:b/>
                <w:sz w:val="20"/>
                <w:szCs w:val="20"/>
              </w:rPr>
            </w:pPr>
            <w:r w:rsidRPr="006C0553">
              <w:rPr>
                <w:rFonts w:ascii="Times New Roman" w:eastAsia="Calibri" w:hAnsi="Times New Roman"/>
                <w:b/>
                <w:sz w:val="20"/>
                <w:szCs w:val="20"/>
              </w:rPr>
              <w:t>Supply Improvements Subprojects</w:t>
            </w:r>
          </w:p>
        </w:tc>
      </w:tr>
      <w:tr w:rsidR="00CA0755" w:rsidRPr="00886CC5" w14:paraId="5D4131DE" w14:textId="77777777" w:rsidTr="0068090D">
        <w:trPr>
          <w:trHeight w:val="523"/>
          <w:jc w:val="center"/>
        </w:trPr>
        <w:tc>
          <w:tcPr>
            <w:tcW w:w="540" w:type="dxa"/>
          </w:tcPr>
          <w:p w14:paraId="50C97045" w14:textId="77777777" w:rsidR="00CA0755" w:rsidRPr="008218D6" w:rsidRDefault="00CA0755" w:rsidP="006C0553">
            <w:pPr>
              <w:widowControl w:val="0"/>
              <w:autoSpaceDE w:val="0"/>
              <w:autoSpaceDN w:val="0"/>
              <w:adjustRightInd w:val="0"/>
              <w:rPr>
                <w:rFonts w:eastAsia="Calibri"/>
                <w:sz w:val="20"/>
                <w:szCs w:val="20"/>
              </w:rPr>
            </w:pPr>
            <w:r w:rsidRPr="008218D6">
              <w:rPr>
                <w:rFonts w:eastAsia="Calibri"/>
                <w:sz w:val="20"/>
                <w:szCs w:val="20"/>
              </w:rPr>
              <w:t>1</w:t>
            </w:r>
          </w:p>
        </w:tc>
        <w:tc>
          <w:tcPr>
            <w:tcW w:w="2610" w:type="dxa"/>
            <w:shd w:val="clear" w:color="auto" w:fill="auto"/>
          </w:tcPr>
          <w:p w14:paraId="5AE4EC1B" w14:textId="77777777" w:rsidR="00CA0755" w:rsidRPr="008218D6" w:rsidRDefault="00CA0755" w:rsidP="006C0553">
            <w:pPr>
              <w:widowControl w:val="0"/>
              <w:autoSpaceDE w:val="0"/>
              <w:autoSpaceDN w:val="0"/>
              <w:adjustRightInd w:val="0"/>
              <w:rPr>
                <w:rFonts w:eastAsia="Calibri"/>
                <w:sz w:val="20"/>
                <w:szCs w:val="20"/>
                <w:highlight w:val="lightGray"/>
              </w:rPr>
            </w:pPr>
            <w:r w:rsidRPr="008218D6">
              <w:rPr>
                <w:sz w:val="20"/>
                <w:szCs w:val="20"/>
              </w:rPr>
              <w:t>Replacement of existing supply-level transformers</w:t>
            </w:r>
          </w:p>
        </w:tc>
        <w:tc>
          <w:tcPr>
            <w:tcW w:w="796" w:type="dxa"/>
            <w:tcBorders>
              <w:top w:val="single" w:sz="4" w:space="0" w:color="auto"/>
              <w:left w:val="single" w:sz="4" w:space="0" w:color="auto"/>
              <w:bottom w:val="single" w:sz="4" w:space="0" w:color="auto"/>
              <w:right w:val="single" w:sz="4" w:space="0" w:color="auto"/>
            </w:tcBorders>
            <w:shd w:val="clear" w:color="auto" w:fill="auto"/>
          </w:tcPr>
          <w:p w14:paraId="1B42B2A9" w14:textId="77777777" w:rsidR="00CA0755" w:rsidRPr="008218D6" w:rsidRDefault="00CA0755" w:rsidP="006C0553">
            <w:pPr>
              <w:rPr>
                <w:rFonts w:eastAsia="Calibri"/>
                <w:sz w:val="20"/>
                <w:szCs w:val="20"/>
              </w:rPr>
            </w:pPr>
            <w:r w:rsidRPr="008218D6">
              <w:rPr>
                <w:rFonts w:eastAsia="Calibri"/>
                <w:sz w:val="20"/>
                <w:szCs w:val="20"/>
              </w:rPr>
              <w:t>C/B</w:t>
            </w:r>
          </w:p>
        </w:tc>
        <w:tc>
          <w:tcPr>
            <w:tcW w:w="1643" w:type="dxa"/>
            <w:tcBorders>
              <w:top w:val="single" w:sz="4" w:space="0" w:color="auto"/>
              <w:left w:val="single" w:sz="4" w:space="0" w:color="auto"/>
              <w:bottom w:val="single" w:sz="4" w:space="0" w:color="auto"/>
              <w:right w:val="single" w:sz="4" w:space="0" w:color="auto"/>
            </w:tcBorders>
            <w:shd w:val="clear" w:color="auto" w:fill="auto"/>
          </w:tcPr>
          <w:p w14:paraId="68CCB19E" w14:textId="77777777" w:rsidR="00CA0755" w:rsidRPr="008218D6" w:rsidRDefault="00CA0755" w:rsidP="006C0553">
            <w:pPr>
              <w:rPr>
                <w:rFonts w:eastAsia="Calibri"/>
                <w:sz w:val="20"/>
                <w:szCs w:val="20"/>
              </w:rPr>
            </w:pPr>
            <w:r w:rsidRPr="008218D6">
              <w:rPr>
                <w:rFonts w:eastAsia="Calibri"/>
                <w:sz w:val="20"/>
                <w:szCs w:val="20"/>
              </w:rPr>
              <w:t>In the case the transformer’s oil contains PCBs, the project will be cat B.</w:t>
            </w:r>
          </w:p>
        </w:tc>
        <w:tc>
          <w:tcPr>
            <w:tcW w:w="4320" w:type="dxa"/>
            <w:shd w:val="clear" w:color="auto" w:fill="auto"/>
          </w:tcPr>
          <w:p w14:paraId="0FC6EB65" w14:textId="77777777" w:rsidR="00CA0755" w:rsidRPr="008218D6" w:rsidRDefault="00CA0755" w:rsidP="0068090D">
            <w:pPr>
              <w:ind w:left="-2" w:firstLine="2"/>
              <w:jc w:val="both"/>
              <w:rPr>
                <w:rFonts w:eastAsia="Calibri"/>
                <w:sz w:val="20"/>
                <w:szCs w:val="20"/>
              </w:rPr>
            </w:pPr>
            <w:r w:rsidRPr="008218D6">
              <w:rPr>
                <w:rFonts w:eastAsia="Calibri"/>
                <w:sz w:val="20"/>
                <w:szCs w:val="20"/>
              </w:rPr>
              <w:t xml:space="preserve">The initial step in subproject EA is oil sampling and conducting its express analysis. In the case the PCBs will be identified, then a simple EMP should be prepared which would specify measures for storage and disposal of these substances, as well as safety measures, that should be prepared and approved by the subproject beneficiary and environmental authorities. </w:t>
            </w:r>
          </w:p>
        </w:tc>
      </w:tr>
      <w:tr w:rsidR="00CA0755" w:rsidRPr="00886CC5" w14:paraId="7E2A22A5" w14:textId="77777777" w:rsidTr="0068090D">
        <w:trPr>
          <w:trHeight w:val="602"/>
          <w:jc w:val="center"/>
        </w:trPr>
        <w:tc>
          <w:tcPr>
            <w:tcW w:w="540" w:type="dxa"/>
          </w:tcPr>
          <w:p w14:paraId="292309FC" w14:textId="77777777" w:rsidR="00CA0755" w:rsidRPr="008218D6" w:rsidRDefault="00CA0755" w:rsidP="006C0553">
            <w:pPr>
              <w:widowControl w:val="0"/>
              <w:autoSpaceDE w:val="0"/>
              <w:autoSpaceDN w:val="0"/>
              <w:adjustRightInd w:val="0"/>
              <w:rPr>
                <w:rFonts w:eastAsia="Calibri"/>
                <w:sz w:val="20"/>
                <w:szCs w:val="20"/>
              </w:rPr>
            </w:pPr>
            <w:r w:rsidRPr="008218D6">
              <w:rPr>
                <w:rFonts w:eastAsia="Calibri"/>
                <w:sz w:val="20"/>
                <w:szCs w:val="20"/>
              </w:rPr>
              <w:t xml:space="preserve">2. </w:t>
            </w:r>
          </w:p>
        </w:tc>
        <w:tc>
          <w:tcPr>
            <w:tcW w:w="2610" w:type="dxa"/>
            <w:shd w:val="clear" w:color="auto" w:fill="auto"/>
          </w:tcPr>
          <w:p w14:paraId="4042D772" w14:textId="77777777" w:rsidR="00CA0755" w:rsidRPr="008218D6" w:rsidRDefault="00CA0755" w:rsidP="006C0553">
            <w:pPr>
              <w:widowControl w:val="0"/>
              <w:autoSpaceDE w:val="0"/>
              <w:autoSpaceDN w:val="0"/>
              <w:adjustRightInd w:val="0"/>
              <w:rPr>
                <w:sz w:val="20"/>
                <w:szCs w:val="20"/>
              </w:rPr>
            </w:pPr>
            <w:r w:rsidRPr="008218D6">
              <w:rPr>
                <w:sz w:val="20"/>
                <w:szCs w:val="20"/>
              </w:rPr>
              <w:t>Installation of new supply-level transformers</w:t>
            </w:r>
          </w:p>
        </w:tc>
        <w:tc>
          <w:tcPr>
            <w:tcW w:w="796" w:type="dxa"/>
            <w:tcBorders>
              <w:top w:val="single" w:sz="4" w:space="0" w:color="auto"/>
              <w:left w:val="single" w:sz="4" w:space="0" w:color="auto"/>
              <w:bottom w:val="single" w:sz="4" w:space="0" w:color="auto"/>
              <w:right w:val="single" w:sz="4" w:space="0" w:color="auto"/>
            </w:tcBorders>
            <w:shd w:val="clear" w:color="auto" w:fill="auto"/>
          </w:tcPr>
          <w:p w14:paraId="5F501484" w14:textId="77777777" w:rsidR="00CA0755" w:rsidRPr="008218D6" w:rsidRDefault="00CA0755" w:rsidP="006C0553">
            <w:pPr>
              <w:rPr>
                <w:rFonts w:eastAsia="Calibri"/>
                <w:sz w:val="20"/>
                <w:szCs w:val="20"/>
              </w:rPr>
            </w:pPr>
            <w:r w:rsidRPr="008218D6">
              <w:rPr>
                <w:rFonts w:eastAsia="Calibri"/>
                <w:sz w:val="20"/>
                <w:szCs w:val="20"/>
              </w:rPr>
              <w:t>C</w:t>
            </w:r>
          </w:p>
        </w:tc>
        <w:tc>
          <w:tcPr>
            <w:tcW w:w="1643" w:type="dxa"/>
            <w:tcBorders>
              <w:top w:val="single" w:sz="4" w:space="0" w:color="auto"/>
              <w:left w:val="single" w:sz="4" w:space="0" w:color="auto"/>
              <w:bottom w:val="single" w:sz="4" w:space="0" w:color="auto"/>
              <w:right w:val="single" w:sz="4" w:space="0" w:color="auto"/>
            </w:tcBorders>
            <w:shd w:val="clear" w:color="auto" w:fill="auto"/>
          </w:tcPr>
          <w:p w14:paraId="1E2FFF92" w14:textId="77777777" w:rsidR="00CA0755" w:rsidRPr="008218D6" w:rsidRDefault="00CA0755" w:rsidP="006C0553">
            <w:pPr>
              <w:rPr>
                <w:rFonts w:eastAsia="Calibri"/>
                <w:sz w:val="20"/>
                <w:szCs w:val="20"/>
              </w:rPr>
            </w:pPr>
          </w:p>
        </w:tc>
        <w:tc>
          <w:tcPr>
            <w:tcW w:w="4320" w:type="dxa"/>
            <w:shd w:val="clear" w:color="auto" w:fill="auto"/>
          </w:tcPr>
          <w:p w14:paraId="326C41EE" w14:textId="77777777" w:rsidR="00CA0755" w:rsidRPr="008218D6" w:rsidRDefault="00CA0755" w:rsidP="0068090D">
            <w:pPr>
              <w:jc w:val="both"/>
              <w:rPr>
                <w:rFonts w:eastAsia="Calibri"/>
                <w:sz w:val="20"/>
                <w:szCs w:val="20"/>
              </w:rPr>
            </w:pPr>
            <w:r w:rsidRPr="008218D6">
              <w:rPr>
                <w:rFonts w:eastAsia="Calibri"/>
                <w:sz w:val="20"/>
                <w:szCs w:val="20"/>
              </w:rPr>
              <w:t>The contract provisions should specify labor safety rules and that the new transformers do not have oil containing PCBs</w:t>
            </w:r>
          </w:p>
        </w:tc>
      </w:tr>
      <w:tr w:rsidR="00CA0755" w:rsidRPr="00886CC5" w14:paraId="0975670D" w14:textId="77777777" w:rsidTr="0068090D">
        <w:trPr>
          <w:trHeight w:val="602"/>
          <w:jc w:val="center"/>
        </w:trPr>
        <w:tc>
          <w:tcPr>
            <w:tcW w:w="540" w:type="dxa"/>
          </w:tcPr>
          <w:p w14:paraId="31801651" w14:textId="77777777" w:rsidR="00CA0755" w:rsidRPr="008218D6" w:rsidRDefault="00CA0755" w:rsidP="006C0553">
            <w:pPr>
              <w:widowControl w:val="0"/>
              <w:autoSpaceDE w:val="0"/>
              <w:autoSpaceDN w:val="0"/>
              <w:adjustRightInd w:val="0"/>
              <w:rPr>
                <w:rFonts w:eastAsia="Calibri"/>
                <w:sz w:val="20"/>
                <w:szCs w:val="20"/>
              </w:rPr>
            </w:pPr>
            <w:r w:rsidRPr="008218D6">
              <w:rPr>
                <w:rFonts w:eastAsia="Calibri"/>
                <w:sz w:val="20"/>
                <w:szCs w:val="20"/>
              </w:rPr>
              <w:t>3</w:t>
            </w:r>
          </w:p>
        </w:tc>
        <w:tc>
          <w:tcPr>
            <w:tcW w:w="2610" w:type="dxa"/>
            <w:shd w:val="clear" w:color="auto" w:fill="auto"/>
          </w:tcPr>
          <w:p w14:paraId="19E4FD5E" w14:textId="77777777" w:rsidR="00CA0755" w:rsidRPr="008218D6" w:rsidRDefault="00CA0755" w:rsidP="006C0553">
            <w:pPr>
              <w:widowControl w:val="0"/>
              <w:autoSpaceDE w:val="0"/>
              <w:autoSpaceDN w:val="0"/>
              <w:adjustRightInd w:val="0"/>
              <w:rPr>
                <w:sz w:val="20"/>
                <w:szCs w:val="20"/>
              </w:rPr>
            </w:pPr>
            <w:r w:rsidRPr="008218D6">
              <w:rPr>
                <w:sz w:val="20"/>
                <w:szCs w:val="20"/>
              </w:rPr>
              <w:t>Installing new lines and poles and replacing old ones</w:t>
            </w:r>
          </w:p>
        </w:tc>
        <w:tc>
          <w:tcPr>
            <w:tcW w:w="796" w:type="dxa"/>
            <w:tcBorders>
              <w:top w:val="single" w:sz="4" w:space="0" w:color="auto"/>
              <w:left w:val="single" w:sz="4" w:space="0" w:color="auto"/>
              <w:bottom w:val="single" w:sz="4" w:space="0" w:color="auto"/>
              <w:right w:val="single" w:sz="4" w:space="0" w:color="auto"/>
            </w:tcBorders>
            <w:shd w:val="clear" w:color="auto" w:fill="auto"/>
          </w:tcPr>
          <w:p w14:paraId="00D8ADC2" w14:textId="77777777" w:rsidR="00CA0755" w:rsidRPr="008218D6" w:rsidRDefault="00CA0755" w:rsidP="006C0553">
            <w:pPr>
              <w:rPr>
                <w:rFonts w:eastAsia="Calibri"/>
                <w:sz w:val="20"/>
                <w:szCs w:val="20"/>
              </w:rPr>
            </w:pPr>
            <w:r w:rsidRPr="008218D6">
              <w:rPr>
                <w:rFonts w:eastAsia="Calibri"/>
                <w:sz w:val="20"/>
                <w:szCs w:val="20"/>
              </w:rPr>
              <w:t>C</w:t>
            </w:r>
          </w:p>
        </w:tc>
        <w:tc>
          <w:tcPr>
            <w:tcW w:w="1643" w:type="dxa"/>
            <w:tcBorders>
              <w:top w:val="single" w:sz="4" w:space="0" w:color="auto"/>
              <w:left w:val="single" w:sz="4" w:space="0" w:color="auto"/>
              <w:bottom w:val="single" w:sz="4" w:space="0" w:color="auto"/>
              <w:right w:val="single" w:sz="4" w:space="0" w:color="auto"/>
            </w:tcBorders>
            <w:shd w:val="clear" w:color="auto" w:fill="auto"/>
          </w:tcPr>
          <w:p w14:paraId="138E9E35" w14:textId="77777777" w:rsidR="00CA0755" w:rsidRPr="008218D6" w:rsidRDefault="00CA0755" w:rsidP="006C0553">
            <w:pPr>
              <w:rPr>
                <w:rFonts w:eastAsia="Calibri"/>
                <w:sz w:val="20"/>
                <w:szCs w:val="20"/>
              </w:rPr>
            </w:pPr>
          </w:p>
        </w:tc>
        <w:tc>
          <w:tcPr>
            <w:tcW w:w="4320" w:type="dxa"/>
            <w:shd w:val="clear" w:color="auto" w:fill="auto"/>
          </w:tcPr>
          <w:p w14:paraId="6158099B" w14:textId="77777777" w:rsidR="00CA0755" w:rsidRPr="008218D6" w:rsidRDefault="00CA0755" w:rsidP="0068090D">
            <w:pPr>
              <w:jc w:val="both"/>
              <w:rPr>
                <w:rFonts w:eastAsia="Calibri"/>
                <w:sz w:val="20"/>
                <w:szCs w:val="20"/>
              </w:rPr>
            </w:pPr>
            <w:r w:rsidRPr="008218D6">
              <w:rPr>
                <w:rFonts w:eastAsia="Calibri"/>
                <w:sz w:val="20"/>
                <w:szCs w:val="20"/>
              </w:rPr>
              <w:t xml:space="preserve">The contractors should ensure labor safety issues and provide before starting the civil works special EHS training. </w:t>
            </w:r>
          </w:p>
        </w:tc>
      </w:tr>
      <w:tr w:rsidR="005342A1" w:rsidRPr="00886CC5" w14:paraId="607E4B43" w14:textId="77777777" w:rsidTr="0068090D">
        <w:trPr>
          <w:trHeight w:val="602"/>
          <w:jc w:val="center"/>
        </w:trPr>
        <w:tc>
          <w:tcPr>
            <w:tcW w:w="540" w:type="dxa"/>
          </w:tcPr>
          <w:p w14:paraId="77FF1085" w14:textId="77777777" w:rsidR="005342A1" w:rsidRPr="008218D6" w:rsidRDefault="005342A1" w:rsidP="006C0553">
            <w:pPr>
              <w:widowControl w:val="0"/>
              <w:autoSpaceDE w:val="0"/>
              <w:autoSpaceDN w:val="0"/>
              <w:adjustRightInd w:val="0"/>
              <w:rPr>
                <w:rFonts w:eastAsia="Calibri"/>
                <w:sz w:val="20"/>
                <w:szCs w:val="20"/>
              </w:rPr>
            </w:pPr>
            <w:r w:rsidRPr="008218D6">
              <w:rPr>
                <w:rFonts w:eastAsia="Calibri"/>
                <w:sz w:val="20"/>
                <w:szCs w:val="20"/>
              </w:rPr>
              <w:t>4</w:t>
            </w:r>
          </w:p>
        </w:tc>
        <w:tc>
          <w:tcPr>
            <w:tcW w:w="2610" w:type="dxa"/>
            <w:shd w:val="clear" w:color="auto" w:fill="auto"/>
          </w:tcPr>
          <w:p w14:paraId="0F29C45E" w14:textId="3371F05B" w:rsidR="005342A1" w:rsidRPr="008218D6" w:rsidRDefault="00763B45" w:rsidP="006C0553">
            <w:pPr>
              <w:widowControl w:val="0"/>
              <w:autoSpaceDE w:val="0"/>
              <w:autoSpaceDN w:val="0"/>
              <w:adjustRightInd w:val="0"/>
              <w:rPr>
                <w:sz w:val="20"/>
                <w:szCs w:val="20"/>
              </w:rPr>
            </w:pPr>
            <w:r>
              <w:rPr>
                <w:sz w:val="20"/>
                <w:szCs w:val="20"/>
              </w:rPr>
              <w:t>Constructing</w:t>
            </w:r>
            <w:r w:rsidR="00A51C87">
              <w:rPr>
                <w:sz w:val="20"/>
                <w:szCs w:val="20"/>
              </w:rPr>
              <w:t xml:space="preserve">/rehabilkitation of </w:t>
            </w:r>
            <w:r w:rsidR="005342A1" w:rsidRPr="008218D6">
              <w:rPr>
                <w:sz w:val="20"/>
                <w:szCs w:val="20"/>
              </w:rPr>
              <w:t>110/10 distribution substation (</w:t>
            </w:r>
            <w:r w:rsidR="00085EBB">
              <w:rPr>
                <w:sz w:val="20"/>
                <w:szCs w:val="20"/>
              </w:rPr>
              <w:t>installing</w:t>
            </w:r>
            <w:r w:rsidR="005342A1" w:rsidRPr="008218D6">
              <w:rPr>
                <w:sz w:val="20"/>
                <w:szCs w:val="20"/>
              </w:rPr>
              <w:t xml:space="preserve"> transformers/disconnectors, relay protection, telecommunication devices, etc)</w:t>
            </w:r>
          </w:p>
        </w:tc>
        <w:tc>
          <w:tcPr>
            <w:tcW w:w="796" w:type="dxa"/>
            <w:tcBorders>
              <w:top w:val="single" w:sz="4" w:space="0" w:color="auto"/>
              <w:left w:val="single" w:sz="4" w:space="0" w:color="auto"/>
              <w:bottom w:val="single" w:sz="4" w:space="0" w:color="auto"/>
              <w:right w:val="single" w:sz="4" w:space="0" w:color="auto"/>
            </w:tcBorders>
            <w:shd w:val="clear" w:color="auto" w:fill="auto"/>
          </w:tcPr>
          <w:p w14:paraId="505EFBFA" w14:textId="77777777" w:rsidR="005342A1" w:rsidRPr="008218D6" w:rsidRDefault="00836DE1" w:rsidP="006C0553">
            <w:pPr>
              <w:rPr>
                <w:rFonts w:eastAsia="Calibri"/>
                <w:sz w:val="20"/>
                <w:szCs w:val="20"/>
              </w:rPr>
            </w:pPr>
            <w:r w:rsidRPr="008218D6">
              <w:rPr>
                <w:rFonts w:eastAsia="Calibri"/>
                <w:sz w:val="20"/>
                <w:szCs w:val="20"/>
              </w:rPr>
              <w:t>B</w:t>
            </w:r>
          </w:p>
        </w:tc>
        <w:tc>
          <w:tcPr>
            <w:tcW w:w="1643" w:type="dxa"/>
            <w:tcBorders>
              <w:top w:val="single" w:sz="4" w:space="0" w:color="auto"/>
              <w:left w:val="single" w:sz="4" w:space="0" w:color="auto"/>
              <w:bottom w:val="single" w:sz="4" w:space="0" w:color="auto"/>
              <w:right w:val="single" w:sz="4" w:space="0" w:color="auto"/>
            </w:tcBorders>
            <w:shd w:val="clear" w:color="auto" w:fill="auto"/>
          </w:tcPr>
          <w:p w14:paraId="66F577A4" w14:textId="77777777" w:rsidR="005342A1" w:rsidRPr="008218D6" w:rsidRDefault="005342A1" w:rsidP="006C0553">
            <w:pPr>
              <w:rPr>
                <w:rFonts w:eastAsia="Calibri"/>
                <w:sz w:val="20"/>
                <w:szCs w:val="20"/>
              </w:rPr>
            </w:pPr>
          </w:p>
        </w:tc>
        <w:tc>
          <w:tcPr>
            <w:tcW w:w="4320" w:type="dxa"/>
            <w:shd w:val="clear" w:color="auto" w:fill="auto"/>
          </w:tcPr>
          <w:p w14:paraId="71FBB5E7" w14:textId="77777777" w:rsidR="005342A1" w:rsidRPr="008218D6" w:rsidRDefault="00836DE1" w:rsidP="0068090D">
            <w:pPr>
              <w:jc w:val="both"/>
              <w:rPr>
                <w:rFonts w:eastAsia="Calibri"/>
                <w:sz w:val="20"/>
                <w:szCs w:val="20"/>
              </w:rPr>
            </w:pPr>
            <w:r w:rsidRPr="008218D6">
              <w:rPr>
                <w:rFonts w:eastAsia="Calibri"/>
                <w:sz w:val="20"/>
                <w:szCs w:val="20"/>
              </w:rPr>
              <w:t>EMP Checkli</w:t>
            </w:r>
            <w:r w:rsidR="0003794E" w:rsidRPr="008218D6">
              <w:rPr>
                <w:rFonts w:eastAsia="Calibri"/>
                <w:sz w:val="20"/>
                <w:szCs w:val="20"/>
              </w:rPr>
              <w:t>st for rehabilitating the elect</w:t>
            </w:r>
            <w:r w:rsidRPr="008218D6">
              <w:rPr>
                <w:rFonts w:eastAsia="Calibri"/>
                <w:sz w:val="20"/>
                <w:szCs w:val="20"/>
              </w:rPr>
              <w:t>rical substations</w:t>
            </w:r>
            <w:r w:rsidR="00F644F2" w:rsidRPr="008218D6">
              <w:rPr>
                <w:rFonts w:eastAsia="Calibri"/>
                <w:sz w:val="20"/>
                <w:szCs w:val="20"/>
              </w:rPr>
              <w:t>. Before preparing the EMP Checklist, it is necessary to conduct oil sampling and its express analysis. In the case the PCBs will be identified, then the EMP should be complemented with a special section that would specify measures for storage and disposal of these substances, as well as safety measures, that should be prepared and approved by the subproject beneficiary and environmental authorities.</w:t>
            </w:r>
          </w:p>
        </w:tc>
      </w:tr>
      <w:tr w:rsidR="00CA0755" w:rsidRPr="00886CC5" w14:paraId="0CE01F28" w14:textId="77777777" w:rsidTr="0068090D">
        <w:trPr>
          <w:trHeight w:val="602"/>
          <w:jc w:val="center"/>
        </w:trPr>
        <w:tc>
          <w:tcPr>
            <w:tcW w:w="540" w:type="dxa"/>
          </w:tcPr>
          <w:p w14:paraId="681A3C5A" w14:textId="77777777" w:rsidR="00CA0755" w:rsidRPr="008218D6" w:rsidRDefault="005342A1" w:rsidP="006C0553">
            <w:pPr>
              <w:widowControl w:val="0"/>
              <w:autoSpaceDE w:val="0"/>
              <w:autoSpaceDN w:val="0"/>
              <w:adjustRightInd w:val="0"/>
              <w:rPr>
                <w:rFonts w:eastAsia="Calibri"/>
                <w:sz w:val="20"/>
                <w:szCs w:val="20"/>
              </w:rPr>
            </w:pPr>
            <w:r w:rsidRPr="008218D6">
              <w:rPr>
                <w:rFonts w:eastAsia="Calibri"/>
                <w:sz w:val="20"/>
                <w:szCs w:val="20"/>
              </w:rPr>
              <w:t>5</w:t>
            </w:r>
          </w:p>
        </w:tc>
        <w:tc>
          <w:tcPr>
            <w:tcW w:w="2610" w:type="dxa"/>
            <w:shd w:val="clear" w:color="auto" w:fill="auto"/>
          </w:tcPr>
          <w:p w14:paraId="518A41EE" w14:textId="77777777" w:rsidR="00CA0755" w:rsidRPr="008218D6" w:rsidRDefault="00CA0755" w:rsidP="006C0553">
            <w:pPr>
              <w:widowControl w:val="0"/>
              <w:autoSpaceDE w:val="0"/>
              <w:autoSpaceDN w:val="0"/>
              <w:adjustRightInd w:val="0"/>
              <w:rPr>
                <w:sz w:val="20"/>
                <w:szCs w:val="20"/>
              </w:rPr>
            </w:pPr>
            <w:r w:rsidRPr="008218D6">
              <w:rPr>
                <w:sz w:val="20"/>
                <w:szCs w:val="20"/>
              </w:rPr>
              <w:t>Replacing wooden poles and wires,</w:t>
            </w:r>
          </w:p>
        </w:tc>
        <w:tc>
          <w:tcPr>
            <w:tcW w:w="796" w:type="dxa"/>
            <w:tcBorders>
              <w:top w:val="single" w:sz="4" w:space="0" w:color="auto"/>
              <w:left w:val="single" w:sz="4" w:space="0" w:color="auto"/>
              <w:bottom w:val="single" w:sz="4" w:space="0" w:color="auto"/>
              <w:right w:val="single" w:sz="4" w:space="0" w:color="auto"/>
            </w:tcBorders>
            <w:shd w:val="clear" w:color="auto" w:fill="auto"/>
          </w:tcPr>
          <w:p w14:paraId="40101D41" w14:textId="77777777" w:rsidR="00CA0755" w:rsidRPr="008218D6" w:rsidRDefault="00CA0755" w:rsidP="006C0553">
            <w:pPr>
              <w:rPr>
                <w:rFonts w:eastAsia="Calibri"/>
                <w:sz w:val="20"/>
                <w:szCs w:val="20"/>
              </w:rPr>
            </w:pPr>
            <w:r w:rsidRPr="008218D6">
              <w:rPr>
                <w:rFonts w:eastAsia="Calibri"/>
                <w:sz w:val="20"/>
                <w:szCs w:val="20"/>
              </w:rPr>
              <w:t>C</w:t>
            </w:r>
          </w:p>
        </w:tc>
        <w:tc>
          <w:tcPr>
            <w:tcW w:w="1643" w:type="dxa"/>
            <w:tcBorders>
              <w:top w:val="single" w:sz="4" w:space="0" w:color="auto"/>
              <w:left w:val="single" w:sz="4" w:space="0" w:color="auto"/>
              <w:bottom w:val="single" w:sz="4" w:space="0" w:color="auto"/>
              <w:right w:val="single" w:sz="4" w:space="0" w:color="auto"/>
            </w:tcBorders>
            <w:shd w:val="clear" w:color="auto" w:fill="auto"/>
          </w:tcPr>
          <w:p w14:paraId="453F1FA1" w14:textId="77777777" w:rsidR="00CA0755" w:rsidRPr="008218D6" w:rsidRDefault="00CA0755" w:rsidP="006C0553">
            <w:pPr>
              <w:rPr>
                <w:rFonts w:eastAsia="Calibri"/>
                <w:sz w:val="20"/>
                <w:szCs w:val="20"/>
              </w:rPr>
            </w:pPr>
          </w:p>
        </w:tc>
        <w:tc>
          <w:tcPr>
            <w:tcW w:w="4320" w:type="dxa"/>
            <w:shd w:val="clear" w:color="auto" w:fill="auto"/>
          </w:tcPr>
          <w:p w14:paraId="21AD353D" w14:textId="77777777" w:rsidR="00CA0755" w:rsidRPr="008218D6" w:rsidRDefault="00CA0755" w:rsidP="0068090D">
            <w:pPr>
              <w:jc w:val="both"/>
              <w:rPr>
                <w:rFonts w:eastAsia="Calibri"/>
                <w:sz w:val="20"/>
                <w:szCs w:val="20"/>
              </w:rPr>
            </w:pPr>
            <w:r w:rsidRPr="008218D6">
              <w:rPr>
                <w:rFonts w:eastAsia="Calibri"/>
                <w:sz w:val="20"/>
                <w:szCs w:val="20"/>
              </w:rPr>
              <w:t>The contractors should ensure labor safety issues and provide before starting the civil works special EHS training</w:t>
            </w:r>
          </w:p>
        </w:tc>
      </w:tr>
      <w:tr w:rsidR="00CA0755" w:rsidRPr="00886CC5" w14:paraId="6E833857" w14:textId="77777777" w:rsidTr="0068090D">
        <w:trPr>
          <w:trHeight w:val="172"/>
          <w:jc w:val="center"/>
        </w:trPr>
        <w:tc>
          <w:tcPr>
            <w:tcW w:w="9909" w:type="dxa"/>
            <w:gridSpan w:val="5"/>
            <w:shd w:val="clear" w:color="auto" w:fill="FDE9D9" w:themeFill="accent6" w:themeFillTint="33"/>
          </w:tcPr>
          <w:p w14:paraId="0D180BA4" w14:textId="77777777" w:rsidR="00CA0755" w:rsidRPr="008218D6" w:rsidRDefault="00CA0755" w:rsidP="0068090D">
            <w:pPr>
              <w:pStyle w:val="ListParagraph"/>
              <w:numPr>
                <w:ilvl w:val="0"/>
                <w:numId w:val="25"/>
              </w:numPr>
              <w:jc w:val="both"/>
              <w:rPr>
                <w:rFonts w:ascii="Times New Roman" w:eastAsia="Calibri" w:hAnsi="Times New Roman"/>
                <w:b/>
                <w:i/>
                <w:sz w:val="20"/>
                <w:szCs w:val="20"/>
              </w:rPr>
            </w:pPr>
            <w:r w:rsidRPr="008218D6">
              <w:rPr>
                <w:rFonts w:ascii="Times New Roman" w:hAnsi="Times New Roman"/>
                <w:b/>
                <w:i/>
                <w:sz w:val="20"/>
                <w:szCs w:val="20"/>
              </w:rPr>
              <w:t>Energy Efficiency Subprojects</w:t>
            </w:r>
          </w:p>
        </w:tc>
      </w:tr>
      <w:tr w:rsidR="00CA0755" w:rsidRPr="00886CC5" w14:paraId="37A1BAB8" w14:textId="77777777" w:rsidTr="0068090D">
        <w:trPr>
          <w:trHeight w:val="602"/>
          <w:jc w:val="center"/>
        </w:trPr>
        <w:tc>
          <w:tcPr>
            <w:tcW w:w="540" w:type="dxa"/>
          </w:tcPr>
          <w:p w14:paraId="3B15506D" w14:textId="77777777" w:rsidR="00CA0755" w:rsidRPr="008218D6" w:rsidRDefault="005342A1" w:rsidP="006C0553">
            <w:pPr>
              <w:widowControl w:val="0"/>
              <w:autoSpaceDE w:val="0"/>
              <w:autoSpaceDN w:val="0"/>
              <w:adjustRightInd w:val="0"/>
              <w:rPr>
                <w:rFonts w:eastAsia="Calibri"/>
                <w:sz w:val="20"/>
                <w:szCs w:val="20"/>
              </w:rPr>
            </w:pPr>
            <w:r w:rsidRPr="008218D6">
              <w:rPr>
                <w:rFonts w:eastAsia="Calibri"/>
                <w:sz w:val="20"/>
                <w:szCs w:val="20"/>
              </w:rPr>
              <w:t>6</w:t>
            </w:r>
          </w:p>
        </w:tc>
        <w:tc>
          <w:tcPr>
            <w:tcW w:w="2610" w:type="dxa"/>
            <w:shd w:val="clear" w:color="auto" w:fill="auto"/>
          </w:tcPr>
          <w:p w14:paraId="3BBB31F3" w14:textId="77777777" w:rsidR="00CA0755" w:rsidRPr="008218D6" w:rsidRDefault="00CA0755" w:rsidP="006C0553">
            <w:pPr>
              <w:widowControl w:val="0"/>
              <w:autoSpaceDE w:val="0"/>
              <w:autoSpaceDN w:val="0"/>
              <w:adjustRightInd w:val="0"/>
              <w:rPr>
                <w:sz w:val="20"/>
                <w:szCs w:val="20"/>
              </w:rPr>
            </w:pPr>
            <w:r w:rsidRPr="008218D6">
              <w:rPr>
                <w:sz w:val="20"/>
                <w:szCs w:val="20"/>
              </w:rPr>
              <w:t>Implementation of clean efficient heating stoves or solar powered cookers</w:t>
            </w:r>
          </w:p>
        </w:tc>
        <w:tc>
          <w:tcPr>
            <w:tcW w:w="796" w:type="dxa"/>
            <w:tcBorders>
              <w:top w:val="single" w:sz="4" w:space="0" w:color="auto"/>
              <w:left w:val="single" w:sz="4" w:space="0" w:color="auto"/>
              <w:bottom w:val="single" w:sz="4" w:space="0" w:color="auto"/>
              <w:right w:val="single" w:sz="4" w:space="0" w:color="auto"/>
            </w:tcBorders>
            <w:shd w:val="clear" w:color="auto" w:fill="auto"/>
          </w:tcPr>
          <w:p w14:paraId="177814A4" w14:textId="77777777" w:rsidR="00CA0755" w:rsidRPr="008218D6" w:rsidRDefault="00CA0755" w:rsidP="006C0553">
            <w:pPr>
              <w:rPr>
                <w:rFonts w:eastAsia="Calibri"/>
                <w:sz w:val="20"/>
                <w:szCs w:val="20"/>
              </w:rPr>
            </w:pPr>
            <w:r w:rsidRPr="008218D6">
              <w:rPr>
                <w:rFonts w:eastAsia="Calibri"/>
                <w:sz w:val="20"/>
                <w:szCs w:val="20"/>
              </w:rPr>
              <w:t>C</w:t>
            </w:r>
          </w:p>
        </w:tc>
        <w:tc>
          <w:tcPr>
            <w:tcW w:w="1643" w:type="dxa"/>
            <w:tcBorders>
              <w:top w:val="single" w:sz="4" w:space="0" w:color="auto"/>
              <w:left w:val="single" w:sz="4" w:space="0" w:color="auto"/>
              <w:bottom w:val="single" w:sz="4" w:space="0" w:color="auto"/>
              <w:right w:val="single" w:sz="4" w:space="0" w:color="auto"/>
            </w:tcBorders>
            <w:shd w:val="clear" w:color="auto" w:fill="auto"/>
          </w:tcPr>
          <w:p w14:paraId="74BC977D" w14:textId="77777777" w:rsidR="00CA0755" w:rsidRPr="008218D6" w:rsidRDefault="00CA0755" w:rsidP="006C0553">
            <w:pPr>
              <w:rPr>
                <w:rFonts w:eastAsia="Calibri"/>
                <w:sz w:val="20"/>
                <w:szCs w:val="20"/>
              </w:rPr>
            </w:pPr>
          </w:p>
        </w:tc>
        <w:tc>
          <w:tcPr>
            <w:tcW w:w="4320" w:type="dxa"/>
            <w:shd w:val="clear" w:color="auto" w:fill="auto"/>
          </w:tcPr>
          <w:p w14:paraId="020C944B" w14:textId="77777777" w:rsidR="00CA0755" w:rsidRPr="008218D6" w:rsidRDefault="00CA0755" w:rsidP="0068090D">
            <w:pPr>
              <w:jc w:val="both"/>
              <w:rPr>
                <w:rFonts w:eastAsia="Calibri"/>
                <w:sz w:val="20"/>
                <w:szCs w:val="20"/>
              </w:rPr>
            </w:pPr>
            <w:r w:rsidRPr="008218D6">
              <w:rPr>
                <w:rFonts w:eastAsia="Calibri"/>
                <w:sz w:val="20"/>
                <w:szCs w:val="20"/>
              </w:rPr>
              <w:t>Potential impacts are associated mostly with the indoor and outdoor air pollutions, which are short term and site specific and will be mitigated by recommending, based on an initial study, actions for improving the individual stoves performance or new, more energy efficient type of stoves</w:t>
            </w:r>
          </w:p>
        </w:tc>
      </w:tr>
      <w:tr w:rsidR="00CA0755" w:rsidRPr="00886CC5" w14:paraId="36F510B1" w14:textId="77777777" w:rsidTr="0068090D">
        <w:trPr>
          <w:trHeight w:val="260"/>
          <w:jc w:val="center"/>
        </w:trPr>
        <w:tc>
          <w:tcPr>
            <w:tcW w:w="540" w:type="dxa"/>
          </w:tcPr>
          <w:p w14:paraId="5284E489" w14:textId="77777777" w:rsidR="00CA0755" w:rsidRPr="008218D6" w:rsidRDefault="005342A1" w:rsidP="006C0553">
            <w:pPr>
              <w:widowControl w:val="0"/>
              <w:autoSpaceDE w:val="0"/>
              <w:autoSpaceDN w:val="0"/>
              <w:adjustRightInd w:val="0"/>
              <w:rPr>
                <w:rFonts w:eastAsia="Calibri"/>
                <w:sz w:val="20"/>
                <w:szCs w:val="20"/>
              </w:rPr>
            </w:pPr>
            <w:r w:rsidRPr="008218D6">
              <w:rPr>
                <w:rFonts w:eastAsia="Calibri"/>
                <w:sz w:val="20"/>
                <w:szCs w:val="20"/>
              </w:rPr>
              <w:t>7</w:t>
            </w:r>
          </w:p>
        </w:tc>
        <w:tc>
          <w:tcPr>
            <w:tcW w:w="2610" w:type="dxa"/>
            <w:shd w:val="clear" w:color="auto" w:fill="auto"/>
          </w:tcPr>
          <w:p w14:paraId="4F403562" w14:textId="77777777" w:rsidR="00CA0755" w:rsidRPr="008218D6" w:rsidRDefault="00CA0755" w:rsidP="006C0553">
            <w:pPr>
              <w:widowControl w:val="0"/>
              <w:autoSpaceDE w:val="0"/>
              <w:autoSpaceDN w:val="0"/>
              <w:adjustRightInd w:val="0"/>
              <w:rPr>
                <w:sz w:val="20"/>
                <w:szCs w:val="20"/>
              </w:rPr>
            </w:pPr>
            <w:r w:rsidRPr="008218D6">
              <w:rPr>
                <w:sz w:val="20"/>
                <w:szCs w:val="20"/>
              </w:rPr>
              <w:t>Installing of street lighting (including solar-powered systems)</w:t>
            </w:r>
          </w:p>
        </w:tc>
        <w:tc>
          <w:tcPr>
            <w:tcW w:w="796" w:type="dxa"/>
            <w:tcBorders>
              <w:top w:val="single" w:sz="4" w:space="0" w:color="auto"/>
              <w:left w:val="single" w:sz="4" w:space="0" w:color="auto"/>
              <w:bottom w:val="single" w:sz="4" w:space="0" w:color="auto"/>
              <w:right w:val="single" w:sz="4" w:space="0" w:color="auto"/>
            </w:tcBorders>
            <w:shd w:val="clear" w:color="auto" w:fill="auto"/>
          </w:tcPr>
          <w:p w14:paraId="6D4CD3BB" w14:textId="77777777" w:rsidR="00CA0755" w:rsidRPr="008218D6" w:rsidRDefault="00CA0755" w:rsidP="006C0553">
            <w:pPr>
              <w:rPr>
                <w:rFonts w:eastAsia="Calibri"/>
                <w:sz w:val="20"/>
                <w:szCs w:val="20"/>
              </w:rPr>
            </w:pPr>
            <w:r w:rsidRPr="008218D6">
              <w:rPr>
                <w:rFonts w:eastAsia="Calibri"/>
                <w:sz w:val="20"/>
                <w:szCs w:val="20"/>
              </w:rPr>
              <w:t>C</w:t>
            </w:r>
          </w:p>
        </w:tc>
        <w:tc>
          <w:tcPr>
            <w:tcW w:w="1643" w:type="dxa"/>
            <w:tcBorders>
              <w:top w:val="single" w:sz="4" w:space="0" w:color="auto"/>
              <w:left w:val="single" w:sz="4" w:space="0" w:color="auto"/>
              <w:bottom w:val="single" w:sz="4" w:space="0" w:color="auto"/>
              <w:right w:val="single" w:sz="4" w:space="0" w:color="auto"/>
            </w:tcBorders>
            <w:shd w:val="clear" w:color="auto" w:fill="auto"/>
          </w:tcPr>
          <w:p w14:paraId="376392B0" w14:textId="77777777" w:rsidR="00CA0755" w:rsidRPr="008218D6" w:rsidRDefault="00CA0755" w:rsidP="006C0553">
            <w:pPr>
              <w:rPr>
                <w:rFonts w:eastAsia="Calibri"/>
                <w:sz w:val="20"/>
                <w:szCs w:val="20"/>
              </w:rPr>
            </w:pPr>
          </w:p>
        </w:tc>
        <w:tc>
          <w:tcPr>
            <w:tcW w:w="4320" w:type="dxa"/>
            <w:shd w:val="clear" w:color="auto" w:fill="auto"/>
          </w:tcPr>
          <w:p w14:paraId="01FF3731" w14:textId="77777777" w:rsidR="00CA0755" w:rsidRPr="008218D6" w:rsidRDefault="00CA0755" w:rsidP="0068090D">
            <w:pPr>
              <w:jc w:val="both"/>
              <w:rPr>
                <w:rFonts w:eastAsia="Calibri"/>
                <w:sz w:val="20"/>
                <w:szCs w:val="20"/>
              </w:rPr>
            </w:pPr>
            <w:r w:rsidRPr="008218D6">
              <w:rPr>
                <w:rFonts w:eastAsia="Calibri"/>
                <w:sz w:val="20"/>
                <w:szCs w:val="20"/>
              </w:rPr>
              <w:t>The contractors should ensure labor safety issues and provide before starting the civil works special EHS training</w:t>
            </w:r>
          </w:p>
        </w:tc>
      </w:tr>
      <w:tr w:rsidR="00CA0755" w:rsidRPr="00886CC5" w14:paraId="40304123" w14:textId="77777777" w:rsidTr="0068090D">
        <w:trPr>
          <w:trHeight w:val="602"/>
          <w:jc w:val="center"/>
        </w:trPr>
        <w:tc>
          <w:tcPr>
            <w:tcW w:w="540" w:type="dxa"/>
          </w:tcPr>
          <w:p w14:paraId="728E317D" w14:textId="77777777" w:rsidR="00CA0755" w:rsidRPr="008218D6" w:rsidRDefault="005342A1" w:rsidP="006C0553">
            <w:pPr>
              <w:widowControl w:val="0"/>
              <w:autoSpaceDE w:val="0"/>
              <w:autoSpaceDN w:val="0"/>
              <w:adjustRightInd w:val="0"/>
              <w:rPr>
                <w:rFonts w:eastAsia="Calibri"/>
                <w:sz w:val="20"/>
                <w:szCs w:val="20"/>
              </w:rPr>
            </w:pPr>
            <w:r w:rsidRPr="008218D6">
              <w:rPr>
                <w:rFonts w:eastAsia="Calibri"/>
                <w:sz w:val="20"/>
                <w:szCs w:val="20"/>
              </w:rPr>
              <w:t>8</w:t>
            </w:r>
          </w:p>
        </w:tc>
        <w:tc>
          <w:tcPr>
            <w:tcW w:w="2610" w:type="dxa"/>
            <w:shd w:val="clear" w:color="auto" w:fill="auto"/>
          </w:tcPr>
          <w:p w14:paraId="540D7B6D" w14:textId="77777777" w:rsidR="00CA0755" w:rsidRPr="008218D6" w:rsidRDefault="00CA0755" w:rsidP="006C0553">
            <w:pPr>
              <w:widowControl w:val="0"/>
              <w:autoSpaceDE w:val="0"/>
              <w:autoSpaceDN w:val="0"/>
              <w:adjustRightInd w:val="0"/>
              <w:rPr>
                <w:sz w:val="20"/>
                <w:szCs w:val="20"/>
              </w:rPr>
            </w:pPr>
            <w:r w:rsidRPr="008218D6">
              <w:rPr>
                <w:sz w:val="20"/>
                <w:szCs w:val="20"/>
              </w:rPr>
              <w:t>Small renewable energy elements (solar powered PVs, or solar powered water heaters/collectors, heat pumps)</w:t>
            </w:r>
          </w:p>
        </w:tc>
        <w:tc>
          <w:tcPr>
            <w:tcW w:w="796" w:type="dxa"/>
            <w:tcBorders>
              <w:top w:val="single" w:sz="4" w:space="0" w:color="auto"/>
              <w:left w:val="single" w:sz="4" w:space="0" w:color="auto"/>
              <w:bottom w:val="single" w:sz="4" w:space="0" w:color="auto"/>
              <w:right w:val="single" w:sz="4" w:space="0" w:color="auto"/>
            </w:tcBorders>
            <w:shd w:val="clear" w:color="auto" w:fill="auto"/>
          </w:tcPr>
          <w:p w14:paraId="2444D78C" w14:textId="77777777" w:rsidR="00CA0755" w:rsidRPr="008218D6" w:rsidRDefault="00CA0755" w:rsidP="006C0553">
            <w:pPr>
              <w:rPr>
                <w:rFonts w:eastAsia="Calibri"/>
                <w:sz w:val="20"/>
                <w:szCs w:val="20"/>
              </w:rPr>
            </w:pPr>
            <w:r w:rsidRPr="008218D6">
              <w:rPr>
                <w:rFonts w:eastAsia="Calibri"/>
                <w:sz w:val="20"/>
                <w:szCs w:val="20"/>
              </w:rPr>
              <w:t>C</w:t>
            </w:r>
          </w:p>
        </w:tc>
        <w:tc>
          <w:tcPr>
            <w:tcW w:w="1643" w:type="dxa"/>
            <w:tcBorders>
              <w:top w:val="single" w:sz="4" w:space="0" w:color="auto"/>
              <w:left w:val="single" w:sz="4" w:space="0" w:color="auto"/>
              <w:bottom w:val="single" w:sz="4" w:space="0" w:color="auto"/>
              <w:right w:val="single" w:sz="4" w:space="0" w:color="auto"/>
            </w:tcBorders>
            <w:shd w:val="clear" w:color="auto" w:fill="auto"/>
          </w:tcPr>
          <w:p w14:paraId="000DCC43" w14:textId="77777777" w:rsidR="00CA0755" w:rsidRPr="008218D6" w:rsidRDefault="00CA0755" w:rsidP="006C0553">
            <w:pPr>
              <w:rPr>
                <w:rFonts w:eastAsia="Calibri"/>
                <w:sz w:val="20"/>
                <w:szCs w:val="20"/>
              </w:rPr>
            </w:pPr>
          </w:p>
        </w:tc>
        <w:tc>
          <w:tcPr>
            <w:tcW w:w="4320" w:type="dxa"/>
            <w:shd w:val="clear" w:color="auto" w:fill="auto"/>
          </w:tcPr>
          <w:p w14:paraId="2C61D4DF" w14:textId="77777777" w:rsidR="00CA0755" w:rsidRPr="008218D6" w:rsidRDefault="00CA0755" w:rsidP="0068090D">
            <w:pPr>
              <w:jc w:val="both"/>
              <w:rPr>
                <w:rFonts w:eastAsia="Calibri"/>
                <w:sz w:val="20"/>
                <w:szCs w:val="20"/>
              </w:rPr>
            </w:pPr>
            <w:r w:rsidRPr="008218D6">
              <w:rPr>
                <w:rFonts w:eastAsia="Calibri"/>
                <w:sz w:val="20"/>
                <w:szCs w:val="20"/>
              </w:rPr>
              <w:t>The contractors should ensure labor safety issues and provide before starting the civil works special EHS training</w:t>
            </w:r>
          </w:p>
        </w:tc>
      </w:tr>
      <w:tr w:rsidR="00CA0755" w:rsidRPr="00886CC5" w14:paraId="30578699" w14:textId="77777777" w:rsidTr="0068090D">
        <w:trPr>
          <w:trHeight w:val="602"/>
          <w:jc w:val="center"/>
        </w:trPr>
        <w:tc>
          <w:tcPr>
            <w:tcW w:w="540" w:type="dxa"/>
          </w:tcPr>
          <w:p w14:paraId="163F9FD4" w14:textId="77777777" w:rsidR="00CA0755" w:rsidRPr="008218D6" w:rsidRDefault="005342A1" w:rsidP="006C0553">
            <w:pPr>
              <w:widowControl w:val="0"/>
              <w:autoSpaceDE w:val="0"/>
              <w:autoSpaceDN w:val="0"/>
              <w:adjustRightInd w:val="0"/>
              <w:rPr>
                <w:rFonts w:eastAsia="Calibri"/>
                <w:sz w:val="20"/>
                <w:szCs w:val="20"/>
              </w:rPr>
            </w:pPr>
            <w:r w:rsidRPr="008218D6">
              <w:rPr>
                <w:rFonts w:eastAsia="Calibri"/>
                <w:sz w:val="20"/>
                <w:szCs w:val="20"/>
              </w:rPr>
              <w:t>9</w:t>
            </w:r>
          </w:p>
        </w:tc>
        <w:tc>
          <w:tcPr>
            <w:tcW w:w="2610" w:type="dxa"/>
            <w:shd w:val="clear" w:color="auto" w:fill="auto"/>
          </w:tcPr>
          <w:p w14:paraId="21E33FC4" w14:textId="77777777" w:rsidR="00CA0755" w:rsidRPr="008218D6" w:rsidRDefault="00CA0755" w:rsidP="006C0553">
            <w:pPr>
              <w:widowControl w:val="0"/>
              <w:autoSpaceDE w:val="0"/>
              <w:autoSpaceDN w:val="0"/>
              <w:adjustRightInd w:val="0"/>
              <w:rPr>
                <w:sz w:val="20"/>
                <w:szCs w:val="20"/>
              </w:rPr>
            </w:pPr>
            <w:r w:rsidRPr="008218D6">
              <w:rPr>
                <w:sz w:val="20"/>
                <w:szCs w:val="20"/>
              </w:rPr>
              <w:t>Energy conservation subprojects (insulated doors, windows in schools, kindergartens and medical centers)</w:t>
            </w:r>
          </w:p>
        </w:tc>
        <w:tc>
          <w:tcPr>
            <w:tcW w:w="796" w:type="dxa"/>
            <w:tcBorders>
              <w:top w:val="single" w:sz="4" w:space="0" w:color="auto"/>
              <w:left w:val="single" w:sz="4" w:space="0" w:color="auto"/>
              <w:bottom w:val="single" w:sz="4" w:space="0" w:color="auto"/>
              <w:right w:val="single" w:sz="4" w:space="0" w:color="auto"/>
            </w:tcBorders>
            <w:shd w:val="clear" w:color="auto" w:fill="auto"/>
          </w:tcPr>
          <w:p w14:paraId="2611FB13" w14:textId="77777777" w:rsidR="00CA0755" w:rsidRPr="008218D6" w:rsidRDefault="00CA0755" w:rsidP="006C0553">
            <w:pPr>
              <w:rPr>
                <w:rFonts w:eastAsia="Calibri"/>
                <w:sz w:val="20"/>
                <w:szCs w:val="20"/>
              </w:rPr>
            </w:pPr>
            <w:r w:rsidRPr="008218D6">
              <w:rPr>
                <w:rFonts w:eastAsia="Calibri"/>
                <w:sz w:val="20"/>
                <w:szCs w:val="20"/>
              </w:rPr>
              <w:t>C/B</w:t>
            </w:r>
          </w:p>
        </w:tc>
        <w:tc>
          <w:tcPr>
            <w:tcW w:w="1643" w:type="dxa"/>
            <w:tcBorders>
              <w:top w:val="single" w:sz="4" w:space="0" w:color="auto"/>
              <w:left w:val="single" w:sz="4" w:space="0" w:color="auto"/>
              <w:bottom w:val="single" w:sz="4" w:space="0" w:color="auto"/>
              <w:right w:val="single" w:sz="4" w:space="0" w:color="auto"/>
            </w:tcBorders>
            <w:shd w:val="clear" w:color="auto" w:fill="auto"/>
          </w:tcPr>
          <w:p w14:paraId="1AD9DC93" w14:textId="77777777" w:rsidR="00CA0755" w:rsidRPr="008218D6" w:rsidRDefault="00CA0755" w:rsidP="006C0553">
            <w:pPr>
              <w:rPr>
                <w:rFonts w:eastAsia="Calibri"/>
                <w:sz w:val="20"/>
                <w:szCs w:val="20"/>
              </w:rPr>
            </w:pPr>
            <w:r w:rsidRPr="008218D6">
              <w:rPr>
                <w:rFonts w:eastAsia="Calibri"/>
                <w:sz w:val="20"/>
                <w:szCs w:val="20"/>
              </w:rPr>
              <w:t>In the case of hazardous materials will be founded (asbestos containing material) or lead containing paints to be replaced.</w:t>
            </w:r>
          </w:p>
        </w:tc>
        <w:tc>
          <w:tcPr>
            <w:tcW w:w="4320" w:type="dxa"/>
            <w:shd w:val="clear" w:color="auto" w:fill="auto"/>
          </w:tcPr>
          <w:p w14:paraId="32EFB09F" w14:textId="77777777" w:rsidR="00CA0755" w:rsidRPr="008218D6" w:rsidRDefault="00CA0755" w:rsidP="0068090D">
            <w:pPr>
              <w:jc w:val="both"/>
              <w:rPr>
                <w:rFonts w:eastAsia="Calibri"/>
                <w:sz w:val="20"/>
                <w:szCs w:val="20"/>
              </w:rPr>
            </w:pPr>
            <w:r w:rsidRPr="008218D6">
              <w:rPr>
                <w:rFonts w:eastAsia="Calibri"/>
                <w:sz w:val="20"/>
                <w:szCs w:val="20"/>
              </w:rPr>
              <w:t>For Category C subprojects – the contractors should ensure labor safety issues and provide before starting the civil works special EHS training; for Category B – prepare E</w:t>
            </w:r>
            <w:r w:rsidR="00F5352B" w:rsidRPr="008218D6">
              <w:rPr>
                <w:rFonts w:eastAsia="Calibri"/>
                <w:sz w:val="20"/>
                <w:szCs w:val="20"/>
              </w:rPr>
              <w:t>S</w:t>
            </w:r>
            <w:r w:rsidRPr="008218D6">
              <w:rPr>
                <w:rFonts w:eastAsia="Calibri"/>
                <w:sz w:val="20"/>
                <w:szCs w:val="20"/>
              </w:rPr>
              <w:t>MP Checklist</w:t>
            </w:r>
          </w:p>
        </w:tc>
      </w:tr>
      <w:tr w:rsidR="00CA0755" w:rsidRPr="00886CC5" w14:paraId="138E1CDF" w14:textId="77777777" w:rsidTr="0068090D">
        <w:trPr>
          <w:trHeight w:val="593"/>
          <w:jc w:val="center"/>
        </w:trPr>
        <w:tc>
          <w:tcPr>
            <w:tcW w:w="540" w:type="dxa"/>
          </w:tcPr>
          <w:p w14:paraId="28D37652" w14:textId="77777777" w:rsidR="00CA0755" w:rsidRPr="008218D6" w:rsidRDefault="005342A1" w:rsidP="006C0553">
            <w:pPr>
              <w:widowControl w:val="0"/>
              <w:autoSpaceDE w:val="0"/>
              <w:autoSpaceDN w:val="0"/>
              <w:adjustRightInd w:val="0"/>
              <w:rPr>
                <w:rFonts w:eastAsia="Calibri"/>
                <w:sz w:val="20"/>
                <w:szCs w:val="20"/>
                <w:lang w:val="en-GB"/>
              </w:rPr>
            </w:pPr>
            <w:r w:rsidRPr="008218D6">
              <w:rPr>
                <w:rFonts w:eastAsia="Calibri"/>
                <w:sz w:val="20"/>
                <w:szCs w:val="20"/>
                <w:lang w:val="en-GB"/>
              </w:rPr>
              <w:t>10</w:t>
            </w:r>
          </w:p>
        </w:tc>
        <w:tc>
          <w:tcPr>
            <w:tcW w:w="2610" w:type="dxa"/>
            <w:shd w:val="clear" w:color="auto" w:fill="auto"/>
          </w:tcPr>
          <w:p w14:paraId="536F005A" w14:textId="77777777" w:rsidR="00CA0755" w:rsidRPr="008218D6" w:rsidRDefault="00CA0755" w:rsidP="006C0553">
            <w:pPr>
              <w:widowControl w:val="0"/>
              <w:autoSpaceDE w:val="0"/>
              <w:autoSpaceDN w:val="0"/>
              <w:adjustRightInd w:val="0"/>
              <w:rPr>
                <w:rFonts w:eastAsia="Calibri"/>
                <w:sz w:val="20"/>
                <w:szCs w:val="20"/>
              </w:rPr>
            </w:pPr>
            <w:r w:rsidRPr="008218D6">
              <w:rPr>
                <w:sz w:val="20"/>
                <w:szCs w:val="20"/>
              </w:rPr>
              <w:t>Energy efficient water pumps</w:t>
            </w:r>
          </w:p>
        </w:tc>
        <w:tc>
          <w:tcPr>
            <w:tcW w:w="796" w:type="dxa"/>
            <w:shd w:val="clear" w:color="auto" w:fill="auto"/>
          </w:tcPr>
          <w:p w14:paraId="646D715B" w14:textId="77777777" w:rsidR="00CA0755" w:rsidRPr="008218D6" w:rsidRDefault="00CA0755" w:rsidP="006C0553">
            <w:pPr>
              <w:rPr>
                <w:rFonts w:eastAsia="Calibri"/>
                <w:sz w:val="20"/>
                <w:szCs w:val="20"/>
              </w:rPr>
            </w:pPr>
            <w:r w:rsidRPr="008218D6">
              <w:rPr>
                <w:rFonts w:eastAsia="Calibri"/>
                <w:sz w:val="20"/>
                <w:szCs w:val="20"/>
              </w:rPr>
              <w:t>C</w:t>
            </w:r>
          </w:p>
        </w:tc>
        <w:tc>
          <w:tcPr>
            <w:tcW w:w="1643" w:type="dxa"/>
            <w:shd w:val="clear" w:color="auto" w:fill="auto"/>
          </w:tcPr>
          <w:p w14:paraId="55A2A924" w14:textId="77777777" w:rsidR="00CA0755" w:rsidRPr="008218D6" w:rsidRDefault="00CA0755" w:rsidP="006C0553">
            <w:pPr>
              <w:rPr>
                <w:rFonts w:eastAsia="Calibri"/>
                <w:sz w:val="20"/>
                <w:szCs w:val="20"/>
              </w:rPr>
            </w:pPr>
          </w:p>
        </w:tc>
        <w:tc>
          <w:tcPr>
            <w:tcW w:w="4320" w:type="dxa"/>
            <w:shd w:val="clear" w:color="auto" w:fill="auto"/>
          </w:tcPr>
          <w:p w14:paraId="5C3FB84C" w14:textId="77777777" w:rsidR="00CA0755" w:rsidRPr="008218D6" w:rsidRDefault="00CA0755" w:rsidP="0068090D">
            <w:pPr>
              <w:jc w:val="both"/>
              <w:rPr>
                <w:rFonts w:eastAsia="Calibri"/>
                <w:sz w:val="20"/>
                <w:szCs w:val="20"/>
                <w:lang w:val="en-GB"/>
              </w:rPr>
            </w:pPr>
            <w:r w:rsidRPr="008218D6">
              <w:rPr>
                <w:rFonts w:eastAsia="Calibri"/>
                <w:sz w:val="20"/>
                <w:szCs w:val="20"/>
              </w:rPr>
              <w:t>The contractors should ensure labor safety issues and provide before starting the civil works special EHS training</w:t>
            </w:r>
          </w:p>
        </w:tc>
      </w:tr>
      <w:tr w:rsidR="00CA0755" w:rsidRPr="00886CC5" w14:paraId="7B413E57" w14:textId="77777777" w:rsidTr="0068090D">
        <w:trPr>
          <w:trHeight w:val="197"/>
          <w:jc w:val="center"/>
        </w:trPr>
        <w:tc>
          <w:tcPr>
            <w:tcW w:w="9909" w:type="dxa"/>
            <w:gridSpan w:val="5"/>
            <w:shd w:val="clear" w:color="auto" w:fill="FDE9D9" w:themeFill="accent6" w:themeFillTint="33"/>
          </w:tcPr>
          <w:p w14:paraId="4DF641A5" w14:textId="77777777" w:rsidR="00CA0755" w:rsidRPr="008218D6" w:rsidRDefault="00CA0755" w:rsidP="0068090D">
            <w:pPr>
              <w:pStyle w:val="ListParagraph"/>
              <w:numPr>
                <w:ilvl w:val="0"/>
                <w:numId w:val="25"/>
              </w:numPr>
              <w:jc w:val="both"/>
              <w:rPr>
                <w:rFonts w:ascii="Times New Roman" w:eastAsia="Calibri" w:hAnsi="Times New Roman"/>
                <w:b/>
                <w:i/>
                <w:sz w:val="20"/>
                <w:szCs w:val="20"/>
              </w:rPr>
            </w:pPr>
            <w:r w:rsidRPr="008218D6">
              <w:rPr>
                <w:rFonts w:ascii="Times New Roman" w:eastAsia="Calibri" w:hAnsi="Times New Roman"/>
                <w:b/>
                <w:i/>
                <w:sz w:val="20"/>
                <w:szCs w:val="20"/>
              </w:rPr>
              <w:t>Community Socio-Economic Infrastructure subprojects</w:t>
            </w:r>
          </w:p>
        </w:tc>
      </w:tr>
      <w:tr w:rsidR="00CA0755" w:rsidRPr="00886CC5" w14:paraId="747A7766" w14:textId="77777777" w:rsidTr="0068090D">
        <w:trPr>
          <w:trHeight w:val="558"/>
          <w:jc w:val="center"/>
        </w:trPr>
        <w:tc>
          <w:tcPr>
            <w:tcW w:w="540" w:type="dxa"/>
          </w:tcPr>
          <w:p w14:paraId="110182EC" w14:textId="77777777" w:rsidR="00CA0755" w:rsidRPr="008218D6" w:rsidRDefault="00CA0755" w:rsidP="006C0553">
            <w:pPr>
              <w:widowControl w:val="0"/>
              <w:autoSpaceDE w:val="0"/>
              <w:autoSpaceDN w:val="0"/>
              <w:adjustRightInd w:val="0"/>
              <w:rPr>
                <w:rFonts w:eastAsia="Times New Roman"/>
                <w:sz w:val="20"/>
                <w:szCs w:val="20"/>
                <w:lang w:eastAsia="ru-RU"/>
              </w:rPr>
            </w:pPr>
            <w:r w:rsidRPr="008218D6">
              <w:rPr>
                <w:rFonts w:eastAsia="Times New Roman"/>
                <w:sz w:val="20"/>
                <w:szCs w:val="20"/>
                <w:lang w:eastAsia="ru-RU"/>
              </w:rPr>
              <w:t>1</w:t>
            </w:r>
            <w:r w:rsidR="005342A1" w:rsidRPr="008218D6">
              <w:rPr>
                <w:rFonts w:eastAsia="Times New Roman"/>
                <w:sz w:val="20"/>
                <w:szCs w:val="20"/>
                <w:lang w:eastAsia="ru-RU"/>
              </w:rPr>
              <w:t>1</w:t>
            </w:r>
          </w:p>
        </w:tc>
        <w:tc>
          <w:tcPr>
            <w:tcW w:w="2610" w:type="dxa"/>
            <w:shd w:val="clear" w:color="auto" w:fill="auto"/>
          </w:tcPr>
          <w:p w14:paraId="02086032" w14:textId="77777777" w:rsidR="00CA0755" w:rsidRPr="008218D6" w:rsidRDefault="00CA0755" w:rsidP="006C0553">
            <w:pPr>
              <w:widowControl w:val="0"/>
              <w:autoSpaceDE w:val="0"/>
              <w:autoSpaceDN w:val="0"/>
              <w:adjustRightInd w:val="0"/>
              <w:rPr>
                <w:rFonts w:eastAsia="Calibri"/>
                <w:sz w:val="20"/>
                <w:szCs w:val="20"/>
              </w:rPr>
            </w:pPr>
            <w:r w:rsidRPr="008218D6">
              <w:rPr>
                <w:sz w:val="20"/>
                <w:szCs w:val="20"/>
              </w:rPr>
              <w:t xml:space="preserve">Access to </w:t>
            </w:r>
            <w:r w:rsidRPr="008218D6">
              <w:rPr>
                <w:bCs/>
                <w:sz w:val="20"/>
                <w:szCs w:val="20"/>
              </w:rPr>
              <w:t>water supply for drinking (replacement of water pipes; building new water supply network; building of small water intake; construction of overhead water tanks)</w:t>
            </w:r>
          </w:p>
        </w:tc>
        <w:tc>
          <w:tcPr>
            <w:tcW w:w="796" w:type="dxa"/>
          </w:tcPr>
          <w:p w14:paraId="165F0415" w14:textId="77777777" w:rsidR="00CA0755" w:rsidRPr="008218D6" w:rsidRDefault="00CA0755" w:rsidP="006C0553">
            <w:pPr>
              <w:widowControl w:val="0"/>
              <w:autoSpaceDE w:val="0"/>
              <w:autoSpaceDN w:val="0"/>
              <w:adjustRightInd w:val="0"/>
              <w:rPr>
                <w:rFonts w:eastAsia="Times New Roman"/>
                <w:sz w:val="20"/>
                <w:szCs w:val="20"/>
                <w:lang w:eastAsia="ru-RU"/>
              </w:rPr>
            </w:pPr>
            <w:r w:rsidRPr="008218D6">
              <w:rPr>
                <w:rFonts w:eastAsia="Times New Roman"/>
                <w:sz w:val="20"/>
                <w:szCs w:val="20"/>
                <w:lang w:eastAsia="ru-RU"/>
              </w:rPr>
              <w:t>C/B</w:t>
            </w:r>
          </w:p>
        </w:tc>
        <w:tc>
          <w:tcPr>
            <w:tcW w:w="1643" w:type="dxa"/>
          </w:tcPr>
          <w:p w14:paraId="562C49A9" w14:textId="77777777" w:rsidR="00CA0755" w:rsidRPr="008218D6" w:rsidRDefault="00CA0755" w:rsidP="006C0553">
            <w:pPr>
              <w:widowControl w:val="0"/>
              <w:autoSpaceDE w:val="0"/>
              <w:autoSpaceDN w:val="0"/>
              <w:adjustRightInd w:val="0"/>
              <w:rPr>
                <w:rFonts w:eastAsia="Times New Roman"/>
                <w:sz w:val="20"/>
                <w:szCs w:val="20"/>
                <w:lang w:eastAsia="ru-RU"/>
              </w:rPr>
            </w:pPr>
            <w:r w:rsidRPr="008218D6">
              <w:rPr>
                <w:rFonts w:eastAsia="Times New Roman"/>
                <w:sz w:val="20"/>
                <w:szCs w:val="20"/>
                <w:lang w:eastAsia="ru-RU"/>
              </w:rPr>
              <w:t>In the case of building of a new water supply network and new water intake – Category B/ In case of replacing old pipes; rehabilitating existing water intakes or construction of overhead tanks – Category C.</w:t>
            </w:r>
          </w:p>
        </w:tc>
        <w:tc>
          <w:tcPr>
            <w:tcW w:w="4320" w:type="dxa"/>
          </w:tcPr>
          <w:p w14:paraId="7C12B36E" w14:textId="77777777" w:rsidR="00CA0755" w:rsidRPr="008218D6" w:rsidRDefault="00CA0755" w:rsidP="0068090D">
            <w:pPr>
              <w:widowControl w:val="0"/>
              <w:autoSpaceDE w:val="0"/>
              <w:autoSpaceDN w:val="0"/>
              <w:adjustRightInd w:val="0"/>
              <w:jc w:val="both"/>
              <w:rPr>
                <w:rFonts w:eastAsia="Times New Roman"/>
                <w:sz w:val="20"/>
                <w:szCs w:val="20"/>
                <w:lang w:eastAsia="ru-RU"/>
              </w:rPr>
            </w:pPr>
            <w:r w:rsidRPr="008218D6">
              <w:rPr>
                <w:rFonts w:eastAsia="Calibri"/>
                <w:sz w:val="20"/>
                <w:szCs w:val="20"/>
              </w:rPr>
              <w:t>For Category B subprojects – simple ESIA and ESMP/or ESMP Checklist</w:t>
            </w:r>
          </w:p>
        </w:tc>
      </w:tr>
      <w:tr w:rsidR="00CA0755" w:rsidRPr="00886CC5" w14:paraId="4EE17C47" w14:textId="77777777" w:rsidTr="0068090D">
        <w:trPr>
          <w:trHeight w:val="1900"/>
          <w:jc w:val="center"/>
        </w:trPr>
        <w:tc>
          <w:tcPr>
            <w:tcW w:w="540" w:type="dxa"/>
          </w:tcPr>
          <w:p w14:paraId="19436863" w14:textId="77777777" w:rsidR="00CA0755" w:rsidRPr="008218D6" w:rsidRDefault="00CA0755" w:rsidP="006C0553">
            <w:pPr>
              <w:widowControl w:val="0"/>
              <w:autoSpaceDE w:val="0"/>
              <w:autoSpaceDN w:val="0"/>
              <w:adjustRightInd w:val="0"/>
              <w:rPr>
                <w:rFonts w:eastAsia="Calibri"/>
                <w:sz w:val="20"/>
                <w:szCs w:val="20"/>
              </w:rPr>
            </w:pPr>
            <w:r w:rsidRPr="008218D6">
              <w:rPr>
                <w:rFonts w:eastAsia="Calibri"/>
                <w:sz w:val="20"/>
                <w:szCs w:val="20"/>
              </w:rPr>
              <w:t>1</w:t>
            </w:r>
            <w:r w:rsidR="005342A1" w:rsidRPr="008218D6">
              <w:rPr>
                <w:rFonts w:eastAsia="Calibri"/>
                <w:sz w:val="20"/>
                <w:szCs w:val="20"/>
              </w:rPr>
              <w:t>2</w:t>
            </w:r>
          </w:p>
        </w:tc>
        <w:tc>
          <w:tcPr>
            <w:tcW w:w="2610" w:type="dxa"/>
            <w:shd w:val="clear" w:color="auto" w:fill="auto"/>
          </w:tcPr>
          <w:p w14:paraId="4A0859D5" w14:textId="77777777" w:rsidR="00CA0755" w:rsidRPr="008218D6" w:rsidRDefault="00CA0755" w:rsidP="006C0553">
            <w:pPr>
              <w:widowControl w:val="0"/>
              <w:autoSpaceDE w:val="0"/>
              <w:autoSpaceDN w:val="0"/>
              <w:adjustRightInd w:val="0"/>
              <w:rPr>
                <w:rFonts w:eastAsia="Calibri"/>
                <w:sz w:val="20"/>
                <w:szCs w:val="20"/>
                <w:highlight w:val="lightGray"/>
              </w:rPr>
            </w:pPr>
            <w:r w:rsidRPr="008218D6">
              <w:rPr>
                <w:bCs/>
                <w:sz w:val="20"/>
                <w:szCs w:val="20"/>
              </w:rPr>
              <w:t>Access to water for irrigation and agriculture (rehabilitation of on farm irrigation infrastructure; cleaning of on-farm and drainage channels; rehabilitation of pumping stations and vertical drainage wells repairs)</w:t>
            </w:r>
          </w:p>
        </w:tc>
        <w:tc>
          <w:tcPr>
            <w:tcW w:w="796" w:type="dxa"/>
          </w:tcPr>
          <w:p w14:paraId="3D6B1F3D" w14:textId="77777777" w:rsidR="00CA0755" w:rsidRPr="008218D6" w:rsidRDefault="00CA0755" w:rsidP="006C0553">
            <w:pPr>
              <w:widowControl w:val="0"/>
              <w:autoSpaceDE w:val="0"/>
              <w:autoSpaceDN w:val="0"/>
              <w:adjustRightInd w:val="0"/>
              <w:rPr>
                <w:rFonts w:eastAsia="Calibri"/>
                <w:sz w:val="20"/>
                <w:szCs w:val="20"/>
              </w:rPr>
            </w:pPr>
            <w:r w:rsidRPr="008218D6">
              <w:rPr>
                <w:rFonts w:eastAsia="Calibri"/>
                <w:sz w:val="20"/>
                <w:szCs w:val="20"/>
              </w:rPr>
              <w:t>B</w:t>
            </w:r>
          </w:p>
        </w:tc>
        <w:tc>
          <w:tcPr>
            <w:tcW w:w="1643" w:type="dxa"/>
          </w:tcPr>
          <w:p w14:paraId="519A3F5A" w14:textId="77777777" w:rsidR="00CA0755" w:rsidRPr="008218D6" w:rsidRDefault="00CA0755" w:rsidP="006C0553">
            <w:pPr>
              <w:widowControl w:val="0"/>
              <w:autoSpaceDE w:val="0"/>
              <w:autoSpaceDN w:val="0"/>
              <w:adjustRightInd w:val="0"/>
              <w:rPr>
                <w:rFonts w:eastAsia="Calibri"/>
                <w:sz w:val="20"/>
                <w:szCs w:val="20"/>
              </w:rPr>
            </w:pPr>
          </w:p>
        </w:tc>
        <w:tc>
          <w:tcPr>
            <w:tcW w:w="4320" w:type="dxa"/>
          </w:tcPr>
          <w:p w14:paraId="257D3185" w14:textId="77777777" w:rsidR="00CA0755" w:rsidRPr="008218D6" w:rsidRDefault="00CA0755" w:rsidP="0068090D">
            <w:pPr>
              <w:widowControl w:val="0"/>
              <w:autoSpaceDE w:val="0"/>
              <w:autoSpaceDN w:val="0"/>
              <w:adjustRightInd w:val="0"/>
              <w:jc w:val="both"/>
              <w:rPr>
                <w:rFonts w:eastAsia="Calibri"/>
                <w:sz w:val="20"/>
                <w:szCs w:val="20"/>
              </w:rPr>
            </w:pPr>
            <w:r w:rsidRPr="008218D6">
              <w:rPr>
                <w:rFonts w:eastAsia="Calibri"/>
                <w:sz w:val="20"/>
                <w:szCs w:val="20"/>
              </w:rPr>
              <w:t>Simple E</w:t>
            </w:r>
            <w:r w:rsidR="00F5352B" w:rsidRPr="008218D6">
              <w:rPr>
                <w:rFonts w:eastAsia="Calibri"/>
                <w:sz w:val="20"/>
                <w:szCs w:val="20"/>
              </w:rPr>
              <w:t>S</w:t>
            </w:r>
            <w:r w:rsidRPr="008218D6">
              <w:rPr>
                <w:rFonts w:eastAsia="Calibri"/>
                <w:sz w:val="20"/>
                <w:szCs w:val="20"/>
              </w:rPr>
              <w:t>MP</w:t>
            </w:r>
          </w:p>
        </w:tc>
      </w:tr>
      <w:tr w:rsidR="00CA0755" w:rsidRPr="00886CC5" w14:paraId="67E9E5DF" w14:textId="77777777" w:rsidTr="0068090D">
        <w:trPr>
          <w:jc w:val="center"/>
        </w:trPr>
        <w:tc>
          <w:tcPr>
            <w:tcW w:w="540" w:type="dxa"/>
          </w:tcPr>
          <w:p w14:paraId="3B699C24" w14:textId="77777777" w:rsidR="00CA0755" w:rsidRPr="008218D6" w:rsidRDefault="00CA0755" w:rsidP="006C0553">
            <w:pPr>
              <w:widowControl w:val="0"/>
              <w:autoSpaceDE w:val="0"/>
              <w:autoSpaceDN w:val="0"/>
              <w:adjustRightInd w:val="0"/>
              <w:rPr>
                <w:rFonts w:eastAsia="Calibri"/>
                <w:sz w:val="20"/>
                <w:szCs w:val="20"/>
              </w:rPr>
            </w:pPr>
            <w:r w:rsidRPr="008218D6">
              <w:rPr>
                <w:rFonts w:eastAsia="Calibri"/>
                <w:sz w:val="20"/>
                <w:szCs w:val="20"/>
              </w:rPr>
              <w:t>1</w:t>
            </w:r>
            <w:r w:rsidR="005342A1" w:rsidRPr="008218D6">
              <w:rPr>
                <w:rFonts w:eastAsia="Calibri"/>
                <w:sz w:val="20"/>
                <w:szCs w:val="20"/>
              </w:rPr>
              <w:t>3</w:t>
            </w:r>
          </w:p>
        </w:tc>
        <w:tc>
          <w:tcPr>
            <w:tcW w:w="2610" w:type="dxa"/>
            <w:shd w:val="clear" w:color="auto" w:fill="auto"/>
          </w:tcPr>
          <w:p w14:paraId="5D97DD94" w14:textId="77777777" w:rsidR="00CA0755" w:rsidRPr="008218D6" w:rsidRDefault="00CA0755" w:rsidP="006C0553">
            <w:pPr>
              <w:widowControl w:val="0"/>
              <w:autoSpaceDE w:val="0"/>
              <w:autoSpaceDN w:val="0"/>
              <w:adjustRightInd w:val="0"/>
              <w:rPr>
                <w:rFonts w:eastAsia="Calibri"/>
                <w:sz w:val="20"/>
                <w:szCs w:val="20"/>
                <w:highlight w:val="lightGray"/>
              </w:rPr>
            </w:pPr>
            <w:r w:rsidRPr="008218D6">
              <w:rPr>
                <w:bCs/>
                <w:sz w:val="20"/>
                <w:szCs w:val="20"/>
              </w:rPr>
              <w:t>Rehabilitation of kindergartens and schools, roads, footpaths and bridges, and sports/social facilities</w:t>
            </w:r>
            <w:r w:rsidRPr="008218D6">
              <w:rPr>
                <w:rFonts w:eastAsia="Calibri"/>
                <w:sz w:val="20"/>
                <w:szCs w:val="20"/>
                <w:highlight w:val="lightGray"/>
              </w:rPr>
              <w:t xml:space="preserve"> </w:t>
            </w:r>
          </w:p>
        </w:tc>
        <w:tc>
          <w:tcPr>
            <w:tcW w:w="796" w:type="dxa"/>
            <w:tcBorders>
              <w:top w:val="single" w:sz="4" w:space="0" w:color="auto"/>
              <w:left w:val="single" w:sz="4" w:space="0" w:color="auto"/>
              <w:bottom w:val="single" w:sz="4" w:space="0" w:color="auto"/>
              <w:right w:val="single" w:sz="4" w:space="0" w:color="auto"/>
            </w:tcBorders>
            <w:shd w:val="clear" w:color="auto" w:fill="auto"/>
          </w:tcPr>
          <w:p w14:paraId="261C6211" w14:textId="77777777" w:rsidR="00CA0755" w:rsidRPr="008218D6" w:rsidRDefault="00CA0755" w:rsidP="006C0553">
            <w:pPr>
              <w:rPr>
                <w:rFonts w:eastAsia="Calibri"/>
                <w:sz w:val="20"/>
                <w:szCs w:val="20"/>
              </w:rPr>
            </w:pPr>
            <w:r w:rsidRPr="008218D6">
              <w:rPr>
                <w:rFonts w:eastAsia="Calibri"/>
                <w:sz w:val="20"/>
                <w:szCs w:val="20"/>
              </w:rPr>
              <w:t>B</w:t>
            </w:r>
          </w:p>
        </w:tc>
        <w:tc>
          <w:tcPr>
            <w:tcW w:w="1643" w:type="dxa"/>
            <w:shd w:val="clear" w:color="auto" w:fill="auto"/>
          </w:tcPr>
          <w:p w14:paraId="29EADDD9" w14:textId="77777777" w:rsidR="00CA0755" w:rsidRPr="008218D6" w:rsidRDefault="00CA0755" w:rsidP="006C0553">
            <w:pPr>
              <w:rPr>
                <w:rFonts w:eastAsia="Calibri"/>
                <w:sz w:val="20"/>
                <w:szCs w:val="20"/>
              </w:rPr>
            </w:pPr>
          </w:p>
        </w:tc>
        <w:tc>
          <w:tcPr>
            <w:tcW w:w="4320" w:type="dxa"/>
            <w:shd w:val="clear" w:color="auto" w:fill="auto"/>
          </w:tcPr>
          <w:p w14:paraId="324DA619" w14:textId="77777777" w:rsidR="00CA0755" w:rsidRPr="008218D6" w:rsidRDefault="00CA0755" w:rsidP="0068090D">
            <w:pPr>
              <w:jc w:val="both"/>
              <w:rPr>
                <w:rFonts w:eastAsia="Calibri"/>
                <w:sz w:val="20"/>
                <w:szCs w:val="20"/>
              </w:rPr>
            </w:pPr>
            <w:r w:rsidRPr="008218D6">
              <w:rPr>
                <w:rFonts w:eastAsia="Calibri"/>
                <w:sz w:val="20"/>
                <w:szCs w:val="20"/>
              </w:rPr>
              <w:t>E</w:t>
            </w:r>
            <w:r w:rsidR="00F5352B" w:rsidRPr="008218D6">
              <w:rPr>
                <w:rFonts w:eastAsia="Calibri"/>
                <w:sz w:val="20"/>
                <w:szCs w:val="20"/>
              </w:rPr>
              <w:t>S</w:t>
            </w:r>
            <w:r w:rsidRPr="008218D6">
              <w:rPr>
                <w:rFonts w:eastAsia="Calibri"/>
                <w:sz w:val="20"/>
                <w:szCs w:val="20"/>
              </w:rPr>
              <w:t>MP Checklist</w:t>
            </w:r>
          </w:p>
        </w:tc>
      </w:tr>
      <w:tr w:rsidR="005342A1" w:rsidRPr="00886CC5" w14:paraId="0750A6EA" w14:textId="77777777" w:rsidTr="0068090D">
        <w:trPr>
          <w:jc w:val="center"/>
        </w:trPr>
        <w:tc>
          <w:tcPr>
            <w:tcW w:w="540" w:type="dxa"/>
          </w:tcPr>
          <w:p w14:paraId="13247F38" w14:textId="77777777" w:rsidR="005342A1" w:rsidRPr="008218D6" w:rsidRDefault="005342A1" w:rsidP="006C0553">
            <w:pPr>
              <w:widowControl w:val="0"/>
              <w:autoSpaceDE w:val="0"/>
              <w:autoSpaceDN w:val="0"/>
              <w:adjustRightInd w:val="0"/>
              <w:rPr>
                <w:rFonts w:eastAsia="Calibri"/>
                <w:sz w:val="20"/>
                <w:szCs w:val="20"/>
              </w:rPr>
            </w:pPr>
            <w:r w:rsidRPr="008218D6">
              <w:rPr>
                <w:rFonts w:eastAsia="Calibri"/>
                <w:sz w:val="20"/>
                <w:szCs w:val="20"/>
              </w:rPr>
              <w:t>14</w:t>
            </w:r>
          </w:p>
        </w:tc>
        <w:tc>
          <w:tcPr>
            <w:tcW w:w="2610" w:type="dxa"/>
            <w:shd w:val="clear" w:color="auto" w:fill="auto"/>
          </w:tcPr>
          <w:p w14:paraId="7A314DB3" w14:textId="77777777" w:rsidR="005342A1" w:rsidRPr="008218D6" w:rsidRDefault="00836DE1" w:rsidP="006C0553">
            <w:pPr>
              <w:widowControl w:val="0"/>
              <w:autoSpaceDE w:val="0"/>
              <w:autoSpaceDN w:val="0"/>
              <w:adjustRightInd w:val="0"/>
              <w:rPr>
                <w:bCs/>
                <w:sz w:val="20"/>
                <w:szCs w:val="20"/>
              </w:rPr>
            </w:pPr>
            <w:r w:rsidRPr="008218D6">
              <w:rPr>
                <w:rFonts w:eastAsia="Calibri"/>
                <w:bCs/>
                <w:sz w:val="20"/>
                <w:szCs w:val="20"/>
              </w:rPr>
              <w:t>E</w:t>
            </w:r>
            <w:r w:rsidR="005342A1" w:rsidRPr="008218D6">
              <w:rPr>
                <w:rFonts w:eastAsia="Calibri"/>
                <w:bCs/>
                <w:sz w:val="20"/>
                <w:szCs w:val="20"/>
              </w:rPr>
              <w:t>conomic infrastructure, such as small-scale storage and/or processing facilities for horticultural products;</w:t>
            </w:r>
          </w:p>
        </w:tc>
        <w:tc>
          <w:tcPr>
            <w:tcW w:w="796" w:type="dxa"/>
            <w:tcBorders>
              <w:top w:val="single" w:sz="4" w:space="0" w:color="auto"/>
              <w:left w:val="single" w:sz="4" w:space="0" w:color="auto"/>
              <w:bottom w:val="single" w:sz="4" w:space="0" w:color="auto"/>
              <w:right w:val="single" w:sz="4" w:space="0" w:color="auto"/>
            </w:tcBorders>
            <w:shd w:val="clear" w:color="auto" w:fill="auto"/>
          </w:tcPr>
          <w:p w14:paraId="507EBB5F" w14:textId="77777777" w:rsidR="005342A1" w:rsidRPr="008218D6" w:rsidRDefault="00F76FAB" w:rsidP="006C0553">
            <w:pPr>
              <w:rPr>
                <w:rFonts w:eastAsia="Calibri"/>
                <w:sz w:val="20"/>
                <w:szCs w:val="20"/>
              </w:rPr>
            </w:pPr>
            <w:r w:rsidRPr="008218D6">
              <w:rPr>
                <w:rFonts w:eastAsia="Calibri"/>
                <w:sz w:val="20"/>
                <w:szCs w:val="20"/>
              </w:rPr>
              <w:t>B</w:t>
            </w:r>
          </w:p>
        </w:tc>
        <w:tc>
          <w:tcPr>
            <w:tcW w:w="1643" w:type="dxa"/>
            <w:shd w:val="clear" w:color="auto" w:fill="auto"/>
          </w:tcPr>
          <w:p w14:paraId="28E7025B" w14:textId="77777777" w:rsidR="005342A1" w:rsidRPr="008218D6" w:rsidRDefault="005342A1" w:rsidP="006C0553">
            <w:pPr>
              <w:rPr>
                <w:rFonts w:eastAsia="Calibri"/>
                <w:sz w:val="20"/>
                <w:szCs w:val="20"/>
              </w:rPr>
            </w:pPr>
          </w:p>
        </w:tc>
        <w:tc>
          <w:tcPr>
            <w:tcW w:w="4320" w:type="dxa"/>
            <w:shd w:val="clear" w:color="auto" w:fill="auto"/>
          </w:tcPr>
          <w:p w14:paraId="4152248A" w14:textId="77777777" w:rsidR="005342A1" w:rsidRPr="008218D6" w:rsidRDefault="00F76FAB" w:rsidP="0068090D">
            <w:pPr>
              <w:jc w:val="both"/>
              <w:rPr>
                <w:rFonts w:eastAsia="Calibri"/>
                <w:sz w:val="20"/>
                <w:szCs w:val="20"/>
              </w:rPr>
            </w:pPr>
            <w:r w:rsidRPr="008218D6">
              <w:rPr>
                <w:rFonts w:eastAsia="Calibri"/>
                <w:sz w:val="20"/>
                <w:szCs w:val="20"/>
              </w:rPr>
              <w:t>E</w:t>
            </w:r>
            <w:r w:rsidR="00F5352B" w:rsidRPr="008218D6">
              <w:rPr>
                <w:rFonts w:eastAsia="Calibri"/>
                <w:sz w:val="20"/>
                <w:szCs w:val="20"/>
              </w:rPr>
              <w:t>S</w:t>
            </w:r>
            <w:r w:rsidRPr="008218D6">
              <w:rPr>
                <w:rFonts w:eastAsia="Calibri"/>
                <w:sz w:val="20"/>
                <w:szCs w:val="20"/>
              </w:rPr>
              <w:t>MP Checklist for small storages and simple EIA and EMP for new processing facilities for horticultural products</w:t>
            </w:r>
          </w:p>
        </w:tc>
      </w:tr>
    </w:tbl>
    <w:p w14:paraId="3C201E3F" w14:textId="77777777" w:rsidR="00CA0755" w:rsidRPr="000D6BCD" w:rsidRDefault="00CA0755" w:rsidP="000D6BCD">
      <w:pPr>
        <w:jc w:val="both"/>
        <w:rPr>
          <w:rFonts w:eastAsia="Calibri"/>
          <w:lang w:eastAsia="ru-RU"/>
        </w:rPr>
      </w:pPr>
    </w:p>
    <w:p w14:paraId="37353C6A" w14:textId="2CDEC8EF" w:rsidR="00C9636C" w:rsidRPr="006834E8" w:rsidRDefault="00C032C0" w:rsidP="00C35FB9">
      <w:pPr>
        <w:pStyle w:val="ListParagraph"/>
        <w:numPr>
          <w:ilvl w:val="0"/>
          <w:numId w:val="81"/>
        </w:numPr>
        <w:ind w:left="0" w:firstLine="0"/>
        <w:jc w:val="both"/>
      </w:pPr>
      <w:r w:rsidRPr="00C35FB9">
        <w:rPr>
          <w:rFonts w:ascii="Times New Roman" w:hAnsi="Times New Roman"/>
        </w:rPr>
        <w:t>R</w:t>
      </w:r>
      <w:r w:rsidR="00CA0755" w:rsidRPr="00C35FB9">
        <w:rPr>
          <w:rFonts w:ascii="Times New Roman" w:hAnsi="Times New Roman"/>
        </w:rPr>
        <w:t>esults of the screening</w:t>
      </w:r>
      <w:r w:rsidR="00BB3AAB" w:rsidRPr="00C35FB9">
        <w:rPr>
          <w:rFonts w:ascii="Times New Roman" w:hAnsi="Times New Roman"/>
        </w:rPr>
        <w:t xml:space="preserve"> </w:t>
      </w:r>
      <w:r w:rsidR="00AB0EC6" w:rsidRPr="00C35FB9">
        <w:rPr>
          <w:rFonts w:ascii="Times New Roman" w:hAnsi="Times New Roman"/>
        </w:rPr>
        <w:t xml:space="preserve">will be reflected in the screening form presented in the </w:t>
      </w:r>
      <w:r w:rsidR="00AB0EC6" w:rsidRPr="00C35FB9">
        <w:rPr>
          <w:rFonts w:ascii="Times New Roman" w:hAnsi="Times New Roman"/>
          <w:i/>
        </w:rPr>
        <w:t>Annex 5</w:t>
      </w:r>
      <w:r w:rsidR="00AB0EC6" w:rsidRPr="00C35FB9">
        <w:rPr>
          <w:rFonts w:ascii="Times New Roman" w:hAnsi="Times New Roman"/>
        </w:rPr>
        <w:t xml:space="preserve"> and </w:t>
      </w:r>
      <w:r w:rsidR="00FE5549" w:rsidRPr="00C35FB9">
        <w:rPr>
          <w:rFonts w:ascii="Times New Roman" w:hAnsi="Times New Roman"/>
        </w:rPr>
        <w:t>w</w:t>
      </w:r>
      <w:r w:rsidR="00BB3AAB" w:rsidRPr="00C35FB9">
        <w:rPr>
          <w:rFonts w:ascii="Times New Roman" w:hAnsi="Times New Roman"/>
        </w:rPr>
        <w:t xml:space="preserve">ould include the following: </w:t>
      </w:r>
    </w:p>
    <w:p w14:paraId="105B8D12" w14:textId="77777777" w:rsidR="007B5B9C" w:rsidRDefault="0017752E" w:rsidP="000D6BCD">
      <w:pPr>
        <w:pStyle w:val="ListParagraph"/>
        <w:numPr>
          <w:ilvl w:val="2"/>
          <w:numId w:val="6"/>
        </w:numPr>
        <w:ind w:left="810" w:hanging="450"/>
        <w:jc w:val="both"/>
        <w:rPr>
          <w:rFonts w:ascii="Times New Roman" w:hAnsi="Times New Roman"/>
        </w:rPr>
      </w:pPr>
      <w:r w:rsidRPr="00886CC5">
        <w:rPr>
          <w:rFonts w:ascii="Times New Roman" w:hAnsi="Times New Roman"/>
        </w:rPr>
        <w:t xml:space="preserve">Category "A" projects and those included in </w:t>
      </w:r>
      <w:r w:rsidRPr="00886CC5">
        <w:rPr>
          <w:rFonts w:ascii="Times New Roman" w:eastAsia="Calibri" w:hAnsi="Times New Roman"/>
          <w:lang w:eastAsia="ru-RU"/>
        </w:rPr>
        <w:t xml:space="preserve">National categories I and II will be </w:t>
      </w:r>
      <w:r w:rsidRPr="00886CC5">
        <w:rPr>
          <w:rFonts w:ascii="Times New Roman" w:hAnsi="Times New Roman"/>
        </w:rPr>
        <w:t xml:space="preserve">excluded from financing; </w:t>
      </w:r>
    </w:p>
    <w:p w14:paraId="233FA7DC" w14:textId="77777777" w:rsidR="008D275A" w:rsidRPr="00886CC5" w:rsidRDefault="008D275A" w:rsidP="000D6BCD">
      <w:pPr>
        <w:pStyle w:val="ListParagraph"/>
        <w:numPr>
          <w:ilvl w:val="2"/>
          <w:numId w:val="6"/>
        </w:numPr>
        <w:ind w:left="810" w:hanging="450"/>
        <w:jc w:val="both"/>
        <w:rPr>
          <w:rFonts w:ascii="Times New Roman" w:hAnsi="Times New Roman"/>
        </w:rPr>
      </w:pPr>
      <w:r>
        <w:rPr>
          <w:rFonts w:ascii="Times New Roman" w:hAnsi="Times New Roman"/>
        </w:rPr>
        <w:t xml:space="preserve">Category B subprojects – will need either a simple ESIA and/or a simple ESMP, see below. </w:t>
      </w:r>
    </w:p>
    <w:p w14:paraId="5C175EDD" w14:textId="77777777" w:rsidR="00C9636C" w:rsidRPr="00886CC5" w:rsidRDefault="00461F1B" w:rsidP="000D6BCD">
      <w:pPr>
        <w:pStyle w:val="ListParagraph"/>
        <w:numPr>
          <w:ilvl w:val="2"/>
          <w:numId w:val="6"/>
        </w:numPr>
        <w:ind w:left="810" w:hanging="470"/>
        <w:jc w:val="both"/>
        <w:rPr>
          <w:rFonts w:ascii="Times New Roman" w:hAnsi="Times New Roman"/>
        </w:rPr>
      </w:pPr>
      <w:r w:rsidRPr="00886CC5">
        <w:rPr>
          <w:rFonts w:ascii="Times New Roman" w:hAnsi="Times New Roman"/>
        </w:rPr>
        <w:t>N</w:t>
      </w:r>
      <w:r w:rsidR="00CA0755" w:rsidRPr="00886CC5">
        <w:rPr>
          <w:rFonts w:ascii="Times New Roman" w:hAnsi="Times New Roman"/>
        </w:rPr>
        <w:t>o further EA action</w:t>
      </w:r>
      <w:r w:rsidR="00BB3AAB" w:rsidRPr="00886CC5">
        <w:rPr>
          <w:rFonts w:ascii="Times New Roman" w:hAnsi="Times New Roman"/>
        </w:rPr>
        <w:t>s</w:t>
      </w:r>
      <w:r w:rsidR="00CA0755" w:rsidRPr="00886CC5">
        <w:rPr>
          <w:rFonts w:ascii="Times New Roman" w:hAnsi="Times New Roman"/>
        </w:rPr>
        <w:t xml:space="preserve"> </w:t>
      </w:r>
      <w:r w:rsidR="008D275A">
        <w:rPr>
          <w:rFonts w:ascii="Times New Roman" w:hAnsi="Times New Roman"/>
        </w:rPr>
        <w:t>would be</w:t>
      </w:r>
      <w:r w:rsidR="00CA0755" w:rsidRPr="00886CC5">
        <w:rPr>
          <w:rFonts w:ascii="Times New Roman" w:hAnsi="Times New Roman"/>
        </w:rPr>
        <w:t xml:space="preserve"> required </w:t>
      </w:r>
      <w:r w:rsidR="00BB3AAB" w:rsidRPr="00886CC5">
        <w:rPr>
          <w:rFonts w:ascii="Times New Roman" w:hAnsi="Times New Roman"/>
        </w:rPr>
        <w:t>for</w:t>
      </w:r>
      <w:r w:rsidR="00CA0755" w:rsidRPr="00886CC5">
        <w:rPr>
          <w:rFonts w:ascii="Times New Roman" w:hAnsi="Times New Roman"/>
        </w:rPr>
        <w:t xml:space="preserve"> </w:t>
      </w:r>
      <w:r w:rsidR="00BB3AAB" w:rsidRPr="00886CC5">
        <w:rPr>
          <w:rFonts w:ascii="Times New Roman" w:hAnsi="Times New Roman"/>
        </w:rPr>
        <w:t xml:space="preserve">category C </w:t>
      </w:r>
      <w:r w:rsidR="00CA0755" w:rsidRPr="00886CC5">
        <w:rPr>
          <w:rFonts w:ascii="Times New Roman" w:hAnsi="Times New Roman"/>
        </w:rPr>
        <w:t>subprojects</w:t>
      </w:r>
      <w:r w:rsidR="00C9636C" w:rsidRPr="00886CC5">
        <w:rPr>
          <w:rFonts w:ascii="Times New Roman" w:eastAsia="Calibri" w:hAnsi="Times New Roman"/>
          <w:lang w:eastAsia="ru-RU"/>
        </w:rPr>
        <w:t>.</w:t>
      </w:r>
    </w:p>
    <w:p w14:paraId="079F2A1E" w14:textId="77777777" w:rsidR="00C9636C" w:rsidRDefault="00C9636C" w:rsidP="000D6BCD">
      <w:pPr>
        <w:jc w:val="both"/>
      </w:pPr>
    </w:p>
    <w:p w14:paraId="442EF6D6" w14:textId="77777777" w:rsidR="00A51C87" w:rsidRPr="00C35FB9" w:rsidRDefault="00B77D9F" w:rsidP="00C35FB9">
      <w:pPr>
        <w:rPr>
          <w:sz w:val="22"/>
        </w:rPr>
      </w:pPr>
      <w:r w:rsidRPr="00C35FB9">
        <w:rPr>
          <w:b/>
          <w:i/>
        </w:rPr>
        <w:t xml:space="preserve">Step 3: </w:t>
      </w:r>
      <w:r w:rsidR="00A51C87" w:rsidRPr="00C35FB9">
        <w:rPr>
          <w:b/>
          <w:bCs/>
          <w:sz w:val="22"/>
          <w:szCs w:val="22"/>
        </w:rPr>
        <w:t xml:space="preserve">Development of Safeguard Instruments, their review and approval </w:t>
      </w:r>
    </w:p>
    <w:p w14:paraId="50E30281" w14:textId="77777777" w:rsidR="008D275A" w:rsidRPr="000D6BCD" w:rsidRDefault="008D275A" w:rsidP="000D6BCD">
      <w:pPr>
        <w:jc w:val="both"/>
      </w:pPr>
    </w:p>
    <w:p w14:paraId="2FE3F2AC" w14:textId="618A5B57" w:rsidR="008D275A" w:rsidRPr="006834E8" w:rsidRDefault="008D275A" w:rsidP="00C35FB9">
      <w:pPr>
        <w:pStyle w:val="ListParagraph"/>
        <w:numPr>
          <w:ilvl w:val="0"/>
          <w:numId w:val="81"/>
        </w:numPr>
        <w:ind w:left="0" w:firstLine="0"/>
        <w:jc w:val="both"/>
      </w:pPr>
      <w:r w:rsidRPr="00C35FB9">
        <w:rPr>
          <w:rFonts w:ascii="Times New Roman" w:hAnsi="Times New Roman"/>
        </w:rPr>
        <w:t xml:space="preserve">For Category B projects </w:t>
      </w:r>
      <w:r w:rsidRPr="00C35FB9">
        <w:rPr>
          <w:rFonts w:ascii="Times New Roman" w:eastAsia="Calibri" w:hAnsi="Times New Roman"/>
          <w:lang w:eastAsia="ru-RU"/>
        </w:rPr>
        <w:t>an Environmental and Social Impact Assessment (ESIA)</w:t>
      </w:r>
      <w:r w:rsidR="00224DF9" w:rsidRPr="00C35FB9">
        <w:rPr>
          <w:rFonts w:ascii="Times New Roman" w:eastAsia="Calibri" w:hAnsi="Times New Roman"/>
          <w:lang w:eastAsia="ru-RU"/>
        </w:rPr>
        <w:t xml:space="preserve"> (see TORs for such study presented in the </w:t>
      </w:r>
      <w:r w:rsidR="00224DF9" w:rsidRPr="00C35FB9">
        <w:rPr>
          <w:rFonts w:ascii="Times New Roman" w:eastAsia="Calibri" w:hAnsi="Times New Roman"/>
          <w:i/>
          <w:lang w:eastAsia="ru-RU"/>
        </w:rPr>
        <w:t>Annex 6</w:t>
      </w:r>
      <w:r w:rsidR="00224DF9" w:rsidRPr="00C35FB9">
        <w:rPr>
          <w:rFonts w:ascii="Times New Roman" w:eastAsia="Calibri" w:hAnsi="Times New Roman"/>
          <w:lang w:eastAsia="ru-RU"/>
        </w:rPr>
        <w:t>)</w:t>
      </w:r>
      <w:r w:rsidRPr="00C35FB9">
        <w:rPr>
          <w:rFonts w:ascii="Times New Roman" w:eastAsia="Calibri" w:hAnsi="Times New Roman"/>
          <w:lang w:eastAsia="ru-RU"/>
        </w:rPr>
        <w:t xml:space="preserve"> will be required to identify, evaluate and to prevent potential environmental impacts and identify mitigation measures that may be incorporated into the project design within the ESMP</w:t>
      </w:r>
      <w:r w:rsidR="00224DF9" w:rsidRPr="00C35FB9">
        <w:rPr>
          <w:rFonts w:ascii="Times New Roman" w:eastAsia="Calibri" w:hAnsi="Times New Roman"/>
          <w:lang w:eastAsia="ru-RU"/>
        </w:rPr>
        <w:t xml:space="preserve"> (see </w:t>
      </w:r>
      <w:r w:rsidR="00224DF9" w:rsidRPr="00C35FB9">
        <w:rPr>
          <w:rFonts w:ascii="Times New Roman" w:eastAsia="Calibri" w:hAnsi="Times New Roman"/>
          <w:i/>
          <w:lang w:eastAsia="ru-RU"/>
        </w:rPr>
        <w:t>Annex 7</w:t>
      </w:r>
      <w:r w:rsidR="00224DF9" w:rsidRPr="00C35FB9">
        <w:rPr>
          <w:rFonts w:ascii="Times New Roman" w:eastAsia="Calibri" w:hAnsi="Times New Roman"/>
          <w:lang w:eastAsia="ru-RU"/>
        </w:rPr>
        <w:t xml:space="preserve"> with the format of the ESMP)</w:t>
      </w:r>
      <w:r w:rsidRPr="00C35FB9">
        <w:rPr>
          <w:rFonts w:ascii="Times New Roman" w:eastAsia="Calibri" w:hAnsi="Times New Roman"/>
          <w:lang w:eastAsia="ru-RU"/>
        </w:rPr>
        <w:t xml:space="preserve"> or ESMP checklist</w:t>
      </w:r>
      <w:r w:rsidR="00224DF9" w:rsidRPr="00C35FB9">
        <w:rPr>
          <w:rFonts w:ascii="Times New Roman" w:eastAsia="Calibri" w:hAnsi="Times New Roman"/>
          <w:lang w:eastAsia="ru-RU"/>
        </w:rPr>
        <w:t xml:space="preserve"> (see </w:t>
      </w:r>
      <w:r w:rsidR="00224DF9" w:rsidRPr="00C35FB9">
        <w:rPr>
          <w:rFonts w:ascii="Times New Roman" w:eastAsia="Calibri" w:hAnsi="Times New Roman"/>
          <w:i/>
          <w:lang w:eastAsia="ru-RU"/>
        </w:rPr>
        <w:t>Annex 8</w:t>
      </w:r>
      <w:r w:rsidR="00224DF9" w:rsidRPr="00C35FB9">
        <w:rPr>
          <w:rFonts w:ascii="Times New Roman" w:eastAsia="Calibri" w:hAnsi="Times New Roman"/>
          <w:lang w:eastAsia="ru-RU"/>
        </w:rPr>
        <w:t xml:space="preserve"> with the EMP Checklist for small scale construction and rehabilitation activities)</w:t>
      </w:r>
      <w:r w:rsidRPr="00C35FB9">
        <w:rPr>
          <w:rFonts w:ascii="Times New Roman" w:eastAsia="Calibri" w:hAnsi="Times New Roman"/>
          <w:lang w:eastAsia="ru-RU"/>
        </w:rPr>
        <w:t>. The purpose of the ESMP is to predict potential effects and improve the environmental aspects of projects by minimizing, mitigating or compensating for negative effects.</w:t>
      </w:r>
      <w:r w:rsidRPr="00C35FB9">
        <w:rPr>
          <w:rFonts w:ascii="Times New Roman" w:hAnsi="Times New Roman"/>
        </w:rPr>
        <w:t xml:space="preserve"> Simple Environmental and Social Management Plan Checklists will be used for category B projects that are likely to have minor environmental impacts, and that are typical for small scale construction and rehabilitation investments.</w:t>
      </w:r>
      <w:r w:rsidR="00E110DC" w:rsidRPr="00C35FB9">
        <w:rPr>
          <w:rFonts w:ascii="Times New Roman" w:hAnsi="Times New Roman"/>
        </w:rPr>
        <w:t xml:space="preserve"> </w:t>
      </w:r>
    </w:p>
    <w:p w14:paraId="56E1703F" w14:textId="77777777" w:rsidR="00E110DC" w:rsidRPr="005956A6" w:rsidRDefault="00E110DC" w:rsidP="005956A6">
      <w:pPr>
        <w:jc w:val="both"/>
      </w:pPr>
    </w:p>
    <w:p w14:paraId="219C10D5" w14:textId="05F9BC99" w:rsidR="00E110DC" w:rsidRPr="006834E8" w:rsidRDefault="005956A6" w:rsidP="00C35FB9">
      <w:pPr>
        <w:pStyle w:val="ListParagraph"/>
        <w:numPr>
          <w:ilvl w:val="0"/>
          <w:numId w:val="81"/>
        </w:numPr>
        <w:tabs>
          <w:tab w:val="left" w:pos="0"/>
          <w:tab w:val="left" w:pos="709"/>
          <w:tab w:val="left" w:pos="9360"/>
        </w:tabs>
        <w:ind w:left="0" w:firstLine="0"/>
        <w:jc w:val="both"/>
      </w:pPr>
      <w:r w:rsidRPr="00C35FB9">
        <w:rPr>
          <w:rFonts w:ascii="Times New Roman" w:hAnsi="Times New Roman"/>
          <w:bCs/>
        </w:rPr>
        <w:t>T</w:t>
      </w:r>
      <w:r w:rsidR="00E110DC" w:rsidRPr="00C35FB9">
        <w:rPr>
          <w:rFonts w:ascii="Times New Roman" w:hAnsi="Times New Roman"/>
          <w:bCs/>
        </w:rPr>
        <w:t xml:space="preserve">o address potential environmental and social impacts in the case of rehabilitation of electrical substations it is proposed to use an EMP Checklist, which was designed for a project in </w:t>
      </w:r>
      <w:r w:rsidR="00085EBB" w:rsidRPr="00C35FB9">
        <w:rPr>
          <w:rFonts w:ascii="Times New Roman" w:hAnsi="Times New Roman"/>
          <w:bCs/>
        </w:rPr>
        <w:t>Tajikistan</w:t>
      </w:r>
      <w:r w:rsidR="00E110DC" w:rsidRPr="00C35FB9">
        <w:rPr>
          <w:rFonts w:ascii="Times New Roman" w:hAnsi="Times New Roman"/>
          <w:bCs/>
        </w:rPr>
        <w:t xml:space="preserve"> and which is fully applicable for the similar </w:t>
      </w:r>
      <w:r w:rsidR="00D92631">
        <w:rPr>
          <w:rFonts w:ascii="Times New Roman" w:hAnsi="Times New Roman"/>
          <w:bCs/>
        </w:rPr>
        <w:t>works</w:t>
      </w:r>
      <w:r w:rsidR="00E110DC" w:rsidRPr="00C35FB9">
        <w:rPr>
          <w:rFonts w:ascii="Times New Roman" w:hAnsi="Times New Roman"/>
          <w:bCs/>
        </w:rPr>
        <w:t xml:space="preserve"> in Tajikistan (see </w:t>
      </w:r>
      <w:r w:rsidR="00E110DC" w:rsidRPr="00C35FB9">
        <w:rPr>
          <w:rFonts w:ascii="Times New Roman" w:hAnsi="Times New Roman"/>
          <w:bCs/>
          <w:i/>
        </w:rPr>
        <w:t xml:space="preserve">Annex </w:t>
      </w:r>
      <w:r w:rsidR="00D92631">
        <w:rPr>
          <w:rFonts w:ascii="Times New Roman" w:hAnsi="Times New Roman"/>
          <w:bCs/>
          <w:i/>
        </w:rPr>
        <w:t>8</w:t>
      </w:r>
      <w:r w:rsidR="00E110DC" w:rsidRPr="00C35FB9">
        <w:rPr>
          <w:rFonts w:ascii="Times New Roman" w:hAnsi="Times New Roman"/>
          <w:bCs/>
        </w:rPr>
        <w:t>).</w:t>
      </w:r>
      <w:r w:rsidR="00E110DC" w:rsidRPr="00C35FB9">
        <w:rPr>
          <w:rFonts w:ascii="Times New Roman" w:hAnsi="Times New Roman"/>
          <w:bCs/>
          <w:i/>
        </w:rPr>
        <w:t xml:space="preserve"> </w:t>
      </w:r>
      <w:r w:rsidR="00E110DC" w:rsidRPr="00C35FB9">
        <w:rPr>
          <w:rFonts w:ascii="Times New Roman" w:hAnsi="Times New Roman"/>
        </w:rPr>
        <w:t xml:space="preserve">The EMP Checklist has three sections: (a) </w:t>
      </w:r>
      <w:r w:rsidR="00E110DC" w:rsidRPr="00C35FB9">
        <w:rPr>
          <w:rFonts w:ascii="Times New Roman" w:hAnsi="Times New Roman"/>
          <w:i/>
          <w:iCs/>
        </w:rPr>
        <w:t>Part 1</w:t>
      </w:r>
      <w:r w:rsidR="00E110DC" w:rsidRPr="00C35FB9">
        <w:rPr>
          <w:rFonts w:ascii="Times New Roman" w:hAnsi="Times New Roman"/>
        </w:rPr>
        <w:t xml:space="preserve"> constitutes a descriptive part (“site passport”) that describes the project specifics in terms of physical location, the project description and list of permitting or notification procedures with reference to relevant regulations. Attachments for additional information can be supplemented if needed; (b) </w:t>
      </w:r>
      <w:r w:rsidR="00E110DC" w:rsidRPr="00C35FB9">
        <w:rPr>
          <w:rFonts w:ascii="Times New Roman" w:hAnsi="Times New Roman"/>
          <w:i/>
          <w:iCs/>
        </w:rPr>
        <w:t>Part 2</w:t>
      </w:r>
      <w:r w:rsidR="00E110DC" w:rsidRPr="00C35FB9">
        <w:rPr>
          <w:rFonts w:ascii="Times New Roman" w:hAnsi="Times New Roman"/>
        </w:rPr>
        <w:t xml:space="preserve"> includes the environmental and social screening in a simple Yes/No EMS format as well as specifies mitigation measures; and (c) </w:t>
      </w:r>
      <w:r w:rsidR="00E110DC" w:rsidRPr="00C35FB9">
        <w:rPr>
          <w:rFonts w:ascii="Times New Roman" w:hAnsi="Times New Roman"/>
          <w:i/>
          <w:iCs/>
        </w:rPr>
        <w:t>Part 3</w:t>
      </w:r>
      <w:r w:rsidR="00E110DC" w:rsidRPr="00C35FB9">
        <w:rPr>
          <w:rFonts w:ascii="Times New Roman" w:hAnsi="Times New Roman"/>
        </w:rPr>
        <w:t xml:space="preserve"> is a monitoring plan for activities carried out during the rehabilitation activities. </w:t>
      </w:r>
      <w:bookmarkStart w:id="16" w:name="_Toc227609741"/>
      <w:bookmarkStart w:id="17" w:name="_Toc226519346"/>
    </w:p>
    <w:bookmarkEnd w:id="16"/>
    <w:bookmarkEnd w:id="17"/>
    <w:p w14:paraId="1A250468" w14:textId="77777777" w:rsidR="008D275A" w:rsidRPr="008D275A" w:rsidRDefault="008D275A" w:rsidP="000D6BCD">
      <w:pPr>
        <w:jc w:val="both"/>
      </w:pPr>
    </w:p>
    <w:p w14:paraId="1926C49A" w14:textId="08BB6A52" w:rsidR="00B77D9F" w:rsidRPr="00D92631" w:rsidRDefault="008D275A" w:rsidP="00C35FB9">
      <w:pPr>
        <w:pStyle w:val="ListParagraph"/>
        <w:numPr>
          <w:ilvl w:val="0"/>
          <w:numId w:val="81"/>
        </w:numPr>
        <w:ind w:left="0" w:firstLine="0"/>
        <w:jc w:val="both"/>
      </w:pPr>
      <w:r w:rsidRPr="00C35FB9">
        <w:rPr>
          <w:rFonts w:ascii="Times New Roman" w:hAnsi="Times New Roman"/>
        </w:rPr>
        <w:t>F</w:t>
      </w:r>
      <w:r w:rsidR="003B1130" w:rsidRPr="00C35FB9">
        <w:rPr>
          <w:rFonts w:ascii="Times New Roman" w:hAnsi="Times New Roman"/>
        </w:rPr>
        <w:t>or Category B subprojects it is</w:t>
      </w:r>
      <w:r w:rsidRPr="00C35FB9">
        <w:rPr>
          <w:rFonts w:ascii="Times New Roman" w:hAnsi="Times New Roman"/>
        </w:rPr>
        <w:t xml:space="preserve"> necessary to disclose the EA document and conduct public consultations with the project affected people and interested parties. </w:t>
      </w:r>
      <w:r w:rsidR="003B1130" w:rsidRPr="00C35FB9">
        <w:rPr>
          <w:rFonts w:ascii="Times New Roman" w:hAnsi="Times New Roman"/>
        </w:rPr>
        <w:t xml:space="preserve">For all projects that would require an ESIA and ESMP should be organized face to face consultations. For that purpose, it is necessary to disclose in advance the EA document (about two weeks) in on </w:t>
      </w:r>
      <w:r w:rsidR="00C636C0" w:rsidRPr="00C35FB9">
        <w:rPr>
          <w:rFonts w:ascii="Times New Roman" w:hAnsi="Times New Roman"/>
        </w:rPr>
        <w:t xml:space="preserve">the </w:t>
      </w:r>
      <w:r w:rsidR="003B1130" w:rsidRPr="00C35FB9">
        <w:rPr>
          <w:rFonts w:ascii="Times New Roman" w:hAnsi="Times New Roman"/>
        </w:rPr>
        <w:t>BT website as well as providing hard copies to local public administrations and key interested parties (environmentalauthorities</w:t>
      </w:r>
      <w:r w:rsidR="00CF3622" w:rsidRPr="00C35FB9">
        <w:rPr>
          <w:rFonts w:ascii="Times New Roman" w:hAnsi="Times New Roman"/>
        </w:rPr>
        <w:t>)</w:t>
      </w:r>
      <w:r w:rsidR="003B1130" w:rsidRPr="00C35FB9">
        <w:rPr>
          <w:rFonts w:ascii="Times New Roman" w:hAnsi="Times New Roman"/>
        </w:rPr>
        <w:t xml:space="preserve">. During the consultations, the subproject </w:t>
      </w:r>
      <w:r w:rsidR="00C636C0" w:rsidRPr="00C35FB9">
        <w:rPr>
          <w:rFonts w:ascii="Times New Roman" w:hAnsi="Times New Roman"/>
        </w:rPr>
        <w:t>applicants</w:t>
      </w:r>
      <w:r w:rsidR="003B1130" w:rsidRPr="00C35FB9">
        <w:rPr>
          <w:rFonts w:ascii="Times New Roman" w:hAnsi="Times New Roman"/>
        </w:rPr>
        <w:t xml:space="preserve"> will register all comments and suggestions on improving the ES</w:t>
      </w:r>
      <w:r w:rsidR="005E1315" w:rsidRPr="00C35FB9">
        <w:rPr>
          <w:rFonts w:ascii="Times New Roman" w:hAnsi="Times New Roman"/>
        </w:rPr>
        <w:t>I</w:t>
      </w:r>
      <w:r w:rsidR="003B1130" w:rsidRPr="00C35FB9">
        <w:rPr>
          <w:rFonts w:ascii="Times New Roman" w:hAnsi="Times New Roman"/>
        </w:rPr>
        <w:t>A documents and will prepare relevant reports to be included in the final version of the EA documents. For subproject</w:t>
      </w:r>
      <w:r w:rsidR="00CF3622" w:rsidRPr="00C35FB9">
        <w:rPr>
          <w:rFonts w:ascii="Times New Roman" w:hAnsi="Times New Roman"/>
        </w:rPr>
        <w:t>s</w:t>
      </w:r>
      <w:r w:rsidR="003B1130" w:rsidRPr="00C35FB9">
        <w:rPr>
          <w:rFonts w:ascii="Times New Roman" w:hAnsi="Times New Roman"/>
        </w:rPr>
        <w:t xml:space="preserve"> related to</w:t>
      </w:r>
      <w:r w:rsidR="00CF3622" w:rsidRPr="00C35FB9">
        <w:rPr>
          <w:rFonts w:ascii="Times New Roman" w:hAnsi="Times New Roman"/>
        </w:rPr>
        <w:t xml:space="preserve"> the</w:t>
      </w:r>
      <w:r w:rsidR="003B1130" w:rsidRPr="00C35FB9">
        <w:rPr>
          <w:rFonts w:ascii="Times New Roman" w:hAnsi="Times New Roman"/>
        </w:rPr>
        <w:t xml:space="preserve"> rehabilitation of  electrical substations, </w:t>
      </w:r>
      <w:r w:rsidR="003B1130" w:rsidRPr="00C35FB9">
        <w:rPr>
          <w:rFonts w:ascii="Times New Roman" w:hAnsi="Times New Roman"/>
          <w:bCs/>
        </w:rPr>
        <w:t xml:space="preserve">as the proposed activities will be implemented on existing, well fenced areas, which usually are located outside of the settlements or which have clear designed sanitary zone of 100 meters, although there is no need for a special public hearing </w:t>
      </w:r>
      <w:r w:rsidR="0012025B" w:rsidRPr="00C35FB9">
        <w:rPr>
          <w:rFonts w:ascii="Times New Roman" w:hAnsi="Times New Roman"/>
          <w:bCs/>
        </w:rPr>
        <w:t>regarding</w:t>
      </w:r>
      <w:r w:rsidR="003B1130" w:rsidRPr="00C35FB9">
        <w:rPr>
          <w:rFonts w:ascii="Times New Roman" w:hAnsi="Times New Roman"/>
          <w:bCs/>
        </w:rPr>
        <w:t xml:space="preserve"> the E</w:t>
      </w:r>
      <w:r w:rsidR="006E64CA" w:rsidRPr="00C35FB9">
        <w:rPr>
          <w:rFonts w:ascii="Times New Roman" w:hAnsi="Times New Roman"/>
          <w:bCs/>
        </w:rPr>
        <w:t>S</w:t>
      </w:r>
      <w:r w:rsidR="003B1130" w:rsidRPr="00C35FB9">
        <w:rPr>
          <w:rFonts w:ascii="Times New Roman" w:hAnsi="Times New Roman"/>
          <w:bCs/>
        </w:rPr>
        <w:t xml:space="preserve">MP, the project beneficiary should provide information to all interested parties about the civil works and electrical stations renovation activities by installing a notice plate placed at the rehabilitation. Furthermore, other specific information related to the project activities and EA should be also publicly available on-line on the project </w:t>
      </w:r>
      <w:r w:rsidR="00CF3622" w:rsidRPr="00C35FB9">
        <w:rPr>
          <w:rFonts w:ascii="Times New Roman" w:hAnsi="Times New Roman"/>
          <w:bCs/>
        </w:rPr>
        <w:t xml:space="preserve">website </w:t>
      </w:r>
      <w:r w:rsidR="003B1130" w:rsidRPr="00C35FB9">
        <w:rPr>
          <w:rFonts w:ascii="Times New Roman" w:hAnsi="Times New Roman"/>
          <w:bCs/>
        </w:rPr>
        <w:t xml:space="preserve">or </w:t>
      </w:r>
      <w:r w:rsidR="006E64CA" w:rsidRPr="00C35FB9">
        <w:rPr>
          <w:rFonts w:ascii="Times New Roman" w:hAnsi="Times New Roman"/>
          <w:bCs/>
        </w:rPr>
        <w:t xml:space="preserve">BT </w:t>
      </w:r>
      <w:r w:rsidR="003B1130" w:rsidRPr="00C35FB9">
        <w:rPr>
          <w:rFonts w:ascii="Times New Roman" w:hAnsi="Times New Roman"/>
          <w:bCs/>
        </w:rPr>
        <w:t>website. Based on that the public consultation can be done virtually receiving relevant questions/proposals on-line and taking them into consideration while finalizing the substations EMPs.</w:t>
      </w:r>
      <w:r w:rsidR="006E64CA" w:rsidRPr="00C35FB9">
        <w:rPr>
          <w:rFonts w:ascii="Times New Roman" w:hAnsi="Times New Roman"/>
          <w:bCs/>
        </w:rPr>
        <w:t xml:space="preserve"> Similar</w:t>
      </w:r>
      <w:r w:rsidR="00CF3622" w:rsidRPr="00C35FB9">
        <w:rPr>
          <w:rFonts w:ascii="Times New Roman" w:hAnsi="Times New Roman"/>
          <w:bCs/>
        </w:rPr>
        <w:t>ly</w:t>
      </w:r>
      <w:r w:rsidR="006E64CA" w:rsidRPr="00C35FB9">
        <w:rPr>
          <w:rFonts w:ascii="Times New Roman" w:hAnsi="Times New Roman"/>
          <w:bCs/>
        </w:rPr>
        <w:t>, in the case of EMP Checklist for rehabilitation of existing facilities, the public consultation can be done virtually, as in the case of rehabilitating electrical stations.</w:t>
      </w:r>
    </w:p>
    <w:p w14:paraId="58C4E9E9" w14:textId="77777777" w:rsidR="00D92631" w:rsidRPr="006834E8" w:rsidRDefault="00D92631" w:rsidP="00D92631">
      <w:pPr>
        <w:pStyle w:val="ListParagraph"/>
        <w:ind w:left="0"/>
        <w:jc w:val="both"/>
      </w:pPr>
    </w:p>
    <w:p w14:paraId="41EFB19D" w14:textId="1BDBA0F8" w:rsidR="006E64CA" w:rsidRPr="006834E8" w:rsidRDefault="006E64CA" w:rsidP="00C35FB9">
      <w:pPr>
        <w:pStyle w:val="ListParagraph"/>
        <w:numPr>
          <w:ilvl w:val="0"/>
          <w:numId w:val="81"/>
        </w:numPr>
        <w:ind w:left="0" w:firstLine="0"/>
        <w:jc w:val="both"/>
      </w:pPr>
      <w:r w:rsidRPr="00C35FB9">
        <w:rPr>
          <w:rFonts w:ascii="Times New Roman" w:hAnsi="Times New Roman"/>
        </w:rPr>
        <w:t>As described above, only in some cases, as per national legislation and when it is necessary to conduct an ESIA and prepare an ESMP, the subproject beneficiary has to submit all EA documents for approval to the oblast level State Ecological Expertise, which will issue a decision, to be used for approving and/or rejecting subproject proposal</w:t>
      </w:r>
      <w:r w:rsidR="00CF3622" w:rsidRPr="00C35FB9">
        <w:rPr>
          <w:rFonts w:ascii="Times New Roman" w:hAnsi="Times New Roman"/>
        </w:rPr>
        <w:t>s</w:t>
      </w:r>
      <w:r w:rsidRPr="00C35FB9">
        <w:rPr>
          <w:rFonts w:ascii="Times New Roman" w:hAnsi="Times New Roman"/>
        </w:rPr>
        <w:t>.</w:t>
      </w:r>
    </w:p>
    <w:p w14:paraId="237DA9FB" w14:textId="77777777" w:rsidR="006E64CA" w:rsidRDefault="006E64CA" w:rsidP="000D6BCD">
      <w:pPr>
        <w:jc w:val="both"/>
      </w:pPr>
    </w:p>
    <w:p w14:paraId="5B98566E" w14:textId="4616316D" w:rsidR="00E110DC" w:rsidRPr="006834E8" w:rsidRDefault="00E110DC" w:rsidP="00C35FB9">
      <w:pPr>
        <w:pStyle w:val="ListParagraph"/>
        <w:numPr>
          <w:ilvl w:val="0"/>
          <w:numId w:val="81"/>
        </w:numPr>
        <w:ind w:left="0" w:firstLine="0"/>
        <w:jc w:val="both"/>
      </w:pPr>
      <w:r w:rsidRPr="00C35FB9">
        <w:rPr>
          <w:rFonts w:ascii="Times New Roman" w:hAnsi="Times New Roman"/>
        </w:rPr>
        <w:t xml:space="preserve">The final approval </w:t>
      </w:r>
      <w:r w:rsidR="001E2DCE" w:rsidRPr="00C35FB9">
        <w:rPr>
          <w:rFonts w:ascii="Times New Roman" w:hAnsi="Times New Roman"/>
        </w:rPr>
        <w:t xml:space="preserve">of subprojects is </w:t>
      </w:r>
      <w:r w:rsidR="00842BED" w:rsidRPr="00C35FB9">
        <w:rPr>
          <w:rFonts w:ascii="Times New Roman" w:hAnsi="Times New Roman"/>
        </w:rPr>
        <w:t xml:space="preserve">provided by ESPMU for component 1 and by </w:t>
      </w:r>
      <w:r w:rsidR="005E1315" w:rsidRPr="00C35FB9">
        <w:rPr>
          <w:rFonts w:ascii="Times New Roman" w:hAnsi="Times New Roman"/>
        </w:rPr>
        <w:t>NSIFT</w:t>
      </w:r>
      <w:r w:rsidR="00842BED" w:rsidRPr="00C35FB9">
        <w:rPr>
          <w:rFonts w:ascii="Times New Roman" w:hAnsi="Times New Roman"/>
        </w:rPr>
        <w:t xml:space="preserve"> for Component 2</w:t>
      </w:r>
      <w:r w:rsidRPr="00C35FB9">
        <w:rPr>
          <w:rFonts w:ascii="Times New Roman" w:hAnsi="Times New Roman"/>
        </w:rPr>
        <w:t>, once all EA documents have been prepared, accepted, and, if ne</w:t>
      </w:r>
      <w:r w:rsidR="00CF3622" w:rsidRPr="00C35FB9">
        <w:rPr>
          <w:rFonts w:ascii="Times New Roman" w:hAnsi="Times New Roman"/>
        </w:rPr>
        <w:t>e</w:t>
      </w:r>
      <w:r w:rsidRPr="00C35FB9">
        <w:rPr>
          <w:rFonts w:ascii="Times New Roman" w:hAnsi="Times New Roman"/>
        </w:rPr>
        <w:t xml:space="preserve">ded, preliminary </w:t>
      </w:r>
      <w:r w:rsidR="00CF3622" w:rsidRPr="00C35FB9">
        <w:rPr>
          <w:rFonts w:ascii="Times New Roman" w:hAnsi="Times New Roman"/>
        </w:rPr>
        <w:t xml:space="preserve">approval is provided </w:t>
      </w:r>
      <w:r w:rsidRPr="00C35FB9">
        <w:rPr>
          <w:rFonts w:ascii="Times New Roman" w:hAnsi="Times New Roman"/>
        </w:rPr>
        <w:t>by the St</w:t>
      </w:r>
      <w:r w:rsidR="0072767D" w:rsidRPr="00C35FB9">
        <w:rPr>
          <w:rFonts w:ascii="Times New Roman" w:hAnsi="Times New Roman"/>
        </w:rPr>
        <w:t>a</w:t>
      </w:r>
      <w:r w:rsidRPr="00C35FB9">
        <w:rPr>
          <w:rFonts w:ascii="Times New Roman" w:hAnsi="Times New Roman"/>
        </w:rPr>
        <w:t>te Ecological</w:t>
      </w:r>
      <w:r w:rsidR="001E2DCE" w:rsidRPr="00C35FB9">
        <w:rPr>
          <w:rFonts w:ascii="Times New Roman" w:hAnsi="Times New Roman"/>
        </w:rPr>
        <w:t xml:space="preserve"> Expertise. </w:t>
      </w:r>
      <w:r w:rsidR="00CF3622" w:rsidRPr="00C35FB9">
        <w:rPr>
          <w:rFonts w:ascii="Times New Roman" w:hAnsi="Times New Roman"/>
        </w:rPr>
        <w:t>The ES</w:t>
      </w:r>
      <w:r w:rsidR="001E2DCE" w:rsidRPr="00C35FB9">
        <w:rPr>
          <w:rFonts w:ascii="Times New Roman" w:hAnsi="Times New Roman"/>
        </w:rPr>
        <w:t xml:space="preserve"> PM</w:t>
      </w:r>
      <w:r w:rsidRPr="00C35FB9">
        <w:rPr>
          <w:rFonts w:ascii="Times New Roman" w:hAnsi="Times New Roman"/>
        </w:rPr>
        <w:t>U</w:t>
      </w:r>
      <w:r w:rsidR="005E1315" w:rsidRPr="00C35FB9">
        <w:rPr>
          <w:rFonts w:ascii="Times New Roman" w:hAnsi="Times New Roman"/>
        </w:rPr>
        <w:t>/NSIFT</w:t>
      </w:r>
      <w:r w:rsidRPr="00C35FB9">
        <w:rPr>
          <w:rFonts w:ascii="Times New Roman" w:hAnsi="Times New Roman"/>
        </w:rPr>
        <w:t xml:space="preserve"> and subproject beneficiaries</w:t>
      </w:r>
      <w:r w:rsidR="00CF3622" w:rsidRPr="00C35FB9">
        <w:rPr>
          <w:rFonts w:ascii="Times New Roman" w:hAnsi="Times New Roman"/>
        </w:rPr>
        <w:t xml:space="preserve"> will then</w:t>
      </w:r>
      <w:r w:rsidRPr="00C35FB9">
        <w:rPr>
          <w:rFonts w:ascii="Times New Roman" w:hAnsi="Times New Roman"/>
        </w:rPr>
        <w:t xml:space="preserve"> sign</w:t>
      </w:r>
      <w:r w:rsidR="00CF3622" w:rsidRPr="00C35FB9">
        <w:rPr>
          <w:rFonts w:ascii="Times New Roman" w:hAnsi="Times New Roman"/>
        </w:rPr>
        <w:t xml:space="preserve"> a</w:t>
      </w:r>
      <w:r w:rsidR="008B54E4" w:rsidRPr="00C35FB9">
        <w:rPr>
          <w:rFonts w:ascii="Times New Roman" w:hAnsi="Times New Roman"/>
        </w:rPr>
        <w:t>n</w:t>
      </w:r>
      <w:r w:rsidRPr="00C35FB9">
        <w:rPr>
          <w:rFonts w:ascii="Times New Roman" w:hAnsi="Times New Roman"/>
        </w:rPr>
        <w:t xml:space="preserve"> agreement which will include statements on compliance with all EA documents.</w:t>
      </w:r>
    </w:p>
    <w:p w14:paraId="7E38A362" w14:textId="77777777" w:rsidR="00E110DC" w:rsidRPr="005956A6" w:rsidRDefault="00E110DC">
      <w:pPr>
        <w:jc w:val="both"/>
      </w:pPr>
    </w:p>
    <w:p w14:paraId="5DE0D63E" w14:textId="6446E3E4" w:rsidR="006E64CA" w:rsidRPr="006E64CA" w:rsidRDefault="00E110DC" w:rsidP="000D6BCD">
      <w:pPr>
        <w:jc w:val="both"/>
        <w:rPr>
          <w:b/>
          <w:i/>
        </w:rPr>
      </w:pPr>
      <w:r>
        <w:rPr>
          <w:b/>
          <w:i/>
        </w:rPr>
        <w:t xml:space="preserve">Step </w:t>
      </w:r>
      <w:r w:rsidR="00A51C87">
        <w:rPr>
          <w:b/>
          <w:i/>
        </w:rPr>
        <w:t>4</w:t>
      </w:r>
      <w:r>
        <w:rPr>
          <w:b/>
          <w:i/>
        </w:rPr>
        <w:t xml:space="preserve">. </w:t>
      </w:r>
      <w:r w:rsidR="006E64CA" w:rsidRPr="006E64CA">
        <w:rPr>
          <w:b/>
          <w:i/>
        </w:rPr>
        <w:t>Subproject implementation and E</w:t>
      </w:r>
      <w:r w:rsidR="00A51C87">
        <w:rPr>
          <w:b/>
          <w:i/>
        </w:rPr>
        <w:t>S</w:t>
      </w:r>
      <w:r w:rsidR="006E64CA" w:rsidRPr="006E64CA">
        <w:rPr>
          <w:b/>
          <w:i/>
        </w:rPr>
        <w:t>A superv</w:t>
      </w:r>
      <w:r w:rsidR="0068090D">
        <w:rPr>
          <w:b/>
          <w:i/>
        </w:rPr>
        <w:t>ision, monitoring and reporting</w:t>
      </w:r>
      <w:r w:rsidR="000D6BCD">
        <w:rPr>
          <w:b/>
          <w:i/>
        </w:rPr>
        <w:t xml:space="preserve"> </w:t>
      </w:r>
    </w:p>
    <w:p w14:paraId="1587FB3E" w14:textId="77777777" w:rsidR="006E64CA" w:rsidRPr="000D6BCD" w:rsidRDefault="006E64CA" w:rsidP="000D6BCD">
      <w:pPr>
        <w:jc w:val="both"/>
      </w:pPr>
    </w:p>
    <w:p w14:paraId="1CBE3086" w14:textId="0F7C6E87" w:rsidR="006E64CA" w:rsidRPr="006834E8" w:rsidRDefault="006E64CA" w:rsidP="00C35FB9">
      <w:pPr>
        <w:pStyle w:val="ListParagraph"/>
        <w:numPr>
          <w:ilvl w:val="0"/>
          <w:numId w:val="81"/>
        </w:numPr>
        <w:ind w:left="0" w:firstLine="0"/>
        <w:jc w:val="both"/>
      </w:pPr>
      <w:r w:rsidRPr="00C35FB9">
        <w:rPr>
          <w:rFonts w:ascii="Times New Roman" w:hAnsi="Times New Roman"/>
        </w:rPr>
        <w:t>Once the project is approved and the beneficiary starts it implementation, it should be undertak</w:t>
      </w:r>
      <w:r w:rsidR="0012025B" w:rsidRPr="00C35FB9">
        <w:rPr>
          <w:rFonts w:ascii="Times New Roman" w:hAnsi="Times New Roman"/>
        </w:rPr>
        <w:t>e</w:t>
      </w:r>
      <w:r w:rsidRPr="00C35FB9">
        <w:rPr>
          <w:rFonts w:ascii="Times New Roman" w:hAnsi="Times New Roman"/>
        </w:rPr>
        <w:t xml:space="preserve"> supervision and monitoring activities as per </w:t>
      </w:r>
      <w:r w:rsidR="0012025B" w:rsidRPr="00C35FB9">
        <w:rPr>
          <w:rFonts w:ascii="Times New Roman" w:hAnsi="Times New Roman"/>
        </w:rPr>
        <w:t xml:space="preserve">the </w:t>
      </w:r>
      <w:r w:rsidRPr="00C35FB9">
        <w:rPr>
          <w:rFonts w:ascii="Times New Roman" w:hAnsi="Times New Roman"/>
        </w:rPr>
        <w:t>approved monitoring plan. Futhermore, the s</w:t>
      </w:r>
      <w:r w:rsidR="0012025B" w:rsidRPr="00C35FB9">
        <w:rPr>
          <w:rFonts w:ascii="Times New Roman" w:hAnsi="Times New Roman"/>
        </w:rPr>
        <w:t>u</w:t>
      </w:r>
      <w:r w:rsidR="0072767D" w:rsidRPr="00C35FB9">
        <w:rPr>
          <w:rFonts w:ascii="Times New Roman" w:hAnsi="Times New Roman"/>
        </w:rPr>
        <w:t>bproject beneficiary should</w:t>
      </w:r>
      <w:r w:rsidRPr="00C35FB9">
        <w:rPr>
          <w:rFonts w:ascii="Times New Roman" w:hAnsi="Times New Roman"/>
        </w:rPr>
        <w:t>, as agreed in the monitoring plan, present relevant</w:t>
      </w:r>
      <w:r w:rsidR="0012025B" w:rsidRPr="00C35FB9">
        <w:rPr>
          <w:rFonts w:ascii="Times New Roman" w:hAnsi="Times New Roman"/>
        </w:rPr>
        <w:t xml:space="preserve"> and regular</w:t>
      </w:r>
      <w:r w:rsidRPr="00C35FB9">
        <w:rPr>
          <w:rFonts w:ascii="Times New Roman" w:hAnsi="Times New Roman"/>
        </w:rPr>
        <w:t xml:space="preserve"> reports on the ESMP</w:t>
      </w:r>
      <w:r w:rsidR="0012025B" w:rsidRPr="00C35FB9">
        <w:rPr>
          <w:rFonts w:ascii="Times New Roman" w:hAnsi="Times New Roman"/>
        </w:rPr>
        <w:t>’</w:t>
      </w:r>
      <w:r w:rsidRPr="00C35FB9">
        <w:rPr>
          <w:rFonts w:ascii="Times New Roman" w:hAnsi="Times New Roman"/>
        </w:rPr>
        <w:t xml:space="preserve">s implementation. </w:t>
      </w:r>
    </w:p>
    <w:p w14:paraId="47584498" w14:textId="77777777" w:rsidR="006E64CA" w:rsidRDefault="006E64CA" w:rsidP="000D6BCD">
      <w:pPr>
        <w:jc w:val="both"/>
      </w:pPr>
    </w:p>
    <w:p w14:paraId="204C52BD" w14:textId="7D1A613D" w:rsidR="006E64CA" w:rsidRDefault="006E64CA" w:rsidP="000D6BCD">
      <w:pPr>
        <w:jc w:val="both"/>
      </w:pPr>
      <w:r>
        <w:t xml:space="preserve">A summary of the steps and activities to be undertaken </w:t>
      </w:r>
      <w:r w:rsidR="0012025B">
        <w:t>to conduct the EA for</w:t>
      </w:r>
      <w:r>
        <w:t xml:space="preserve"> subprojects is presented below in</w:t>
      </w:r>
      <w:r w:rsidRPr="0012025B">
        <w:t xml:space="preserve"> </w:t>
      </w:r>
      <w:r w:rsidR="00D92631">
        <w:t>T</w:t>
      </w:r>
      <w:r w:rsidRPr="0072767D">
        <w:t>able</w:t>
      </w:r>
      <w:r w:rsidR="0012025B" w:rsidRPr="0072767D">
        <w:t>s</w:t>
      </w:r>
      <w:r w:rsidRPr="006E64CA">
        <w:rPr>
          <w:i/>
        </w:rPr>
        <w:t xml:space="preserve"> 6 and 7</w:t>
      </w:r>
      <w:r>
        <w:t xml:space="preserve"> for component</w:t>
      </w:r>
      <w:r w:rsidR="0012025B">
        <w:t>s</w:t>
      </w:r>
      <w:r>
        <w:t xml:space="preserve"> 1 and 2. </w:t>
      </w:r>
    </w:p>
    <w:p w14:paraId="2B0ED622" w14:textId="77777777" w:rsidR="006E64CA" w:rsidRDefault="006E64CA" w:rsidP="000D6BCD">
      <w:pPr>
        <w:jc w:val="both"/>
      </w:pPr>
    </w:p>
    <w:p w14:paraId="492054D1" w14:textId="022BDED9" w:rsidR="00ED59FB" w:rsidRDefault="00ED59FB" w:rsidP="000D6BCD">
      <w:pPr>
        <w:autoSpaceDE w:val="0"/>
        <w:autoSpaceDN w:val="0"/>
        <w:adjustRightInd w:val="0"/>
        <w:jc w:val="center"/>
        <w:rPr>
          <w:rFonts w:eastAsia="Calibri"/>
          <w:i/>
          <w:sz w:val="22"/>
          <w:lang w:eastAsia="ru-RU"/>
        </w:rPr>
      </w:pPr>
      <w:r w:rsidRPr="006C0553">
        <w:rPr>
          <w:rFonts w:eastAsia="Calibri"/>
          <w:b/>
          <w:sz w:val="22"/>
          <w:lang w:eastAsia="ru-RU"/>
        </w:rPr>
        <w:t>Table 6. Conducting ESIAs for Compone</w:t>
      </w:r>
      <w:r w:rsidR="0012025B" w:rsidRPr="006C0553">
        <w:rPr>
          <w:rFonts w:eastAsia="Calibri"/>
          <w:b/>
          <w:sz w:val="22"/>
          <w:lang w:eastAsia="ru-RU"/>
        </w:rPr>
        <w:t>n</w:t>
      </w:r>
      <w:r w:rsidRPr="006C0553">
        <w:rPr>
          <w:rFonts w:eastAsia="Calibri"/>
          <w:b/>
          <w:sz w:val="22"/>
          <w:lang w:eastAsia="ru-RU"/>
        </w:rPr>
        <w:t xml:space="preserve">t 1: </w:t>
      </w:r>
      <w:r w:rsidR="00CB063A" w:rsidRPr="006C0553">
        <w:rPr>
          <w:rFonts w:eastAsia="Calibri"/>
          <w:b/>
          <w:sz w:val="22"/>
          <w:lang w:eastAsia="ru-RU"/>
        </w:rPr>
        <w:t>Support for Rural Electricity Supply</w:t>
      </w:r>
      <w:r w:rsidR="006C0553">
        <w:rPr>
          <w:rFonts w:eastAsia="Calibri"/>
          <w:b/>
          <w:sz w:val="22"/>
          <w:lang w:eastAsia="ru-RU"/>
        </w:rPr>
        <w:t xml:space="preserve"> Improvements</w:t>
      </w:r>
      <w:r w:rsidR="00CB063A" w:rsidRPr="006C0553">
        <w:rPr>
          <w:rFonts w:eastAsia="Calibri"/>
          <w:i/>
          <w:sz w:val="22"/>
          <w:lang w:eastAsia="ru-RU"/>
        </w:rPr>
        <w:t xml:space="preserve"> </w:t>
      </w:r>
    </w:p>
    <w:p w14:paraId="2FFF41E8" w14:textId="77777777" w:rsidR="006C0553" w:rsidRPr="00ED59FB" w:rsidRDefault="006C0553" w:rsidP="000D6BCD">
      <w:pPr>
        <w:autoSpaceDE w:val="0"/>
        <w:autoSpaceDN w:val="0"/>
        <w:adjustRightInd w:val="0"/>
        <w:jc w:val="center"/>
        <w:rPr>
          <w:rFonts w:eastAsia="Calibri"/>
          <w:i/>
          <w:lang w:eastAsia="ru-RU"/>
        </w:rPr>
      </w:pPr>
    </w:p>
    <w:tbl>
      <w:tblPr>
        <w:tblStyle w:val="TableGrid"/>
        <w:tblW w:w="10193" w:type="dxa"/>
        <w:tblInd w:w="-5" w:type="dxa"/>
        <w:tblLook w:val="04A0" w:firstRow="1" w:lastRow="0" w:firstColumn="1" w:lastColumn="0" w:noHBand="0" w:noVBand="1"/>
      </w:tblPr>
      <w:tblGrid>
        <w:gridCol w:w="1080"/>
        <w:gridCol w:w="9113"/>
      </w:tblGrid>
      <w:tr w:rsidR="00ED59FB" w:rsidRPr="00ED59FB" w14:paraId="2D8C8C77" w14:textId="77777777" w:rsidTr="006C0553">
        <w:tc>
          <w:tcPr>
            <w:tcW w:w="1080" w:type="dxa"/>
          </w:tcPr>
          <w:p w14:paraId="7862C3B1" w14:textId="77777777" w:rsidR="00ED59FB" w:rsidRPr="00ED59FB" w:rsidRDefault="00ED59FB" w:rsidP="000D6BCD">
            <w:pPr>
              <w:autoSpaceDE w:val="0"/>
              <w:autoSpaceDN w:val="0"/>
              <w:adjustRightInd w:val="0"/>
              <w:jc w:val="both"/>
              <w:rPr>
                <w:rFonts w:eastAsia="Calibri"/>
                <w:sz w:val="20"/>
                <w:szCs w:val="20"/>
                <w:lang w:eastAsia="ru-RU"/>
              </w:rPr>
            </w:pPr>
            <w:r w:rsidRPr="00ED59FB">
              <w:rPr>
                <w:rFonts w:eastAsia="Calibri"/>
                <w:sz w:val="20"/>
                <w:szCs w:val="20"/>
                <w:lang w:eastAsia="ru-RU"/>
              </w:rPr>
              <w:t>St</w:t>
            </w:r>
            <w:r w:rsidR="001E2DCE">
              <w:rPr>
                <w:rFonts w:eastAsia="Calibri"/>
                <w:sz w:val="20"/>
                <w:szCs w:val="20"/>
                <w:lang w:eastAsia="ru-RU"/>
              </w:rPr>
              <w:t>ep 1</w:t>
            </w:r>
          </w:p>
        </w:tc>
        <w:tc>
          <w:tcPr>
            <w:tcW w:w="9113" w:type="dxa"/>
          </w:tcPr>
          <w:p w14:paraId="7FFA6179" w14:textId="77777777" w:rsidR="00E110DC" w:rsidRDefault="00E110DC" w:rsidP="000D6BCD">
            <w:pPr>
              <w:pStyle w:val="ListParagraph"/>
              <w:numPr>
                <w:ilvl w:val="0"/>
                <w:numId w:val="41"/>
              </w:numPr>
              <w:ind w:left="340"/>
              <w:jc w:val="both"/>
              <w:rPr>
                <w:rFonts w:ascii="Times New Roman" w:eastAsia="Calibri" w:hAnsi="Times New Roman"/>
                <w:sz w:val="20"/>
                <w:szCs w:val="20"/>
                <w:lang w:eastAsia="ru-RU"/>
              </w:rPr>
            </w:pPr>
            <w:r>
              <w:rPr>
                <w:rFonts w:ascii="Times New Roman" w:eastAsia="Calibri" w:hAnsi="Times New Roman"/>
                <w:sz w:val="20"/>
                <w:szCs w:val="20"/>
                <w:lang w:eastAsia="ru-RU"/>
              </w:rPr>
              <w:t>BT in cooperation with the local public authortities identify and prepare subproject proposal;</w:t>
            </w:r>
          </w:p>
          <w:p w14:paraId="437A48AE" w14:textId="77777777" w:rsidR="00ED59FB" w:rsidRPr="00ED59FB" w:rsidRDefault="00ED59FB" w:rsidP="000D6BCD">
            <w:pPr>
              <w:pStyle w:val="ListParagraph"/>
              <w:numPr>
                <w:ilvl w:val="0"/>
                <w:numId w:val="41"/>
              </w:numPr>
              <w:ind w:left="340"/>
              <w:jc w:val="both"/>
              <w:rPr>
                <w:rFonts w:ascii="Times New Roman" w:eastAsia="Calibri" w:hAnsi="Times New Roman"/>
                <w:sz w:val="20"/>
                <w:szCs w:val="20"/>
                <w:lang w:eastAsia="ru-RU"/>
              </w:rPr>
            </w:pPr>
            <w:r w:rsidRPr="00ED59FB">
              <w:rPr>
                <w:rFonts w:ascii="Times New Roman" w:eastAsia="Calibri" w:hAnsi="Times New Roman"/>
                <w:sz w:val="20"/>
                <w:szCs w:val="20"/>
                <w:lang w:eastAsia="ru-RU"/>
              </w:rPr>
              <w:t xml:space="preserve">The subproject passes the screening and the ES PMU completes </w:t>
            </w:r>
            <w:r w:rsidRPr="00ED59FB">
              <w:rPr>
                <w:rFonts w:ascii="Times New Roman" w:eastAsia="Calibri" w:hAnsi="Times New Roman"/>
                <w:i/>
                <w:iCs/>
                <w:sz w:val="20"/>
                <w:szCs w:val="20"/>
                <w:lang w:eastAsia="ru-RU"/>
              </w:rPr>
              <w:t xml:space="preserve">Section 1 </w:t>
            </w:r>
            <w:r w:rsidRPr="00ED59FB">
              <w:rPr>
                <w:rFonts w:ascii="Times New Roman" w:eastAsia="Calibri" w:hAnsi="Times New Roman"/>
                <w:sz w:val="20"/>
                <w:szCs w:val="20"/>
                <w:lang w:eastAsia="ru-RU"/>
              </w:rPr>
              <w:t>of the Environmental Screening table</w:t>
            </w:r>
            <w:r w:rsidR="00E110DC">
              <w:rPr>
                <w:rFonts w:ascii="Times New Roman" w:eastAsia="Calibri" w:hAnsi="Times New Roman"/>
                <w:sz w:val="20"/>
                <w:szCs w:val="20"/>
                <w:lang w:eastAsia="ru-RU"/>
              </w:rPr>
              <w:t>;</w:t>
            </w:r>
            <w:r w:rsidRPr="00ED59FB">
              <w:rPr>
                <w:rFonts w:ascii="Times New Roman" w:eastAsia="Calibri" w:hAnsi="Times New Roman"/>
                <w:sz w:val="20"/>
                <w:szCs w:val="20"/>
                <w:lang w:eastAsia="ru-RU"/>
              </w:rPr>
              <w:t xml:space="preserve"> </w:t>
            </w:r>
          </w:p>
          <w:p w14:paraId="45432070" w14:textId="77777777" w:rsidR="00ED59FB" w:rsidRPr="00ED59FB" w:rsidRDefault="00ED59FB" w:rsidP="000D6BCD">
            <w:pPr>
              <w:pStyle w:val="ListParagraph"/>
              <w:numPr>
                <w:ilvl w:val="0"/>
                <w:numId w:val="41"/>
              </w:numPr>
              <w:ind w:left="340"/>
              <w:jc w:val="both"/>
              <w:rPr>
                <w:rFonts w:ascii="Times New Roman" w:eastAsia="Calibri" w:hAnsi="Times New Roman"/>
                <w:i/>
                <w:iCs/>
                <w:sz w:val="20"/>
                <w:szCs w:val="20"/>
                <w:lang w:eastAsia="ru-RU"/>
              </w:rPr>
            </w:pPr>
            <w:r w:rsidRPr="00ED59FB">
              <w:rPr>
                <w:rFonts w:ascii="Times New Roman" w:eastAsia="Calibri" w:hAnsi="Times New Roman"/>
                <w:sz w:val="20"/>
                <w:szCs w:val="20"/>
                <w:lang w:eastAsia="ru-RU"/>
              </w:rPr>
              <w:t xml:space="preserve">Based on environmental category </w:t>
            </w:r>
            <w:r>
              <w:rPr>
                <w:rFonts w:ascii="Times New Roman" w:eastAsia="Calibri" w:hAnsi="Times New Roman"/>
                <w:sz w:val="20"/>
                <w:szCs w:val="20"/>
                <w:lang w:eastAsia="ru-RU"/>
              </w:rPr>
              <w:t>the ES decides which</w:t>
            </w:r>
            <w:r w:rsidRPr="00ED59FB">
              <w:rPr>
                <w:rFonts w:ascii="Times New Roman" w:eastAsia="Calibri" w:hAnsi="Times New Roman"/>
                <w:sz w:val="20"/>
                <w:szCs w:val="20"/>
                <w:lang w:eastAsia="ru-RU"/>
              </w:rPr>
              <w:t xml:space="preserve"> type of ESIA to be conducted (in the case</w:t>
            </w:r>
            <w:r>
              <w:rPr>
                <w:rFonts w:ascii="Times New Roman" w:eastAsia="Calibri" w:hAnsi="Times New Roman"/>
                <w:sz w:val="20"/>
                <w:szCs w:val="20"/>
                <w:lang w:eastAsia="ru-RU"/>
              </w:rPr>
              <w:t xml:space="preserve"> of replacing old transformers);</w:t>
            </w:r>
          </w:p>
          <w:p w14:paraId="3B4051BD" w14:textId="77777777" w:rsidR="00ED59FB" w:rsidRPr="00E110DC" w:rsidRDefault="00ED59FB" w:rsidP="000D6BCD">
            <w:pPr>
              <w:jc w:val="both"/>
              <w:rPr>
                <w:rFonts w:eastAsia="Calibri"/>
                <w:i/>
                <w:iCs/>
                <w:sz w:val="20"/>
                <w:szCs w:val="20"/>
                <w:lang w:eastAsia="ru-RU"/>
              </w:rPr>
            </w:pPr>
            <w:r w:rsidRPr="00E110DC">
              <w:rPr>
                <w:rFonts w:eastAsia="Calibri"/>
                <w:sz w:val="20"/>
                <w:szCs w:val="20"/>
                <w:lang w:eastAsia="ru-RU"/>
              </w:rPr>
              <w:t>Notes: for replacing old transformers and for rehabilitation of the electrical substation, before completing the EMP Checklist, Barki Tajik is conducting sampling on PCBs.</w:t>
            </w:r>
          </w:p>
        </w:tc>
      </w:tr>
      <w:tr w:rsidR="00ED59FB" w:rsidRPr="00ED59FB" w14:paraId="508DBE24" w14:textId="77777777" w:rsidTr="006C0553">
        <w:tc>
          <w:tcPr>
            <w:tcW w:w="1080" w:type="dxa"/>
          </w:tcPr>
          <w:p w14:paraId="03F56BAE" w14:textId="77777777" w:rsidR="00ED59FB" w:rsidRPr="00ED59FB" w:rsidRDefault="00ED59FB" w:rsidP="000D6BCD">
            <w:pPr>
              <w:autoSpaceDE w:val="0"/>
              <w:autoSpaceDN w:val="0"/>
              <w:adjustRightInd w:val="0"/>
              <w:jc w:val="both"/>
              <w:rPr>
                <w:rFonts w:eastAsia="Calibri"/>
                <w:sz w:val="20"/>
                <w:szCs w:val="20"/>
                <w:lang w:eastAsia="ru-RU"/>
              </w:rPr>
            </w:pPr>
            <w:r w:rsidRPr="00ED59FB">
              <w:rPr>
                <w:rFonts w:eastAsia="Calibri"/>
                <w:sz w:val="20"/>
                <w:szCs w:val="20"/>
                <w:lang w:eastAsia="ru-RU"/>
              </w:rPr>
              <w:t xml:space="preserve">Step </w:t>
            </w:r>
            <w:r w:rsidR="001E2DCE">
              <w:rPr>
                <w:rFonts w:eastAsia="Calibri"/>
                <w:sz w:val="20"/>
                <w:szCs w:val="20"/>
                <w:lang w:eastAsia="ru-RU"/>
              </w:rPr>
              <w:t>2</w:t>
            </w:r>
          </w:p>
        </w:tc>
        <w:tc>
          <w:tcPr>
            <w:tcW w:w="9113" w:type="dxa"/>
          </w:tcPr>
          <w:p w14:paraId="79309965" w14:textId="77777777" w:rsidR="00ED59FB" w:rsidRPr="00ED59FB" w:rsidRDefault="00E110DC" w:rsidP="000D6BCD">
            <w:pPr>
              <w:jc w:val="both"/>
              <w:rPr>
                <w:rFonts w:eastAsia="Calibri"/>
                <w:i/>
                <w:iCs/>
                <w:sz w:val="20"/>
                <w:szCs w:val="20"/>
                <w:lang w:eastAsia="ru-RU"/>
              </w:rPr>
            </w:pPr>
            <w:r>
              <w:rPr>
                <w:rFonts w:eastAsia="Calibri"/>
                <w:sz w:val="20"/>
                <w:szCs w:val="20"/>
                <w:lang w:eastAsia="ru-RU"/>
              </w:rPr>
              <w:t>a</w:t>
            </w:r>
            <w:r w:rsidR="00ED59FB" w:rsidRPr="00ED59FB">
              <w:rPr>
                <w:rFonts w:eastAsia="Calibri"/>
                <w:sz w:val="20"/>
                <w:szCs w:val="20"/>
                <w:lang w:eastAsia="ru-RU"/>
              </w:rPr>
              <w:t xml:space="preserve">. For subprojects on replacing old transformers and rehabilitation of SSs a field visit is organized which informs the completion of the EMP Checklist. </w:t>
            </w:r>
          </w:p>
          <w:p w14:paraId="5879B7D1" w14:textId="77777777" w:rsidR="00ED59FB" w:rsidRPr="00E110DC" w:rsidRDefault="00ED59FB" w:rsidP="000D6BCD">
            <w:pPr>
              <w:jc w:val="both"/>
              <w:rPr>
                <w:rFonts w:eastAsia="Calibri"/>
                <w:i/>
                <w:iCs/>
                <w:sz w:val="20"/>
                <w:szCs w:val="20"/>
                <w:lang w:eastAsia="ru-RU"/>
              </w:rPr>
            </w:pPr>
            <w:r w:rsidRPr="00E110DC">
              <w:rPr>
                <w:rFonts w:eastAsia="Calibri"/>
                <w:sz w:val="20"/>
                <w:szCs w:val="20"/>
                <w:lang w:eastAsia="ru-RU"/>
              </w:rPr>
              <w:t xml:space="preserve">b. For Category C no other EA activity is required and the subproject beneficiaries and contracting companies are following the well-known health and safety requirements for civil works. </w:t>
            </w:r>
          </w:p>
        </w:tc>
      </w:tr>
      <w:tr w:rsidR="00ED59FB" w:rsidRPr="00ED59FB" w14:paraId="7645C193" w14:textId="77777777" w:rsidTr="006C0553">
        <w:tc>
          <w:tcPr>
            <w:tcW w:w="1080" w:type="dxa"/>
          </w:tcPr>
          <w:p w14:paraId="68C45686" w14:textId="77777777" w:rsidR="00ED59FB" w:rsidRPr="00ED59FB" w:rsidRDefault="00ED59FB" w:rsidP="000D6BCD">
            <w:pPr>
              <w:autoSpaceDE w:val="0"/>
              <w:autoSpaceDN w:val="0"/>
              <w:adjustRightInd w:val="0"/>
              <w:jc w:val="both"/>
              <w:rPr>
                <w:rFonts w:eastAsia="Calibri"/>
                <w:sz w:val="20"/>
                <w:szCs w:val="20"/>
                <w:lang w:eastAsia="ru-RU"/>
              </w:rPr>
            </w:pPr>
            <w:r w:rsidRPr="00ED59FB">
              <w:rPr>
                <w:rFonts w:eastAsia="Calibri"/>
                <w:sz w:val="20"/>
                <w:szCs w:val="20"/>
                <w:lang w:eastAsia="ru-RU"/>
              </w:rPr>
              <w:t xml:space="preserve">Step </w:t>
            </w:r>
            <w:r w:rsidR="001E2DCE">
              <w:rPr>
                <w:rFonts w:eastAsia="Calibri"/>
                <w:sz w:val="20"/>
                <w:szCs w:val="20"/>
                <w:lang w:eastAsia="ru-RU"/>
              </w:rPr>
              <w:t>3</w:t>
            </w:r>
          </w:p>
        </w:tc>
        <w:tc>
          <w:tcPr>
            <w:tcW w:w="9113" w:type="dxa"/>
          </w:tcPr>
          <w:p w14:paraId="4F383EA7" w14:textId="77777777" w:rsidR="00ED59FB" w:rsidRPr="00E110DC" w:rsidRDefault="00E110DC" w:rsidP="000D6BCD">
            <w:pPr>
              <w:autoSpaceDE w:val="0"/>
              <w:autoSpaceDN w:val="0"/>
              <w:adjustRightInd w:val="0"/>
              <w:jc w:val="both"/>
              <w:rPr>
                <w:rFonts w:eastAsia="Calibri"/>
                <w:bCs/>
                <w:iCs/>
                <w:sz w:val="20"/>
                <w:szCs w:val="20"/>
                <w:lang w:eastAsia="ru-RU"/>
              </w:rPr>
            </w:pPr>
            <w:r>
              <w:rPr>
                <w:rFonts w:eastAsia="Calibri"/>
                <w:bCs/>
                <w:iCs/>
                <w:sz w:val="20"/>
                <w:szCs w:val="20"/>
                <w:lang w:eastAsia="ru-RU"/>
              </w:rPr>
              <w:t>BT prepares an ESMP and conduct, if needed, and ESIA and prepare an ESMP</w:t>
            </w:r>
          </w:p>
          <w:p w14:paraId="3BC85CB1" w14:textId="77777777" w:rsidR="00ED59FB" w:rsidRPr="00E110DC" w:rsidRDefault="00ED59FB" w:rsidP="000D6BCD">
            <w:pPr>
              <w:autoSpaceDE w:val="0"/>
              <w:autoSpaceDN w:val="0"/>
              <w:adjustRightInd w:val="0"/>
              <w:jc w:val="both"/>
              <w:rPr>
                <w:rFonts w:eastAsia="Calibri"/>
                <w:bCs/>
                <w:i/>
                <w:iCs/>
                <w:sz w:val="20"/>
                <w:szCs w:val="20"/>
                <w:lang w:eastAsia="ru-RU"/>
              </w:rPr>
            </w:pPr>
            <w:r w:rsidRPr="00E110DC">
              <w:rPr>
                <w:rFonts w:eastAsia="Calibri"/>
                <w:bCs/>
                <w:i/>
                <w:iCs/>
                <w:sz w:val="20"/>
                <w:szCs w:val="20"/>
                <w:lang w:eastAsia="ru-RU"/>
              </w:rPr>
              <w:t>Notes:</w:t>
            </w:r>
          </w:p>
          <w:p w14:paraId="1098CBD8" w14:textId="77777777" w:rsidR="00ED59FB" w:rsidRPr="00ED59FB" w:rsidRDefault="00ED59FB" w:rsidP="000D6BCD">
            <w:pPr>
              <w:pStyle w:val="ListParagraph"/>
              <w:numPr>
                <w:ilvl w:val="0"/>
                <w:numId w:val="42"/>
              </w:numPr>
              <w:ind w:left="250" w:hanging="250"/>
              <w:jc w:val="both"/>
              <w:rPr>
                <w:rFonts w:ascii="Times New Roman" w:eastAsia="Calibri" w:hAnsi="Times New Roman"/>
                <w:sz w:val="20"/>
                <w:szCs w:val="20"/>
                <w:lang w:eastAsia="ru-RU"/>
              </w:rPr>
            </w:pPr>
            <w:r w:rsidRPr="00ED59FB">
              <w:rPr>
                <w:rFonts w:ascii="Times New Roman" w:eastAsia="Calibri" w:hAnsi="Times New Roman"/>
                <w:sz w:val="20"/>
                <w:szCs w:val="20"/>
                <w:lang w:eastAsia="ru-RU"/>
              </w:rPr>
              <w:t>Category B projects which presume rehabilitation of electrical substations are a subject of the State Ecological Expertise.</w:t>
            </w:r>
          </w:p>
          <w:p w14:paraId="50D0D344" w14:textId="77777777" w:rsidR="00ED59FB" w:rsidRPr="00ED59FB" w:rsidRDefault="00ED59FB" w:rsidP="000D6BCD">
            <w:pPr>
              <w:pStyle w:val="ListParagraph"/>
              <w:numPr>
                <w:ilvl w:val="0"/>
                <w:numId w:val="42"/>
              </w:numPr>
              <w:ind w:left="250" w:hanging="250"/>
              <w:jc w:val="both"/>
              <w:rPr>
                <w:rFonts w:ascii="Times New Roman" w:eastAsia="Calibri" w:hAnsi="Times New Roman"/>
                <w:sz w:val="20"/>
                <w:szCs w:val="20"/>
                <w:lang w:eastAsia="ru-RU"/>
              </w:rPr>
            </w:pPr>
            <w:r w:rsidRPr="00ED59FB">
              <w:rPr>
                <w:rFonts w:ascii="Times New Roman" w:eastAsia="Calibri" w:hAnsi="Times New Roman"/>
                <w:sz w:val="20"/>
                <w:szCs w:val="20"/>
                <w:lang w:eastAsia="ru-RU"/>
              </w:rPr>
              <w:t>The contents and description of the Environmental and Social Management Plan Checklist for rehabilitation of electrical substations are presented in the annex</w:t>
            </w:r>
            <w:r w:rsidR="00E110DC">
              <w:rPr>
                <w:rFonts w:ascii="Times New Roman" w:eastAsia="Calibri" w:hAnsi="Times New Roman"/>
                <w:sz w:val="20"/>
                <w:szCs w:val="20"/>
                <w:lang w:eastAsia="ru-RU"/>
              </w:rPr>
              <w:t xml:space="preserve"> 9</w:t>
            </w:r>
            <w:r w:rsidRPr="00ED59FB">
              <w:rPr>
                <w:rFonts w:ascii="Times New Roman" w:eastAsia="Calibri" w:hAnsi="Times New Roman"/>
                <w:sz w:val="20"/>
                <w:szCs w:val="20"/>
                <w:lang w:eastAsia="ru-RU"/>
              </w:rPr>
              <w:t>.</w:t>
            </w:r>
          </w:p>
        </w:tc>
      </w:tr>
      <w:tr w:rsidR="00ED59FB" w:rsidRPr="00ED59FB" w14:paraId="757FD58F" w14:textId="77777777" w:rsidTr="006C0553">
        <w:tc>
          <w:tcPr>
            <w:tcW w:w="1080" w:type="dxa"/>
          </w:tcPr>
          <w:p w14:paraId="6D20177D" w14:textId="77777777" w:rsidR="00ED59FB" w:rsidRPr="00ED59FB" w:rsidRDefault="00ED59FB" w:rsidP="000D6BCD">
            <w:pPr>
              <w:autoSpaceDE w:val="0"/>
              <w:autoSpaceDN w:val="0"/>
              <w:adjustRightInd w:val="0"/>
              <w:jc w:val="both"/>
              <w:rPr>
                <w:rFonts w:eastAsia="Calibri"/>
                <w:sz w:val="20"/>
                <w:szCs w:val="20"/>
                <w:lang w:eastAsia="ru-RU"/>
              </w:rPr>
            </w:pPr>
            <w:r w:rsidRPr="00ED59FB">
              <w:rPr>
                <w:rFonts w:eastAsia="Calibri"/>
                <w:sz w:val="20"/>
                <w:szCs w:val="20"/>
                <w:lang w:eastAsia="ru-RU"/>
              </w:rPr>
              <w:t xml:space="preserve">Step </w:t>
            </w:r>
            <w:r w:rsidR="001E2DCE">
              <w:rPr>
                <w:rFonts w:eastAsia="Calibri"/>
                <w:sz w:val="20"/>
                <w:szCs w:val="20"/>
                <w:lang w:eastAsia="ru-RU"/>
              </w:rPr>
              <w:t>4</w:t>
            </w:r>
          </w:p>
        </w:tc>
        <w:tc>
          <w:tcPr>
            <w:tcW w:w="9113" w:type="dxa"/>
          </w:tcPr>
          <w:p w14:paraId="0332169E" w14:textId="77777777" w:rsidR="00ED59FB" w:rsidRPr="00ED59FB" w:rsidRDefault="00E110DC" w:rsidP="000D6BCD">
            <w:pPr>
              <w:jc w:val="both"/>
              <w:rPr>
                <w:rFonts w:eastAsia="Calibri"/>
                <w:sz w:val="20"/>
                <w:szCs w:val="20"/>
                <w:lang w:eastAsia="ru-RU"/>
              </w:rPr>
            </w:pPr>
            <w:r>
              <w:rPr>
                <w:rFonts w:eastAsia="Calibri"/>
                <w:sz w:val="20"/>
                <w:szCs w:val="20"/>
                <w:lang w:eastAsia="ru-RU"/>
              </w:rPr>
              <w:t xml:space="preserve">For Category B subprojects </w:t>
            </w:r>
            <w:r w:rsidR="00ED59FB" w:rsidRPr="00ED59FB">
              <w:rPr>
                <w:rFonts w:eastAsia="Calibri"/>
                <w:sz w:val="20"/>
                <w:szCs w:val="20"/>
                <w:lang w:eastAsia="ru-RU"/>
              </w:rPr>
              <w:t>Barki Tajik orga</w:t>
            </w:r>
            <w:r w:rsidR="00ED59FB">
              <w:rPr>
                <w:rFonts w:eastAsia="Calibri"/>
                <w:sz w:val="20"/>
                <w:szCs w:val="20"/>
                <w:lang w:eastAsia="ru-RU"/>
              </w:rPr>
              <w:t>nizes</w:t>
            </w:r>
            <w:r w:rsidR="00ED59FB" w:rsidRPr="00ED59FB">
              <w:rPr>
                <w:rFonts w:eastAsia="Calibri"/>
                <w:sz w:val="20"/>
                <w:szCs w:val="20"/>
                <w:lang w:eastAsia="ru-RU"/>
              </w:rPr>
              <w:t xml:space="preserve"> disclosure of the draft ESMP Checklist and organizes a public consultation, involving NGOs, community representatives, affected groups, etc. Formal minutes will be prepared to record inputs provided by the participants. </w:t>
            </w:r>
          </w:p>
          <w:p w14:paraId="339A56C8" w14:textId="77777777" w:rsidR="00ED59FB" w:rsidRPr="00E110DC" w:rsidRDefault="00ED59FB" w:rsidP="000D6BCD">
            <w:pPr>
              <w:jc w:val="both"/>
              <w:rPr>
                <w:rFonts w:eastAsia="Calibri"/>
                <w:bCs/>
                <w:i/>
                <w:iCs/>
                <w:sz w:val="20"/>
                <w:szCs w:val="20"/>
                <w:lang w:eastAsia="ru-RU"/>
              </w:rPr>
            </w:pPr>
            <w:r w:rsidRPr="00E110DC">
              <w:rPr>
                <w:rFonts w:eastAsia="Calibri"/>
                <w:bCs/>
                <w:i/>
                <w:iCs/>
                <w:sz w:val="20"/>
                <w:szCs w:val="20"/>
                <w:lang w:eastAsia="ru-RU"/>
              </w:rPr>
              <w:t>Notes:</w:t>
            </w:r>
          </w:p>
          <w:p w14:paraId="43001704" w14:textId="77777777" w:rsidR="00ED59FB" w:rsidRPr="00ED59FB" w:rsidRDefault="00ED59FB" w:rsidP="000D6BCD">
            <w:pPr>
              <w:jc w:val="both"/>
              <w:rPr>
                <w:rFonts w:eastAsia="Calibri"/>
                <w:sz w:val="20"/>
                <w:szCs w:val="20"/>
                <w:lang w:eastAsia="ru-RU"/>
              </w:rPr>
            </w:pPr>
            <w:r w:rsidRPr="00ED59FB">
              <w:rPr>
                <w:rFonts w:eastAsia="Calibri"/>
                <w:sz w:val="20"/>
                <w:szCs w:val="20"/>
                <w:lang w:eastAsia="ru-RU"/>
              </w:rPr>
              <w:t>In the case of rehabilitation of existing electrical substations located beyind the borders of a locality Barki Tajik will organize the E</w:t>
            </w:r>
            <w:r w:rsidR="00E110DC">
              <w:rPr>
                <w:rFonts w:eastAsia="Calibri"/>
                <w:sz w:val="20"/>
                <w:szCs w:val="20"/>
                <w:lang w:eastAsia="ru-RU"/>
              </w:rPr>
              <w:t>S</w:t>
            </w:r>
            <w:r w:rsidRPr="00ED59FB">
              <w:rPr>
                <w:rFonts w:eastAsia="Calibri"/>
                <w:sz w:val="20"/>
                <w:szCs w:val="20"/>
                <w:lang w:eastAsia="ru-RU"/>
              </w:rPr>
              <w:t xml:space="preserve">MP Checklist disclosure with a virtual public consultation; </w:t>
            </w:r>
          </w:p>
        </w:tc>
      </w:tr>
      <w:tr w:rsidR="00ED59FB" w:rsidRPr="00ED59FB" w14:paraId="3432AE91" w14:textId="77777777" w:rsidTr="006C0553">
        <w:tc>
          <w:tcPr>
            <w:tcW w:w="1080" w:type="dxa"/>
          </w:tcPr>
          <w:p w14:paraId="4430B860" w14:textId="77777777" w:rsidR="00ED59FB" w:rsidRPr="00ED59FB" w:rsidRDefault="001E2DCE" w:rsidP="000D6BCD">
            <w:pPr>
              <w:autoSpaceDE w:val="0"/>
              <w:autoSpaceDN w:val="0"/>
              <w:adjustRightInd w:val="0"/>
              <w:jc w:val="both"/>
              <w:rPr>
                <w:rFonts w:eastAsia="Calibri"/>
                <w:sz w:val="20"/>
                <w:szCs w:val="20"/>
                <w:lang w:eastAsia="ru-RU"/>
              </w:rPr>
            </w:pPr>
            <w:r>
              <w:rPr>
                <w:rFonts w:eastAsia="Calibri"/>
                <w:sz w:val="20"/>
                <w:szCs w:val="20"/>
                <w:lang w:eastAsia="ru-RU"/>
              </w:rPr>
              <w:t>Step 5</w:t>
            </w:r>
            <w:r w:rsidR="00ED59FB" w:rsidRPr="00ED59FB">
              <w:rPr>
                <w:rFonts w:eastAsia="Calibri"/>
                <w:sz w:val="20"/>
                <w:szCs w:val="20"/>
                <w:lang w:eastAsia="ru-RU"/>
              </w:rPr>
              <w:t xml:space="preserve"> </w:t>
            </w:r>
          </w:p>
        </w:tc>
        <w:tc>
          <w:tcPr>
            <w:tcW w:w="9113" w:type="dxa"/>
          </w:tcPr>
          <w:p w14:paraId="1C1E043B" w14:textId="77777777" w:rsidR="00ED59FB" w:rsidRPr="00ED59FB" w:rsidRDefault="00ED59FB" w:rsidP="000D6BCD">
            <w:pPr>
              <w:jc w:val="both"/>
              <w:rPr>
                <w:rFonts w:eastAsia="Calibri"/>
                <w:sz w:val="20"/>
                <w:szCs w:val="20"/>
                <w:lang w:eastAsia="ru-RU"/>
              </w:rPr>
            </w:pPr>
            <w:r w:rsidRPr="00ED59FB">
              <w:rPr>
                <w:rFonts w:eastAsia="Calibri"/>
                <w:sz w:val="20"/>
                <w:szCs w:val="20"/>
                <w:lang w:eastAsia="ru-RU"/>
              </w:rPr>
              <w:t>The E</w:t>
            </w:r>
            <w:r w:rsidR="00E110DC">
              <w:rPr>
                <w:rFonts w:eastAsia="Calibri"/>
                <w:sz w:val="20"/>
                <w:szCs w:val="20"/>
                <w:lang w:eastAsia="ru-RU"/>
              </w:rPr>
              <w:t>S</w:t>
            </w:r>
            <w:r w:rsidRPr="00ED59FB">
              <w:rPr>
                <w:rFonts w:eastAsia="Calibri"/>
                <w:sz w:val="20"/>
                <w:szCs w:val="20"/>
                <w:lang w:eastAsia="ru-RU"/>
              </w:rPr>
              <w:t>MP Checklist for rehabilitation of electrical SSs will be submited for the review and clearance to the State Ecological Expertise.</w:t>
            </w:r>
          </w:p>
          <w:p w14:paraId="46951E9B" w14:textId="77777777" w:rsidR="00ED59FB" w:rsidRPr="00E110DC" w:rsidRDefault="00ED59FB" w:rsidP="000D6BCD">
            <w:pPr>
              <w:autoSpaceDE w:val="0"/>
              <w:autoSpaceDN w:val="0"/>
              <w:adjustRightInd w:val="0"/>
              <w:jc w:val="both"/>
              <w:rPr>
                <w:rFonts w:eastAsia="Calibri"/>
                <w:i/>
                <w:sz w:val="20"/>
                <w:szCs w:val="20"/>
                <w:lang w:eastAsia="ru-RU"/>
              </w:rPr>
            </w:pPr>
            <w:r w:rsidRPr="00E110DC">
              <w:rPr>
                <w:rFonts w:eastAsia="Calibri"/>
                <w:i/>
                <w:sz w:val="20"/>
                <w:szCs w:val="20"/>
                <w:lang w:eastAsia="ru-RU"/>
              </w:rPr>
              <w:t>Notes:</w:t>
            </w:r>
          </w:p>
          <w:p w14:paraId="61C3EB9C" w14:textId="77777777" w:rsidR="00ED59FB" w:rsidRPr="00ED59FB" w:rsidRDefault="00ED59FB" w:rsidP="000D6BCD">
            <w:pPr>
              <w:jc w:val="both"/>
              <w:rPr>
                <w:rFonts w:eastAsia="Calibri"/>
                <w:sz w:val="20"/>
                <w:szCs w:val="20"/>
                <w:lang w:eastAsia="ru-RU"/>
              </w:rPr>
            </w:pPr>
            <w:r w:rsidRPr="00ED59FB">
              <w:rPr>
                <w:rFonts w:eastAsia="Calibri"/>
                <w:sz w:val="20"/>
                <w:szCs w:val="20"/>
                <w:lang w:eastAsia="ru-RU"/>
              </w:rPr>
              <w:t xml:space="preserve">Category C subprojects do not require prior review by the SEE or the ES PMU. The ES PMU will regularly supervise the implementation of the ESMF for these subprojects on an ex post basis. </w:t>
            </w:r>
          </w:p>
        </w:tc>
      </w:tr>
      <w:tr w:rsidR="00ED59FB" w:rsidRPr="00ED59FB" w14:paraId="19D3BE56" w14:textId="77777777" w:rsidTr="006C0553">
        <w:tc>
          <w:tcPr>
            <w:tcW w:w="1080" w:type="dxa"/>
          </w:tcPr>
          <w:p w14:paraId="175FC3ED" w14:textId="77777777" w:rsidR="00ED59FB" w:rsidRPr="00ED59FB" w:rsidRDefault="00ED59FB" w:rsidP="000D6BCD">
            <w:pPr>
              <w:autoSpaceDE w:val="0"/>
              <w:autoSpaceDN w:val="0"/>
              <w:adjustRightInd w:val="0"/>
              <w:jc w:val="both"/>
              <w:rPr>
                <w:rFonts w:eastAsia="Calibri"/>
                <w:sz w:val="20"/>
                <w:szCs w:val="20"/>
                <w:lang w:eastAsia="ru-RU"/>
              </w:rPr>
            </w:pPr>
            <w:r w:rsidRPr="00ED59FB">
              <w:rPr>
                <w:rFonts w:eastAsia="Calibri"/>
                <w:sz w:val="20"/>
                <w:szCs w:val="20"/>
                <w:lang w:eastAsia="ru-RU"/>
              </w:rPr>
              <w:t xml:space="preserve">Step </w:t>
            </w:r>
            <w:r w:rsidR="001E2DCE">
              <w:rPr>
                <w:rFonts w:eastAsia="Calibri"/>
                <w:sz w:val="20"/>
                <w:szCs w:val="20"/>
                <w:lang w:eastAsia="ru-RU"/>
              </w:rPr>
              <w:t>6</w:t>
            </w:r>
          </w:p>
        </w:tc>
        <w:tc>
          <w:tcPr>
            <w:tcW w:w="9113" w:type="dxa"/>
          </w:tcPr>
          <w:p w14:paraId="4FEC0701" w14:textId="77777777" w:rsidR="00ED59FB" w:rsidRPr="00ED59FB" w:rsidRDefault="00ED59FB" w:rsidP="000D6BCD">
            <w:pPr>
              <w:pStyle w:val="ListParagraph"/>
              <w:numPr>
                <w:ilvl w:val="0"/>
                <w:numId w:val="43"/>
              </w:numPr>
              <w:ind w:left="340"/>
              <w:jc w:val="both"/>
              <w:rPr>
                <w:rFonts w:ascii="Times New Roman" w:eastAsia="Calibri" w:hAnsi="Times New Roman"/>
                <w:sz w:val="20"/>
                <w:szCs w:val="20"/>
                <w:lang w:eastAsia="ru-RU"/>
              </w:rPr>
            </w:pPr>
            <w:r w:rsidRPr="00ED59FB">
              <w:rPr>
                <w:rFonts w:ascii="Times New Roman" w:eastAsia="Calibri" w:hAnsi="Times New Roman"/>
                <w:sz w:val="20"/>
                <w:szCs w:val="20"/>
                <w:lang w:eastAsia="ru-RU"/>
              </w:rPr>
              <w:t>The subproject applicant will submit the full set of environmental documents for consideration a</w:t>
            </w:r>
            <w:r>
              <w:rPr>
                <w:rFonts w:ascii="Times New Roman" w:eastAsia="Calibri" w:hAnsi="Times New Roman"/>
                <w:sz w:val="20"/>
                <w:szCs w:val="20"/>
                <w:lang w:eastAsia="ru-RU"/>
              </w:rPr>
              <w:t>nd further decision on funding;</w:t>
            </w:r>
          </w:p>
          <w:p w14:paraId="2CD59C23" w14:textId="77777777" w:rsidR="00ED59FB" w:rsidRPr="00ED59FB" w:rsidRDefault="00ED59FB" w:rsidP="000D6BCD">
            <w:pPr>
              <w:pStyle w:val="ListParagraph"/>
              <w:numPr>
                <w:ilvl w:val="0"/>
                <w:numId w:val="43"/>
              </w:numPr>
              <w:ind w:left="340"/>
              <w:jc w:val="both"/>
              <w:rPr>
                <w:rFonts w:ascii="Times New Roman" w:eastAsia="Calibri" w:hAnsi="Times New Roman"/>
                <w:sz w:val="20"/>
                <w:szCs w:val="20"/>
                <w:lang w:eastAsia="ru-RU"/>
              </w:rPr>
            </w:pPr>
            <w:r w:rsidRPr="00ED59FB">
              <w:rPr>
                <w:rFonts w:ascii="Times New Roman" w:hAnsi="Times New Roman"/>
                <w:sz w:val="20"/>
                <w:szCs w:val="20"/>
              </w:rPr>
              <w:t>Upon approval of sub-projects, the ES PMU will complete subproject appraisal and proceed with signing of the financing agreement with respective sub-project beneficiaries.</w:t>
            </w:r>
          </w:p>
        </w:tc>
      </w:tr>
      <w:tr w:rsidR="001E2DCE" w:rsidRPr="00ED59FB" w14:paraId="602B01B1" w14:textId="77777777" w:rsidTr="006C0553">
        <w:tc>
          <w:tcPr>
            <w:tcW w:w="1080" w:type="dxa"/>
          </w:tcPr>
          <w:p w14:paraId="6B39B7FD" w14:textId="77777777" w:rsidR="001E2DCE" w:rsidRPr="00ED59FB" w:rsidRDefault="001E2DCE" w:rsidP="000D6BCD">
            <w:pPr>
              <w:autoSpaceDE w:val="0"/>
              <w:autoSpaceDN w:val="0"/>
              <w:adjustRightInd w:val="0"/>
              <w:jc w:val="both"/>
              <w:rPr>
                <w:rFonts w:eastAsia="Calibri"/>
                <w:sz w:val="20"/>
                <w:szCs w:val="20"/>
                <w:lang w:eastAsia="ru-RU"/>
              </w:rPr>
            </w:pPr>
            <w:r>
              <w:rPr>
                <w:rFonts w:eastAsia="Calibri"/>
                <w:sz w:val="20"/>
                <w:szCs w:val="20"/>
                <w:lang w:eastAsia="ru-RU"/>
              </w:rPr>
              <w:t>Step 7</w:t>
            </w:r>
          </w:p>
        </w:tc>
        <w:tc>
          <w:tcPr>
            <w:tcW w:w="9113" w:type="dxa"/>
          </w:tcPr>
          <w:p w14:paraId="20546171" w14:textId="77777777" w:rsidR="001E2DCE" w:rsidRPr="001E2DCE" w:rsidRDefault="001E2DCE" w:rsidP="000D6BCD">
            <w:pPr>
              <w:jc w:val="both"/>
              <w:rPr>
                <w:rFonts w:eastAsia="Calibri"/>
                <w:sz w:val="20"/>
                <w:szCs w:val="20"/>
                <w:lang w:eastAsia="ru-RU"/>
              </w:rPr>
            </w:pPr>
            <w:r>
              <w:rPr>
                <w:rFonts w:eastAsia="Calibri"/>
                <w:sz w:val="20"/>
                <w:szCs w:val="20"/>
                <w:lang w:eastAsia="ru-RU"/>
              </w:rPr>
              <w:t>BT organizes ESMP implementation and conducts periodical supervision, monitoring an</w:t>
            </w:r>
            <w:r w:rsidR="00A70D6C">
              <w:rPr>
                <w:rFonts w:eastAsia="Calibri"/>
                <w:sz w:val="20"/>
                <w:szCs w:val="20"/>
                <w:lang w:eastAsia="ru-RU"/>
              </w:rPr>
              <w:t>d</w:t>
            </w:r>
            <w:r>
              <w:rPr>
                <w:rFonts w:eastAsia="Calibri"/>
                <w:sz w:val="20"/>
                <w:szCs w:val="20"/>
                <w:lang w:eastAsia="ru-RU"/>
              </w:rPr>
              <w:t xml:space="preserve"> reporting, as per agreed monitoring plan</w:t>
            </w:r>
          </w:p>
        </w:tc>
      </w:tr>
    </w:tbl>
    <w:p w14:paraId="6CECD4BD" w14:textId="77777777" w:rsidR="00ED59FB" w:rsidRPr="00886CC5" w:rsidRDefault="00ED59FB" w:rsidP="000D6BCD">
      <w:pPr>
        <w:autoSpaceDE w:val="0"/>
        <w:autoSpaceDN w:val="0"/>
        <w:adjustRightInd w:val="0"/>
        <w:jc w:val="both"/>
        <w:rPr>
          <w:rFonts w:eastAsia="Calibri"/>
          <w:lang w:eastAsia="ru-RU"/>
        </w:rPr>
      </w:pPr>
    </w:p>
    <w:p w14:paraId="54AA5703" w14:textId="77777777" w:rsidR="00ED59FB" w:rsidRPr="006C0553" w:rsidRDefault="00ED59FB" w:rsidP="000D6BCD">
      <w:pPr>
        <w:autoSpaceDE w:val="0"/>
        <w:autoSpaceDN w:val="0"/>
        <w:adjustRightInd w:val="0"/>
        <w:jc w:val="center"/>
        <w:rPr>
          <w:rFonts w:eastAsia="Calibri"/>
          <w:i/>
          <w:sz w:val="22"/>
          <w:lang w:eastAsia="ru-RU"/>
        </w:rPr>
      </w:pPr>
      <w:r w:rsidRPr="006C0553">
        <w:rPr>
          <w:rFonts w:eastAsia="Calibri"/>
          <w:b/>
          <w:sz w:val="20"/>
          <w:lang w:eastAsia="ru-RU"/>
        </w:rPr>
        <w:t>Table 7. Conducting ESIAs for Component 2: Community-led Social and Economic Infrastructure</w:t>
      </w:r>
      <w:r w:rsidRPr="006C0553">
        <w:rPr>
          <w:rFonts w:eastAsia="Calibri"/>
          <w:i/>
          <w:sz w:val="20"/>
          <w:lang w:eastAsia="ru-RU"/>
        </w:rPr>
        <w:t xml:space="preserve"> </w:t>
      </w:r>
      <w:r w:rsidRPr="006C0553">
        <w:rPr>
          <w:rFonts w:eastAsia="Calibri"/>
          <w:b/>
          <w:sz w:val="20"/>
          <w:lang w:eastAsia="ru-RU"/>
        </w:rPr>
        <w:t>Investments</w:t>
      </w:r>
    </w:p>
    <w:tbl>
      <w:tblPr>
        <w:tblStyle w:val="TableGrid"/>
        <w:tblW w:w="10193" w:type="dxa"/>
        <w:tblInd w:w="-5" w:type="dxa"/>
        <w:tblLook w:val="04A0" w:firstRow="1" w:lastRow="0" w:firstColumn="1" w:lastColumn="0" w:noHBand="0" w:noVBand="1"/>
      </w:tblPr>
      <w:tblGrid>
        <w:gridCol w:w="1080"/>
        <w:gridCol w:w="9113"/>
      </w:tblGrid>
      <w:tr w:rsidR="00ED59FB" w:rsidRPr="00ED59FB" w14:paraId="526F96C9" w14:textId="77777777" w:rsidTr="006C0553">
        <w:tc>
          <w:tcPr>
            <w:tcW w:w="1080" w:type="dxa"/>
          </w:tcPr>
          <w:p w14:paraId="25D8EDC6" w14:textId="77777777" w:rsidR="00ED59FB" w:rsidRPr="00ED59FB" w:rsidRDefault="001E2DCE" w:rsidP="000D6BCD">
            <w:pPr>
              <w:autoSpaceDE w:val="0"/>
              <w:autoSpaceDN w:val="0"/>
              <w:adjustRightInd w:val="0"/>
              <w:jc w:val="both"/>
              <w:rPr>
                <w:rFonts w:eastAsia="Calibri"/>
                <w:sz w:val="20"/>
                <w:szCs w:val="20"/>
                <w:lang w:eastAsia="ru-RU"/>
              </w:rPr>
            </w:pPr>
            <w:r>
              <w:rPr>
                <w:rFonts w:eastAsia="Calibri"/>
                <w:sz w:val="20"/>
                <w:szCs w:val="20"/>
                <w:lang w:eastAsia="ru-RU"/>
              </w:rPr>
              <w:t>Step 1</w:t>
            </w:r>
          </w:p>
        </w:tc>
        <w:tc>
          <w:tcPr>
            <w:tcW w:w="9113" w:type="dxa"/>
          </w:tcPr>
          <w:p w14:paraId="0E269D0C" w14:textId="03DEB25A" w:rsidR="00373E35" w:rsidRDefault="00373E35" w:rsidP="006C0553">
            <w:pPr>
              <w:pStyle w:val="ListParagraph"/>
              <w:numPr>
                <w:ilvl w:val="0"/>
                <w:numId w:val="46"/>
              </w:numPr>
              <w:ind w:left="372"/>
              <w:rPr>
                <w:rFonts w:ascii="Times New Roman" w:eastAsia="Calibri" w:hAnsi="Times New Roman"/>
                <w:sz w:val="20"/>
                <w:szCs w:val="20"/>
                <w:lang w:eastAsia="ru-RU"/>
              </w:rPr>
            </w:pPr>
            <w:r>
              <w:rPr>
                <w:rFonts w:ascii="Times New Roman" w:eastAsia="Calibri" w:hAnsi="Times New Roman"/>
                <w:sz w:val="20"/>
                <w:szCs w:val="20"/>
                <w:lang w:eastAsia="ru-RU"/>
              </w:rPr>
              <w:t xml:space="preserve">NSIFT or FPs (engineers or technical specialists) </w:t>
            </w:r>
            <w:r w:rsidR="00A51C87">
              <w:rPr>
                <w:rFonts w:ascii="Times New Roman" w:eastAsia="Calibri" w:hAnsi="Times New Roman"/>
                <w:sz w:val="20"/>
                <w:szCs w:val="20"/>
                <w:lang w:eastAsia="ru-RU"/>
              </w:rPr>
              <w:t xml:space="preserve">conduct </w:t>
            </w:r>
            <w:r>
              <w:rPr>
                <w:rFonts w:ascii="Times New Roman" w:eastAsia="Calibri" w:hAnsi="Times New Roman"/>
                <w:sz w:val="20"/>
                <w:szCs w:val="20"/>
                <w:lang w:eastAsia="ru-RU"/>
              </w:rPr>
              <w:t>screen</w:t>
            </w:r>
            <w:r w:rsidR="00A51C87">
              <w:rPr>
                <w:rFonts w:ascii="Times New Roman" w:eastAsia="Calibri" w:hAnsi="Times New Roman"/>
                <w:sz w:val="20"/>
                <w:szCs w:val="20"/>
                <w:lang w:eastAsia="ru-RU"/>
              </w:rPr>
              <w:t>ing of the</w:t>
            </w:r>
            <w:r>
              <w:rPr>
                <w:rFonts w:ascii="Times New Roman" w:eastAsia="Calibri" w:hAnsi="Times New Roman"/>
                <w:sz w:val="20"/>
                <w:szCs w:val="20"/>
                <w:lang w:eastAsia="ru-RU"/>
              </w:rPr>
              <w:t xml:space="preserve"> subproject </w:t>
            </w:r>
            <w:r w:rsidR="00A51C87">
              <w:rPr>
                <w:rFonts w:ascii="Times New Roman" w:eastAsia="Calibri" w:hAnsi="Times New Roman"/>
                <w:sz w:val="20"/>
                <w:szCs w:val="20"/>
                <w:lang w:eastAsia="ru-RU"/>
              </w:rPr>
              <w:t xml:space="preserve">with regard to </w:t>
            </w:r>
            <w:r>
              <w:rPr>
                <w:rFonts w:ascii="Times New Roman" w:eastAsia="Calibri" w:hAnsi="Times New Roman"/>
                <w:sz w:val="20"/>
                <w:szCs w:val="20"/>
                <w:lang w:eastAsia="ru-RU"/>
              </w:rPr>
              <w:t>prohibited/excluded activities;</w:t>
            </w:r>
          </w:p>
          <w:p w14:paraId="7A63A036" w14:textId="77777777" w:rsidR="00373E35" w:rsidRDefault="00373E35" w:rsidP="006C0553">
            <w:pPr>
              <w:pStyle w:val="ListParagraph"/>
              <w:numPr>
                <w:ilvl w:val="0"/>
                <w:numId w:val="46"/>
              </w:numPr>
              <w:ind w:left="372"/>
              <w:rPr>
                <w:rFonts w:ascii="Times New Roman" w:eastAsia="Calibri" w:hAnsi="Times New Roman"/>
                <w:sz w:val="20"/>
                <w:szCs w:val="20"/>
                <w:lang w:eastAsia="ru-RU"/>
              </w:rPr>
            </w:pPr>
            <w:r>
              <w:rPr>
                <w:rFonts w:ascii="Times New Roman" w:eastAsia="Calibri" w:hAnsi="Times New Roman"/>
                <w:sz w:val="20"/>
                <w:szCs w:val="20"/>
                <w:lang w:eastAsia="ru-RU"/>
              </w:rPr>
              <w:t xml:space="preserve">If the subproject passes the screening for the list of prohibited/excluded activities, </w:t>
            </w:r>
            <w:r w:rsidR="005E1315">
              <w:rPr>
                <w:rFonts w:ascii="Times New Roman" w:eastAsia="Calibri" w:hAnsi="Times New Roman"/>
                <w:sz w:val="20"/>
                <w:szCs w:val="20"/>
                <w:lang w:eastAsia="ru-RU"/>
              </w:rPr>
              <w:t>NSIFT</w:t>
            </w:r>
            <w:r>
              <w:rPr>
                <w:rFonts w:ascii="Times New Roman" w:eastAsia="Calibri" w:hAnsi="Times New Roman"/>
                <w:sz w:val="20"/>
                <w:szCs w:val="20"/>
                <w:lang w:eastAsia="ru-RU"/>
              </w:rPr>
              <w:t xml:space="preserve"> specialists assist </w:t>
            </w:r>
            <w:r w:rsidR="003B102D">
              <w:rPr>
                <w:rFonts w:ascii="Times New Roman" w:eastAsia="Calibri" w:hAnsi="Times New Roman"/>
                <w:sz w:val="20"/>
                <w:szCs w:val="20"/>
                <w:lang w:eastAsia="ru-RU"/>
              </w:rPr>
              <w:t>Jamoat Project Commission</w:t>
            </w:r>
            <w:r>
              <w:rPr>
                <w:rFonts w:ascii="Times New Roman" w:eastAsia="Calibri" w:hAnsi="Times New Roman"/>
                <w:sz w:val="20"/>
                <w:szCs w:val="20"/>
                <w:lang w:eastAsia="ru-RU"/>
              </w:rPr>
              <w:t xml:space="preserve">s or </w:t>
            </w:r>
            <w:r w:rsidR="005E1315">
              <w:rPr>
                <w:rFonts w:ascii="Times New Roman" w:eastAsia="Calibri" w:hAnsi="Times New Roman"/>
                <w:sz w:val="20"/>
                <w:szCs w:val="20"/>
                <w:lang w:eastAsia="ru-RU"/>
              </w:rPr>
              <w:t>VPC</w:t>
            </w:r>
            <w:r>
              <w:rPr>
                <w:rFonts w:ascii="Times New Roman" w:eastAsia="Calibri" w:hAnsi="Times New Roman"/>
                <w:sz w:val="20"/>
                <w:szCs w:val="20"/>
                <w:lang w:eastAsia="ru-RU"/>
              </w:rPr>
              <w:t xml:space="preserve"> to complete </w:t>
            </w:r>
            <w:r>
              <w:rPr>
                <w:rFonts w:ascii="Times New Roman" w:eastAsia="Calibri" w:hAnsi="Times New Roman"/>
                <w:i/>
                <w:iCs/>
                <w:sz w:val="20"/>
                <w:szCs w:val="20"/>
                <w:lang w:eastAsia="ru-RU"/>
              </w:rPr>
              <w:t xml:space="preserve">Section 1 </w:t>
            </w:r>
            <w:r>
              <w:rPr>
                <w:rFonts w:ascii="Times New Roman" w:eastAsia="Calibri" w:hAnsi="Times New Roman"/>
                <w:sz w:val="20"/>
                <w:szCs w:val="20"/>
                <w:lang w:eastAsia="ru-RU"/>
              </w:rPr>
              <w:t xml:space="preserve">of the Environmental Screening table; </w:t>
            </w:r>
          </w:p>
          <w:p w14:paraId="5B062310" w14:textId="77777777" w:rsidR="00373E35" w:rsidRDefault="00373E35" w:rsidP="006C0553">
            <w:pPr>
              <w:pStyle w:val="ListParagraph"/>
              <w:numPr>
                <w:ilvl w:val="0"/>
                <w:numId w:val="46"/>
              </w:numPr>
              <w:ind w:left="372"/>
              <w:rPr>
                <w:rFonts w:ascii="Times New Roman" w:eastAsia="Calibri" w:hAnsi="Times New Roman"/>
                <w:i/>
                <w:iCs/>
                <w:sz w:val="20"/>
                <w:szCs w:val="20"/>
                <w:lang w:eastAsia="ru-RU"/>
              </w:rPr>
            </w:pPr>
            <w:r>
              <w:rPr>
                <w:rFonts w:ascii="Times New Roman" w:eastAsia="Calibri" w:hAnsi="Times New Roman"/>
                <w:sz w:val="20"/>
                <w:szCs w:val="20"/>
                <w:lang w:eastAsia="ru-RU"/>
              </w:rPr>
              <w:t>Based on the Environmental Checklist, the environmental category and the type of EA to be conducted is determined– either a partial ESIA or an ESMP;</w:t>
            </w:r>
          </w:p>
          <w:p w14:paraId="157C08F0" w14:textId="32CE1C33" w:rsidR="00ED59FB" w:rsidRPr="00ED59FB" w:rsidRDefault="00135904" w:rsidP="006C0553">
            <w:pPr>
              <w:pStyle w:val="ListParagraph"/>
              <w:numPr>
                <w:ilvl w:val="0"/>
                <w:numId w:val="46"/>
              </w:numPr>
              <w:ind w:left="372"/>
              <w:rPr>
                <w:rFonts w:ascii="Times New Roman" w:eastAsia="Calibri" w:hAnsi="Times New Roman"/>
                <w:i/>
                <w:iCs/>
                <w:sz w:val="20"/>
                <w:szCs w:val="20"/>
                <w:lang w:eastAsia="ru-RU"/>
              </w:rPr>
            </w:pPr>
            <w:r w:rsidRPr="00842BED">
              <w:rPr>
                <w:rFonts w:ascii="Times New Roman" w:eastAsia="Calibri" w:hAnsi="Times New Roman"/>
                <w:sz w:val="20"/>
                <w:szCs w:val="20"/>
                <w:lang w:eastAsia="ru-RU"/>
              </w:rPr>
              <w:t>d) The results of the screening, including potential negative impacts and possible measures to mitigate impacts, are presented to community representatives during subproject prioritization meetings held at the Jamoat level</w:t>
            </w:r>
            <w:r w:rsidR="00373E35">
              <w:rPr>
                <w:rFonts w:eastAsia="Calibri"/>
                <w:sz w:val="20"/>
                <w:szCs w:val="20"/>
                <w:lang w:eastAsia="ru-RU"/>
              </w:rPr>
              <w:t>.</w:t>
            </w:r>
            <w:r w:rsidR="00A51C87">
              <w:rPr>
                <w:rFonts w:eastAsia="Calibri"/>
                <w:sz w:val="20"/>
                <w:szCs w:val="20"/>
                <w:lang w:eastAsia="ru-RU"/>
              </w:rPr>
              <w:t xml:space="preserve"> </w:t>
            </w:r>
            <w:r w:rsidR="003B102D">
              <w:rPr>
                <w:rFonts w:ascii="Times New Roman" w:eastAsia="Calibri" w:hAnsi="Times New Roman"/>
                <w:sz w:val="20"/>
                <w:szCs w:val="20"/>
                <w:lang w:eastAsia="ru-RU"/>
              </w:rPr>
              <w:t>Jamoat Project CommissionJamoat Project Commission</w:t>
            </w:r>
          </w:p>
        </w:tc>
      </w:tr>
      <w:tr w:rsidR="00ED59FB" w:rsidRPr="00ED59FB" w14:paraId="583BB6C8" w14:textId="77777777" w:rsidTr="006C0553">
        <w:tc>
          <w:tcPr>
            <w:tcW w:w="1080" w:type="dxa"/>
          </w:tcPr>
          <w:p w14:paraId="1DF86E52" w14:textId="77777777" w:rsidR="00ED59FB" w:rsidRPr="00ED59FB" w:rsidRDefault="001E2DCE" w:rsidP="000D6BCD">
            <w:pPr>
              <w:autoSpaceDE w:val="0"/>
              <w:autoSpaceDN w:val="0"/>
              <w:adjustRightInd w:val="0"/>
              <w:jc w:val="both"/>
              <w:rPr>
                <w:rFonts w:eastAsia="Calibri"/>
                <w:sz w:val="20"/>
                <w:szCs w:val="20"/>
                <w:lang w:eastAsia="ru-RU"/>
              </w:rPr>
            </w:pPr>
            <w:r>
              <w:rPr>
                <w:rFonts w:eastAsia="Calibri"/>
                <w:sz w:val="20"/>
                <w:szCs w:val="20"/>
                <w:lang w:eastAsia="ru-RU"/>
              </w:rPr>
              <w:t>Step 2</w:t>
            </w:r>
          </w:p>
        </w:tc>
        <w:tc>
          <w:tcPr>
            <w:tcW w:w="9113" w:type="dxa"/>
          </w:tcPr>
          <w:p w14:paraId="5EACF656" w14:textId="203E2A78" w:rsidR="00ED59FB" w:rsidRPr="00ED59FB" w:rsidRDefault="00ED59FB" w:rsidP="006C0553">
            <w:pPr>
              <w:pStyle w:val="ListParagraph"/>
              <w:numPr>
                <w:ilvl w:val="0"/>
                <w:numId w:val="47"/>
              </w:numPr>
              <w:ind w:left="340"/>
              <w:rPr>
                <w:rFonts w:ascii="Times New Roman" w:eastAsia="Calibri" w:hAnsi="Times New Roman"/>
                <w:i/>
                <w:iCs/>
                <w:color w:val="auto"/>
                <w:sz w:val="20"/>
                <w:szCs w:val="20"/>
                <w:lang w:eastAsia="ru-RU"/>
              </w:rPr>
            </w:pPr>
            <w:r w:rsidRPr="00ED59FB">
              <w:rPr>
                <w:rFonts w:ascii="Times New Roman" w:eastAsia="Calibri" w:hAnsi="Times New Roman"/>
                <w:sz w:val="20"/>
                <w:szCs w:val="20"/>
                <w:lang w:eastAsia="ru-RU"/>
              </w:rPr>
              <w:t>If the subproject requires a complete E</w:t>
            </w:r>
            <w:r w:rsidR="001E2DCE">
              <w:rPr>
                <w:rFonts w:ascii="Times New Roman" w:eastAsia="Calibri" w:hAnsi="Times New Roman"/>
                <w:sz w:val="20"/>
                <w:szCs w:val="20"/>
                <w:lang w:eastAsia="ru-RU"/>
              </w:rPr>
              <w:t>S</w:t>
            </w:r>
            <w:r w:rsidRPr="00ED59FB">
              <w:rPr>
                <w:rFonts w:ascii="Times New Roman" w:eastAsia="Calibri" w:hAnsi="Times New Roman"/>
                <w:sz w:val="20"/>
                <w:szCs w:val="20"/>
                <w:lang w:eastAsia="ru-RU"/>
              </w:rPr>
              <w:t>IA and E</w:t>
            </w:r>
            <w:r w:rsidR="001E2DCE">
              <w:rPr>
                <w:rFonts w:ascii="Times New Roman" w:eastAsia="Calibri" w:hAnsi="Times New Roman"/>
                <w:sz w:val="20"/>
                <w:szCs w:val="20"/>
                <w:lang w:eastAsia="ru-RU"/>
              </w:rPr>
              <w:t>S</w:t>
            </w:r>
            <w:r w:rsidRPr="00ED59FB">
              <w:rPr>
                <w:rFonts w:ascii="Times New Roman" w:eastAsia="Calibri" w:hAnsi="Times New Roman"/>
                <w:sz w:val="20"/>
                <w:szCs w:val="20"/>
                <w:lang w:eastAsia="ru-RU"/>
              </w:rPr>
              <w:t xml:space="preserve">MP it should be referred to </w:t>
            </w:r>
            <w:r w:rsidR="00842BED">
              <w:rPr>
                <w:rFonts w:ascii="Times New Roman" w:eastAsia="Calibri" w:hAnsi="Times New Roman"/>
                <w:sz w:val="20"/>
                <w:szCs w:val="20"/>
                <w:lang w:eastAsia="ru-RU"/>
              </w:rPr>
              <w:t xml:space="preserve">NSIFT or FPs </w:t>
            </w:r>
            <w:r w:rsidRPr="00ED59FB">
              <w:rPr>
                <w:rFonts w:ascii="Times New Roman" w:eastAsia="Calibri" w:hAnsi="Times New Roman"/>
                <w:sz w:val="20"/>
                <w:szCs w:val="20"/>
                <w:lang w:eastAsia="ru-RU"/>
              </w:rPr>
              <w:t>for further action.</w:t>
            </w:r>
          </w:p>
          <w:p w14:paraId="2C732413" w14:textId="570B0204" w:rsidR="00B310E5" w:rsidRDefault="00ED59FB" w:rsidP="006C0553">
            <w:pPr>
              <w:pStyle w:val="ListParagraph"/>
              <w:numPr>
                <w:ilvl w:val="0"/>
                <w:numId w:val="47"/>
              </w:numPr>
              <w:ind w:left="340"/>
              <w:rPr>
                <w:rFonts w:ascii="Times New Roman" w:eastAsia="Calibri" w:hAnsi="Times New Roman"/>
                <w:i/>
                <w:iCs/>
                <w:sz w:val="20"/>
                <w:szCs w:val="20"/>
                <w:lang w:eastAsia="ru-RU"/>
              </w:rPr>
            </w:pPr>
            <w:r w:rsidRPr="00ED59FB">
              <w:rPr>
                <w:rFonts w:ascii="Times New Roman" w:eastAsia="Calibri" w:hAnsi="Times New Roman"/>
                <w:sz w:val="20"/>
                <w:szCs w:val="20"/>
                <w:lang w:eastAsia="ru-RU"/>
              </w:rPr>
              <w:t xml:space="preserve">For </w:t>
            </w:r>
            <w:r w:rsidRPr="00ED59FB">
              <w:rPr>
                <w:rFonts w:ascii="Times New Roman" w:eastAsia="Calibri" w:hAnsi="Times New Roman"/>
                <w:i/>
                <w:iCs/>
                <w:sz w:val="20"/>
                <w:szCs w:val="20"/>
                <w:lang w:eastAsia="ru-RU"/>
              </w:rPr>
              <w:t xml:space="preserve">Category B and Category C subprojects, </w:t>
            </w:r>
            <w:r w:rsidR="00842BED">
              <w:rPr>
                <w:rFonts w:ascii="Times New Roman" w:eastAsia="Calibri" w:hAnsi="Times New Roman"/>
                <w:sz w:val="20"/>
                <w:szCs w:val="20"/>
                <w:lang w:eastAsia="ru-RU"/>
              </w:rPr>
              <w:t xml:space="preserve">NSIFT or FPs </w:t>
            </w:r>
            <w:r w:rsidRPr="00ED59FB">
              <w:rPr>
                <w:rFonts w:ascii="Times New Roman" w:eastAsia="Calibri" w:hAnsi="Times New Roman"/>
                <w:iCs/>
                <w:sz w:val="20"/>
                <w:szCs w:val="20"/>
                <w:lang w:eastAsia="ru-RU"/>
              </w:rPr>
              <w:t>specialist</w:t>
            </w:r>
            <w:r w:rsidRPr="00ED59FB">
              <w:rPr>
                <w:rFonts w:ascii="Times New Roman" w:eastAsia="Calibri" w:hAnsi="Times New Roman"/>
                <w:i/>
                <w:iCs/>
                <w:sz w:val="20"/>
                <w:szCs w:val="20"/>
                <w:lang w:eastAsia="ru-RU"/>
              </w:rPr>
              <w:t xml:space="preserve"> </w:t>
            </w:r>
            <w:r w:rsidRPr="00ED59FB">
              <w:rPr>
                <w:rFonts w:ascii="Times New Roman" w:eastAsia="Calibri" w:hAnsi="Times New Roman"/>
                <w:sz w:val="20"/>
                <w:szCs w:val="20"/>
                <w:lang w:eastAsia="ru-RU"/>
              </w:rPr>
              <w:t>notes potential environmental risks and indicates how they will be prevented/mitigated in the Environmental Screening Table</w:t>
            </w:r>
          </w:p>
        </w:tc>
      </w:tr>
      <w:tr w:rsidR="00ED59FB" w:rsidRPr="00ED59FB" w14:paraId="3904D04B" w14:textId="77777777" w:rsidTr="006C0553">
        <w:tc>
          <w:tcPr>
            <w:tcW w:w="1080" w:type="dxa"/>
          </w:tcPr>
          <w:p w14:paraId="05DFF43F" w14:textId="77777777" w:rsidR="00ED59FB" w:rsidRPr="00ED59FB" w:rsidRDefault="001E2DCE" w:rsidP="000D6BCD">
            <w:pPr>
              <w:autoSpaceDE w:val="0"/>
              <w:autoSpaceDN w:val="0"/>
              <w:adjustRightInd w:val="0"/>
              <w:jc w:val="both"/>
              <w:rPr>
                <w:rFonts w:eastAsia="Calibri"/>
                <w:sz w:val="20"/>
                <w:szCs w:val="20"/>
                <w:lang w:eastAsia="ru-RU"/>
              </w:rPr>
            </w:pPr>
            <w:r>
              <w:rPr>
                <w:rFonts w:eastAsia="Calibri"/>
                <w:sz w:val="20"/>
                <w:szCs w:val="20"/>
                <w:lang w:eastAsia="ru-RU"/>
              </w:rPr>
              <w:t>Step 3</w:t>
            </w:r>
          </w:p>
        </w:tc>
        <w:tc>
          <w:tcPr>
            <w:tcW w:w="9113" w:type="dxa"/>
          </w:tcPr>
          <w:p w14:paraId="7BA9C357" w14:textId="5AB06E45" w:rsidR="00ED59FB" w:rsidRPr="00ED59FB" w:rsidRDefault="00ED59FB" w:rsidP="006C0553">
            <w:pPr>
              <w:pStyle w:val="ListParagraph"/>
              <w:numPr>
                <w:ilvl w:val="0"/>
                <w:numId w:val="48"/>
              </w:numPr>
              <w:rPr>
                <w:rFonts w:ascii="Times New Roman" w:eastAsia="Calibri" w:hAnsi="Times New Roman"/>
                <w:sz w:val="20"/>
                <w:szCs w:val="20"/>
                <w:lang w:eastAsia="ru-RU"/>
              </w:rPr>
            </w:pPr>
            <w:r w:rsidRPr="00ED59FB">
              <w:rPr>
                <w:rFonts w:ascii="Times New Roman" w:eastAsia="Calibri" w:hAnsi="Times New Roman"/>
                <w:sz w:val="20"/>
                <w:szCs w:val="20"/>
                <w:lang w:eastAsia="ru-RU"/>
              </w:rPr>
              <w:t xml:space="preserve">If the subproject is selected for funding, </w:t>
            </w:r>
            <w:r w:rsidR="00842BED">
              <w:rPr>
                <w:rFonts w:ascii="Times New Roman" w:eastAsia="Calibri" w:hAnsi="Times New Roman"/>
                <w:sz w:val="20"/>
                <w:szCs w:val="20"/>
                <w:lang w:eastAsia="ru-RU"/>
              </w:rPr>
              <w:t xml:space="preserve">NSIFT or FPs </w:t>
            </w:r>
            <w:r w:rsidRPr="00ED59FB">
              <w:rPr>
                <w:rFonts w:ascii="Times New Roman" w:eastAsia="Calibri" w:hAnsi="Times New Roman"/>
                <w:sz w:val="20"/>
                <w:szCs w:val="20"/>
                <w:lang w:eastAsia="ru-RU"/>
              </w:rPr>
              <w:t xml:space="preserve">specialists assist </w:t>
            </w:r>
            <w:r w:rsidR="003B102D">
              <w:rPr>
                <w:rFonts w:ascii="Times New Roman" w:eastAsia="Calibri" w:hAnsi="Times New Roman"/>
                <w:sz w:val="20"/>
                <w:szCs w:val="20"/>
                <w:lang w:eastAsia="ru-RU"/>
              </w:rPr>
              <w:t>Jamoat Project Commission</w:t>
            </w:r>
            <w:r w:rsidRPr="00ED59FB">
              <w:rPr>
                <w:rFonts w:ascii="Times New Roman" w:eastAsia="Calibri" w:hAnsi="Times New Roman"/>
                <w:sz w:val="20"/>
                <w:szCs w:val="20"/>
                <w:lang w:eastAsia="ru-RU"/>
              </w:rPr>
              <w:t xml:space="preserve"> or </w:t>
            </w:r>
            <w:r w:rsidR="005E1315">
              <w:rPr>
                <w:rFonts w:ascii="Times New Roman" w:eastAsia="Calibri" w:hAnsi="Times New Roman"/>
                <w:sz w:val="20"/>
                <w:szCs w:val="20"/>
                <w:lang w:eastAsia="ru-RU"/>
              </w:rPr>
              <w:t>VPC</w:t>
            </w:r>
            <w:r w:rsidRPr="00ED59FB">
              <w:rPr>
                <w:rFonts w:ascii="Times New Roman" w:eastAsia="Calibri" w:hAnsi="Times New Roman"/>
                <w:sz w:val="20"/>
                <w:szCs w:val="20"/>
                <w:lang w:eastAsia="ru-RU"/>
              </w:rPr>
              <w:t xml:space="preserve"> to prepare the </w:t>
            </w:r>
            <w:r w:rsidR="001E2DCE">
              <w:rPr>
                <w:rFonts w:ascii="Times New Roman" w:eastAsia="Calibri" w:hAnsi="Times New Roman"/>
                <w:sz w:val="20"/>
                <w:szCs w:val="20"/>
                <w:lang w:eastAsia="ru-RU"/>
              </w:rPr>
              <w:t xml:space="preserve">ESIA and ESMP </w:t>
            </w:r>
            <w:r w:rsidRPr="00ED59FB">
              <w:rPr>
                <w:rFonts w:ascii="Times New Roman" w:eastAsia="Calibri" w:hAnsi="Times New Roman"/>
                <w:sz w:val="20"/>
                <w:szCs w:val="20"/>
                <w:lang w:eastAsia="ru-RU"/>
              </w:rPr>
              <w:t>or E</w:t>
            </w:r>
            <w:r w:rsidR="001E2DCE">
              <w:rPr>
                <w:rFonts w:ascii="Times New Roman" w:eastAsia="Calibri" w:hAnsi="Times New Roman"/>
                <w:sz w:val="20"/>
                <w:szCs w:val="20"/>
                <w:lang w:eastAsia="ru-RU"/>
              </w:rPr>
              <w:t>S</w:t>
            </w:r>
            <w:r w:rsidRPr="00ED59FB">
              <w:rPr>
                <w:rFonts w:ascii="Times New Roman" w:eastAsia="Calibri" w:hAnsi="Times New Roman"/>
                <w:sz w:val="20"/>
                <w:szCs w:val="20"/>
                <w:lang w:eastAsia="ru-RU"/>
              </w:rPr>
              <w:t>MP Checklist</w:t>
            </w:r>
          </w:p>
          <w:p w14:paraId="3AB7D21F" w14:textId="77777777" w:rsidR="00ED59FB" w:rsidRPr="00ED59FB" w:rsidRDefault="00ED59FB" w:rsidP="006C0553">
            <w:pPr>
              <w:autoSpaceDE w:val="0"/>
              <w:autoSpaceDN w:val="0"/>
              <w:adjustRightInd w:val="0"/>
              <w:rPr>
                <w:rFonts w:eastAsia="Calibri"/>
                <w:sz w:val="20"/>
                <w:szCs w:val="20"/>
                <w:lang w:eastAsia="ru-RU"/>
              </w:rPr>
            </w:pPr>
            <w:r w:rsidRPr="001E2DCE">
              <w:rPr>
                <w:rFonts w:eastAsia="Calibri"/>
                <w:bCs/>
                <w:i/>
                <w:iCs/>
                <w:sz w:val="20"/>
                <w:szCs w:val="20"/>
                <w:lang w:eastAsia="ru-RU"/>
              </w:rPr>
              <w:t>Notes:</w:t>
            </w:r>
            <w:r w:rsidR="000D6BCD">
              <w:rPr>
                <w:rFonts w:eastAsia="Calibri"/>
                <w:bCs/>
                <w:i/>
                <w:iCs/>
                <w:sz w:val="20"/>
                <w:szCs w:val="20"/>
                <w:lang w:eastAsia="ru-RU"/>
              </w:rPr>
              <w:t xml:space="preserve"> </w:t>
            </w:r>
            <w:r w:rsidRPr="00ED59FB">
              <w:rPr>
                <w:rFonts w:eastAsia="Calibri"/>
                <w:sz w:val="20"/>
                <w:szCs w:val="20"/>
                <w:lang w:eastAsia="ru-RU"/>
              </w:rPr>
              <w:t xml:space="preserve">In the case of Category B small-scale construction and reconstruction activities the requirement is to apply the WB Environmental Management Checklist to address potential environmental impacts; </w:t>
            </w:r>
          </w:p>
        </w:tc>
      </w:tr>
      <w:tr w:rsidR="00ED59FB" w:rsidRPr="00ED59FB" w14:paraId="656D8C92" w14:textId="77777777" w:rsidTr="006C0553">
        <w:tc>
          <w:tcPr>
            <w:tcW w:w="1080" w:type="dxa"/>
          </w:tcPr>
          <w:p w14:paraId="08B7AFB5" w14:textId="77777777" w:rsidR="00ED59FB" w:rsidRPr="00ED59FB" w:rsidRDefault="001E2DCE" w:rsidP="000D6BCD">
            <w:pPr>
              <w:autoSpaceDE w:val="0"/>
              <w:autoSpaceDN w:val="0"/>
              <w:adjustRightInd w:val="0"/>
              <w:jc w:val="both"/>
              <w:rPr>
                <w:rFonts w:eastAsia="Calibri"/>
                <w:sz w:val="20"/>
                <w:szCs w:val="20"/>
                <w:lang w:eastAsia="ru-RU"/>
              </w:rPr>
            </w:pPr>
            <w:r>
              <w:rPr>
                <w:rFonts w:eastAsia="Calibri"/>
                <w:sz w:val="20"/>
                <w:szCs w:val="20"/>
                <w:lang w:eastAsia="ru-RU"/>
              </w:rPr>
              <w:t>Step 4</w:t>
            </w:r>
          </w:p>
        </w:tc>
        <w:tc>
          <w:tcPr>
            <w:tcW w:w="9113" w:type="dxa"/>
          </w:tcPr>
          <w:p w14:paraId="09DC59CC" w14:textId="3E14717A" w:rsidR="00ED59FB" w:rsidRPr="00ED59FB" w:rsidRDefault="00842BED" w:rsidP="006C0553">
            <w:pPr>
              <w:rPr>
                <w:rFonts w:eastAsia="Calibri"/>
                <w:sz w:val="20"/>
                <w:szCs w:val="20"/>
                <w:lang w:eastAsia="ru-RU"/>
              </w:rPr>
            </w:pPr>
            <w:r>
              <w:rPr>
                <w:rFonts w:eastAsia="Calibri"/>
                <w:sz w:val="20"/>
                <w:szCs w:val="20"/>
                <w:lang w:eastAsia="ru-RU"/>
              </w:rPr>
              <w:t xml:space="preserve">NSIFT or FPs </w:t>
            </w:r>
            <w:r w:rsidR="00ED59FB" w:rsidRPr="00ED59FB">
              <w:rPr>
                <w:rFonts w:eastAsia="Calibri"/>
                <w:sz w:val="20"/>
                <w:szCs w:val="20"/>
                <w:lang w:eastAsia="ru-RU"/>
              </w:rPr>
              <w:t xml:space="preserve">assist </w:t>
            </w:r>
            <w:r w:rsidR="003B102D">
              <w:rPr>
                <w:rFonts w:eastAsia="Calibri"/>
                <w:sz w:val="20"/>
                <w:szCs w:val="20"/>
                <w:lang w:eastAsia="ru-RU"/>
              </w:rPr>
              <w:t>Jamoat Project Commission</w:t>
            </w:r>
            <w:r w:rsidR="00ED59FB" w:rsidRPr="00ED59FB">
              <w:rPr>
                <w:rFonts w:eastAsia="Calibri"/>
                <w:sz w:val="20"/>
                <w:szCs w:val="20"/>
                <w:lang w:eastAsia="ru-RU"/>
              </w:rPr>
              <w:t xml:space="preserve">s or </w:t>
            </w:r>
            <w:r w:rsidR="009325F9">
              <w:rPr>
                <w:rFonts w:eastAsia="Calibri"/>
                <w:sz w:val="20"/>
                <w:szCs w:val="20"/>
                <w:lang w:eastAsia="ru-RU"/>
              </w:rPr>
              <w:t>VPC</w:t>
            </w:r>
            <w:r w:rsidR="006C0553">
              <w:rPr>
                <w:rFonts w:eastAsia="Calibri"/>
                <w:sz w:val="20"/>
                <w:szCs w:val="20"/>
                <w:lang w:eastAsia="ru-RU"/>
              </w:rPr>
              <w:t>s</w:t>
            </w:r>
            <w:r w:rsidR="00ED59FB" w:rsidRPr="00ED59FB">
              <w:rPr>
                <w:rFonts w:eastAsia="Calibri"/>
                <w:sz w:val="20"/>
                <w:szCs w:val="20"/>
                <w:lang w:eastAsia="ru-RU"/>
              </w:rPr>
              <w:t xml:space="preserve"> to organize its disclosure of the draft partial EIA or EMP Checklist and organizes a public consultation, involving NGOs, community representatives, affected groups, etc. Formal minutes will be prepared to record inputs provided by the participants.</w:t>
            </w:r>
            <w:r w:rsidR="000D6BCD">
              <w:rPr>
                <w:rFonts w:eastAsia="Calibri"/>
                <w:sz w:val="20"/>
                <w:szCs w:val="20"/>
                <w:lang w:eastAsia="ru-RU"/>
              </w:rPr>
              <w:t xml:space="preserve"> </w:t>
            </w:r>
          </w:p>
        </w:tc>
      </w:tr>
      <w:tr w:rsidR="00ED59FB" w:rsidRPr="00ED59FB" w14:paraId="7AF9DA9C" w14:textId="77777777" w:rsidTr="006C0553">
        <w:tc>
          <w:tcPr>
            <w:tcW w:w="1080" w:type="dxa"/>
          </w:tcPr>
          <w:p w14:paraId="36B6B659" w14:textId="77777777" w:rsidR="00ED59FB" w:rsidRPr="00ED59FB" w:rsidRDefault="001E2DCE" w:rsidP="000D6BCD">
            <w:pPr>
              <w:autoSpaceDE w:val="0"/>
              <w:autoSpaceDN w:val="0"/>
              <w:adjustRightInd w:val="0"/>
              <w:jc w:val="both"/>
              <w:rPr>
                <w:rFonts w:eastAsia="Calibri"/>
                <w:sz w:val="20"/>
                <w:szCs w:val="20"/>
                <w:lang w:eastAsia="ru-RU"/>
              </w:rPr>
            </w:pPr>
            <w:r>
              <w:rPr>
                <w:rFonts w:eastAsia="Calibri"/>
                <w:sz w:val="20"/>
                <w:szCs w:val="20"/>
                <w:lang w:eastAsia="ru-RU"/>
              </w:rPr>
              <w:t>Step 5</w:t>
            </w:r>
            <w:r w:rsidR="00ED59FB" w:rsidRPr="00ED59FB">
              <w:rPr>
                <w:rFonts w:eastAsia="Calibri"/>
                <w:sz w:val="20"/>
                <w:szCs w:val="20"/>
                <w:lang w:eastAsia="ru-RU"/>
              </w:rPr>
              <w:t xml:space="preserve"> </w:t>
            </w:r>
          </w:p>
        </w:tc>
        <w:tc>
          <w:tcPr>
            <w:tcW w:w="9113" w:type="dxa"/>
          </w:tcPr>
          <w:p w14:paraId="1A7E5119" w14:textId="646CD42B" w:rsidR="00ED59FB" w:rsidRPr="00ED59FB" w:rsidRDefault="003B102D" w:rsidP="006C0553">
            <w:pPr>
              <w:rPr>
                <w:rFonts w:eastAsia="Calibri"/>
                <w:sz w:val="20"/>
                <w:szCs w:val="20"/>
                <w:lang w:eastAsia="ru-RU"/>
              </w:rPr>
            </w:pPr>
            <w:r>
              <w:rPr>
                <w:rFonts w:eastAsia="Calibri"/>
                <w:sz w:val="20"/>
                <w:szCs w:val="20"/>
                <w:lang w:eastAsia="ru-RU"/>
              </w:rPr>
              <w:t>Jamoat Project Commission</w:t>
            </w:r>
            <w:r w:rsidR="00ED59FB" w:rsidRPr="00ED59FB">
              <w:rPr>
                <w:rFonts w:eastAsia="Calibri"/>
                <w:sz w:val="20"/>
                <w:szCs w:val="20"/>
                <w:lang w:eastAsia="ru-RU"/>
              </w:rPr>
              <w:t xml:space="preserve">s or </w:t>
            </w:r>
            <w:r w:rsidR="009325F9">
              <w:rPr>
                <w:rFonts w:eastAsia="Calibri"/>
                <w:sz w:val="20"/>
                <w:szCs w:val="20"/>
                <w:lang w:eastAsia="ru-RU"/>
              </w:rPr>
              <w:t>VPC</w:t>
            </w:r>
            <w:r w:rsidR="006C0553">
              <w:rPr>
                <w:rFonts w:eastAsia="Calibri"/>
                <w:sz w:val="20"/>
                <w:szCs w:val="20"/>
                <w:lang w:eastAsia="ru-RU"/>
              </w:rPr>
              <w:t>s</w:t>
            </w:r>
            <w:r w:rsidR="00ED59FB" w:rsidRPr="00ED59FB">
              <w:rPr>
                <w:rFonts w:eastAsia="Calibri"/>
                <w:sz w:val="20"/>
                <w:szCs w:val="20"/>
                <w:lang w:eastAsia="ru-RU"/>
              </w:rPr>
              <w:t xml:space="preserve"> can proceed to implementation once the partial E</w:t>
            </w:r>
            <w:r w:rsidR="001E2DCE">
              <w:rPr>
                <w:rFonts w:eastAsia="Calibri"/>
                <w:sz w:val="20"/>
                <w:szCs w:val="20"/>
                <w:lang w:eastAsia="ru-RU"/>
              </w:rPr>
              <w:t>S</w:t>
            </w:r>
            <w:r w:rsidR="00ED59FB" w:rsidRPr="00ED59FB">
              <w:rPr>
                <w:rFonts w:eastAsia="Calibri"/>
                <w:sz w:val="20"/>
                <w:szCs w:val="20"/>
                <w:lang w:eastAsia="ru-RU"/>
              </w:rPr>
              <w:t>IA, E</w:t>
            </w:r>
            <w:r w:rsidR="001E2DCE">
              <w:rPr>
                <w:rFonts w:eastAsia="Calibri"/>
                <w:sz w:val="20"/>
                <w:szCs w:val="20"/>
                <w:lang w:eastAsia="ru-RU"/>
              </w:rPr>
              <w:t>S</w:t>
            </w:r>
            <w:r w:rsidR="00ED59FB" w:rsidRPr="00ED59FB">
              <w:rPr>
                <w:rFonts w:eastAsia="Calibri"/>
                <w:sz w:val="20"/>
                <w:szCs w:val="20"/>
                <w:lang w:eastAsia="ru-RU"/>
              </w:rPr>
              <w:t>MP or E</w:t>
            </w:r>
            <w:r w:rsidR="001E2DCE">
              <w:rPr>
                <w:rFonts w:eastAsia="Calibri"/>
                <w:sz w:val="20"/>
                <w:szCs w:val="20"/>
                <w:lang w:eastAsia="ru-RU"/>
              </w:rPr>
              <w:t>S</w:t>
            </w:r>
            <w:r w:rsidR="00ED59FB" w:rsidRPr="00ED59FB">
              <w:rPr>
                <w:rFonts w:eastAsia="Calibri"/>
                <w:sz w:val="20"/>
                <w:szCs w:val="20"/>
                <w:lang w:eastAsia="ru-RU"/>
              </w:rPr>
              <w:t>MP Checklist, is completed and updated based on community consultations.</w:t>
            </w:r>
          </w:p>
        </w:tc>
      </w:tr>
      <w:tr w:rsidR="001E2DCE" w:rsidRPr="00ED59FB" w14:paraId="7B2ED516" w14:textId="77777777" w:rsidTr="006C0553">
        <w:tc>
          <w:tcPr>
            <w:tcW w:w="1080" w:type="dxa"/>
          </w:tcPr>
          <w:p w14:paraId="5E448B28" w14:textId="77777777" w:rsidR="001E2DCE" w:rsidRPr="00ED59FB" w:rsidRDefault="001E2DCE" w:rsidP="000D6BCD">
            <w:pPr>
              <w:autoSpaceDE w:val="0"/>
              <w:autoSpaceDN w:val="0"/>
              <w:adjustRightInd w:val="0"/>
              <w:jc w:val="both"/>
              <w:rPr>
                <w:rFonts w:eastAsia="Calibri"/>
                <w:sz w:val="20"/>
                <w:szCs w:val="20"/>
                <w:lang w:eastAsia="ru-RU"/>
              </w:rPr>
            </w:pPr>
            <w:r>
              <w:rPr>
                <w:rFonts w:eastAsia="Calibri"/>
                <w:sz w:val="20"/>
                <w:szCs w:val="20"/>
                <w:lang w:eastAsia="ru-RU"/>
              </w:rPr>
              <w:t>Step 6</w:t>
            </w:r>
          </w:p>
        </w:tc>
        <w:tc>
          <w:tcPr>
            <w:tcW w:w="9113" w:type="dxa"/>
          </w:tcPr>
          <w:p w14:paraId="069B5A5F" w14:textId="77777777" w:rsidR="001E2DCE" w:rsidRPr="001E2DCE" w:rsidRDefault="001E2DCE" w:rsidP="006C0553">
            <w:pPr>
              <w:rPr>
                <w:rFonts w:eastAsia="Calibri"/>
                <w:sz w:val="20"/>
                <w:szCs w:val="20"/>
                <w:lang w:eastAsia="ru-RU"/>
              </w:rPr>
            </w:pPr>
            <w:r>
              <w:rPr>
                <w:rFonts w:eastAsia="Calibri"/>
                <w:sz w:val="20"/>
                <w:szCs w:val="20"/>
                <w:lang w:eastAsia="ru-RU"/>
              </w:rPr>
              <w:t xml:space="preserve">a. </w:t>
            </w:r>
            <w:r w:rsidRPr="001E2DCE">
              <w:rPr>
                <w:rFonts w:eastAsia="Calibri"/>
                <w:sz w:val="20"/>
                <w:szCs w:val="20"/>
                <w:lang w:eastAsia="ru-RU"/>
              </w:rPr>
              <w:t>The subproject applicant will submit the full set of environmental documents for consideration and further decision on funding;</w:t>
            </w:r>
          </w:p>
          <w:p w14:paraId="10E6A404" w14:textId="0DC09A2C" w:rsidR="001E2DCE" w:rsidRPr="00ED59FB" w:rsidRDefault="001E2DCE" w:rsidP="006C0553">
            <w:pPr>
              <w:rPr>
                <w:rFonts w:eastAsia="Calibri"/>
                <w:sz w:val="20"/>
                <w:szCs w:val="20"/>
                <w:lang w:eastAsia="ru-RU"/>
              </w:rPr>
            </w:pPr>
            <w:r>
              <w:rPr>
                <w:sz w:val="20"/>
                <w:szCs w:val="20"/>
              </w:rPr>
              <w:t xml:space="preserve">b. </w:t>
            </w:r>
            <w:r w:rsidRPr="00ED59FB">
              <w:rPr>
                <w:sz w:val="20"/>
                <w:szCs w:val="20"/>
              </w:rPr>
              <w:t xml:space="preserve">Upon approval of sub-projects, </w:t>
            </w:r>
            <w:r w:rsidR="00842BED">
              <w:rPr>
                <w:rFonts w:eastAsia="Calibri"/>
                <w:sz w:val="20"/>
                <w:szCs w:val="20"/>
                <w:lang w:eastAsia="ru-RU"/>
              </w:rPr>
              <w:t>NSIFT or FPs</w:t>
            </w:r>
            <w:r w:rsidRPr="00ED59FB">
              <w:rPr>
                <w:sz w:val="20"/>
                <w:szCs w:val="20"/>
              </w:rPr>
              <w:t xml:space="preserve"> will complete subproject appraisal and proceed with signing of the financing agreement with respective sub-project beneficiaries.</w:t>
            </w:r>
          </w:p>
        </w:tc>
      </w:tr>
      <w:tr w:rsidR="001E2DCE" w:rsidRPr="00ED59FB" w14:paraId="60E21036" w14:textId="77777777" w:rsidTr="006C0553">
        <w:tc>
          <w:tcPr>
            <w:tcW w:w="1080" w:type="dxa"/>
          </w:tcPr>
          <w:p w14:paraId="4EB1B091" w14:textId="77777777" w:rsidR="001E2DCE" w:rsidRPr="00ED59FB" w:rsidRDefault="001E2DCE" w:rsidP="000D6BCD">
            <w:pPr>
              <w:autoSpaceDE w:val="0"/>
              <w:autoSpaceDN w:val="0"/>
              <w:adjustRightInd w:val="0"/>
              <w:jc w:val="both"/>
              <w:rPr>
                <w:rFonts w:eastAsia="Calibri"/>
                <w:sz w:val="20"/>
                <w:szCs w:val="20"/>
                <w:lang w:eastAsia="ru-RU"/>
              </w:rPr>
            </w:pPr>
            <w:r>
              <w:rPr>
                <w:rFonts w:eastAsia="Calibri"/>
                <w:sz w:val="20"/>
                <w:szCs w:val="20"/>
                <w:lang w:eastAsia="ru-RU"/>
              </w:rPr>
              <w:t>Step 7</w:t>
            </w:r>
          </w:p>
        </w:tc>
        <w:tc>
          <w:tcPr>
            <w:tcW w:w="9113" w:type="dxa"/>
          </w:tcPr>
          <w:p w14:paraId="11CF8305" w14:textId="116CD1C8" w:rsidR="001E2DCE" w:rsidRPr="00ED59FB" w:rsidRDefault="001E2DCE" w:rsidP="006C0553">
            <w:pPr>
              <w:rPr>
                <w:rFonts w:eastAsia="Calibri"/>
                <w:sz w:val="20"/>
                <w:szCs w:val="20"/>
                <w:lang w:eastAsia="ru-RU"/>
              </w:rPr>
            </w:pPr>
            <w:r>
              <w:rPr>
                <w:rFonts w:eastAsia="Calibri"/>
                <w:sz w:val="20"/>
                <w:szCs w:val="20"/>
                <w:lang w:eastAsia="ru-RU"/>
              </w:rPr>
              <w:t>The jaomat/mahalla conducts periodical supervision, monitoring and reporting, as per agreed monitoring plan.</w:t>
            </w:r>
          </w:p>
        </w:tc>
      </w:tr>
    </w:tbl>
    <w:p w14:paraId="5B94C6B3" w14:textId="77777777" w:rsidR="00ED59FB" w:rsidRPr="000D6BCD" w:rsidRDefault="00ED59FB" w:rsidP="000D6BCD">
      <w:pPr>
        <w:jc w:val="both"/>
      </w:pPr>
    </w:p>
    <w:p w14:paraId="7597AE1F" w14:textId="7AA29414" w:rsidR="0003794E" w:rsidRPr="00640438" w:rsidRDefault="00640438" w:rsidP="000D6BCD">
      <w:pPr>
        <w:jc w:val="both"/>
        <w:rPr>
          <w:b/>
        </w:rPr>
      </w:pPr>
      <w:r w:rsidRPr="00640438">
        <w:rPr>
          <w:b/>
        </w:rPr>
        <w:t xml:space="preserve">7.2. </w:t>
      </w:r>
      <w:r w:rsidR="0012025B" w:rsidRPr="00640438">
        <w:rPr>
          <w:b/>
        </w:rPr>
        <w:t>S</w:t>
      </w:r>
      <w:r w:rsidR="0003794E" w:rsidRPr="00640438">
        <w:rPr>
          <w:b/>
        </w:rPr>
        <w:t xml:space="preserve">ite screening </w:t>
      </w:r>
      <w:r w:rsidR="0012025B" w:rsidRPr="00640438">
        <w:rPr>
          <w:b/>
        </w:rPr>
        <w:t xml:space="preserve">to </w:t>
      </w:r>
      <w:r w:rsidR="0003794E" w:rsidRPr="00640438">
        <w:rPr>
          <w:b/>
        </w:rPr>
        <w:t>identify</w:t>
      </w:r>
      <w:r w:rsidR="0012025B" w:rsidRPr="00640438">
        <w:rPr>
          <w:b/>
        </w:rPr>
        <w:t xml:space="preserve"> the</w:t>
      </w:r>
      <w:r w:rsidR="0003794E" w:rsidRPr="00640438">
        <w:rPr>
          <w:b/>
        </w:rPr>
        <w:t xml:space="preserve"> environmental and social impacts</w:t>
      </w:r>
      <w:r w:rsidR="0012025B" w:rsidRPr="00640438">
        <w:rPr>
          <w:b/>
        </w:rPr>
        <w:t xml:space="preserve"> of </w:t>
      </w:r>
      <w:r w:rsidR="00E05268" w:rsidRPr="00640438">
        <w:rPr>
          <w:b/>
        </w:rPr>
        <w:t>new 10 kV</w:t>
      </w:r>
      <w:r w:rsidR="0068185C" w:rsidRPr="00640438">
        <w:rPr>
          <w:b/>
        </w:rPr>
        <w:t xml:space="preserve"> </w:t>
      </w:r>
      <w:r w:rsidR="0012025B" w:rsidRPr="00640438">
        <w:rPr>
          <w:b/>
        </w:rPr>
        <w:t>lines</w:t>
      </w:r>
      <w:r w:rsidR="006347CB" w:rsidRPr="00640438">
        <w:rPr>
          <w:b/>
        </w:rPr>
        <w:t xml:space="preserve"> </w:t>
      </w:r>
      <w:r w:rsidR="00124BC6" w:rsidRPr="00640438">
        <w:rPr>
          <w:b/>
        </w:rPr>
        <w:t>(</w:t>
      </w:r>
      <w:r w:rsidR="00EF5D26" w:rsidRPr="00640438">
        <w:rPr>
          <w:b/>
        </w:rPr>
        <w:t>transmission</w:t>
      </w:r>
      <w:r w:rsidR="00124BC6" w:rsidRPr="00640438">
        <w:rPr>
          <w:b/>
        </w:rPr>
        <w:t xml:space="preserve"> lines) </w:t>
      </w:r>
      <w:r w:rsidR="006347CB" w:rsidRPr="00640438">
        <w:rPr>
          <w:b/>
        </w:rPr>
        <w:t xml:space="preserve">to be installed </w:t>
      </w:r>
      <w:r w:rsidR="000D03C5" w:rsidRPr="00640438">
        <w:rPr>
          <w:b/>
        </w:rPr>
        <w:t>under</w:t>
      </w:r>
      <w:r w:rsidR="006347CB" w:rsidRPr="00640438">
        <w:rPr>
          <w:b/>
        </w:rPr>
        <w:t xml:space="preserve"> Component 1</w:t>
      </w:r>
      <w:r w:rsidR="000D03C5" w:rsidRPr="00640438">
        <w:rPr>
          <w:b/>
        </w:rPr>
        <w:t>A</w:t>
      </w:r>
    </w:p>
    <w:p w14:paraId="56FFC715" w14:textId="77777777" w:rsidR="0003794E" w:rsidRPr="00886CC5" w:rsidRDefault="0003794E" w:rsidP="000D6BCD">
      <w:pPr>
        <w:jc w:val="both"/>
      </w:pPr>
    </w:p>
    <w:p w14:paraId="2D855928" w14:textId="7C641747" w:rsidR="0003794E" w:rsidRPr="006834E8" w:rsidRDefault="0003794E" w:rsidP="00C35FB9">
      <w:pPr>
        <w:pStyle w:val="ListParagraph"/>
        <w:numPr>
          <w:ilvl w:val="0"/>
          <w:numId w:val="81"/>
        </w:numPr>
        <w:ind w:left="0" w:firstLine="0"/>
        <w:jc w:val="both"/>
        <w:rPr>
          <w:lang w:val="en-GB"/>
        </w:rPr>
      </w:pPr>
      <w:r w:rsidRPr="00C35FB9">
        <w:rPr>
          <w:rFonts w:ascii="Times New Roman" w:hAnsi="Times New Roman"/>
          <w:lang w:val="en-GB"/>
        </w:rPr>
        <w:t xml:space="preserve">Inspection of the </w:t>
      </w:r>
      <w:r w:rsidR="00EF5D26">
        <w:rPr>
          <w:rFonts w:ascii="Times New Roman" w:hAnsi="Times New Roman"/>
          <w:lang w:val="en-GB"/>
        </w:rPr>
        <w:t>TL</w:t>
      </w:r>
      <w:r w:rsidRPr="00C35FB9">
        <w:rPr>
          <w:rFonts w:ascii="Times New Roman" w:hAnsi="Times New Roman"/>
          <w:lang w:val="en-GB"/>
        </w:rPr>
        <w:t xml:space="preserve"> elements and assessment of t</w:t>
      </w:r>
      <w:r w:rsidR="00F910D1" w:rsidRPr="00C35FB9">
        <w:rPr>
          <w:rFonts w:ascii="Times New Roman" w:hAnsi="Times New Roman"/>
          <w:lang w:val="en-GB"/>
        </w:rPr>
        <w:t>heir technical condition will be done</w:t>
      </w:r>
      <w:r w:rsidRPr="00C35FB9">
        <w:rPr>
          <w:rFonts w:ascii="Times New Roman" w:hAnsi="Times New Roman"/>
          <w:lang w:val="en-GB"/>
        </w:rPr>
        <w:t xml:space="preserve"> by the order of the customer by the organizations having the license for the right of carrying out inspection and calculations of the </w:t>
      </w:r>
      <w:r w:rsidR="00124BC6">
        <w:rPr>
          <w:rFonts w:ascii="Times New Roman" w:hAnsi="Times New Roman"/>
          <w:lang w:val="en-GB"/>
        </w:rPr>
        <w:t>10 kV lines</w:t>
      </w:r>
      <w:r w:rsidRPr="00C35FB9">
        <w:rPr>
          <w:rFonts w:ascii="Times New Roman" w:hAnsi="Times New Roman"/>
          <w:lang w:val="en-GB"/>
        </w:rPr>
        <w:t xml:space="preserve"> elements. Results of inspection and assessment of the condition are enclosed to the design assignment. Participation in inspection and assessment of technical condition of the design representatives and the representatives of specialized organizations is necessary. When the detailed designs are completed the impacts and mitigation measures will need to be further reviewed to </w:t>
      </w:r>
      <w:r w:rsidR="0012025B" w:rsidRPr="00C35FB9">
        <w:rPr>
          <w:rFonts w:ascii="Times New Roman" w:hAnsi="Times New Roman"/>
          <w:lang w:val="en-GB"/>
        </w:rPr>
        <w:t xml:space="preserve">inform the preparation of the contracts </w:t>
      </w:r>
      <w:r w:rsidRPr="00C35FB9">
        <w:rPr>
          <w:rFonts w:ascii="Times New Roman" w:hAnsi="Times New Roman"/>
          <w:lang w:val="en-GB"/>
        </w:rPr>
        <w:t>and in light of any fine tuning of the</w:t>
      </w:r>
      <w:r w:rsidR="0012025B" w:rsidRPr="00C35FB9">
        <w:rPr>
          <w:rFonts w:ascii="Times New Roman" w:hAnsi="Times New Roman"/>
          <w:lang w:val="en-GB"/>
        </w:rPr>
        <w:t xml:space="preserve"> sub</w:t>
      </w:r>
      <w:r w:rsidRPr="00C35FB9">
        <w:rPr>
          <w:rFonts w:ascii="Times New Roman" w:hAnsi="Times New Roman"/>
          <w:lang w:val="en-GB"/>
        </w:rPr>
        <w:t xml:space="preserve"> project proposal</w:t>
      </w:r>
      <w:r w:rsidR="0012025B" w:rsidRPr="00C35FB9">
        <w:rPr>
          <w:rFonts w:ascii="Times New Roman" w:hAnsi="Times New Roman"/>
          <w:lang w:val="en-GB"/>
        </w:rPr>
        <w:t xml:space="preserve"> that may be required. </w:t>
      </w:r>
    </w:p>
    <w:p w14:paraId="6FBA15EA" w14:textId="77777777" w:rsidR="0003794E" w:rsidRPr="00886CC5" w:rsidRDefault="0003794E" w:rsidP="000D6BCD">
      <w:pPr>
        <w:autoSpaceDE w:val="0"/>
        <w:autoSpaceDN w:val="0"/>
        <w:adjustRightInd w:val="0"/>
        <w:jc w:val="both"/>
        <w:rPr>
          <w:lang w:val="en-GB"/>
        </w:rPr>
      </w:pPr>
    </w:p>
    <w:p w14:paraId="50E7AFA9" w14:textId="50131628" w:rsidR="0003794E" w:rsidRPr="006834E8" w:rsidRDefault="0012025B" w:rsidP="00C35FB9">
      <w:pPr>
        <w:pStyle w:val="ListParagraph"/>
        <w:numPr>
          <w:ilvl w:val="0"/>
          <w:numId w:val="81"/>
        </w:numPr>
        <w:ind w:left="0" w:right="-1" w:firstLine="0"/>
        <w:jc w:val="both"/>
        <w:rPr>
          <w:lang w:val="en-GB"/>
        </w:rPr>
      </w:pPr>
      <w:r w:rsidRPr="00C35FB9">
        <w:rPr>
          <w:rFonts w:ascii="Times New Roman" w:hAnsi="Times New Roman"/>
          <w:lang w:val="en-GB"/>
        </w:rPr>
        <w:t xml:space="preserve">The </w:t>
      </w:r>
      <w:r w:rsidR="005E1315" w:rsidRPr="00C35FB9">
        <w:rPr>
          <w:rFonts w:ascii="Times New Roman" w:hAnsi="Times New Roman"/>
          <w:lang w:val="en-GB"/>
        </w:rPr>
        <w:t>s</w:t>
      </w:r>
      <w:r w:rsidR="0003794E" w:rsidRPr="00C35FB9">
        <w:rPr>
          <w:rFonts w:ascii="Times New Roman" w:hAnsi="Times New Roman"/>
          <w:lang w:val="en-GB"/>
        </w:rPr>
        <w:t xml:space="preserve">election of </w:t>
      </w:r>
      <w:r w:rsidRPr="00C35FB9">
        <w:rPr>
          <w:rFonts w:ascii="Times New Roman" w:hAnsi="Times New Roman"/>
          <w:lang w:val="en-GB"/>
        </w:rPr>
        <w:t>TL</w:t>
      </w:r>
      <w:r w:rsidR="0003794E" w:rsidRPr="00C35FB9">
        <w:rPr>
          <w:rFonts w:ascii="Times New Roman" w:hAnsi="Times New Roman"/>
          <w:lang w:val="en-GB"/>
        </w:rPr>
        <w:t xml:space="preserve"> route</w:t>
      </w:r>
      <w:r w:rsidRPr="00C35FB9">
        <w:rPr>
          <w:rFonts w:ascii="Times New Roman" w:hAnsi="Times New Roman"/>
          <w:lang w:val="en-GB"/>
        </w:rPr>
        <w:t>s</w:t>
      </w:r>
      <w:r w:rsidR="0003794E" w:rsidRPr="00C35FB9">
        <w:rPr>
          <w:rFonts w:ascii="Times New Roman" w:hAnsi="Times New Roman"/>
          <w:lang w:val="en-GB"/>
        </w:rPr>
        <w:t xml:space="preserve"> should be </w:t>
      </w:r>
      <w:r w:rsidRPr="00C35FB9">
        <w:rPr>
          <w:rFonts w:ascii="Times New Roman" w:hAnsi="Times New Roman"/>
          <w:lang w:val="en-GB"/>
        </w:rPr>
        <w:t>based on the</w:t>
      </w:r>
      <w:r w:rsidR="0003794E" w:rsidRPr="00C35FB9">
        <w:rPr>
          <w:rFonts w:ascii="Times New Roman" w:hAnsi="Times New Roman"/>
          <w:lang w:val="en-GB"/>
        </w:rPr>
        <w:t xml:space="preserve"> technical and economic comparison of the competing options and should consider: (a) natural features of the territory (relief, climate, availability of dangerous geological processes, etc.); (b) environment condition (aggressivity of soil, ground waters, etc.); (c) modern economic use of the territory; (d) territory value (nature protection, cultural, national, especially protected natural areas, natural habitats, wetlands and so forth); (e) possible damage caused to natural and social environment as well as possible changes in the surrounding environment as a result of TL construction and consequences of these changes for the environment, life and health of the population.</w:t>
      </w:r>
    </w:p>
    <w:p w14:paraId="634AD7C2" w14:textId="77777777" w:rsidR="0003794E" w:rsidRPr="00886CC5" w:rsidRDefault="0003794E" w:rsidP="000D6BCD">
      <w:pPr>
        <w:autoSpaceDE w:val="0"/>
        <w:autoSpaceDN w:val="0"/>
        <w:adjustRightInd w:val="0"/>
        <w:ind w:right="-1"/>
        <w:jc w:val="both"/>
        <w:rPr>
          <w:lang w:val="en-GB"/>
        </w:rPr>
      </w:pPr>
    </w:p>
    <w:p w14:paraId="494426DC" w14:textId="35CD5D96" w:rsidR="0003794E" w:rsidRPr="006834E8" w:rsidRDefault="0003794E" w:rsidP="00C35FB9">
      <w:pPr>
        <w:pStyle w:val="ListParagraph"/>
        <w:numPr>
          <w:ilvl w:val="0"/>
          <w:numId w:val="81"/>
        </w:numPr>
        <w:ind w:left="0" w:right="-1" w:firstLine="0"/>
        <w:jc w:val="both"/>
        <w:rPr>
          <w:lang w:val="en-GB"/>
        </w:rPr>
      </w:pPr>
      <w:r w:rsidRPr="00C35FB9">
        <w:rPr>
          <w:rFonts w:ascii="Times New Roman" w:hAnsi="Times New Roman"/>
          <w:lang w:val="en-GB"/>
        </w:rPr>
        <w:t>When designing TL the following should be provided:</w:t>
      </w:r>
    </w:p>
    <w:p w14:paraId="5693A9A6" w14:textId="77777777" w:rsidR="0003794E" w:rsidRPr="00051B4A" w:rsidRDefault="0003794E" w:rsidP="00051B4A">
      <w:pPr>
        <w:autoSpaceDE w:val="0"/>
        <w:autoSpaceDN w:val="0"/>
        <w:adjustRightInd w:val="0"/>
        <w:ind w:right="-1"/>
        <w:jc w:val="both"/>
        <w:rPr>
          <w:lang w:val="en-GB"/>
        </w:rPr>
      </w:pPr>
    </w:p>
    <w:p w14:paraId="79E03C70" w14:textId="77777777" w:rsidR="0003794E" w:rsidRPr="00886CC5" w:rsidRDefault="00C032C0" w:rsidP="000D6BCD">
      <w:pPr>
        <w:pStyle w:val="ListParagraph"/>
        <w:widowControl/>
        <w:numPr>
          <w:ilvl w:val="0"/>
          <w:numId w:val="49"/>
        </w:numPr>
        <w:spacing w:after="180"/>
        <w:ind w:left="360" w:right="-1"/>
        <w:jc w:val="both"/>
        <w:rPr>
          <w:rFonts w:ascii="Times New Roman" w:hAnsi="Times New Roman"/>
          <w:color w:val="auto"/>
          <w:lang w:val="en-GB"/>
        </w:rPr>
      </w:pPr>
      <w:r>
        <w:rPr>
          <w:rFonts w:ascii="Times New Roman" w:hAnsi="Times New Roman"/>
          <w:color w:val="auto"/>
          <w:lang w:val="en-GB"/>
        </w:rPr>
        <w:t>R</w:t>
      </w:r>
      <w:r w:rsidR="0003794E" w:rsidRPr="00886CC5">
        <w:rPr>
          <w:rFonts w:ascii="Times New Roman" w:hAnsi="Times New Roman"/>
          <w:color w:val="auto"/>
          <w:lang w:val="en-GB"/>
        </w:rPr>
        <w:t xml:space="preserve">equirements </w:t>
      </w:r>
      <w:r>
        <w:rPr>
          <w:rFonts w:ascii="Times New Roman" w:hAnsi="Times New Roman"/>
          <w:color w:val="auto"/>
          <w:lang w:val="en-GB"/>
        </w:rPr>
        <w:t xml:space="preserve">for </w:t>
      </w:r>
      <w:r w:rsidR="0003794E" w:rsidRPr="00886CC5">
        <w:rPr>
          <w:rFonts w:ascii="Times New Roman" w:hAnsi="Times New Roman"/>
          <w:color w:val="auto"/>
          <w:lang w:val="en-GB"/>
        </w:rPr>
        <w:t>ecological safety and environmental protection.</w:t>
      </w:r>
    </w:p>
    <w:p w14:paraId="2A7B8D8C" w14:textId="77777777" w:rsidR="0003794E" w:rsidRPr="00886CC5" w:rsidRDefault="0003794E" w:rsidP="000D6BCD">
      <w:pPr>
        <w:pStyle w:val="ListParagraph"/>
        <w:widowControl/>
        <w:numPr>
          <w:ilvl w:val="0"/>
          <w:numId w:val="49"/>
        </w:numPr>
        <w:spacing w:after="180"/>
        <w:ind w:left="360" w:right="-1"/>
        <w:jc w:val="both"/>
        <w:rPr>
          <w:rFonts w:ascii="Times New Roman" w:hAnsi="Times New Roman"/>
          <w:color w:val="auto"/>
          <w:lang w:val="en-GB"/>
        </w:rPr>
      </w:pPr>
      <w:r w:rsidRPr="00886CC5">
        <w:rPr>
          <w:rFonts w:ascii="Times New Roman" w:hAnsi="Times New Roman"/>
          <w:color w:val="auto"/>
          <w:lang w:val="en-GB"/>
        </w:rPr>
        <w:t>Optimum use of land, i.e. application of the structures and design decisions requiring, with other conditions being equal, the minimum acquisition of land for permanent and temporary use and the smallest area of deforestation.</w:t>
      </w:r>
    </w:p>
    <w:p w14:paraId="60F20D3F" w14:textId="77777777" w:rsidR="0003794E" w:rsidRPr="00886CC5" w:rsidRDefault="0003794E" w:rsidP="000D6BCD">
      <w:pPr>
        <w:pStyle w:val="ListParagraph"/>
        <w:widowControl/>
        <w:numPr>
          <w:ilvl w:val="0"/>
          <w:numId w:val="49"/>
        </w:numPr>
        <w:spacing w:after="180"/>
        <w:ind w:left="360" w:right="-1"/>
        <w:jc w:val="both"/>
        <w:rPr>
          <w:rFonts w:ascii="Times New Roman" w:hAnsi="Times New Roman"/>
          <w:color w:val="auto"/>
          <w:lang w:val="en-GB"/>
        </w:rPr>
      </w:pPr>
      <w:r w:rsidRPr="00886CC5">
        <w:rPr>
          <w:rFonts w:ascii="Times New Roman" w:hAnsi="Times New Roman"/>
          <w:color w:val="auto"/>
          <w:lang w:val="en-GB"/>
        </w:rPr>
        <w:t>Selection of new sections of TL route, its ecological justification, coordination and engineering surveys should be carried out according to the requirements of the existing state and departmental standards, regulatory and guidance documents</w:t>
      </w:r>
    </w:p>
    <w:p w14:paraId="40F31E7A" w14:textId="77777777" w:rsidR="0003794E" w:rsidRDefault="0003794E" w:rsidP="000D6BCD">
      <w:pPr>
        <w:pStyle w:val="ListParagraph"/>
        <w:widowControl/>
        <w:numPr>
          <w:ilvl w:val="0"/>
          <w:numId w:val="49"/>
        </w:numPr>
        <w:spacing w:after="120"/>
        <w:ind w:left="360" w:right="-1"/>
        <w:jc w:val="both"/>
        <w:rPr>
          <w:rFonts w:ascii="Times New Roman" w:hAnsi="Times New Roman"/>
          <w:color w:val="auto"/>
          <w:lang w:val="en-GB"/>
        </w:rPr>
      </w:pPr>
      <w:r w:rsidRPr="00886CC5">
        <w:rPr>
          <w:rFonts w:ascii="Times New Roman" w:hAnsi="Times New Roman"/>
          <w:color w:val="auto"/>
          <w:lang w:val="en-GB"/>
        </w:rPr>
        <w:t>Fulfillment of the requirements of regulations regulating the degree of TL impact on the environment, activity and health of the population, applying corresponding structural and design decisions, and if necessary, special activities providing the decrease in TL impacts to the safe values required by the existing rules. In case of absence of regulatory documents for separate types of impacts it is necessary to use the available data of the relevant research organizations and operating experience of the similar objects (including abroad).</w:t>
      </w:r>
    </w:p>
    <w:p w14:paraId="5A5E4EBD" w14:textId="77777777" w:rsidR="008B030A" w:rsidRPr="00886CC5" w:rsidRDefault="008B030A" w:rsidP="00C35FB9">
      <w:pPr>
        <w:pStyle w:val="ListParagraph"/>
        <w:widowControl/>
        <w:spacing w:after="120"/>
        <w:ind w:left="360" w:right="-1"/>
        <w:jc w:val="both"/>
        <w:rPr>
          <w:rFonts w:ascii="Times New Roman" w:hAnsi="Times New Roman"/>
          <w:color w:val="auto"/>
          <w:lang w:val="en-GB"/>
        </w:rPr>
      </w:pPr>
    </w:p>
    <w:p w14:paraId="49E4FA13" w14:textId="4613D22E" w:rsidR="0003794E" w:rsidRPr="006834E8" w:rsidRDefault="0003794E" w:rsidP="00C35FB9">
      <w:pPr>
        <w:pStyle w:val="ListParagraph"/>
        <w:numPr>
          <w:ilvl w:val="0"/>
          <w:numId w:val="81"/>
        </w:numPr>
        <w:ind w:left="0" w:firstLine="0"/>
        <w:jc w:val="both"/>
        <w:rPr>
          <w:lang w:val="en-GB"/>
        </w:rPr>
      </w:pPr>
      <w:r w:rsidRPr="00C35FB9">
        <w:rPr>
          <w:rFonts w:ascii="Times New Roman" w:hAnsi="Times New Roman"/>
          <w:lang w:val="en-GB"/>
        </w:rPr>
        <w:t>When passing TL across the territory of</w:t>
      </w:r>
      <w:r w:rsidR="00F910D1" w:rsidRPr="00C35FB9">
        <w:rPr>
          <w:rFonts w:ascii="Times New Roman" w:hAnsi="Times New Roman"/>
          <w:lang w:val="en-GB"/>
        </w:rPr>
        <w:t xml:space="preserve"> natural habitats</w:t>
      </w:r>
      <w:r w:rsidRPr="00C35FB9">
        <w:rPr>
          <w:rFonts w:ascii="Times New Roman" w:hAnsi="Times New Roman"/>
          <w:lang w:val="en-GB"/>
        </w:rPr>
        <w:t xml:space="preserve">, as well as near the historical and cultural monuments accomplishment of the actions directed to reduction of visual impact of TL on natural landscapes, such as TL shielding by relief and vegetation from automobile and rail roads is recommended; using of poles meeting the requirements of industrial design; protective painting of the pole; using of poles of different height and so forth. In case of impossibility of bypassing of ecologically vulnerable areas, passing of TL across these areas is allowed in agreement with the relevant supervisory </w:t>
      </w:r>
      <w:r w:rsidR="00F910D1" w:rsidRPr="00C35FB9">
        <w:rPr>
          <w:rFonts w:ascii="Times New Roman" w:hAnsi="Times New Roman"/>
          <w:lang w:val="en-GB"/>
        </w:rPr>
        <w:t xml:space="preserve">environmental </w:t>
      </w:r>
      <w:r w:rsidRPr="00C35FB9">
        <w:rPr>
          <w:rFonts w:ascii="Times New Roman" w:hAnsi="Times New Roman"/>
          <w:lang w:val="en-GB"/>
        </w:rPr>
        <w:t>authorities. At the same time the actions ensuring their safety should be provided.</w:t>
      </w:r>
    </w:p>
    <w:p w14:paraId="705A76E1" w14:textId="77777777" w:rsidR="0003794E" w:rsidRPr="00886CC5" w:rsidRDefault="0003794E" w:rsidP="000D6BCD">
      <w:pPr>
        <w:autoSpaceDE w:val="0"/>
        <w:autoSpaceDN w:val="0"/>
        <w:adjustRightInd w:val="0"/>
        <w:jc w:val="both"/>
        <w:rPr>
          <w:lang w:val="en-GB"/>
        </w:rPr>
      </w:pPr>
    </w:p>
    <w:p w14:paraId="598F769F" w14:textId="66DEDA36" w:rsidR="0003794E" w:rsidRPr="006834E8" w:rsidRDefault="0003794E" w:rsidP="00C35FB9">
      <w:pPr>
        <w:pStyle w:val="ListParagraph"/>
        <w:numPr>
          <w:ilvl w:val="0"/>
          <w:numId w:val="81"/>
        </w:numPr>
        <w:ind w:left="0" w:firstLine="0"/>
        <w:jc w:val="both"/>
        <w:rPr>
          <w:lang w:val="en-GB"/>
        </w:rPr>
      </w:pPr>
      <w:r w:rsidRPr="00C35FB9">
        <w:rPr>
          <w:rFonts w:ascii="Times New Roman" w:hAnsi="Times New Roman"/>
          <w:lang w:val="en-GB"/>
        </w:rPr>
        <w:t>It should be noted generally that the work of the construction of the new lines and reconstruction of existing lines as planned does not produce large amount of dust, machinery emission and noise. Impacts are even less than any house construction within villages. Thus</w:t>
      </w:r>
      <w:r w:rsidR="00F910D1" w:rsidRPr="00C35FB9">
        <w:rPr>
          <w:rFonts w:ascii="Times New Roman" w:hAnsi="Times New Roman"/>
          <w:lang w:val="en-GB"/>
        </w:rPr>
        <w:t>,</w:t>
      </w:r>
      <w:r w:rsidRPr="00C35FB9">
        <w:rPr>
          <w:rFonts w:ascii="Times New Roman" w:hAnsi="Times New Roman"/>
          <w:lang w:val="en-GB"/>
        </w:rPr>
        <w:t xml:space="preserve"> the </w:t>
      </w:r>
      <w:r w:rsidR="00F910D1" w:rsidRPr="00C35FB9">
        <w:rPr>
          <w:rFonts w:ascii="Times New Roman" w:hAnsi="Times New Roman"/>
          <w:lang w:val="en-GB"/>
        </w:rPr>
        <w:t>site spe</w:t>
      </w:r>
      <w:r w:rsidR="0012025B" w:rsidRPr="00C35FB9">
        <w:rPr>
          <w:rFonts w:ascii="Times New Roman" w:hAnsi="Times New Roman"/>
          <w:lang w:val="en-GB"/>
        </w:rPr>
        <w:t>c</w:t>
      </w:r>
      <w:r w:rsidR="00F910D1" w:rsidRPr="00C35FB9">
        <w:rPr>
          <w:rFonts w:ascii="Times New Roman" w:hAnsi="Times New Roman"/>
          <w:lang w:val="en-GB"/>
        </w:rPr>
        <w:t xml:space="preserve">ific </w:t>
      </w:r>
      <w:r w:rsidRPr="00C35FB9">
        <w:rPr>
          <w:rFonts w:ascii="Times New Roman" w:hAnsi="Times New Roman"/>
          <w:lang w:val="en-GB"/>
        </w:rPr>
        <w:t>EMP</w:t>
      </w:r>
      <w:r w:rsidR="00F910D1" w:rsidRPr="00C35FB9">
        <w:rPr>
          <w:rFonts w:ascii="Times New Roman" w:hAnsi="Times New Roman"/>
          <w:lang w:val="en-GB"/>
        </w:rPr>
        <w:t>s for new TLs</w:t>
      </w:r>
      <w:r w:rsidRPr="00C35FB9">
        <w:rPr>
          <w:rFonts w:ascii="Times New Roman" w:hAnsi="Times New Roman"/>
          <w:lang w:val="en-GB"/>
        </w:rPr>
        <w:t xml:space="preserve"> will consider measures to reduce impacts </w:t>
      </w:r>
      <w:r w:rsidR="0012025B" w:rsidRPr="00C35FB9">
        <w:rPr>
          <w:rFonts w:ascii="Times New Roman" w:hAnsi="Times New Roman"/>
          <w:lang w:val="en-GB"/>
        </w:rPr>
        <w:t>as</w:t>
      </w:r>
      <w:r w:rsidRPr="00C35FB9">
        <w:rPr>
          <w:rFonts w:ascii="Times New Roman" w:hAnsi="Times New Roman"/>
          <w:lang w:val="en-GB"/>
        </w:rPr>
        <w:t xml:space="preserve"> necessary. Temporary work camps have more impacts if planned as a base camp for longer sections. However, the lengths of the planned lines do not require the establishment of work camps. Due to relatively small amou</w:t>
      </w:r>
      <w:r w:rsidR="00F910D1" w:rsidRPr="00C35FB9">
        <w:rPr>
          <w:rFonts w:ascii="Times New Roman" w:hAnsi="Times New Roman"/>
          <w:lang w:val="en-GB"/>
        </w:rPr>
        <w:t>nts, workers, mainly from villages</w:t>
      </w:r>
      <w:r w:rsidRPr="00C35FB9">
        <w:rPr>
          <w:rFonts w:ascii="Times New Roman" w:hAnsi="Times New Roman"/>
          <w:lang w:val="en-GB"/>
        </w:rPr>
        <w:t xml:space="preserve"> in the surrounding are able to go back home in the evening or find accommodations in the nearest villages. </w:t>
      </w:r>
    </w:p>
    <w:p w14:paraId="6FC6865A" w14:textId="77777777" w:rsidR="0003794E" w:rsidRPr="00886CC5" w:rsidRDefault="0003794E" w:rsidP="000D6BCD">
      <w:pPr>
        <w:autoSpaceDE w:val="0"/>
        <w:autoSpaceDN w:val="0"/>
        <w:adjustRightInd w:val="0"/>
        <w:jc w:val="both"/>
        <w:rPr>
          <w:lang w:val="en-GB"/>
        </w:rPr>
      </w:pPr>
    </w:p>
    <w:p w14:paraId="2E1D2DAC" w14:textId="37299D18" w:rsidR="0003794E" w:rsidRPr="006834E8" w:rsidRDefault="0003794E" w:rsidP="00C35FB9">
      <w:pPr>
        <w:pStyle w:val="ListParagraph"/>
        <w:numPr>
          <w:ilvl w:val="0"/>
          <w:numId w:val="81"/>
        </w:numPr>
        <w:ind w:left="0" w:firstLine="0"/>
        <w:jc w:val="both"/>
        <w:rPr>
          <w:lang w:val="en-GB"/>
        </w:rPr>
      </w:pPr>
      <w:r w:rsidRPr="00C35FB9">
        <w:rPr>
          <w:rFonts w:ascii="Times New Roman" w:hAnsi="Times New Roman"/>
          <w:lang w:val="en-GB"/>
        </w:rPr>
        <w:t>The location of the residences, mosques, schools, hospitals and civic, cultural and other heritage sites has been reviewed. The line route should be selected in way that minimum disturbance to human settlements occur and the alignment is along agriculture land and has no human settlements and structures in its ROW of 30m. No sensitive landscape will be affected. In some cases, during detail design, some deviations are possible to even increase the distance from any building or settlement. For installation of poles and their further operation the existing roads and access roads will be used, construction of only insignificant number of new roads might be required.</w:t>
      </w:r>
    </w:p>
    <w:p w14:paraId="306DE671" w14:textId="77777777" w:rsidR="0003794E" w:rsidRPr="00886CC5" w:rsidRDefault="0003794E" w:rsidP="000D6BCD">
      <w:pPr>
        <w:autoSpaceDE w:val="0"/>
        <w:autoSpaceDN w:val="0"/>
        <w:adjustRightInd w:val="0"/>
        <w:jc w:val="both"/>
        <w:rPr>
          <w:lang w:val="en-GB"/>
        </w:rPr>
      </w:pPr>
    </w:p>
    <w:p w14:paraId="032E576B" w14:textId="3826601E" w:rsidR="0003794E" w:rsidRPr="006834E8" w:rsidRDefault="0003794E" w:rsidP="00C35FB9">
      <w:pPr>
        <w:pStyle w:val="ListParagraph"/>
        <w:numPr>
          <w:ilvl w:val="0"/>
          <w:numId w:val="81"/>
        </w:numPr>
        <w:ind w:left="0" w:firstLine="0"/>
        <w:jc w:val="both"/>
        <w:rPr>
          <w:lang w:val="en-GB"/>
        </w:rPr>
      </w:pPr>
      <w:r w:rsidRPr="00C35FB9">
        <w:rPr>
          <w:rFonts w:ascii="Times New Roman" w:hAnsi="Times New Roman"/>
          <w:lang w:val="en-GB"/>
        </w:rPr>
        <w:t>Noise from the construction of the towers should not be a major consideration unless very close to schools or hospitals where construction should be avoided at sensitive times. In addition to the physical effect of mitigating dust and noise with barriers installation of such measures should be discussed with the local population and serve as a vehicle for further public consultation at the implementation stage to assist in public relations.</w:t>
      </w:r>
    </w:p>
    <w:p w14:paraId="23DC5999" w14:textId="77777777" w:rsidR="0003794E" w:rsidRPr="000D6BCD" w:rsidRDefault="0003794E" w:rsidP="000D6BCD">
      <w:pPr>
        <w:tabs>
          <w:tab w:val="left" w:pos="270"/>
          <w:tab w:val="left" w:pos="9270"/>
          <w:tab w:val="left" w:pos="9360"/>
          <w:tab w:val="left" w:pos="10170"/>
        </w:tabs>
        <w:jc w:val="both"/>
        <w:rPr>
          <w:bCs/>
        </w:rPr>
      </w:pPr>
    </w:p>
    <w:p w14:paraId="5765FF20" w14:textId="106761E7" w:rsidR="0003794E" w:rsidRPr="00640438" w:rsidRDefault="00640438" w:rsidP="00640438">
      <w:pPr>
        <w:ind w:left="426"/>
        <w:rPr>
          <w:b/>
          <w:bCs/>
        </w:rPr>
      </w:pPr>
      <w:r w:rsidRPr="00640438">
        <w:rPr>
          <w:b/>
          <w:bCs/>
        </w:rPr>
        <w:t xml:space="preserve">7.3. </w:t>
      </w:r>
      <w:r w:rsidR="0003794E" w:rsidRPr="00640438">
        <w:rPr>
          <w:b/>
          <w:bCs/>
        </w:rPr>
        <w:t>Ensuring labor safety during</w:t>
      </w:r>
      <w:r w:rsidR="0012025B" w:rsidRPr="00640438">
        <w:rPr>
          <w:b/>
          <w:bCs/>
        </w:rPr>
        <w:t xml:space="preserve"> oil testing and handling of</w:t>
      </w:r>
      <w:r w:rsidR="0003794E" w:rsidRPr="00640438">
        <w:rPr>
          <w:b/>
          <w:bCs/>
        </w:rPr>
        <w:t xml:space="preserve"> transformer </w:t>
      </w:r>
      <w:r w:rsidR="001E2DCE" w:rsidRPr="00640438">
        <w:rPr>
          <w:b/>
          <w:bCs/>
        </w:rPr>
        <w:t xml:space="preserve">PCBs </w:t>
      </w:r>
    </w:p>
    <w:p w14:paraId="7EF95679" w14:textId="77777777" w:rsidR="0003794E" w:rsidRPr="00886CC5" w:rsidRDefault="0003794E" w:rsidP="000D6BCD">
      <w:pPr>
        <w:tabs>
          <w:tab w:val="left" w:pos="270"/>
          <w:tab w:val="left" w:pos="9270"/>
          <w:tab w:val="left" w:pos="9360"/>
          <w:tab w:val="left" w:pos="10170"/>
        </w:tabs>
        <w:jc w:val="both"/>
        <w:rPr>
          <w:lang w:eastAsia="de-DE"/>
        </w:rPr>
      </w:pPr>
      <w:bookmarkStart w:id="18" w:name="_Toc208217421"/>
      <w:bookmarkStart w:id="19" w:name="_Toc221031611"/>
    </w:p>
    <w:p w14:paraId="3E7756B8" w14:textId="220DB162" w:rsidR="0003794E" w:rsidRPr="006834E8" w:rsidRDefault="0003794E" w:rsidP="00C35FB9">
      <w:pPr>
        <w:pStyle w:val="ListParagraph"/>
        <w:numPr>
          <w:ilvl w:val="0"/>
          <w:numId w:val="81"/>
        </w:numPr>
        <w:tabs>
          <w:tab w:val="left" w:pos="0"/>
        </w:tabs>
        <w:ind w:left="0" w:firstLine="0"/>
        <w:jc w:val="both"/>
        <w:outlineLvl w:val="1"/>
        <w:rPr>
          <w:lang w:eastAsia="de-DE"/>
        </w:rPr>
      </w:pPr>
      <w:r w:rsidRPr="00C35FB9">
        <w:rPr>
          <w:rFonts w:ascii="Times New Roman" w:hAnsi="Times New Roman"/>
          <w:i/>
          <w:lang w:eastAsia="de-DE"/>
        </w:rPr>
        <w:t xml:space="preserve">PCBs properties and main requirements to their elimination </w:t>
      </w:r>
      <w:r w:rsidR="008218D6" w:rsidRPr="00C35FB9">
        <w:rPr>
          <w:rFonts w:ascii="Times New Roman" w:hAnsi="Times New Roman"/>
          <w:i/>
          <w:lang w:eastAsia="de-DE"/>
        </w:rPr>
        <w:t xml:space="preserve">per </w:t>
      </w:r>
      <w:r w:rsidRPr="00C35FB9">
        <w:rPr>
          <w:rFonts w:ascii="Times New Roman" w:hAnsi="Times New Roman"/>
          <w:i/>
          <w:lang w:eastAsia="de-DE"/>
        </w:rPr>
        <w:t>Stockholm Convention.</w:t>
      </w:r>
      <w:r w:rsidRPr="00C35FB9">
        <w:rPr>
          <w:rFonts w:ascii="Times New Roman" w:hAnsi="Times New Roman"/>
          <w:lang w:eastAsia="de-DE"/>
        </w:rPr>
        <w:t xml:space="preserve"> Polychlorinated Biphenyls (PCBs) are colorless liquids and a class of chlorinated organic compounds formed by the addition of chlorine to biphenyl. From the technical point of view, the characteristics of PCBs are quite advantageous, thus they found a wide range of applications such as dielectric, cooling and hydraulic fluids as well as fluids for thermal transmission in transformers, capacitors, hydraulic machines etc. According to the Stockholm Convention it is forbidden: (a) to produce, import and trade PCBs; (b) re-use and process PCB waste; and (c) re-fill PCB equipment. Furthermore, the existing PCBs and all equipment contaminated with PCBs have to be eliminated in an environmentally sound manner without producing hazards for humans or the environment until 2025.</w:t>
      </w:r>
      <w:r w:rsidR="009B7172" w:rsidRPr="00C35FB9">
        <w:rPr>
          <w:rFonts w:ascii="Times New Roman" w:hAnsi="Times New Roman"/>
          <w:lang w:eastAsia="de-DE"/>
        </w:rPr>
        <w:t xml:space="preserve"> </w:t>
      </w:r>
      <w:bookmarkStart w:id="20" w:name="_Toc221031621"/>
      <w:bookmarkEnd w:id="18"/>
      <w:bookmarkEnd w:id="19"/>
    </w:p>
    <w:p w14:paraId="0346A6F1" w14:textId="77777777" w:rsidR="0003794E" w:rsidRPr="00886CC5" w:rsidRDefault="0003794E" w:rsidP="000D6BCD">
      <w:pPr>
        <w:widowControl w:val="0"/>
        <w:tabs>
          <w:tab w:val="left" w:pos="270"/>
          <w:tab w:val="left" w:pos="9270"/>
          <w:tab w:val="left" w:pos="9360"/>
          <w:tab w:val="left" w:pos="10170"/>
        </w:tabs>
        <w:ind w:left="180"/>
        <w:jc w:val="both"/>
        <w:outlineLvl w:val="1"/>
        <w:rPr>
          <w:lang w:eastAsia="de-DE"/>
        </w:rPr>
      </w:pPr>
    </w:p>
    <w:p w14:paraId="487F13B6" w14:textId="51F5BF16" w:rsidR="0003794E" w:rsidRPr="006834E8" w:rsidRDefault="0003794E" w:rsidP="00C35FB9">
      <w:pPr>
        <w:pStyle w:val="ListParagraph"/>
        <w:numPr>
          <w:ilvl w:val="0"/>
          <w:numId w:val="81"/>
        </w:numPr>
        <w:tabs>
          <w:tab w:val="left" w:pos="0"/>
        </w:tabs>
        <w:ind w:left="0" w:firstLine="0"/>
        <w:jc w:val="both"/>
        <w:outlineLvl w:val="1"/>
        <w:rPr>
          <w:b/>
          <w:lang w:eastAsia="de-DE"/>
        </w:rPr>
      </w:pPr>
      <w:r w:rsidRPr="00C35FB9">
        <w:rPr>
          <w:rFonts w:ascii="Times New Roman" w:hAnsi="Times New Roman"/>
          <w:i/>
          <w:lang w:eastAsia="de-DE"/>
        </w:rPr>
        <w:t>Determination of PCBs in transformer oil.</w:t>
      </w:r>
      <w:r w:rsidRPr="00C35FB9">
        <w:rPr>
          <w:rFonts w:ascii="Times New Roman" w:hAnsi="Times New Roman"/>
          <w:lang w:eastAsia="de-DE"/>
        </w:rPr>
        <w:t xml:space="preserve"> Although during the soviet time there have been produced some amount of the PCBs, based on the inventories done i</w:t>
      </w:r>
      <w:r w:rsidR="009B7172" w:rsidRPr="00C35FB9">
        <w:rPr>
          <w:rFonts w:ascii="Times New Roman" w:hAnsi="Times New Roman"/>
          <w:lang w:eastAsia="de-DE"/>
        </w:rPr>
        <w:t>n other countries</w:t>
      </w:r>
      <w:r w:rsidRPr="00C35FB9">
        <w:rPr>
          <w:rFonts w:ascii="Times New Roman" w:hAnsi="Times New Roman"/>
          <w:lang w:eastAsia="de-DE"/>
        </w:rPr>
        <w:t xml:space="preserve"> it is possible to qualify the probability of finding PCBs as very low. Nevertheless, to make sure the transformer oils at the electrical stations that would be included in the project are not contaminated with PCBs, it </w:t>
      </w:r>
      <w:r w:rsidR="009B7172" w:rsidRPr="00C35FB9">
        <w:rPr>
          <w:rFonts w:ascii="Times New Roman" w:hAnsi="Times New Roman"/>
          <w:lang w:eastAsia="de-DE"/>
        </w:rPr>
        <w:t xml:space="preserve">is necessary </w:t>
      </w:r>
      <w:r w:rsidRPr="00C35FB9">
        <w:rPr>
          <w:rFonts w:ascii="Times New Roman" w:hAnsi="Times New Roman"/>
          <w:lang w:eastAsia="de-DE"/>
        </w:rPr>
        <w:t>their testing</w:t>
      </w:r>
      <w:r w:rsidR="009B7172" w:rsidRPr="00C35FB9">
        <w:rPr>
          <w:rFonts w:ascii="Times New Roman" w:hAnsi="Times New Roman"/>
          <w:lang w:eastAsia="de-DE"/>
        </w:rPr>
        <w:t xml:space="preserve"> and for that purpose was </w:t>
      </w:r>
      <w:r w:rsidRPr="00C35FB9">
        <w:rPr>
          <w:rFonts w:ascii="Times New Roman" w:hAnsi="Times New Roman"/>
          <w:lang w:eastAsia="de-DE"/>
        </w:rPr>
        <w:t>proposed two options while testing transformer oils on PCBs:</w:t>
      </w:r>
    </w:p>
    <w:p w14:paraId="4E2414BF" w14:textId="77777777" w:rsidR="0003794E" w:rsidRPr="00886CC5" w:rsidRDefault="0003794E" w:rsidP="000D6BCD">
      <w:pPr>
        <w:widowControl w:val="0"/>
        <w:tabs>
          <w:tab w:val="left" w:pos="270"/>
          <w:tab w:val="left" w:pos="9270"/>
          <w:tab w:val="left" w:pos="9360"/>
          <w:tab w:val="left" w:pos="10170"/>
        </w:tabs>
        <w:jc w:val="both"/>
        <w:outlineLvl w:val="1"/>
        <w:rPr>
          <w:lang w:eastAsia="de-DE"/>
        </w:rPr>
      </w:pPr>
    </w:p>
    <w:p w14:paraId="593CB5E2" w14:textId="77777777" w:rsidR="0003794E" w:rsidRPr="00886CC5" w:rsidRDefault="0072767D" w:rsidP="000D6BCD">
      <w:pPr>
        <w:widowControl w:val="0"/>
        <w:tabs>
          <w:tab w:val="left" w:pos="270"/>
          <w:tab w:val="left" w:pos="9270"/>
          <w:tab w:val="left" w:pos="9360"/>
          <w:tab w:val="left" w:pos="10170"/>
        </w:tabs>
        <w:jc w:val="both"/>
        <w:outlineLvl w:val="1"/>
        <w:rPr>
          <w:i/>
          <w:lang w:eastAsia="de-DE"/>
        </w:rPr>
      </w:pPr>
      <w:r>
        <w:rPr>
          <w:i/>
          <w:lang w:eastAsia="de-DE"/>
        </w:rPr>
        <w:t xml:space="preserve">(a) Visual Checks to Determine </w:t>
      </w:r>
      <w:r w:rsidR="0003794E" w:rsidRPr="00886CC5">
        <w:rPr>
          <w:i/>
          <w:lang w:eastAsia="de-DE"/>
        </w:rPr>
        <w:t>PCB Content</w:t>
      </w:r>
      <w:bookmarkEnd w:id="20"/>
      <w:r w:rsidR="0003794E" w:rsidRPr="00886CC5">
        <w:rPr>
          <w:i/>
          <w:lang w:eastAsia="de-DE"/>
        </w:rPr>
        <w:t xml:space="preserve">. </w:t>
      </w:r>
      <w:r w:rsidR="0003794E" w:rsidRPr="00886CC5">
        <w:rPr>
          <w:color w:val="000000"/>
          <w:lang w:eastAsia="de-DE"/>
        </w:rPr>
        <w:t>Some former USSR manufacturers identified the dielectric fluid in the type or serial number specifying that on</w:t>
      </w:r>
      <w:r w:rsidR="0003794E" w:rsidRPr="00886CC5">
        <w:rPr>
          <w:lang w:eastAsia="de-DE"/>
        </w:rPr>
        <w:t xml:space="preserve"> plates on the transformers. These identification plates usually state that the transformer does contain PYROCLOR, ASKAREL, SOVOL or a specific serial no. etc. So, this is the first step to identify the PCBs in transformer oil. In the case if the type of oil is not specified then it is necessary to apply the second option.</w:t>
      </w:r>
    </w:p>
    <w:p w14:paraId="091A786B" w14:textId="77777777" w:rsidR="009B7172" w:rsidRPr="00886CC5" w:rsidRDefault="009B7172" w:rsidP="000D6BCD">
      <w:pPr>
        <w:widowControl w:val="0"/>
        <w:tabs>
          <w:tab w:val="left" w:pos="270"/>
          <w:tab w:val="left" w:pos="9270"/>
          <w:tab w:val="left" w:pos="9360"/>
          <w:tab w:val="left" w:pos="10170"/>
        </w:tabs>
        <w:jc w:val="both"/>
        <w:outlineLvl w:val="1"/>
        <w:rPr>
          <w:i/>
          <w:lang w:eastAsia="de-DE"/>
        </w:rPr>
      </w:pPr>
    </w:p>
    <w:p w14:paraId="578A6820" w14:textId="77777777" w:rsidR="0003794E" w:rsidRPr="00886CC5" w:rsidRDefault="0003794E" w:rsidP="000D6BCD">
      <w:pPr>
        <w:widowControl w:val="0"/>
        <w:tabs>
          <w:tab w:val="left" w:pos="270"/>
          <w:tab w:val="left" w:pos="9270"/>
          <w:tab w:val="left" w:pos="9360"/>
          <w:tab w:val="left" w:pos="10170"/>
        </w:tabs>
        <w:jc w:val="both"/>
        <w:outlineLvl w:val="1"/>
        <w:rPr>
          <w:i/>
          <w:lang w:eastAsia="de-DE"/>
        </w:rPr>
      </w:pPr>
      <w:r w:rsidRPr="00886CC5">
        <w:rPr>
          <w:i/>
          <w:lang w:eastAsia="de-DE"/>
        </w:rPr>
        <w:t xml:space="preserve">(b) Testing on PCBs. </w:t>
      </w:r>
      <w:r w:rsidRPr="00886CC5">
        <w:rPr>
          <w:lang w:eastAsia="de-DE"/>
        </w:rPr>
        <w:t>This would require applying</w:t>
      </w:r>
      <w:r w:rsidRPr="00886CC5">
        <w:rPr>
          <w:i/>
          <w:lang w:eastAsia="de-DE"/>
        </w:rPr>
        <w:t xml:space="preserve"> non-specific methods</w:t>
      </w:r>
      <w:r w:rsidRPr="00886CC5">
        <w:rPr>
          <w:lang w:eastAsia="de-DE"/>
        </w:rPr>
        <w:t xml:space="preserve"> to identify classes of compounds such as chlorinated hydrocarbons, to which PCBs belong. These methods include PCB field screening tests like CLOR-N-OIL and CLOR-N-SOIL test kits as well as the L2000 DX field analyzer or </w:t>
      </w:r>
      <w:r w:rsidRPr="00886CC5">
        <w:rPr>
          <w:i/>
          <w:lang w:eastAsia="de-DE"/>
        </w:rPr>
        <w:t>applying the Beilstein Method</w:t>
      </w:r>
      <w:r w:rsidRPr="00886CC5">
        <w:rPr>
          <w:lang w:eastAsia="de-DE"/>
        </w:rPr>
        <w:t xml:space="preserve">. This method is based on identification of the presence of Chlorine in the transformer oils. For that purpose a piece of copper </w:t>
      </w:r>
      <w:hyperlink r:id="rId16" w:history="1">
        <w:r w:rsidRPr="00886CC5">
          <w:rPr>
            <w:lang w:eastAsia="de-DE"/>
          </w:rPr>
          <w:t>oxide</w:t>
        </w:r>
      </w:hyperlink>
      <w:r w:rsidRPr="00886CC5">
        <w:rPr>
          <w:lang w:eastAsia="de-DE"/>
        </w:rPr>
        <w:t xml:space="preserve"> fastened to a platinum wire is moistened with the oil to be tested and held in the outer zone of a Bunsen flame. As soon as the carbon has burned away, the presence of chlorine is indicated by the greenish or greenish-blue colour of the flame. This colour is produced by volatilizing copper chloride and its intensity and duration depends on the amount of chlorine present. As there is a risk that highly toxic dioxins are unintentionally formed and released during this identification, this test may only be performed in a laboratory by experienced chemists. As Ubbekenergo up to know has used this method previously and its staff is well aware about this method, the PCBs testing will be done based on the further application of this method which is also recommended by the UNEP “</w:t>
      </w:r>
      <w:r w:rsidRPr="00886CC5">
        <w:rPr>
          <w:rFonts w:eastAsia="Calibri"/>
          <w:color w:val="000000"/>
        </w:rPr>
        <w:t>"Guidelines for the identification of PCBs and materials containing PCBs" “Chlorine presence test”.</w:t>
      </w:r>
    </w:p>
    <w:p w14:paraId="73C989DC" w14:textId="77777777" w:rsidR="0003794E" w:rsidRPr="00886CC5" w:rsidRDefault="0003794E" w:rsidP="000D6BCD">
      <w:pPr>
        <w:widowControl w:val="0"/>
        <w:tabs>
          <w:tab w:val="left" w:pos="270"/>
          <w:tab w:val="left" w:pos="9270"/>
          <w:tab w:val="left" w:pos="9360"/>
          <w:tab w:val="left" w:pos="10170"/>
        </w:tabs>
        <w:ind w:left="180"/>
        <w:jc w:val="both"/>
        <w:outlineLvl w:val="1"/>
        <w:rPr>
          <w:i/>
          <w:lang w:eastAsia="de-DE"/>
        </w:rPr>
      </w:pPr>
    </w:p>
    <w:p w14:paraId="15BAAEE4" w14:textId="08410DE8" w:rsidR="0003794E" w:rsidRPr="006834E8" w:rsidRDefault="0003794E" w:rsidP="00C35FB9">
      <w:pPr>
        <w:pStyle w:val="ListParagraph"/>
        <w:numPr>
          <w:ilvl w:val="0"/>
          <w:numId w:val="81"/>
        </w:numPr>
        <w:shd w:val="clear" w:color="auto" w:fill="FFFFFF"/>
        <w:ind w:left="0" w:firstLine="0"/>
        <w:jc w:val="both"/>
        <w:rPr>
          <w:lang w:eastAsia="de-DE"/>
        </w:rPr>
      </w:pPr>
      <w:r w:rsidRPr="00C35FB9">
        <w:rPr>
          <w:rFonts w:ascii="Times New Roman" w:hAnsi="Times New Roman"/>
          <w:i/>
          <w:lang w:eastAsia="de-DE"/>
        </w:rPr>
        <w:t xml:space="preserve">Safety Rules while PCBs testing. </w:t>
      </w:r>
      <w:r w:rsidRPr="00C35FB9">
        <w:rPr>
          <w:rFonts w:ascii="Times New Roman" w:hAnsi="Times New Roman"/>
          <w:lang w:eastAsia="de-DE"/>
        </w:rPr>
        <w:t>Access to the potential PCB contaminated equipment in terms of high voltage electrical equipment should be done according to the “Rules for technical usage of electrical equipment”. It is necessary to prepare a sampling box that contains basic equipment for sampling activities. This ensures access to essential equipment immediately when required. For that purpose are used only glass bottles which should must be absolutely clean with the capacity of about 20-30 ml. In order to prevent the skin from coming into contact with PCBs, one-way protective gloves must be worn. The eyes must be protected against possible oil splashes by wearing goggles</w:t>
      </w:r>
      <w:r w:rsidRPr="00C35FB9">
        <w:rPr>
          <w:rFonts w:ascii="Times New Roman" w:hAnsi="Times New Roman"/>
          <w:iCs/>
          <w:lang w:eastAsia="de-DE"/>
        </w:rPr>
        <w:t>.</w:t>
      </w:r>
      <w:r w:rsidRPr="00C35FB9">
        <w:rPr>
          <w:rFonts w:ascii="Times New Roman" w:hAnsi="Times New Roman"/>
          <w:lang w:eastAsia="de-DE"/>
        </w:rPr>
        <w:t xml:space="preserve"> The sample can be taken by using the drain tap, which usually is at the bottom of the transformer. If a transformer has been disconnected from power for over 72 hours the sample should generally be taken from the bottom, as PCB sinks to the lower level because of its higher density. Sometimes the gasket gets damaged when the drain tap is opened. It is therefore advisable to always have a spare gasket ready. Alternatively transformers can be sampled via the oil filling cap by using a hand pump (consider: a new hand pump must be used for each transformer). Oil samples from the expansion receptacle cannot always be regarded as representative, because the oil does not circulate and thus it is not really mixed.</w:t>
      </w:r>
    </w:p>
    <w:p w14:paraId="35D41EF2" w14:textId="77777777" w:rsidR="009B7172" w:rsidRPr="00886CC5" w:rsidRDefault="009B7172" w:rsidP="000D6BCD">
      <w:pPr>
        <w:tabs>
          <w:tab w:val="left" w:pos="270"/>
          <w:tab w:val="left" w:pos="9270"/>
          <w:tab w:val="left" w:pos="9360"/>
          <w:tab w:val="left" w:pos="10170"/>
        </w:tabs>
        <w:jc w:val="both"/>
        <w:rPr>
          <w:kern w:val="24"/>
          <w:lang w:eastAsia="ar-SA"/>
        </w:rPr>
      </w:pPr>
    </w:p>
    <w:p w14:paraId="25B3F3A5" w14:textId="5AD94FA5" w:rsidR="0003794E" w:rsidRPr="006834E8" w:rsidRDefault="0003794E" w:rsidP="00C35FB9">
      <w:pPr>
        <w:pStyle w:val="ListParagraph"/>
        <w:numPr>
          <w:ilvl w:val="0"/>
          <w:numId w:val="81"/>
        </w:numPr>
        <w:tabs>
          <w:tab w:val="left" w:pos="0"/>
        </w:tabs>
        <w:ind w:left="0" w:firstLine="0"/>
        <w:jc w:val="both"/>
        <w:rPr>
          <w:lang w:eastAsia="de-DE"/>
        </w:rPr>
      </w:pPr>
      <w:r w:rsidRPr="00C35FB9">
        <w:rPr>
          <w:rFonts w:ascii="Times New Roman" w:hAnsi="Times New Roman"/>
          <w:i/>
          <w:kern w:val="24"/>
          <w:lang w:eastAsia="ar-SA"/>
        </w:rPr>
        <w:t>Steps in PCBs testing.</w:t>
      </w:r>
      <w:r w:rsidRPr="00C35FB9">
        <w:rPr>
          <w:rFonts w:ascii="Times New Roman" w:hAnsi="Times New Roman"/>
          <w:kern w:val="24"/>
          <w:lang w:eastAsia="ar-SA"/>
        </w:rPr>
        <w:t xml:space="preserve"> </w:t>
      </w:r>
      <w:r w:rsidRPr="00C35FB9">
        <w:rPr>
          <w:rFonts w:ascii="Times New Roman" w:hAnsi="Times New Roman"/>
          <w:lang w:eastAsia="de-DE"/>
        </w:rPr>
        <w:t>The following steps must be followed when sampling a transformer:</w:t>
      </w:r>
    </w:p>
    <w:p w14:paraId="0396D098" w14:textId="77777777" w:rsidR="0003794E" w:rsidRPr="00886CC5" w:rsidRDefault="0003794E" w:rsidP="000D6BCD">
      <w:pPr>
        <w:numPr>
          <w:ilvl w:val="0"/>
          <w:numId w:val="61"/>
        </w:numPr>
        <w:tabs>
          <w:tab w:val="left" w:pos="270"/>
          <w:tab w:val="num" w:pos="567"/>
          <w:tab w:val="left" w:pos="9270"/>
          <w:tab w:val="left" w:pos="9360"/>
          <w:tab w:val="left" w:pos="10170"/>
        </w:tabs>
        <w:jc w:val="both"/>
        <w:rPr>
          <w:lang w:eastAsia="de-DE"/>
        </w:rPr>
      </w:pPr>
      <w:r w:rsidRPr="00886CC5">
        <w:rPr>
          <w:color w:val="000000"/>
          <w:lang w:eastAsia="de-DE"/>
        </w:rPr>
        <w:t>Place</w:t>
      </w:r>
      <w:r w:rsidRPr="00886CC5">
        <w:rPr>
          <w:lang w:eastAsia="de-DE"/>
        </w:rPr>
        <w:t xml:space="preserve"> a drip tray under the drain tap,</w:t>
      </w:r>
    </w:p>
    <w:p w14:paraId="4BCD0DEA" w14:textId="77777777" w:rsidR="0003794E" w:rsidRPr="00886CC5" w:rsidRDefault="0003794E" w:rsidP="000D6BCD">
      <w:pPr>
        <w:numPr>
          <w:ilvl w:val="0"/>
          <w:numId w:val="61"/>
        </w:numPr>
        <w:tabs>
          <w:tab w:val="left" w:pos="270"/>
          <w:tab w:val="num" w:pos="567"/>
          <w:tab w:val="left" w:pos="9270"/>
          <w:tab w:val="left" w:pos="9360"/>
          <w:tab w:val="left" w:pos="10170"/>
        </w:tabs>
        <w:jc w:val="both"/>
        <w:rPr>
          <w:lang w:eastAsia="de-DE"/>
        </w:rPr>
      </w:pPr>
      <w:r w:rsidRPr="00886CC5">
        <w:rPr>
          <w:lang w:eastAsia="de-DE"/>
        </w:rPr>
        <w:t>Label the sample bottle with the same serial</w:t>
      </w:r>
      <w:r w:rsidRPr="00886CC5">
        <w:rPr>
          <w:color w:val="000000"/>
          <w:lang w:eastAsia="de-DE"/>
        </w:rPr>
        <w:t xml:space="preserve"> number as on the inventory form, </w:t>
      </w:r>
    </w:p>
    <w:p w14:paraId="149BBAC7" w14:textId="77777777" w:rsidR="0003794E" w:rsidRPr="00886CC5" w:rsidRDefault="0003794E" w:rsidP="000D6BCD">
      <w:pPr>
        <w:numPr>
          <w:ilvl w:val="0"/>
          <w:numId w:val="61"/>
        </w:numPr>
        <w:tabs>
          <w:tab w:val="left" w:pos="270"/>
          <w:tab w:val="num" w:pos="567"/>
          <w:tab w:val="left" w:pos="9270"/>
          <w:tab w:val="left" w:pos="9360"/>
          <w:tab w:val="left" w:pos="10170"/>
        </w:tabs>
        <w:jc w:val="both"/>
        <w:rPr>
          <w:lang w:eastAsia="de-DE"/>
        </w:rPr>
      </w:pPr>
      <w:r w:rsidRPr="00886CC5">
        <w:rPr>
          <w:lang w:eastAsia="de-DE"/>
        </w:rPr>
        <w:t>Drain off the required amount of oil into the sampling bottle – quantity depending on the intended analysis, and,</w:t>
      </w:r>
    </w:p>
    <w:p w14:paraId="355925EE" w14:textId="77777777" w:rsidR="0003794E" w:rsidRPr="00886CC5" w:rsidRDefault="0003794E" w:rsidP="000D6BCD">
      <w:pPr>
        <w:numPr>
          <w:ilvl w:val="0"/>
          <w:numId w:val="61"/>
        </w:numPr>
        <w:tabs>
          <w:tab w:val="left" w:pos="270"/>
          <w:tab w:val="num" w:pos="567"/>
          <w:tab w:val="left" w:pos="9270"/>
          <w:tab w:val="left" w:pos="9360"/>
          <w:tab w:val="left" w:pos="10170"/>
        </w:tabs>
        <w:jc w:val="both"/>
        <w:rPr>
          <w:lang w:eastAsia="de-DE"/>
        </w:rPr>
      </w:pPr>
      <w:r w:rsidRPr="00886CC5">
        <w:rPr>
          <w:lang w:eastAsia="de-DE"/>
        </w:rPr>
        <w:t>Carefully retighten the seal.</w:t>
      </w:r>
    </w:p>
    <w:p w14:paraId="3810F9CC" w14:textId="77777777" w:rsidR="0003794E" w:rsidRPr="00AA2FE5" w:rsidRDefault="0003794E" w:rsidP="000D6BCD">
      <w:pPr>
        <w:numPr>
          <w:ilvl w:val="0"/>
          <w:numId w:val="61"/>
        </w:numPr>
        <w:tabs>
          <w:tab w:val="left" w:pos="270"/>
          <w:tab w:val="num" w:pos="567"/>
          <w:tab w:val="left" w:pos="9270"/>
          <w:tab w:val="left" w:pos="9360"/>
          <w:tab w:val="left" w:pos="10170"/>
        </w:tabs>
        <w:spacing w:after="60"/>
        <w:jc w:val="both"/>
        <w:rPr>
          <w:lang w:eastAsia="de-DE"/>
        </w:rPr>
      </w:pPr>
      <w:r w:rsidRPr="00886CC5">
        <w:rPr>
          <w:lang w:eastAsia="de-DE"/>
        </w:rPr>
        <w:t>Then affix a label on the transformer with the same serial</w:t>
      </w:r>
      <w:r w:rsidRPr="00886CC5">
        <w:rPr>
          <w:color w:val="000000"/>
          <w:lang w:eastAsia="de-DE"/>
        </w:rPr>
        <w:t xml:space="preserve"> number as on the inventory form and sample bottle. </w:t>
      </w:r>
    </w:p>
    <w:p w14:paraId="7E4BD4E2" w14:textId="77777777" w:rsidR="00AA2FE5" w:rsidRPr="00886CC5" w:rsidRDefault="00AA2FE5" w:rsidP="00AA2FE5">
      <w:pPr>
        <w:tabs>
          <w:tab w:val="left" w:pos="270"/>
          <w:tab w:val="left" w:pos="9270"/>
          <w:tab w:val="left" w:pos="9360"/>
          <w:tab w:val="left" w:pos="10170"/>
        </w:tabs>
        <w:spacing w:after="60"/>
        <w:ind w:left="617"/>
        <w:jc w:val="both"/>
        <w:rPr>
          <w:lang w:eastAsia="de-DE"/>
        </w:rPr>
      </w:pPr>
    </w:p>
    <w:p w14:paraId="3E32D0C5" w14:textId="62310FF3" w:rsidR="0003794E" w:rsidRPr="006834E8" w:rsidRDefault="0003794E" w:rsidP="00C35FB9">
      <w:pPr>
        <w:pStyle w:val="ListParagraph"/>
        <w:numPr>
          <w:ilvl w:val="0"/>
          <w:numId w:val="81"/>
        </w:numPr>
        <w:tabs>
          <w:tab w:val="left" w:pos="0"/>
        </w:tabs>
        <w:suppressAutoHyphens/>
        <w:ind w:left="0" w:firstLine="0"/>
        <w:jc w:val="both"/>
        <w:outlineLvl w:val="2"/>
        <w:rPr>
          <w:kern w:val="24"/>
          <w:lang w:eastAsia="ar-SA"/>
        </w:rPr>
      </w:pPr>
      <w:bookmarkStart w:id="21" w:name="_Toc221031630"/>
      <w:r w:rsidRPr="00C35FB9">
        <w:rPr>
          <w:rFonts w:ascii="Times New Roman" w:hAnsi="Times New Roman"/>
          <w:i/>
          <w:kern w:val="24"/>
          <w:lang w:eastAsia="ar-SA"/>
        </w:rPr>
        <w:t>Testing of Phased Out and Drained Transformers</w:t>
      </w:r>
      <w:bookmarkEnd w:id="21"/>
      <w:r w:rsidRPr="00C35FB9">
        <w:rPr>
          <w:rFonts w:ascii="Times New Roman" w:hAnsi="Times New Roman"/>
          <w:i/>
          <w:kern w:val="24"/>
          <w:lang w:eastAsia="ar-SA"/>
        </w:rPr>
        <w:t>.</w:t>
      </w:r>
      <w:r w:rsidRPr="00C35FB9">
        <w:rPr>
          <w:rFonts w:ascii="Times New Roman" w:hAnsi="Times New Roman"/>
          <w:kern w:val="24"/>
          <w:lang w:eastAsia="ar-SA"/>
        </w:rPr>
        <w:t xml:space="preserve"> </w:t>
      </w:r>
      <w:r w:rsidRPr="00C35FB9">
        <w:rPr>
          <w:rFonts w:ascii="Times New Roman" w:hAnsi="Times New Roman"/>
          <w:lang w:eastAsia="de-DE"/>
        </w:rPr>
        <w:t>Even if a device has been drained, there should be still be some oil present in the passive part of the transformer due to the leaching in the days and week after the draining. Depending on the size of the transformer, the leaching from the solid parts of the device (wood, insulation paper etc.) can leave a few liters of oil at the bottom of the transformer. However, usually there is not enough oil to sample it via the drain tap, as the oil layer is deeper than the valve. In such cases, the device needs to be sampled through an opening in the top. Stiff tubes (e.g. glass or PE) can be used to take a sample of the oil at the bottom of the transformer.</w:t>
      </w:r>
      <w:r w:rsidRPr="00C35FB9">
        <w:rPr>
          <w:rFonts w:ascii="Times New Roman" w:hAnsi="Times New Roman"/>
          <w:kern w:val="24"/>
          <w:lang w:eastAsia="ar-SA"/>
        </w:rPr>
        <w:t xml:space="preserve"> </w:t>
      </w:r>
      <w:r w:rsidRPr="00C35FB9">
        <w:rPr>
          <w:rFonts w:ascii="Times New Roman" w:hAnsi="Times New Roman"/>
          <w:lang w:eastAsia="de-DE"/>
        </w:rPr>
        <w:t>The PCB results obtained from drained transformers could be higher than the original contamination in the transformer. This is due to the leaching effect from the core and windings into only a limited volume of oil. If there is no oil at all left in the device, solid materials from the active part of the transformer could to be sampled and analyzed (wood or insulation paper). However, such analysis can only be performed in a laboratory by gas chromatography. Due to practical reasons it might be advisable to label such drained transformers as PCB-contaminated and note it accordingly in the physical site inspection report (respectively inventory form) and leave it for future investigations.</w:t>
      </w:r>
    </w:p>
    <w:p w14:paraId="3E7FFA58" w14:textId="77777777" w:rsidR="00FE5D29" w:rsidRPr="000D6BCD" w:rsidRDefault="00FE5D29" w:rsidP="000D6BCD">
      <w:pPr>
        <w:pStyle w:val="NoSpacing"/>
        <w:tabs>
          <w:tab w:val="left" w:pos="270"/>
          <w:tab w:val="left" w:pos="9270"/>
          <w:tab w:val="left" w:pos="9360"/>
          <w:tab w:val="left" w:pos="10170"/>
        </w:tabs>
        <w:jc w:val="both"/>
        <w:rPr>
          <w:rFonts w:ascii="Times New Roman" w:hAnsi="Times New Roman"/>
          <w:bCs/>
          <w:sz w:val="24"/>
          <w:szCs w:val="24"/>
          <w:lang w:val="en-US"/>
        </w:rPr>
      </w:pPr>
    </w:p>
    <w:p w14:paraId="4EB3E792" w14:textId="41E45C6C" w:rsidR="0003794E" w:rsidRDefault="0003794E" w:rsidP="00C35FB9">
      <w:pPr>
        <w:pStyle w:val="NoSpacing"/>
        <w:numPr>
          <w:ilvl w:val="0"/>
          <w:numId w:val="81"/>
        </w:numPr>
        <w:tabs>
          <w:tab w:val="left" w:pos="0"/>
        </w:tabs>
        <w:ind w:left="0" w:firstLine="0"/>
        <w:jc w:val="both"/>
        <w:rPr>
          <w:rFonts w:ascii="Times New Roman" w:hAnsi="Times New Roman"/>
          <w:color w:val="000000"/>
          <w:sz w:val="24"/>
          <w:szCs w:val="24"/>
          <w:lang w:val="en-US"/>
        </w:rPr>
      </w:pPr>
      <w:r w:rsidRPr="00886CC5">
        <w:rPr>
          <w:rFonts w:ascii="Times New Roman" w:hAnsi="Times New Roman"/>
          <w:i/>
          <w:color w:val="000000"/>
          <w:sz w:val="24"/>
          <w:szCs w:val="24"/>
          <w:lang w:val="en-US"/>
        </w:rPr>
        <w:t>Recommended actions in the case of contaminated with PCBs transformers</w:t>
      </w:r>
      <w:r w:rsidRPr="00886CC5">
        <w:rPr>
          <w:rFonts w:ascii="Times New Roman" w:hAnsi="Times New Roman"/>
          <w:color w:val="000000"/>
          <w:sz w:val="24"/>
          <w:szCs w:val="24"/>
          <w:lang w:val="en-US"/>
        </w:rPr>
        <w:t xml:space="preserve">. In the case the PCBs have been founded in transformer oils </w:t>
      </w:r>
      <w:r w:rsidR="009B7172" w:rsidRPr="00886CC5">
        <w:rPr>
          <w:rFonts w:ascii="Times New Roman" w:hAnsi="Times New Roman"/>
          <w:color w:val="000000"/>
          <w:sz w:val="24"/>
          <w:szCs w:val="24"/>
          <w:lang w:val="en-US"/>
        </w:rPr>
        <w:t xml:space="preserve">Barki Tajik </w:t>
      </w:r>
      <w:r w:rsidRPr="00886CC5">
        <w:rPr>
          <w:rFonts w:ascii="Times New Roman" w:hAnsi="Times New Roman"/>
          <w:color w:val="000000"/>
          <w:sz w:val="24"/>
          <w:szCs w:val="24"/>
          <w:lang w:val="en-US"/>
        </w:rPr>
        <w:t>has to follow as prescribed in the “Guidebook on Environmental Sound PCB Management in Electrical Equipment” (prepared under Moldova POPs Stockpiles Sustainable Management and Destruction project) which is based on best international practice in this regard and label the polluted equipment, keeping used oil and contaminated transformers in the tanks in a guarded facility, until when the proper utilization/dispo</w:t>
      </w:r>
      <w:r w:rsidR="00E110DC">
        <w:rPr>
          <w:rFonts w:ascii="Times New Roman" w:hAnsi="Times New Roman"/>
          <w:color w:val="000000"/>
          <w:sz w:val="24"/>
          <w:szCs w:val="24"/>
          <w:lang w:val="en-US"/>
        </w:rPr>
        <w:t xml:space="preserve">sal measures will be in place. </w:t>
      </w:r>
      <w:r w:rsidR="00FE5D29">
        <w:rPr>
          <w:rFonts w:ascii="Times New Roman" w:hAnsi="Times New Roman"/>
          <w:color w:val="000000"/>
          <w:sz w:val="24"/>
          <w:szCs w:val="24"/>
          <w:lang w:val="en-US"/>
        </w:rPr>
        <w:t>The text below presents key safety issues on PCBs handling.</w:t>
      </w:r>
    </w:p>
    <w:p w14:paraId="66C7B191" w14:textId="77777777" w:rsidR="00FE5D29" w:rsidRDefault="00FE5D29" w:rsidP="000D6BCD">
      <w:pPr>
        <w:pStyle w:val="NoSpacing"/>
        <w:tabs>
          <w:tab w:val="left" w:pos="270"/>
          <w:tab w:val="left" w:pos="9270"/>
          <w:tab w:val="left" w:pos="9360"/>
          <w:tab w:val="left" w:pos="10170"/>
        </w:tabs>
        <w:jc w:val="both"/>
        <w:rPr>
          <w:rFonts w:ascii="Times New Roman" w:hAnsi="Times New Roman"/>
          <w:color w:val="000000"/>
          <w:sz w:val="24"/>
          <w:szCs w:val="24"/>
          <w:lang w:val="en-US"/>
        </w:rPr>
      </w:pPr>
    </w:p>
    <w:p w14:paraId="15F3E63D" w14:textId="3E497322" w:rsidR="00FE5D29" w:rsidRPr="00FE5D29" w:rsidRDefault="00FE5D29" w:rsidP="00C35FB9">
      <w:pPr>
        <w:pStyle w:val="Default"/>
        <w:numPr>
          <w:ilvl w:val="0"/>
          <w:numId w:val="81"/>
        </w:numPr>
        <w:ind w:left="0" w:firstLine="0"/>
        <w:jc w:val="both"/>
        <w:rPr>
          <w:rFonts w:ascii="Times New Roman" w:hAnsi="Times New Roman" w:cs="Times New Roman"/>
          <w:bCs/>
          <w:i/>
          <w:lang w:val="en-US"/>
        </w:rPr>
      </w:pPr>
      <w:r w:rsidRPr="00357C23">
        <w:rPr>
          <w:rFonts w:ascii="Times New Roman" w:hAnsi="Times New Roman" w:cs="Times New Roman"/>
          <w:bCs/>
          <w:i/>
          <w:lang w:val="en-US"/>
        </w:rPr>
        <w:t>Dismantling the PCB transformer, safety measures and environmental protection</w:t>
      </w:r>
      <w:r>
        <w:rPr>
          <w:rFonts w:ascii="Times New Roman" w:hAnsi="Times New Roman" w:cs="Times New Roman"/>
          <w:bCs/>
          <w:i/>
          <w:lang w:val="en-US"/>
        </w:rPr>
        <w:t xml:space="preserve">. </w:t>
      </w:r>
      <w:r w:rsidRPr="00357C23">
        <w:rPr>
          <w:rFonts w:ascii="Times New Roman" w:hAnsi="Times New Roman" w:cs="Times New Roman"/>
          <w:lang w:val="en-US"/>
        </w:rPr>
        <w:t xml:space="preserve">When decommissioning the PCB containing equipment, all technical and organizational measures are taken for safe work performance. In practical terms, the decommissioning starts with logoff procedure carried out in accordance with local safety regulations for handling the electrical equipment and manufacturer’s instruction (if available). Before starting to work with transformers, it is necessary to ensure that transformer is turned off on the low and high voltage side, that the incoming and outgoing lines are short-circuited and visually and safely grounded on the work position and that the contact-breaker panel marked with clear sign </w:t>
      </w:r>
      <w:r w:rsidRPr="00357C23">
        <w:rPr>
          <w:rFonts w:ascii="Times New Roman" w:hAnsi="Times New Roman" w:cs="Times New Roman"/>
          <w:i/>
          <w:lang w:val="en-US"/>
        </w:rPr>
        <w:t>“do not turn off, works in progress”.</w:t>
      </w:r>
      <w:r w:rsidRPr="00357C23">
        <w:rPr>
          <w:rFonts w:ascii="Times New Roman" w:hAnsi="Times New Roman" w:cs="Times New Roman"/>
          <w:lang w:val="en-US"/>
        </w:rPr>
        <w:t xml:space="preserve"> Besides, it is necessary to make sure, that the access to transformer does not represent any risk. </w:t>
      </w:r>
    </w:p>
    <w:p w14:paraId="48D46E7A" w14:textId="77777777" w:rsidR="00FE5D29" w:rsidRPr="00357C23" w:rsidRDefault="00FE5D29" w:rsidP="000D6BCD">
      <w:pPr>
        <w:pStyle w:val="Default"/>
        <w:jc w:val="both"/>
        <w:rPr>
          <w:rFonts w:ascii="Times New Roman" w:hAnsi="Times New Roman" w:cs="Times New Roman"/>
          <w:lang w:val="en-US"/>
        </w:rPr>
      </w:pPr>
    </w:p>
    <w:p w14:paraId="189F20A1" w14:textId="074B732B" w:rsidR="00FE5D29" w:rsidRPr="00357C23" w:rsidRDefault="00FE5D29" w:rsidP="00C35FB9">
      <w:pPr>
        <w:pStyle w:val="Default"/>
        <w:numPr>
          <w:ilvl w:val="0"/>
          <w:numId w:val="81"/>
        </w:numPr>
        <w:ind w:left="0" w:firstLine="0"/>
        <w:jc w:val="both"/>
        <w:rPr>
          <w:rFonts w:ascii="Times New Roman" w:hAnsi="Times New Roman" w:cs="Times New Roman"/>
          <w:lang w:val="en-US"/>
        </w:rPr>
      </w:pPr>
      <w:r w:rsidRPr="00357C23">
        <w:rPr>
          <w:rFonts w:ascii="Times New Roman" w:hAnsi="Times New Roman" w:cs="Times New Roman"/>
          <w:lang w:val="en-US"/>
        </w:rPr>
        <w:t>The working area shall be isolated with red and white plastic tape, in order to avoid unauthorized access. The fire extinguisher must be installed in an appropriate place of the site, ready to be used in case of fire risk</w:t>
      </w:r>
      <w:r>
        <w:rPr>
          <w:rFonts w:ascii="Times New Roman" w:hAnsi="Times New Roman" w:cs="Times New Roman"/>
          <w:lang w:val="en-US"/>
        </w:rPr>
        <w:t xml:space="preserve"> </w:t>
      </w:r>
      <w:r w:rsidRPr="00357C23">
        <w:rPr>
          <w:rFonts w:ascii="Times New Roman" w:hAnsi="Times New Roman" w:cs="Times New Roman"/>
          <w:lang w:val="en-US"/>
        </w:rPr>
        <w:t>hermetically seal these leaks to prevent further crossed contamination. Also, remove all visible contaminations from metal parts, for example, using the acetone, to provide safe operation in the future.</w:t>
      </w:r>
      <w:r w:rsidR="000D6BCD" w:rsidRPr="00357C23">
        <w:rPr>
          <w:rFonts w:ascii="Times New Roman" w:hAnsi="Times New Roman" w:cs="Times New Roman"/>
          <w:lang w:val="en-US"/>
        </w:rPr>
        <w:t xml:space="preserve"> </w:t>
      </w:r>
      <w:r w:rsidRPr="00357C23">
        <w:rPr>
          <w:rFonts w:ascii="Times New Roman" w:hAnsi="Times New Roman" w:cs="Times New Roman"/>
          <w:lang w:val="en-US"/>
        </w:rPr>
        <w:t xml:space="preserve">If there are no leaks or defects of the transformer, and its surface is clean and depletion did not occur at the site, then the decommissioning may be carried out in standard safety work clothing. It is allowed to fill the same barrel with oil that contains PCB from different transformers, if PCB content or similar concentration is marked. If there are no data on PCB content in oil, then the oil is considered to be contaminated with PCB and the barrels with undefined oil must be marked as contaminated with PCB. </w:t>
      </w:r>
    </w:p>
    <w:p w14:paraId="2BB37FF4" w14:textId="77777777" w:rsidR="00FE5D29" w:rsidRPr="00357C23" w:rsidRDefault="00FE5D29" w:rsidP="000D6BCD">
      <w:pPr>
        <w:pStyle w:val="Default"/>
        <w:jc w:val="both"/>
        <w:rPr>
          <w:rFonts w:ascii="Times New Roman" w:hAnsi="Times New Roman" w:cs="Times New Roman"/>
          <w:lang w:val="en-US"/>
        </w:rPr>
      </w:pPr>
    </w:p>
    <w:p w14:paraId="204087B6" w14:textId="04AA011E" w:rsidR="00FE5D29" w:rsidRPr="00357C23" w:rsidRDefault="00FE5D29" w:rsidP="00C35FB9">
      <w:pPr>
        <w:pStyle w:val="Default"/>
        <w:numPr>
          <w:ilvl w:val="0"/>
          <w:numId w:val="81"/>
        </w:numPr>
        <w:ind w:left="0" w:firstLine="0"/>
        <w:jc w:val="both"/>
        <w:rPr>
          <w:rFonts w:ascii="Times New Roman" w:hAnsi="Times New Roman" w:cs="Times New Roman"/>
          <w:lang w:val="en-US"/>
        </w:rPr>
      </w:pPr>
      <w:r w:rsidRPr="00357C23">
        <w:rPr>
          <w:rFonts w:ascii="Times New Roman" w:hAnsi="Times New Roman" w:cs="Times New Roman"/>
          <w:lang w:val="en-US"/>
        </w:rPr>
        <w:t xml:space="preserve">After decommissioning the PCB containing equipment, the owner of such equipment and wastes safely and temporary stores them for further transportation to the central warehouse and detoxification and disposal. </w:t>
      </w:r>
      <w:r w:rsidRPr="00886CC5">
        <w:rPr>
          <w:rFonts w:ascii="Times New Roman" w:eastAsiaTheme="minorHAnsi" w:hAnsi="Times New Roman"/>
          <w:lang w:val="en-US"/>
        </w:rPr>
        <w:t>Small-sized equipment of the performance type (for example, condensates) that remained leak-proof are dismantled from its operation sites and packed as a whole without opening and PCB draining. Large-sized equipment must be drained off of PCB in order to avoid leaks during transportation.</w:t>
      </w:r>
      <w:r w:rsidR="000D6BCD">
        <w:rPr>
          <w:rFonts w:ascii="Times New Roman" w:eastAsiaTheme="minorHAnsi" w:hAnsi="Times New Roman"/>
          <w:lang w:val="en-US"/>
        </w:rPr>
        <w:t xml:space="preserve"> </w:t>
      </w:r>
      <w:r w:rsidRPr="00357C23">
        <w:rPr>
          <w:rFonts w:ascii="Times New Roman" w:hAnsi="Times New Roman" w:cs="Times New Roman"/>
          <w:lang w:val="en-US"/>
        </w:rPr>
        <w:t xml:space="preserve">While dismantling and transporting, it is recommended to empty the transformer at its location in advance </w:t>
      </w:r>
      <w:r w:rsidRPr="00357C23">
        <w:rPr>
          <w:rFonts w:ascii="Times New Roman" w:hAnsi="Times New Roman" w:cs="Times New Roman"/>
          <w:i/>
          <w:lang w:val="en-US"/>
        </w:rPr>
        <w:t>in accordance with detailed action plan</w:t>
      </w:r>
      <w:r w:rsidRPr="00357C23">
        <w:rPr>
          <w:rFonts w:ascii="Times New Roman" w:hAnsi="Times New Roman" w:cs="Times New Roman"/>
          <w:lang w:val="en-US"/>
        </w:rPr>
        <w:t xml:space="preserve"> and provide all required equipment, such as, PCB pumps, barrels, personal protective equipment and tools, to avoid the risk of PCB containing cooling liquid loss. </w:t>
      </w:r>
    </w:p>
    <w:p w14:paraId="66A32350" w14:textId="77777777" w:rsidR="00FE5D29" w:rsidRPr="00357C23" w:rsidRDefault="00FE5D29" w:rsidP="000D6BCD">
      <w:pPr>
        <w:pStyle w:val="Default"/>
        <w:jc w:val="both"/>
        <w:rPr>
          <w:rFonts w:ascii="Times New Roman" w:hAnsi="Times New Roman" w:cs="Times New Roman"/>
          <w:lang w:val="en-US"/>
        </w:rPr>
      </w:pPr>
    </w:p>
    <w:p w14:paraId="1B8E97DF" w14:textId="6AD59256" w:rsidR="00FE5D29" w:rsidRPr="00357C23" w:rsidRDefault="00FE5D29" w:rsidP="00C35FB9">
      <w:pPr>
        <w:pStyle w:val="Default"/>
        <w:numPr>
          <w:ilvl w:val="0"/>
          <w:numId w:val="81"/>
        </w:numPr>
        <w:ind w:left="0" w:firstLine="0"/>
        <w:jc w:val="both"/>
        <w:rPr>
          <w:rFonts w:ascii="Times New Roman" w:hAnsi="Times New Roman" w:cs="Times New Roman"/>
          <w:lang w:val="en-US"/>
        </w:rPr>
      </w:pPr>
      <w:r w:rsidRPr="00357C23">
        <w:rPr>
          <w:rFonts w:ascii="Times New Roman" w:hAnsi="Times New Roman" w:cs="Times New Roman"/>
          <w:lang w:val="en-US"/>
        </w:rPr>
        <w:t>Before draining the oil, it is necessary to take safety measures in case of spilling: cover the ground by one or two layers of canvas of increased strength and set the containment basin under main parts, such as: oil pump, box coupling, and</w:t>
      </w:r>
      <w:r>
        <w:rPr>
          <w:rFonts w:ascii="Times New Roman" w:hAnsi="Times New Roman" w:cs="Times New Roman"/>
          <w:lang w:val="en-US"/>
        </w:rPr>
        <w:t>,</w:t>
      </w:r>
      <w:r w:rsidRPr="00357C23">
        <w:rPr>
          <w:rFonts w:ascii="Times New Roman" w:hAnsi="Times New Roman" w:cs="Times New Roman"/>
          <w:lang w:val="en-US"/>
        </w:rPr>
        <w:t xml:space="preserve"> etc. It is also recommended to have absorbents ready, such as: sand, cement mixture. Due to fluctuation (glutinosity) of PCB containing cooling liquid, there may be some difficulties when opening the drain tap. This fact is necessary to be considered in advance, to resolve the situation in the best possible way. If the tap is impossible to open, empty the transformer through the oil filling hole or by dismantling the isolation.The transformer must be mounted at a certain angle till its fully empty, to get as much cooling liquid as possible. It is necessary to take into consideration that after emptying, some amount of oil in the transformer will remain, and may then vaporize from windings in course of time. The drain tap must be closed until the draining is completed and where possible the transformer should be filled with absorbent to retain the remnants of oil. After removing the transformer from protecting cover, visually inspect the area and if necessary clean the floor, tranches and walls, and the rest cables before mounting new transformer. </w:t>
      </w:r>
    </w:p>
    <w:p w14:paraId="4864F764" w14:textId="77777777" w:rsidR="00FE5D29" w:rsidRPr="00357C23" w:rsidRDefault="00FE5D29" w:rsidP="000D6BCD">
      <w:pPr>
        <w:pStyle w:val="Default"/>
        <w:jc w:val="both"/>
        <w:rPr>
          <w:rFonts w:ascii="Times New Roman" w:hAnsi="Times New Roman" w:cs="Times New Roman"/>
          <w:lang w:val="en-US"/>
        </w:rPr>
      </w:pPr>
    </w:p>
    <w:p w14:paraId="647385B4" w14:textId="441369CE" w:rsidR="00FE5D29" w:rsidRPr="00357C23" w:rsidRDefault="00FE5D29" w:rsidP="00C35FB9">
      <w:pPr>
        <w:pStyle w:val="Default"/>
        <w:numPr>
          <w:ilvl w:val="0"/>
          <w:numId w:val="81"/>
        </w:numPr>
        <w:ind w:left="0" w:firstLine="0"/>
        <w:jc w:val="both"/>
        <w:rPr>
          <w:rFonts w:ascii="Times New Roman" w:hAnsi="Times New Roman" w:cs="Times New Roman"/>
          <w:lang w:val="en-US"/>
        </w:rPr>
      </w:pPr>
      <w:r w:rsidRPr="00357C23">
        <w:rPr>
          <w:rFonts w:ascii="Times New Roman" w:hAnsi="Times New Roman" w:cs="Times New Roman"/>
          <w:lang w:val="en-US"/>
        </w:rPr>
        <w:t xml:space="preserve">All staff assigned to deal with PCB must be well instructed on proposed action plan regarding safety measures, use of equipment ensuring the safety, and applicability of state norms. As far as possible, the PCB liquids must be transported by means of pump used to reduce dissemination and losses caused by leaks. It is necessary to use the radial-flow pump with all wetted surface made of stainless steel. Shaft packing must be with carbon rings of external type to limit the destructive impact of PCB on gasket material. Valves must be made of copper or covered with stainless steel. The sleeve must be made of flexible metal or covered with tetrafluorethylene or silicon polymers, and the containment basin must be placed under all pumps, valves and clutches for sleeve connection. </w:t>
      </w:r>
    </w:p>
    <w:p w14:paraId="3EDD2415" w14:textId="77777777" w:rsidR="00FE5D29" w:rsidRPr="00357C23" w:rsidRDefault="00FE5D29" w:rsidP="000D6BCD">
      <w:pPr>
        <w:pStyle w:val="Default"/>
        <w:jc w:val="both"/>
        <w:rPr>
          <w:rFonts w:ascii="Times New Roman" w:hAnsi="Times New Roman" w:cs="Times New Roman"/>
          <w:lang w:val="en-US"/>
        </w:rPr>
      </w:pPr>
    </w:p>
    <w:p w14:paraId="44BDFD5D" w14:textId="2A277228" w:rsidR="00FE5D29" w:rsidRPr="00357C23" w:rsidRDefault="00FE5D29" w:rsidP="00C35FB9">
      <w:pPr>
        <w:pStyle w:val="Default"/>
        <w:numPr>
          <w:ilvl w:val="0"/>
          <w:numId w:val="81"/>
        </w:numPr>
        <w:ind w:left="0" w:firstLine="0"/>
        <w:jc w:val="both"/>
        <w:rPr>
          <w:rFonts w:ascii="Times New Roman" w:hAnsi="Times New Roman" w:cs="Times New Roman"/>
          <w:lang w:val="en-US"/>
        </w:rPr>
      </w:pPr>
      <w:r w:rsidRPr="00357C23">
        <w:rPr>
          <w:rFonts w:ascii="Times New Roman" w:hAnsi="Times New Roman" w:cs="Times New Roman"/>
          <w:lang w:val="en-US"/>
        </w:rPr>
        <w:t>The samples of the equipment or materials potential to contain PCB must be carefully taken without spilling or losing. If the backing block is required, the oil absorbing carpet is used.</w:t>
      </w:r>
      <w:r>
        <w:rPr>
          <w:rFonts w:ascii="Times New Roman" w:hAnsi="Times New Roman" w:cs="Times New Roman"/>
          <w:lang w:val="en-US"/>
        </w:rPr>
        <w:t xml:space="preserve"> </w:t>
      </w:r>
      <w:r w:rsidRPr="00357C23">
        <w:rPr>
          <w:rFonts w:ascii="Times New Roman" w:hAnsi="Times New Roman" w:cs="Times New Roman"/>
          <w:lang w:val="en-US"/>
        </w:rPr>
        <w:t>All working materials must be cleaned with acetone or disposed as hazardous wastes, including personal protective equipment (PPE). Objects made of glass or metal may be totally cleaned; synthetic material, objects made of plastic and wood and etc. could not be cleaned and must be disposed as hazardous wastes.</w:t>
      </w:r>
      <w:r w:rsidR="000D6BCD" w:rsidRPr="00357C23">
        <w:rPr>
          <w:rFonts w:ascii="Times New Roman" w:hAnsi="Times New Roman" w:cs="Times New Roman"/>
          <w:lang w:val="en-US"/>
        </w:rPr>
        <w:t xml:space="preserve"> </w:t>
      </w:r>
      <w:r w:rsidRPr="00357C23">
        <w:rPr>
          <w:rFonts w:ascii="Times New Roman" w:hAnsi="Times New Roman" w:cs="Times New Roman"/>
          <w:lang w:val="en-US"/>
        </w:rPr>
        <w:t xml:space="preserve">When interfering with equipment that has leakage or which is in bad condition, it is necessary to prevent the leak or contamination. </w:t>
      </w:r>
    </w:p>
    <w:p w14:paraId="47ADBA6B" w14:textId="77777777" w:rsidR="00FE5D29" w:rsidRPr="00357C23" w:rsidRDefault="00FE5D29" w:rsidP="000D6BCD">
      <w:pPr>
        <w:pStyle w:val="Default"/>
        <w:jc w:val="both"/>
        <w:rPr>
          <w:rFonts w:ascii="Times New Roman" w:hAnsi="Times New Roman" w:cs="Times New Roman"/>
          <w:lang w:val="en-US"/>
        </w:rPr>
      </w:pPr>
    </w:p>
    <w:p w14:paraId="6ED56858" w14:textId="0040698E" w:rsidR="00FE5D29" w:rsidRPr="00357C23" w:rsidRDefault="00FE5D29" w:rsidP="00C35FB9">
      <w:pPr>
        <w:pStyle w:val="Default"/>
        <w:numPr>
          <w:ilvl w:val="0"/>
          <w:numId w:val="81"/>
        </w:numPr>
        <w:ind w:left="0" w:firstLine="0"/>
        <w:jc w:val="both"/>
        <w:rPr>
          <w:rFonts w:ascii="Times New Roman" w:hAnsi="Times New Roman" w:cs="Times New Roman"/>
          <w:lang w:val="en-US"/>
        </w:rPr>
      </w:pPr>
      <w:r w:rsidRPr="00357C23">
        <w:rPr>
          <w:rFonts w:ascii="Times New Roman" w:hAnsi="Times New Roman" w:cs="Times New Roman"/>
          <w:lang w:val="en-US"/>
        </w:rPr>
        <w:t>In the areas of spills: contaminated area must be marked and fenced off. The clothes and boots must be changed in the designated place (room) when entering and exiting the contamination area. If possible, the leak must be detected and hermetically sealed, for example with joint sealing. Besides, the decommissioned equipment that develop a leak must be placed in steel barrel or containment basin, in worst case, absorbing tissues shall be put around the equipment and the replacement must be performed in the closest time.</w:t>
      </w:r>
      <w:r w:rsidR="000D6BCD" w:rsidRPr="00357C23">
        <w:rPr>
          <w:rFonts w:ascii="Times New Roman" w:hAnsi="Times New Roman" w:cs="Times New Roman"/>
          <w:lang w:val="en-US"/>
        </w:rPr>
        <w:t xml:space="preserve"> </w:t>
      </w:r>
      <w:r w:rsidRPr="00357C23">
        <w:rPr>
          <w:rFonts w:ascii="Times New Roman" w:hAnsi="Times New Roman" w:cs="Times New Roman"/>
          <w:lang w:val="en-US"/>
        </w:rPr>
        <w:t xml:space="preserve">In case of leak due to damaged equipment, install an appropriate containment basin. Small amount of leaks must be hermetically sealed, and when performing these actions relevant equipment for ensuring safety must be used. In this regard it is recommended to keep the respective material (containment basin, rubber gloves, hermetic material) close to such equipment. </w:t>
      </w:r>
    </w:p>
    <w:p w14:paraId="0C10F122" w14:textId="77777777" w:rsidR="00FE5D29" w:rsidRPr="00357C23" w:rsidRDefault="00FE5D29" w:rsidP="000D6BCD">
      <w:pPr>
        <w:pStyle w:val="Default"/>
        <w:jc w:val="both"/>
        <w:rPr>
          <w:rFonts w:ascii="Times New Roman" w:hAnsi="Times New Roman" w:cs="Times New Roman"/>
          <w:lang w:val="en-US"/>
        </w:rPr>
      </w:pPr>
    </w:p>
    <w:p w14:paraId="00FF4DE4" w14:textId="170BEB25" w:rsidR="00FE5D29" w:rsidRPr="00357C23" w:rsidRDefault="00FE5D29" w:rsidP="00C35FB9">
      <w:pPr>
        <w:pStyle w:val="Default"/>
        <w:numPr>
          <w:ilvl w:val="0"/>
          <w:numId w:val="81"/>
        </w:numPr>
        <w:ind w:left="0" w:firstLine="0"/>
        <w:jc w:val="both"/>
        <w:rPr>
          <w:rFonts w:ascii="Times New Roman" w:hAnsi="Times New Roman" w:cs="Times New Roman"/>
          <w:lang w:val="en-US"/>
        </w:rPr>
      </w:pPr>
      <w:r w:rsidRPr="00357C23">
        <w:rPr>
          <w:rFonts w:ascii="Times New Roman" w:hAnsi="Times New Roman" w:cs="Times New Roman"/>
          <w:lang w:val="en-US"/>
        </w:rPr>
        <w:t xml:space="preserve">Visually detected contaminated soil or concrete must be dismantled as soon as possible to prevent further contamination. The surface of the objects (transport vehicles, sidewalks, buildings and etc.) must be cleaned using the materials absorbing the oil, and the surfaces must be wiped with solvent. After cleaning, the surfaces must be chemically checked on the results of cleaning process. The material used for cleaning must be place in barrels for disposal. </w:t>
      </w:r>
    </w:p>
    <w:p w14:paraId="5D5BE191" w14:textId="77777777" w:rsidR="00FE5D29" w:rsidRPr="00357C23" w:rsidRDefault="00FE5D29" w:rsidP="000D6BCD">
      <w:pPr>
        <w:pStyle w:val="Default"/>
        <w:jc w:val="both"/>
        <w:rPr>
          <w:rFonts w:ascii="Times New Roman" w:hAnsi="Times New Roman" w:cs="Times New Roman"/>
          <w:lang w:val="en-US"/>
        </w:rPr>
      </w:pPr>
    </w:p>
    <w:p w14:paraId="28E96B4B" w14:textId="63D8A442" w:rsidR="00FE5D29" w:rsidRPr="00357C23" w:rsidRDefault="00FE5D29" w:rsidP="00C35FB9">
      <w:pPr>
        <w:pStyle w:val="Default"/>
        <w:numPr>
          <w:ilvl w:val="0"/>
          <w:numId w:val="81"/>
        </w:numPr>
        <w:ind w:left="0" w:firstLine="0"/>
        <w:jc w:val="both"/>
        <w:rPr>
          <w:rFonts w:ascii="Times New Roman" w:hAnsi="Times New Roman" w:cs="Times New Roman"/>
          <w:lang w:val="en-US"/>
        </w:rPr>
      </w:pPr>
      <w:r w:rsidRPr="00357C23">
        <w:rPr>
          <w:rFonts w:ascii="Times New Roman" w:hAnsi="Times New Roman" w:cs="Times New Roman"/>
          <w:i/>
          <w:lang w:val="en-US"/>
        </w:rPr>
        <w:t>Marking.</w:t>
      </w:r>
      <w:r w:rsidRPr="00357C23">
        <w:rPr>
          <w:rFonts w:ascii="Times New Roman" w:hAnsi="Times New Roman" w:cs="Times New Roman"/>
          <w:lang w:val="en-US"/>
        </w:rPr>
        <w:t xml:space="preserve"> All barrels, containers and equipment containing the PCB, PCT and PBB or contaminated with such, must be clearly marked with a caution label, as well as with the label containing such information about this equipment or barrels. These information includes the data on barrel content or equipment configuration (exact amount of equipment or volume of liquid), type of wastes, name of place, origin of the wastes in order to provide the opportunity to track the data of recurrent package, where required, and also the name and telephone number of the responsible person.</w:t>
      </w:r>
    </w:p>
    <w:p w14:paraId="1DC5E59A" w14:textId="77777777" w:rsidR="00FE5D29" w:rsidRPr="00357C23" w:rsidRDefault="00FE5D29" w:rsidP="000D6BCD">
      <w:pPr>
        <w:pStyle w:val="Default"/>
        <w:jc w:val="both"/>
        <w:rPr>
          <w:rStyle w:val="StyleBold"/>
          <w:lang w:val="en-US"/>
        </w:rPr>
      </w:pPr>
      <w:r w:rsidRPr="00357C23">
        <w:rPr>
          <w:rFonts w:ascii="Times New Roman" w:hAnsi="Times New Roman" w:cs="Times New Roman"/>
          <w:lang w:val="en-US"/>
        </w:rPr>
        <w:t xml:space="preserve"> </w:t>
      </w:r>
    </w:p>
    <w:p w14:paraId="4C06181E" w14:textId="0A2FD0F9" w:rsidR="00AA2FE5" w:rsidRPr="00357C23" w:rsidRDefault="00FE5D29" w:rsidP="00C35FB9">
      <w:pPr>
        <w:pStyle w:val="Default"/>
        <w:numPr>
          <w:ilvl w:val="0"/>
          <w:numId w:val="81"/>
        </w:numPr>
        <w:ind w:left="0" w:firstLine="0"/>
        <w:jc w:val="both"/>
        <w:rPr>
          <w:rFonts w:ascii="Times New Roman" w:hAnsi="Times New Roman" w:cs="Times New Roman"/>
          <w:lang w:val="en-US"/>
        </w:rPr>
      </w:pPr>
      <w:r w:rsidRPr="00357C23">
        <w:rPr>
          <w:rFonts w:ascii="Times New Roman" w:hAnsi="Times New Roman" w:cs="Times New Roman"/>
          <w:i/>
          <w:lang w:val="en-US"/>
        </w:rPr>
        <w:t>Package.</w:t>
      </w:r>
      <w:r w:rsidRPr="00357C23">
        <w:rPr>
          <w:rFonts w:ascii="Times New Roman" w:hAnsi="Times New Roman" w:cs="Times New Roman"/>
          <w:lang w:val="en-US"/>
        </w:rPr>
        <w:t xml:space="preserve"> Before placing to the warehouse or transporting wastes containing the PCB, PCT or PBB, </w:t>
      </w:r>
      <w:r w:rsidR="00AA2FE5" w:rsidRPr="00357C23">
        <w:rPr>
          <w:rFonts w:ascii="Times New Roman" w:hAnsi="Times New Roman" w:cs="Times New Roman"/>
          <w:lang w:val="en-US"/>
        </w:rPr>
        <w:t xml:space="preserve">they must be packed in boxing: </w:t>
      </w:r>
    </w:p>
    <w:p w14:paraId="20D80234" w14:textId="77777777" w:rsidR="00A5302E" w:rsidRPr="00357C23" w:rsidRDefault="00FE5D29" w:rsidP="00A5302E">
      <w:pPr>
        <w:pStyle w:val="Default"/>
        <w:numPr>
          <w:ilvl w:val="0"/>
          <w:numId w:val="75"/>
        </w:numPr>
        <w:ind w:left="360"/>
        <w:jc w:val="both"/>
        <w:rPr>
          <w:rFonts w:ascii="Times New Roman" w:hAnsi="Times New Roman" w:cs="Times New Roman"/>
          <w:lang w:val="en-US"/>
        </w:rPr>
      </w:pPr>
      <w:r w:rsidRPr="00357C23">
        <w:rPr>
          <w:rFonts w:ascii="Times New Roman" w:hAnsi="Times New Roman" w:cs="Times New Roman"/>
          <w:lang w:val="en-US"/>
        </w:rPr>
        <w:t>Liquid wastes must be placed, for example, in steel barrel with double gap closure;</w:t>
      </w:r>
      <w:r w:rsidR="000D6BCD" w:rsidRPr="00357C23">
        <w:rPr>
          <w:rFonts w:ascii="Times New Roman" w:hAnsi="Times New Roman" w:cs="Times New Roman"/>
          <w:lang w:val="en-US"/>
        </w:rPr>
        <w:t xml:space="preserve"> </w:t>
      </w:r>
    </w:p>
    <w:p w14:paraId="407BFB7B" w14:textId="77777777" w:rsidR="00A5302E" w:rsidRPr="00357C23" w:rsidRDefault="00FE5D29" w:rsidP="00A5302E">
      <w:pPr>
        <w:pStyle w:val="Default"/>
        <w:numPr>
          <w:ilvl w:val="0"/>
          <w:numId w:val="75"/>
        </w:numPr>
        <w:ind w:left="360"/>
        <w:jc w:val="both"/>
        <w:rPr>
          <w:rFonts w:ascii="Times New Roman" w:hAnsi="Times New Roman" w:cs="Times New Roman"/>
          <w:lang w:val="en-US"/>
        </w:rPr>
      </w:pPr>
      <w:r w:rsidRPr="00A5302E">
        <w:rPr>
          <w:rFonts w:ascii="Times New Roman" w:hAnsi="Times New Roman" w:cs="Times New Roman"/>
          <w:lang w:val="en-US"/>
        </w:rPr>
        <w:t>Large-sized drained equipment is stored without package or packed in a big container (external isolating barrel), or in thick plastic case, if there is a risk of contamination</w:t>
      </w:r>
      <w:r w:rsidRPr="00A5302E">
        <w:rPr>
          <w:rFonts w:ascii="Times New Roman" w:eastAsiaTheme="minorHAnsi" w:hAnsi="Times New Roman" w:cs="Times New Roman"/>
          <w:lang w:val="en-US"/>
        </w:rPr>
        <w:t>;</w:t>
      </w:r>
      <w:r w:rsidR="000D6BCD" w:rsidRPr="00A5302E">
        <w:rPr>
          <w:rFonts w:ascii="Times New Roman" w:eastAsiaTheme="minorHAnsi" w:hAnsi="Times New Roman" w:cs="Times New Roman"/>
          <w:lang w:val="en-US"/>
        </w:rPr>
        <w:t xml:space="preserve"> </w:t>
      </w:r>
    </w:p>
    <w:p w14:paraId="6F6B6FF4" w14:textId="77777777" w:rsidR="00A5302E" w:rsidRDefault="00FE5D29" w:rsidP="00A5302E">
      <w:pPr>
        <w:pStyle w:val="Default"/>
        <w:numPr>
          <w:ilvl w:val="0"/>
          <w:numId w:val="75"/>
        </w:numPr>
        <w:ind w:left="360"/>
        <w:jc w:val="both"/>
        <w:rPr>
          <w:rFonts w:ascii="Times New Roman" w:hAnsi="Times New Roman" w:cs="Times New Roman"/>
        </w:rPr>
      </w:pPr>
      <w:r w:rsidRPr="00A5302E">
        <w:rPr>
          <w:rFonts w:ascii="Times New Roman" w:hAnsi="Times New Roman" w:cs="Times New Roman"/>
          <w:lang w:val="en-US"/>
        </w:rPr>
        <w:t>Small-sized equipment with liquid or emptied must be placed in barrels with absorbent materials. One barrel may contain big number of small-sized equipment, in case of sufficient absorbent materials inside of it</w:t>
      </w:r>
      <w:r w:rsidRPr="00A5302E">
        <w:rPr>
          <w:rFonts w:ascii="Times New Roman" w:eastAsiaTheme="minorHAnsi" w:hAnsi="Times New Roman" w:cs="Times New Roman"/>
          <w:lang w:val="en-US"/>
        </w:rPr>
        <w:t>.</w:t>
      </w:r>
      <w:r w:rsidR="000D6BCD" w:rsidRPr="00A5302E">
        <w:rPr>
          <w:rFonts w:ascii="Times New Roman" w:eastAsiaTheme="minorHAnsi" w:hAnsi="Times New Roman" w:cs="Times New Roman"/>
          <w:lang w:val="en-US"/>
        </w:rPr>
        <w:t xml:space="preserve"> </w:t>
      </w:r>
      <w:r w:rsidRPr="00A5302E">
        <w:rPr>
          <w:rFonts w:ascii="Times New Roman" w:eastAsiaTheme="minorHAnsi" w:hAnsi="Times New Roman" w:cs="Times New Roman"/>
          <w:lang w:val="en-US"/>
        </w:rPr>
        <w:t>Loose absorbent may be procured from suppliers of specialty goods, related to safety measures. Rasping and sand can also be used;</w:t>
      </w:r>
    </w:p>
    <w:p w14:paraId="07B2CE6B" w14:textId="77777777" w:rsidR="00FE5D29" w:rsidRPr="00357C23" w:rsidRDefault="00FE5D29" w:rsidP="00A5302E">
      <w:pPr>
        <w:pStyle w:val="Default"/>
        <w:numPr>
          <w:ilvl w:val="0"/>
          <w:numId w:val="75"/>
        </w:numPr>
        <w:ind w:left="360"/>
        <w:jc w:val="both"/>
        <w:rPr>
          <w:rFonts w:ascii="Times New Roman" w:hAnsi="Times New Roman" w:cs="Times New Roman"/>
          <w:lang w:val="en-US"/>
        </w:rPr>
      </w:pPr>
      <w:r w:rsidRPr="00A5302E">
        <w:rPr>
          <w:rFonts w:ascii="Times New Roman" w:hAnsi="Times New Roman" w:cs="Times New Roman"/>
          <w:lang w:val="en-US"/>
        </w:rPr>
        <w:t xml:space="preserve">Barrels and equipment may be mounted on the containment basin for movement using the forklift truck and for storage. Before moving the containment basin, the barrels and equipment must be fixed with lashing straps. </w:t>
      </w:r>
    </w:p>
    <w:p w14:paraId="71A58C33" w14:textId="77777777" w:rsidR="00AA2FE5" w:rsidRPr="00357C23" w:rsidRDefault="00AA2FE5" w:rsidP="00AA2FE5">
      <w:pPr>
        <w:pStyle w:val="Default"/>
        <w:ind w:left="720"/>
        <w:jc w:val="both"/>
        <w:rPr>
          <w:rFonts w:ascii="Times New Roman" w:hAnsi="Times New Roman" w:cs="Times New Roman"/>
          <w:lang w:val="en-US"/>
        </w:rPr>
      </w:pPr>
    </w:p>
    <w:p w14:paraId="77007C9B" w14:textId="34DB3566" w:rsidR="00FE5D29" w:rsidRPr="00FE5D29" w:rsidRDefault="00FE5D29" w:rsidP="00C35FB9">
      <w:pPr>
        <w:pStyle w:val="ListParagraph2"/>
        <w:numPr>
          <w:ilvl w:val="0"/>
          <w:numId w:val="81"/>
        </w:numPr>
        <w:tabs>
          <w:tab w:val="left" w:pos="0"/>
        </w:tabs>
        <w:spacing w:after="0" w:line="240" w:lineRule="auto"/>
        <w:ind w:left="0" w:firstLine="0"/>
        <w:jc w:val="both"/>
        <w:rPr>
          <w:rFonts w:ascii="Times New Roman" w:eastAsiaTheme="minorHAnsi" w:hAnsi="Times New Roman"/>
          <w:b/>
          <w:bCs/>
          <w:color w:val="000000"/>
          <w:sz w:val="24"/>
          <w:szCs w:val="24"/>
          <w:lang w:val="en-US" w:eastAsia="ru-RU"/>
        </w:rPr>
      </w:pPr>
      <w:r w:rsidRPr="00FE5D29">
        <w:rPr>
          <w:rStyle w:val="submenu-table"/>
          <w:rFonts w:ascii="Times New Roman" w:eastAsiaTheme="minorHAnsi" w:hAnsi="Times New Roman"/>
          <w:bCs/>
          <w:i/>
          <w:color w:val="000000"/>
          <w:sz w:val="24"/>
          <w:szCs w:val="24"/>
          <w:lang w:val="en-US" w:eastAsia="ru-RU"/>
        </w:rPr>
        <w:t>Temporary storage of PCB containing equipment and wastes.</w:t>
      </w:r>
      <w:r>
        <w:rPr>
          <w:rStyle w:val="submenu-table"/>
          <w:rFonts w:ascii="Times New Roman" w:eastAsiaTheme="minorHAnsi" w:hAnsi="Times New Roman"/>
          <w:b/>
          <w:bCs/>
          <w:color w:val="000000"/>
          <w:sz w:val="24"/>
          <w:szCs w:val="24"/>
          <w:lang w:val="en-US" w:eastAsia="ru-RU"/>
        </w:rPr>
        <w:t xml:space="preserve"> </w:t>
      </w:r>
      <w:r w:rsidRPr="00886CC5">
        <w:rPr>
          <w:rFonts w:ascii="Times New Roman" w:eastAsia="Times New Roman" w:hAnsi="Times New Roman"/>
          <w:color w:val="000000"/>
          <w:sz w:val="24"/>
          <w:szCs w:val="24"/>
          <w:lang w:val="en-US" w:eastAsia="ru-RU"/>
        </w:rPr>
        <w:t>Owner of PCB containing wastes stores them on the production areas or special rooms for not more than 12 months since its placement.</w:t>
      </w:r>
    </w:p>
    <w:p w14:paraId="68B93EB7" w14:textId="77777777" w:rsidR="00FE5D29" w:rsidRPr="000D6BCD" w:rsidRDefault="00FE5D29" w:rsidP="000D6BCD">
      <w:pPr>
        <w:pStyle w:val="NormalWeb"/>
        <w:jc w:val="both"/>
        <w:rPr>
          <w:rStyle w:val="submenu-table"/>
        </w:rPr>
      </w:pPr>
    </w:p>
    <w:p w14:paraId="25A7EECA" w14:textId="01274B96" w:rsidR="00FE5D29" w:rsidRDefault="00FE5D29" w:rsidP="00C35FB9">
      <w:pPr>
        <w:pStyle w:val="NormalWeb"/>
        <w:numPr>
          <w:ilvl w:val="0"/>
          <w:numId w:val="81"/>
        </w:numPr>
        <w:ind w:left="0" w:firstLine="0"/>
        <w:jc w:val="both"/>
        <w:rPr>
          <w:rStyle w:val="submenu-table"/>
        </w:rPr>
      </w:pPr>
      <w:r w:rsidRPr="00FE5D29">
        <w:rPr>
          <w:rStyle w:val="submenu-table"/>
          <w:i/>
        </w:rPr>
        <w:t>Technological instructions on dismantling and transportation of the transformer.</w:t>
      </w:r>
      <w:r w:rsidRPr="00FE5D29">
        <w:rPr>
          <w:rStyle w:val="submenu-table"/>
        </w:rPr>
        <w:t xml:space="preserve"> </w:t>
      </w:r>
      <w:r>
        <w:rPr>
          <w:rStyle w:val="submenu-table"/>
        </w:rPr>
        <w:t xml:space="preserve">The following requirements have to be followed: </w:t>
      </w:r>
    </w:p>
    <w:p w14:paraId="36807BF9" w14:textId="77777777" w:rsidR="00FE5D29" w:rsidRPr="00FE5D29" w:rsidRDefault="00FE5D29" w:rsidP="000D6BCD">
      <w:pPr>
        <w:pStyle w:val="NormalWeb"/>
        <w:numPr>
          <w:ilvl w:val="0"/>
          <w:numId w:val="63"/>
        </w:numPr>
        <w:ind w:left="360"/>
        <w:jc w:val="both"/>
      </w:pPr>
      <w:r w:rsidRPr="00FE5D29">
        <w:t>Disconnect the tire and descents from the taps, power and control cables from the motors and gears, transformer grounding;</w:t>
      </w:r>
    </w:p>
    <w:p w14:paraId="7A20C8F5" w14:textId="77777777" w:rsidR="00FE5D29" w:rsidRPr="00FE5D29" w:rsidRDefault="00FE5D29" w:rsidP="000D6BCD">
      <w:pPr>
        <w:pStyle w:val="NormalWeb"/>
        <w:numPr>
          <w:ilvl w:val="0"/>
          <w:numId w:val="63"/>
        </w:numPr>
        <w:ind w:left="360"/>
        <w:jc w:val="both"/>
      </w:pPr>
      <w:r w:rsidRPr="00FE5D29">
        <w:t>Perform a partial dismantling of the fire protection system;</w:t>
      </w:r>
    </w:p>
    <w:p w14:paraId="56CA6679" w14:textId="77777777" w:rsidR="00FE5D29" w:rsidRPr="00FE5D29" w:rsidRDefault="00FE5D29" w:rsidP="000D6BCD">
      <w:pPr>
        <w:pStyle w:val="NormalWeb"/>
        <w:numPr>
          <w:ilvl w:val="0"/>
          <w:numId w:val="63"/>
        </w:numPr>
        <w:ind w:left="360"/>
        <w:jc w:val="both"/>
        <w:rPr>
          <w:color w:val="000000"/>
        </w:rPr>
      </w:pPr>
      <w:r w:rsidRPr="00FE5D29">
        <w:rPr>
          <w:color w:val="000000"/>
        </w:rPr>
        <w:t>Perform an external transformer inspection to identify defects, mark with chalk any leakage points; Draw up a statement of inspection for defects (if necessary);</w:t>
      </w:r>
    </w:p>
    <w:p w14:paraId="2DCA1962" w14:textId="77777777" w:rsidR="00FE5D29" w:rsidRPr="00FE5D29" w:rsidRDefault="00FE5D29" w:rsidP="000D6BCD">
      <w:pPr>
        <w:pStyle w:val="NormalWeb"/>
        <w:numPr>
          <w:ilvl w:val="0"/>
          <w:numId w:val="63"/>
        </w:numPr>
        <w:ind w:left="360"/>
        <w:jc w:val="both"/>
        <w:rPr>
          <w:color w:val="000000"/>
        </w:rPr>
      </w:pPr>
      <w:r w:rsidRPr="00FE5D29">
        <w:rPr>
          <w:color w:val="000000"/>
        </w:rPr>
        <w:t>Shut off gates and valves between the heat sinks and the transformer tank;</w:t>
      </w:r>
    </w:p>
    <w:p w14:paraId="3D3C8DE2" w14:textId="77777777" w:rsidR="00FE5D29" w:rsidRPr="00FE5D29" w:rsidRDefault="00FE5D29" w:rsidP="000D6BCD">
      <w:pPr>
        <w:pStyle w:val="NormalWeb"/>
        <w:numPr>
          <w:ilvl w:val="0"/>
          <w:numId w:val="63"/>
        </w:numPr>
        <w:ind w:left="360"/>
        <w:jc w:val="both"/>
        <w:rPr>
          <w:b/>
        </w:rPr>
      </w:pPr>
      <w:r w:rsidRPr="00FE5D29">
        <w:rPr>
          <w:color w:val="000000"/>
        </w:rPr>
        <w:t>Clean the exterior surfaces of the contact input terminals from dirt;</w:t>
      </w:r>
    </w:p>
    <w:p w14:paraId="571BE34D" w14:textId="77777777" w:rsidR="00FE5D29" w:rsidRPr="00FE5D29" w:rsidRDefault="00FE5D29" w:rsidP="000D6BCD">
      <w:pPr>
        <w:pStyle w:val="ListParagraph"/>
        <w:numPr>
          <w:ilvl w:val="0"/>
          <w:numId w:val="63"/>
        </w:numPr>
        <w:spacing w:after="120"/>
        <w:ind w:left="360"/>
        <w:jc w:val="both"/>
        <w:rPr>
          <w:rFonts w:ascii="Times New Roman" w:hAnsi="Times New Roman"/>
        </w:rPr>
      </w:pPr>
      <w:r w:rsidRPr="00FE5D29">
        <w:rPr>
          <w:rFonts w:ascii="Times New Roman" w:hAnsi="Times New Roman"/>
        </w:rPr>
        <w:t>Mark all the rails the points of coupling with rollers of the carriages of the transformer, lift the transformer with jacks from the expander side, remove the gaskets providing the slope of the transformer on the axis of the gas relay location;</w:t>
      </w:r>
    </w:p>
    <w:p w14:paraId="63EBF6C2" w14:textId="77777777" w:rsidR="00FE5D29" w:rsidRPr="00FE5D29" w:rsidRDefault="00FE5D29" w:rsidP="000D6BCD">
      <w:pPr>
        <w:pStyle w:val="ListParagraph"/>
        <w:numPr>
          <w:ilvl w:val="0"/>
          <w:numId w:val="63"/>
        </w:numPr>
        <w:spacing w:after="120"/>
        <w:ind w:left="360"/>
        <w:jc w:val="both"/>
        <w:rPr>
          <w:rFonts w:ascii="Times New Roman" w:hAnsi="Times New Roman"/>
        </w:rPr>
      </w:pPr>
      <w:r w:rsidRPr="00FE5D29">
        <w:rPr>
          <w:rFonts w:ascii="Times New Roman" w:hAnsi="Times New Roman"/>
        </w:rPr>
        <w:t>Inspect the carriages and rollers, brush roller axis;</w:t>
      </w:r>
    </w:p>
    <w:p w14:paraId="6E665EFE" w14:textId="77777777" w:rsidR="00FE5D29" w:rsidRPr="00FE5D29" w:rsidRDefault="00FE5D29" w:rsidP="000D6BCD">
      <w:pPr>
        <w:pStyle w:val="ListParagraph"/>
        <w:numPr>
          <w:ilvl w:val="0"/>
          <w:numId w:val="63"/>
        </w:numPr>
        <w:spacing w:after="120"/>
        <w:ind w:left="360"/>
        <w:jc w:val="both"/>
        <w:rPr>
          <w:rFonts w:ascii="Times New Roman" w:hAnsi="Times New Roman"/>
        </w:rPr>
      </w:pPr>
      <w:r w:rsidRPr="00FE5D29">
        <w:rPr>
          <w:rFonts w:ascii="Times New Roman" w:hAnsi="Times New Roman"/>
        </w:rPr>
        <w:t>Lower transformer on the rails to check the reliability of fixing of carriages to the bottom of the tank;</w:t>
      </w:r>
    </w:p>
    <w:p w14:paraId="68573367" w14:textId="77777777" w:rsidR="00FE5D29" w:rsidRPr="00FE5D29" w:rsidRDefault="00FE5D29" w:rsidP="000D6BCD">
      <w:pPr>
        <w:pStyle w:val="ListParagraph"/>
        <w:numPr>
          <w:ilvl w:val="0"/>
          <w:numId w:val="63"/>
        </w:numPr>
        <w:spacing w:after="120"/>
        <w:ind w:left="360"/>
        <w:jc w:val="both"/>
        <w:rPr>
          <w:rFonts w:ascii="Times New Roman" w:hAnsi="Times New Roman"/>
        </w:rPr>
      </w:pPr>
      <w:r w:rsidRPr="00FE5D29">
        <w:rPr>
          <w:rFonts w:ascii="Times New Roman" w:hAnsi="Times New Roman"/>
        </w:rPr>
        <w:t>Secure units of the pulley block to the anchor and special structure on the transformer to move it along the transverse axis;</w:t>
      </w:r>
    </w:p>
    <w:p w14:paraId="745BDD71" w14:textId="77777777" w:rsidR="00FE5D29" w:rsidRPr="00FE5D29" w:rsidRDefault="00FE5D29" w:rsidP="000D6BCD">
      <w:pPr>
        <w:pStyle w:val="ListParagraph"/>
        <w:numPr>
          <w:ilvl w:val="0"/>
          <w:numId w:val="63"/>
        </w:numPr>
        <w:spacing w:after="120"/>
        <w:ind w:left="360"/>
        <w:jc w:val="both"/>
        <w:rPr>
          <w:rFonts w:ascii="Times New Roman" w:hAnsi="Times New Roman"/>
        </w:rPr>
      </w:pPr>
      <w:r w:rsidRPr="00FE5D29">
        <w:rPr>
          <w:rFonts w:ascii="Times New Roman" w:hAnsi="Times New Roman"/>
        </w:rPr>
        <w:t>Gradually unwinding the cable from the winch drum, pass it through a snatch block, charge the pulley block, secure the end of the rope through the ear in the block and strengthen the slack in the pulley block;</w:t>
      </w:r>
    </w:p>
    <w:p w14:paraId="034B2EE4" w14:textId="77777777" w:rsidR="00FE5D29" w:rsidRPr="00FE5D29" w:rsidRDefault="00FE5D29" w:rsidP="000D6BCD">
      <w:pPr>
        <w:pStyle w:val="ListParagraph"/>
        <w:numPr>
          <w:ilvl w:val="0"/>
          <w:numId w:val="63"/>
        </w:numPr>
        <w:spacing w:after="120"/>
        <w:ind w:left="360"/>
        <w:jc w:val="both"/>
        <w:rPr>
          <w:rFonts w:ascii="Times New Roman" w:hAnsi="Times New Roman"/>
        </w:rPr>
      </w:pPr>
      <w:r w:rsidRPr="00FE5D29">
        <w:rPr>
          <w:rFonts w:ascii="Times New Roman" w:hAnsi="Times New Roman"/>
        </w:rPr>
        <w:t>Carefully check the condition of the carriages and rolling paths. Check the joints on the crossings of tracks, set insertions at the junction of rail crossings and fix them;</w:t>
      </w:r>
    </w:p>
    <w:p w14:paraId="76529799" w14:textId="77777777" w:rsidR="00FE5D29" w:rsidRPr="00FE5D29" w:rsidRDefault="00FE5D29" w:rsidP="000D6BCD">
      <w:pPr>
        <w:pStyle w:val="ListParagraph"/>
        <w:numPr>
          <w:ilvl w:val="0"/>
          <w:numId w:val="63"/>
        </w:numPr>
        <w:spacing w:after="120"/>
        <w:ind w:left="360"/>
        <w:jc w:val="both"/>
        <w:rPr>
          <w:rFonts w:ascii="Times New Roman" w:eastAsia="MS Mincho" w:hAnsi="Times New Roman"/>
        </w:rPr>
      </w:pPr>
      <w:r w:rsidRPr="00FE5D29">
        <w:rPr>
          <w:rFonts w:ascii="Times New Roman" w:hAnsi="Times New Roman"/>
        </w:rPr>
        <w:t>Move the transformer as follows:</w:t>
      </w:r>
    </w:p>
    <w:p w14:paraId="598EC052" w14:textId="77777777" w:rsidR="00FE5D29" w:rsidRPr="00FE5D29" w:rsidRDefault="00FE5D29" w:rsidP="000D6BCD">
      <w:pPr>
        <w:pStyle w:val="ListParagraph"/>
        <w:numPr>
          <w:ilvl w:val="0"/>
          <w:numId w:val="63"/>
        </w:numPr>
        <w:spacing w:after="120"/>
        <w:ind w:left="360"/>
        <w:jc w:val="both"/>
        <w:rPr>
          <w:rFonts w:ascii="Times New Roman" w:hAnsi="Times New Roman"/>
        </w:rPr>
      </w:pPr>
      <w:r w:rsidRPr="00FE5D29">
        <w:rPr>
          <w:rFonts w:ascii="Times New Roman" w:hAnsi="Times New Roman"/>
        </w:rPr>
        <w:t>Move the transformer from the foundation onto the rotation crosspiece;</w:t>
      </w:r>
    </w:p>
    <w:p w14:paraId="5474DE62" w14:textId="77777777" w:rsidR="00FE5D29" w:rsidRPr="00FE5D29" w:rsidRDefault="00FE5D29" w:rsidP="000D6BCD">
      <w:pPr>
        <w:pStyle w:val="ListParagraph"/>
        <w:numPr>
          <w:ilvl w:val="0"/>
          <w:numId w:val="63"/>
        </w:numPr>
        <w:spacing w:after="120"/>
        <w:ind w:left="360"/>
        <w:jc w:val="both"/>
        <w:rPr>
          <w:rFonts w:ascii="Times New Roman" w:hAnsi="Times New Roman"/>
        </w:rPr>
      </w:pPr>
      <w:r w:rsidRPr="00FE5D29">
        <w:rPr>
          <w:rFonts w:ascii="Times New Roman" w:hAnsi="Times New Roman"/>
        </w:rPr>
        <w:t xml:space="preserve">lift transformer to 150 mm, turn the carriage to 90 °, lower the transformer, fix the carriages, rearrange the insertions in the crosspieces, rearrange the pulley block; </w:t>
      </w:r>
    </w:p>
    <w:p w14:paraId="750E91E7" w14:textId="77777777" w:rsidR="00AE53DF" w:rsidRDefault="00FE5D29" w:rsidP="000D6BCD">
      <w:pPr>
        <w:pStyle w:val="ListParagraph"/>
        <w:numPr>
          <w:ilvl w:val="0"/>
          <w:numId w:val="63"/>
        </w:numPr>
        <w:spacing w:after="120"/>
        <w:ind w:left="360"/>
        <w:jc w:val="both"/>
        <w:rPr>
          <w:rFonts w:ascii="Times New Roman" w:hAnsi="Times New Roman"/>
        </w:rPr>
      </w:pPr>
      <w:r w:rsidRPr="00FE5D29">
        <w:rPr>
          <w:rFonts w:ascii="Times New Roman" w:hAnsi="Times New Roman"/>
        </w:rPr>
        <w:t>move the transformer to 40 - 50 m and rearrange the pulley block</w:t>
      </w:r>
    </w:p>
    <w:p w14:paraId="22843237" w14:textId="5B8B61A7" w:rsidR="00FE5D29" w:rsidRPr="00FE5D29" w:rsidRDefault="00FE5D29" w:rsidP="00C35FB9">
      <w:pPr>
        <w:pStyle w:val="ListParagraph"/>
        <w:spacing w:after="120"/>
        <w:ind w:left="360"/>
        <w:jc w:val="both"/>
        <w:rPr>
          <w:rFonts w:ascii="Times New Roman" w:hAnsi="Times New Roman"/>
        </w:rPr>
      </w:pPr>
    </w:p>
    <w:p w14:paraId="44872EF0" w14:textId="3F3FC991" w:rsidR="00FE5D29" w:rsidRDefault="00FE5D29" w:rsidP="00C35FB9">
      <w:pPr>
        <w:pStyle w:val="ListParagraph"/>
        <w:numPr>
          <w:ilvl w:val="0"/>
          <w:numId w:val="81"/>
        </w:numPr>
        <w:spacing w:after="120"/>
        <w:ind w:left="0" w:firstLine="0"/>
        <w:jc w:val="both"/>
      </w:pPr>
      <w:r w:rsidRPr="00C35FB9">
        <w:rPr>
          <w:rFonts w:ascii="Times New Roman" w:hAnsi="Times New Roman"/>
        </w:rPr>
        <w:t>Operations for turning rollers and rolling along the longitudinal and transverse axes should be repeated all through the rolling path. Transformer should be rolled smoothly, without jerks, at a speed not exceeding 8 m/ min. Tractive effort should be directed towards the axis of rails. Raising of the transformer by means of hydraulic jacks should be carried out smoothly, monitoring by pressure gauges, installed on these jacks, distributing the loan evenly on the jacks. Hydraulic jacks should be installed only in areas specified in the transformer technical documentation. The installed hydraulic jacks should have the safety nuts on the piston crowns. The connecting hoses must be pre-tested and tested and have no twists.</w:t>
      </w:r>
    </w:p>
    <w:p w14:paraId="66036FB0" w14:textId="77777777" w:rsidR="00AE53DF" w:rsidRPr="006834E8" w:rsidRDefault="00AE53DF" w:rsidP="00C35FB9">
      <w:pPr>
        <w:pStyle w:val="ListParagraph"/>
        <w:spacing w:after="120"/>
        <w:ind w:left="0"/>
        <w:jc w:val="both"/>
      </w:pPr>
    </w:p>
    <w:p w14:paraId="1120878E" w14:textId="50364DB8" w:rsidR="00FE5D29" w:rsidRDefault="00FE5D29" w:rsidP="00C35FB9">
      <w:pPr>
        <w:pStyle w:val="ListParagraph"/>
        <w:numPr>
          <w:ilvl w:val="0"/>
          <w:numId w:val="81"/>
        </w:numPr>
        <w:spacing w:after="120"/>
        <w:ind w:left="0" w:firstLine="0"/>
        <w:jc w:val="both"/>
      </w:pPr>
      <w:r w:rsidRPr="00C35FB9">
        <w:rPr>
          <w:rFonts w:ascii="Times New Roman" w:hAnsi="Times New Roman"/>
        </w:rPr>
        <w:t>In some cases, it is allowed to move the transformer in a partially disassembled state.</w:t>
      </w:r>
    </w:p>
    <w:p w14:paraId="4187B1CC" w14:textId="77777777" w:rsidR="00AE53DF" w:rsidRPr="00C35FB9" w:rsidRDefault="00AE53DF" w:rsidP="00C35FB9">
      <w:pPr>
        <w:pStyle w:val="ListParagraph"/>
        <w:rPr>
          <w:rFonts w:ascii="Times New Roman" w:hAnsi="Times New Roman"/>
        </w:rPr>
      </w:pPr>
    </w:p>
    <w:p w14:paraId="27FD0850" w14:textId="15DFA30D" w:rsidR="00FE5D29" w:rsidRPr="00FE5D29" w:rsidRDefault="00FE5D29" w:rsidP="00C35FB9">
      <w:pPr>
        <w:pStyle w:val="NormalWeb"/>
        <w:numPr>
          <w:ilvl w:val="0"/>
          <w:numId w:val="81"/>
        </w:numPr>
        <w:ind w:left="0" w:firstLine="0"/>
        <w:jc w:val="both"/>
        <w:rPr>
          <w:b/>
        </w:rPr>
      </w:pPr>
      <w:r w:rsidRPr="00FE5D29">
        <w:rPr>
          <w:i/>
        </w:rPr>
        <w:t>Disposal of transformer oil.</w:t>
      </w:r>
      <w:r>
        <w:rPr>
          <w:b/>
        </w:rPr>
        <w:t xml:space="preserve"> </w:t>
      </w:r>
      <w:r w:rsidRPr="00886CC5">
        <w:t>Among the many kinds of wastes to be disposed of, the transformer oil should be mentioned separately. The main task of the transformer oil is to cool power transformers, reactors, oil circuit breakers, which get heated by the electric current. The main requirement for transformer oils is their purity, that is, the absence of extraneous fibers and water that gradually reduce its resistance to electricity. With continuous care, regular cleaning and removal of the oxidation products of oil can last up to 25 years. Although transformer oil recycling is a cost-effective procedure, companies seek to minimize the volume of waste oil, which is achieved by means of special separation technology, filtration and recovery for extending the working life of oils.</w:t>
      </w:r>
    </w:p>
    <w:p w14:paraId="3134A19B" w14:textId="77777777" w:rsidR="00FE5D29" w:rsidRDefault="00FE5D29" w:rsidP="000D6BCD">
      <w:pPr>
        <w:pStyle w:val="NormalWeb"/>
        <w:jc w:val="both"/>
      </w:pPr>
    </w:p>
    <w:p w14:paraId="4B288828" w14:textId="004C46F7" w:rsidR="00FE5D29" w:rsidRPr="00886CC5" w:rsidRDefault="00FE5D29" w:rsidP="00C35FB9">
      <w:pPr>
        <w:pStyle w:val="NormalWeb"/>
        <w:numPr>
          <w:ilvl w:val="0"/>
          <w:numId w:val="81"/>
        </w:numPr>
        <w:ind w:left="0" w:firstLine="0"/>
        <w:jc w:val="both"/>
        <w:rPr>
          <w:shd w:val="clear" w:color="000000" w:fill="auto"/>
        </w:rPr>
      </w:pPr>
      <w:r w:rsidRPr="00886CC5">
        <w:t>Over time, the transformer oil loses its original quality as a result of accumulation of oxidation of oil products different impurities and pollutants. The polluted transformer oil must be disposed of and replaced with new oil as it ceases to meet the relevant technical standards. Used oils represent a serious danger to the environment, so the transformer oil recycling is a necessary stage in the oil exploitation process completion. Non-recycled waste oil can become the source of water pollution that affects the quality of water and the local ecosystem as a whole. It is also worth mentioning the dangers of fire oils, which would emit into the air substances hazardous for human and animal life. This reinforces the need for disposal of transformer oil.</w:t>
      </w:r>
    </w:p>
    <w:p w14:paraId="6CFC3FFE" w14:textId="77777777" w:rsidR="00FF4BB1" w:rsidRDefault="00FF4BB1" w:rsidP="000D6BCD">
      <w:pPr>
        <w:pStyle w:val="NormalWeb"/>
        <w:jc w:val="both"/>
      </w:pPr>
    </w:p>
    <w:p w14:paraId="242FEED5" w14:textId="1F9D996F" w:rsidR="00FE5D29" w:rsidRPr="00FF4BB1" w:rsidRDefault="00FE5D29" w:rsidP="00C35FB9">
      <w:pPr>
        <w:pStyle w:val="NormalWeb"/>
        <w:numPr>
          <w:ilvl w:val="0"/>
          <w:numId w:val="81"/>
        </w:numPr>
        <w:ind w:left="0" w:firstLine="0"/>
        <w:jc w:val="both"/>
      </w:pPr>
      <w:r w:rsidRPr="00886CC5">
        <w:t>The main methods used for disposal of transformer oil are recycl</w:t>
      </w:r>
      <w:r w:rsidR="00FF4BB1">
        <w:t xml:space="preserve">ing, incineration and recovery. </w:t>
      </w:r>
      <w:r w:rsidRPr="00886CC5">
        <w:t>Among these methods, recovery is the most advantageous method. Recovery is a multistage process of purification of the transformer oil: Removal of mechanic impurities and water, evaporation, and adsorbent cleaning. Following this process, the base oil identical to the fresh one is recovered, and its yield is 80-90%. Various methods of cleaning processes are high-tech, but it is often cheaper than to process and burn the</w:t>
      </w:r>
      <w:r w:rsidR="00FF4BB1">
        <w:t xml:space="preserve"> old oil and the buy new one. </w:t>
      </w:r>
      <w:r w:rsidRPr="00886CC5">
        <w:t>Used transformer oil is a valuable raw material, as it is not only a waste that must be destroyed, but also a product to be reused. It becomes possible to reuse it after processing oils to remove impurities and pollutants from it using a variety of technological operations. Thus, transformer oil recycle economically advantageous due to the fact that when it is processed for reuse it requires several times less energy and raw material than for the primary production of transformer oil from petroleum oils.</w:t>
      </w:r>
      <w:r w:rsidR="000D6BCD">
        <w:rPr>
          <w:rStyle w:val="apple-converted-space"/>
        </w:rPr>
        <w:t xml:space="preserve"> </w:t>
      </w:r>
    </w:p>
    <w:p w14:paraId="5DEA2915" w14:textId="77777777" w:rsidR="003642D1" w:rsidRDefault="003642D1" w:rsidP="000D6BCD">
      <w:pPr>
        <w:autoSpaceDE w:val="0"/>
        <w:autoSpaceDN w:val="0"/>
        <w:adjustRightInd w:val="0"/>
        <w:jc w:val="both"/>
        <w:rPr>
          <w:rFonts w:eastAsia="Calibri"/>
          <w:lang w:eastAsia="ru-RU"/>
        </w:rPr>
      </w:pPr>
    </w:p>
    <w:p w14:paraId="7B37044F" w14:textId="7C13FE91" w:rsidR="006141AB" w:rsidRPr="00FF4BB1" w:rsidRDefault="002A4E21" w:rsidP="006C0553">
      <w:pPr>
        <w:pStyle w:val="ListParagraph"/>
        <w:numPr>
          <w:ilvl w:val="0"/>
          <w:numId w:val="62"/>
        </w:numPr>
        <w:ind w:left="578" w:firstLine="142"/>
        <w:rPr>
          <w:b/>
        </w:rPr>
      </w:pPr>
      <w:r>
        <w:rPr>
          <w:rFonts w:ascii="Times New Roman" w:hAnsi="Times New Roman"/>
          <w:b/>
        </w:rPr>
        <w:t>ENVIRONMENTAL</w:t>
      </w:r>
      <w:r w:rsidRPr="00FF4BB1">
        <w:rPr>
          <w:rFonts w:ascii="Times New Roman" w:hAnsi="Times New Roman"/>
          <w:b/>
        </w:rPr>
        <w:t xml:space="preserve"> </w:t>
      </w:r>
      <w:r w:rsidR="00A4675D" w:rsidRPr="00FF4BB1">
        <w:rPr>
          <w:rFonts w:ascii="Times New Roman" w:hAnsi="Times New Roman"/>
          <w:b/>
        </w:rPr>
        <w:t>SUPERVISION, MONITORING</w:t>
      </w:r>
      <w:r w:rsidR="00315EEC">
        <w:rPr>
          <w:rFonts w:ascii="Times New Roman" w:hAnsi="Times New Roman"/>
          <w:b/>
        </w:rPr>
        <w:t xml:space="preserve"> &amp;</w:t>
      </w:r>
      <w:r w:rsidR="006141AB" w:rsidRPr="00FF4BB1">
        <w:rPr>
          <w:rFonts w:ascii="Times New Roman" w:hAnsi="Times New Roman"/>
          <w:b/>
        </w:rPr>
        <w:t xml:space="preserve"> </w:t>
      </w:r>
      <w:r w:rsidR="00FF4BB1">
        <w:rPr>
          <w:rFonts w:ascii="Times New Roman" w:hAnsi="Times New Roman"/>
          <w:b/>
        </w:rPr>
        <w:t>REPORTING</w:t>
      </w:r>
    </w:p>
    <w:p w14:paraId="08AD4A4E" w14:textId="77777777" w:rsidR="00FF4BB1" w:rsidRPr="000D6BCD" w:rsidRDefault="00FF4BB1" w:rsidP="000D6BCD">
      <w:pPr>
        <w:autoSpaceDE w:val="0"/>
        <w:autoSpaceDN w:val="0"/>
        <w:adjustRightInd w:val="0"/>
        <w:jc w:val="both"/>
      </w:pPr>
    </w:p>
    <w:p w14:paraId="7B0852B2" w14:textId="509902D3" w:rsidR="00AA31BB" w:rsidRPr="00C35FB9" w:rsidRDefault="00AA31BB" w:rsidP="00C35FB9">
      <w:pPr>
        <w:pStyle w:val="ListParagraph"/>
        <w:numPr>
          <w:ilvl w:val="0"/>
          <w:numId w:val="81"/>
        </w:numPr>
        <w:ind w:left="0" w:firstLine="0"/>
        <w:jc w:val="both"/>
        <w:rPr>
          <w:rFonts w:eastAsia="Calibri"/>
          <w:lang w:eastAsia="ru-RU"/>
        </w:rPr>
      </w:pPr>
      <w:r w:rsidRPr="00C35FB9">
        <w:rPr>
          <w:rFonts w:ascii="Times New Roman" w:hAnsi="Times New Roman"/>
        </w:rPr>
        <w:t xml:space="preserve">The </w:t>
      </w:r>
      <w:r w:rsidR="0072767D" w:rsidRPr="00C35FB9">
        <w:rPr>
          <w:rFonts w:ascii="Times New Roman" w:eastAsia="Calibri" w:hAnsi="Times New Roman"/>
          <w:lang w:eastAsia="ru-RU"/>
        </w:rPr>
        <w:t>m</w:t>
      </w:r>
      <w:r w:rsidRPr="00C35FB9">
        <w:rPr>
          <w:rFonts w:ascii="Times New Roman" w:eastAsia="Calibri" w:hAnsi="Times New Roman"/>
          <w:lang w:eastAsia="ru-RU"/>
        </w:rPr>
        <w:t xml:space="preserve">onitoring of subproject activities is intended to provide information about key environmental and social impacts and the effectiveness of mitigation measures, which is required to to: (i) ensure early detection of conditions that necessitate particular mitigation measures, and (ii) furnish information on the progress and results of mitigation. The monitoring section of the ESMP provides: (a) a specific description, and technical details, of monitoring measures, including the parameters to be measured, methods to be used, sampling locations, frequency of measurements, detection limits (where appropriate), and the definition of thresholds that will signal the need for corrective actions; and (b) monitoring and reporting procedures. </w:t>
      </w:r>
    </w:p>
    <w:p w14:paraId="095977FE" w14:textId="77777777" w:rsidR="00AA31BB" w:rsidRPr="00886CC5" w:rsidRDefault="00AA31BB" w:rsidP="00AA31BB">
      <w:pPr>
        <w:autoSpaceDE w:val="0"/>
        <w:autoSpaceDN w:val="0"/>
        <w:adjustRightInd w:val="0"/>
        <w:jc w:val="both"/>
        <w:rPr>
          <w:rFonts w:eastAsia="Calibri"/>
          <w:i/>
          <w:iCs/>
          <w:lang w:eastAsia="ru-RU"/>
        </w:rPr>
      </w:pPr>
    </w:p>
    <w:p w14:paraId="485D1288" w14:textId="26BFAAF4" w:rsidR="00473315" w:rsidRPr="00886CC5" w:rsidRDefault="00473315" w:rsidP="00C35FB9">
      <w:pPr>
        <w:pStyle w:val="aOdrky"/>
        <w:numPr>
          <w:ilvl w:val="0"/>
          <w:numId w:val="81"/>
        </w:numPr>
        <w:suppressAutoHyphens w:val="0"/>
        <w:ind w:left="0" w:firstLine="0"/>
      </w:pPr>
      <w:r w:rsidRPr="00886CC5">
        <w:t xml:space="preserve">The ESMP Checklist provides guidance on monitoring methodology (parameters to be measured, methods to be used, sampling locations, frequency of measurements) and reporting procedures to (i) ensure early detection of conditions that necessitate mitigation measures and (ii) compile and track information on the progress and results of mitigation measures. </w:t>
      </w:r>
    </w:p>
    <w:p w14:paraId="359CBB48" w14:textId="77777777" w:rsidR="007B5B9C" w:rsidRPr="00886CC5" w:rsidRDefault="007B5B9C" w:rsidP="000D6BCD">
      <w:pPr>
        <w:pStyle w:val="aOdrky"/>
        <w:suppressAutoHyphens w:val="0"/>
      </w:pPr>
    </w:p>
    <w:p w14:paraId="58C984C2" w14:textId="699F3CDE" w:rsidR="00886D98" w:rsidRPr="006834E8" w:rsidRDefault="007B5B9C" w:rsidP="00C35FB9">
      <w:pPr>
        <w:pStyle w:val="ListParagraph"/>
        <w:numPr>
          <w:ilvl w:val="0"/>
          <w:numId w:val="81"/>
        </w:numPr>
        <w:ind w:left="0" w:firstLine="0"/>
        <w:jc w:val="both"/>
      </w:pPr>
      <w:r w:rsidRPr="00C35FB9">
        <w:rPr>
          <w:rFonts w:ascii="Times New Roman" w:hAnsi="Times New Roman"/>
        </w:rPr>
        <w:t>Construction contractors selected/appointed by the ES PMU</w:t>
      </w:r>
      <w:r w:rsidR="00CB063A" w:rsidRPr="00C35FB9">
        <w:rPr>
          <w:rFonts w:ascii="Times New Roman" w:hAnsi="Times New Roman"/>
        </w:rPr>
        <w:t>/NSIFT</w:t>
      </w:r>
      <w:r w:rsidR="002A4E21" w:rsidRPr="00C35FB9">
        <w:rPr>
          <w:rFonts w:ascii="Times New Roman" w:hAnsi="Times New Roman"/>
        </w:rPr>
        <w:t>/FPs</w:t>
      </w:r>
      <w:r w:rsidR="00A4675D" w:rsidRPr="00C35FB9">
        <w:rPr>
          <w:rFonts w:ascii="Times New Roman" w:hAnsi="Times New Roman"/>
        </w:rPr>
        <w:t xml:space="preserve"> (Component 1 and Category B subprojects under Component 2)</w:t>
      </w:r>
      <w:r w:rsidRPr="00C35FB9">
        <w:rPr>
          <w:rFonts w:ascii="Times New Roman" w:hAnsi="Times New Roman"/>
        </w:rPr>
        <w:t xml:space="preserve"> </w:t>
      </w:r>
      <w:r w:rsidR="002A4E21" w:rsidRPr="00C35FB9">
        <w:rPr>
          <w:rFonts w:ascii="Times New Roman" w:hAnsi="Times New Roman"/>
        </w:rPr>
        <w:t>(or by JPC/</w:t>
      </w:r>
      <w:r w:rsidR="005E1315" w:rsidRPr="00C35FB9">
        <w:rPr>
          <w:rFonts w:ascii="Times New Roman" w:hAnsi="Times New Roman"/>
        </w:rPr>
        <w:t>VPC</w:t>
      </w:r>
      <w:r w:rsidR="002A4E21" w:rsidRPr="00C35FB9">
        <w:rPr>
          <w:rFonts w:ascii="Times New Roman" w:hAnsi="Times New Roman"/>
        </w:rPr>
        <w:t>s)</w:t>
      </w:r>
      <w:r w:rsidRPr="00C35FB9">
        <w:rPr>
          <w:rFonts w:ascii="Times New Roman" w:hAnsi="Times New Roman"/>
        </w:rPr>
        <w:t xml:space="preserve"> will be responsible for implementing ESMPs for respective subprojects, and ensuring that there is compliance with environmental and social safeguard</w:t>
      </w:r>
      <w:r w:rsidR="007151A1" w:rsidRPr="00C35FB9">
        <w:rPr>
          <w:rFonts w:ascii="Times New Roman" w:hAnsi="Times New Roman"/>
        </w:rPr>
        <w:t>s</w:t>
      </w:r>
      <w:r w:rsidRPr="00C35FB9">
        <w:rPr>
          <w:rFonts w:ascii="Times New Roman" w:hAnsi="Times New Roman"/>
        </w:rPr>
        <w:t xml:space="preserve"> regulations throughout the construction period</w:t>
      </w:r>
      <w:r w:rsidR="00FF4BB1" w:rsidRPr="00C35FB9">
        <w:rPr>
          <w:rFonts w:ascii="Times New Roman" w:hAnsi="Times New Roman"/>
        </w:rPr>
        <w:t>.</w:t>
      </w:r>
      <w:r w:rsidRPr="00C35FB9">
        <w:rPr>
          <w:rFonts w:ascii="Times New Roman" w:hAnsi="Times New Roman"/>
        </w:rPr>
        <w:t xml:space="preserve"> </w:t>
      </w:r>
      <w:r w:rsidR="00886D98" w:rsidRPr="00C35FB9">
        <w:rPr>
          <w:rFonts w:ascii="Times New Roman" w:hAnsi="Times New Roman"/>
        </w:rPr>
        <w:t>All contractors will be required to</w:t>
      </w:r>
      <w:r w:rsidR="00473315" w:rsidRPr="00C35FB9">
        <w:rPr>
          <w:rFonts w:ascii="Times New Roman" w:hAnsi="Times New Roman"/>
        </w:rPr>
        <w:t xml:space="preserve"> reflect environmental guidelines in their financial bids and contra</w:t>
      </w:r>
      <w:r w:rsidR="00CF7526" w:rsidRPr="00C35FB9">
        <w:rPr>
          <w:rFonts w:ascii="Times New Roman" w:hAnsi="Times New Roman"/>
        </w:rPr>
        <w:t xml:space="preserve">cts for individual subprojects </w:t>
      </w:r>
      <w:r w:rsidR="00473315" w:rsidRPr="00C35FB9">
        <w:rPr>
          <w:rFonts w:ascii="Times New Roman" w:hAnsi="Times New Roman"/>
        </w:rPr>
        <w:t xml:space="preserve">and to </w:t>
      </w:r>
      <w:r w:rsidR="00886D98" w:rsidRPr="00C35FB9">
        <w:rPr>
          <w:rFonts w:ascii="Times New Roman" w:hAnsi="Times New Roman"/>
        </w:rPr>
        <w:t>use environmentally acceptable technical standards and procedures during construction of works.</w:t>
      </w:r>
      <w:r w:rsidR="000D6BCD" w:rsidRPr="00C35FB9">
        <w:rPr>
          <w:rFonts w:ascii="Times New Roman" w:hAnsi="Times New Roman"/>
        </w:rPr>
        <w:t xml:space="preserve"> </w:t>
      </w:r>
      <w:r w:rsidRPr="00C35FB9">
        <w:rPr>
          <w:rFonts w:ascii="Times New Roman" w:hAnsi="Times New Roman"/>
        </w:rPr>
        <w:t xml:space="preserve">Payments to contractors will be contingent on the final inspection, with particular attention to the requirement of restoring the site to its original condition upon completion of rehabilitation activities. </w:t>
      </w:r>
      <w:r w:rsidR="00886D98" w:rsidRPr="00C35FB9">
        <w:rPr>
          <w:rFonts w:ascii="Times New Roman" w:hAnsi="Times New Roman"/>
        </w:rPr>
        <w:t>Additionally, contract clauses shall comply with national regulations on energy efficiency, construction, health protection, and safeguard laws and rules on environmental protection.</w:t>
      </w:r>
      <w:r w:rsidR="00A4675D" w:rsidRPr="00C35FB9">
        <w:rPr>
          <w:rFonts w:ascii="Times New Roman" w:hAnsi="Times New Roman"/>
        </w:rPr>
        <w:t xml:space="preserve"> </w:t>
      </w:r>
      <w:r w:rsidR="002A4E21" w:rsidRPr="00C35FB9">
        <w:rPr>
          <w:rFonts w:ascii="Times New Roman" w:hAnsi="Times New Roman"/>
        </w:rPr>
        <w:t>the relevant implementing partner</w:t>
      </w:r>
      <w:r w:rsidR="00A4675D" w:rsidRPr="00C35FB9">
        <w:rPr>
          <w:rFonts w:ascii="Times New Roman" w:hAnsi="Times New Roman"/>
        </w:rPr>
        <w:t xml:space="preserve"> will assist </w:t>
      </w:r>
      <w:r w:rsidR="002A4E21" w:rsidRPr="00C35FB9">
        <w:rPr>
          <w:rFonts w:ascii="Times New Roman" w:hAnsi="Times New Roman"/>
        </w:rPr>
        <w:t>JPCs</w:t>
      </w:r>
      <w:r w:rsidR="00A4675D" w:rsidRPr="00C35FB9">
        <w:rPr>
          <w:rFonts w:ascii="Times New Roman" w:hAnsi="Times New Roman"/>
        </w:rPr>
        <w:t xml:space="preserve"> or </w:t>
      </w:r>
      <w:r w:rsidR="009325F9" w:rsidRPr="00C35FB9">
        <w:rPr>
          <w:rFonts w:ascii="Times New Roman" w:hAnsi="Times New Roman"/>
        </w:rPr>
        <w:t>VPC</w:t>
      </w:r>
      <w:r w:rsidR="002A4E21" w:rsidRPr="00C35FB9">
        <w:rPr>
          <w:rFonts w:ascii="Times New Roman" w:hAnsi="Times New Roman"/>
        </w:rPr>
        <w:t>s</w:t>
      </w:r>
      <w:r w:rsidR="00A4675D" w:rsidRPr="00C35FB9">
        <w:rPr>
          <w:rFonts w:ascii="Times New Roman" w:hAnsi="Times New Roman"/>
        </w:rPr>
        <w:t xml:space="preserve"> to monitor contractor compliance.</w:t>
      </w:r>
    </w:p>
    <w:p w14:paraId="45F6EAE1" w14:textId="77777777" w:rsidR="00CF7526" w:rsidRPr="00886CC5" w:rsidRDefault="00CF7526" w:rsidP="000D6BCD">
      <w:pPr>
        <w:jc w:val="both"/>
      </w:pPr>
    </w:p>
    <w:p w14:paraId="2C9DA2DD" w14:textId="19D3B377" w:rsidR="007B5B9C" w:rsidRPr="006834E8" w:rsidRDefault="007B5B9C" w:rsidP="00C35FB9">
      <w:pPr>
        <w:pStyle w:val="ListParagraph"/>
        <w:numPr>
          <w:ilvl w:val="0"/>
          <w:numId w:val="81"/>
        </w:numPr>
        <w:ind w:left="0" w:firstLine="0"/>
        <w:jc w:val="both"/>
        <w:rPr>
          <w:rFonts w:eastAsia="Calibri"/>
          <w:lang w:eastAsia="ru-RU"/>
        </w:rPr>
      </w:pPr>
      <w:r w:rsidRPr="00C35FB9">
        <w:rPr>
          <w:rFonts w:ascii="Times New Roman" w:eastAsia="Calibri" w:hAnsi="Times New Roman"/>
          <w:lang w:eastAsia="ru-RU"/>
        </w:rPr>
        <w:t xml:space="preserve">If approved, </w:t>
      </w:r>
      <w:r w:rsidR="00254756" w:rsidRPr="00C35FB9">
        <w:rPr>
          <w:rFonts w:ascii="Times New Roman" w:hAnsi="Times New Roman"/>
        </w:rPr>
        <w:t>there will be periodic supervision of</w:t>
      </w:r>
      <w:r w:rsidR="00A4675D" w:rsidRPr="00C35FB9">
        <w:rPr>
          <w:rFonts w:ascii="Times New Roman" w:hAnsi="Times New Roman"/>
        </w:rPr>
        <w:t xml:space="preserve"> </w:t>
      </w:r>
      <w:r w:rsidR="00254756" w:rsidRPr="00C35FB9">
        <w:rPr>
          <w:rFonts w:ascii="Times New Roman" w:hAnsi="Times New Roman"/>
        </w:rPr>
        <w:t>Category B subprojects by the ES PMU</w:t>
      </w:r>
      <w:r w:rsidR="00CB063A" w:rsidRPr="00C35FB9">
        <w:rPr>
          <w:rFonts w:ascii="Times New Roman" w:hAnsi="Times New Roman"/>
        </w:rPr>
        <w:t>/NSIFT</w:t>
      </w:r>
      <w:r w:rsidR="002A4E21" w:rsidRPr="00C35FB9">
        <w:rPr>
          <w:rFonts w:ascii="Times New Roman" w:hAnsi="Times New Roman"/>
        </w:rPr>
        <w:t>/FPs</w:t>
      </w:r>
      <w:r w:rsidR="00254756" w:rsidRPr="00C35FB9">
        <w:rPr>
          <w:rFonts w:ascii="Times New Roman" w:hAnsi="Times New Roman"/>
        </w:rPr>
        <w:t xml:space="preserve"> and the World Bank team (during its supervision missions) and by local ecological/environmental inspectors as needed. </w:t>
      </w:r>
      <w:r w:rsidRPr="00C35FB9">
        <w:rPr>
          <w:rFonts w:ascii="Times New Roman" w:hAnsi="Times New Roman"/>
        </w:rPr>
        <w:t>The ES PMU</w:t>
      </w:r>
      <w:r w:rsidR="00CB063A" w:rsidRPr="00C35FB9">
        <w:rPr>
          <w:rFonts w:ascii="Times New Roman" w:hAnsi="Times New Roman"/>
        </w:rPr>
        <w:t>/NSIFT</w:t>
      </w:r>
      <w:r w:rsidR="002A4E21" w:rsidRPr="00C35FB9">
        <w:rPr>
          <w:rFonts w:ascii="Times New Roman" w:hAnsi="Times New Roman"/>
        </w:rPr>
        <w:t>/FP</w:t>
      </w:r>
      <w:r w:rsidRPr="00C35FB9">
        <w:rPr>
          <w:rFonts w:ascii="Times New Roman" w:hAnsi="Times New Roman"/>
        </w:rPr>
        <w:t xml:space="preserve"> will conduct site inspections prior to, during and upon completion of rehabilitation/construction activities to ensure full compliance with contractual conditions and the ESMP, and to verify that appropriate preventive actions and/or mitigation measures have been implemented.</w:t>
      </w:r>
      <w:r w:rsidR="000D6BCD" w:rsidRPr="00C35FB9">
        <w:rPr>
          <w:rFonts w:ascii="Times New Roman" w:hAnsi="Times New Roman"/>
        </w:rPr>
        <w:t xml:space="preserve"> </w:t>
      </w:r>
      <w:r w:rsidRPr="00C35FB9">
        <w:rPr>
          <w:rFonts w:ascii="Times New Roman" w:hAnsi="Times New Roman"/>
        </w:rPr>
        <w:t>Such information will enable the ES PMU</w:t>
      </w:r>
      <w:r w:rsidR="009325F9" w:rsidRPr="00C35FB9">
        <w:rPr>
          <w:rFonts w:ascii="Times New Roman" w:hAnsi="Times New Roman"/>
        </w:rPr>
        <w:t>/NSIFT</w:t>
      </w:r>
      <w:r w:rsidR="002A4E21" w:rsidRPr="00C35FB9">
        <w:rPr>
          <w:rFonts w:ascii="Times New Roman" w:hAnsi="Times New Roman"/>
        </w:rPr>
        <w:t>/FP</w:t>
      </w:r>
      <w:r w:rsidRPr="00C35FB9">
        <w:rPr>
          <w:rFonts w:ascii="Times New Roman" w:hAnsi="Times New Roman"/>
        </w:rPr>
        <w:t xml:space="preserve"> and the Bank to evaluate the success of mitigation as part of project supervision, and will allow for corrective action</w:t>
      </w:r>
      <w:r w:rsidR="0038515C" w:rsidRPr="00C35FB9">
        <w:rPr>
          <w:rFonts w:ascii="Times New Roman" w:hAnsi="Times New Roman"/>
        </w:rPr>
        <w:t>s</w:t>
      </w:r>
      <w:r w:rsidRPr="00C35FB9">
        <w:rPr>
          <w:rFonts w:ascii="Times New Roman" w:hAnsi="Times New Roman"/>
        </w:rPr>
        <w:t xml:space="preserve"> to be taken when needed.</w:t>
      </w:r>
    </w:p>
    <w:p w14:paraId="367DCC0E" w14:textId="77777777" w:rsidR="007B5B9C" w:rsidRDefault="007B5B9C" w:rsidP="000D6BCD">
      <w:pPr>
        <w:pStyle w:val="aOdrky"/>
        <w:suppressAutoHyphens w:val="0"/>
      </w:pPr>
    </w:p>
    <w:p w14:paraId="0458A6DC" w14:textId="18DB5299" w:rsidR="009679D6" w:rsidRPr="00AA31BB" w:rsidRDefault="007B5B9C" w:rsidP="00C35FB9">
      <w:pPr>
        <w:pStyle w:val="ListParagraph"/>
        <w:numPr>
          <w:ilvl w:val="0"/>
          <w:numId w:val="81"/>
        </w:numPr>
        <w:ind w:left="0" w:firstLine="0"/>
        <w:jc w:val="both"/>
        <w:rPr>
          <w:rFonts w:ascii="Times New Roman" w:hAnsi="Times New Roman"/>
        </w:rPr>
      </w:pPr>
      <w:r w:rsidRPr="00AA31BB">
        <w:rPr>
          <w:rFonts w:ascii="Times New Roman" w:hAnsi="Times New Roman"/>
        </w:rPr>
        <w:t>If Project Supervision Consultants (PSCs) are employed by the ES PMU</w:t>
      </w:r>
      <w:r w:rsidR="00CB063A">
        <w:rPr>
          <w:rFonts w:ascii="Times New Roman" w:hAnsi="Times New Roman"/>
        </w:rPr>
        <w:t>/NSIFT</w:t>
      </w:r>
      <w:r w:rsidR="002A4E21">
        <w:rPr>
          <w:rFonts w:ascii="Times New Roman" w:hAnsi="Times New Roman"/>
        </w:rPr>
        <w:t>/FP</w:t>
      </w:r>
      <w:r w:rsidR="003B102D">
        <w:rPr>
          <w:rFonts w:ascii="Times New Roman" w:hAnsi="Times New Roman"/>
        </w:rPr>
        <w:t>Jamoat Project Commission</w:t>
      </w:r>
      <w:r w:rsidRPr="00AA31BB">
        <w:rPr>
          <w:rFonts w:ascii="Times New Roman" w:hAnsi="Times New Roman"/>
        </w:rPr>
        <w:t xml:space="preserve">, they will supervise construction works on subproject sites and will be familiarized with subproject ESMPs so that they can ensure that the construction contractors adhere to the same. </w:t>
      </w:r>
      <w:r w:rsidR="00AA31BB" w:rsidRPr="00AA31BB">
        <w:rPr>
          <w:rFonts w:ascii="Times New Roman" w:hAnsi="Times New Roman"/>
        </w:rPr>
        <w:t xml:space="preserve"> </w:t>
      </w:r>
      <w:r w:rsidRPr="00AA31BB">
        <w:rPr>
          <w:rFonts w:ascii="Times New Roman" w:hAnsi="Times New Roman"/>
        </w:rPr>
        <w:t>If there are deviations in ESMP implementation, these Consultants will bring it to the notice of the ES PMU</w:t>
      </w:r>
      <w:r w:rsidR="009325F9">
        <w:rPr>
          <w:rFonts w:ascii="Times New Roman" w:hAnsi="Times New Roman"/>
        </w:rPr>
        <w:t>/NSIFT</w:t>
      </w:r>
      <w:r w:rsidR="002A4E21">
        <w:rPr>
          <w:rFonts w:ascii="Times New Roman" w:hAnsi="Times New Roman"/>
        </w:rPr>
        <w:t>/FP</w:t>
      </w:r>
      <w:r w:rsidRPr="00AA31BB">
        <w:rPr>
          <w:rFonts w:ascii="Times New Roman" w:hAnsi="Times New Roman"/>
        </w:rPr>
        <w:t xml:space="preserve"> and then the World Bank.</w:t>
      </w:r>
      <w:r w:rsidR="00AA31BB" w:rsidRPr="00AA31BB">
        <w:rPr>
          <w:rFonts w:ascii="Times New Roman" w:hAnsi="Times New Roman"/>
        </w:rPr>
        <w:t xml:space="preserve"> In the case of non-compliance with environmental and social requirements and mitigation measures, the ES PMU</w:t>
      </w:r>
      <w:r w:rsidR="009325F9">
        <w:rPr>
          <w:rFonts w:ascii="Times New Roman" w:hAnsi="Times New Roman"/>
        </w:rPr>
        <w:t>/NSIFT</w:t>
      </w:r>
      <w:r w:rsidR="002A4E21">
        <w:rPr>
          <w:rFonts w:ascii="Times New Roman" w:hAnsi="Times New Roman"/>
        </w:rPr>
        <w:t>/FP</w:t>
      </w:r>
      <w:r w:rsidR="00AA31BB" w:rsidRPr="00AA31BB">
        <w:rPr>
          <w:rFonts w:ascii="Times New Roman" w:hAnsi="Times New Roman"/>
        </w:rPr>
        <w:t xml:space="preserve"> and local ecological/environmental construction inspectors will investigate the nature and reason(s) for non-compliance, and determine and communicate steps that would need to be taken to bring activities into compliance, or whether financing should be suspended.</w:t>
      </w:r>
    </w:p>
    <w:p w14:paraId="5805F5CD" w14:textId="77777777" w:rsidR="004B1FB6" w:rsidRPr="00886CC5" w:rsidRDefault="004B1FB6" w:rsidP="000D6BCD">
      <w:pPr>
        <w:autoSpaceDE w:val="0"/>
        <w:autoSpaceDN w:val="0"/>
        <w:adjustRightInd w:val="0"/>
        <w:jc w:val="both"/>
        <w:rPr>
          <w:rFonts w:eastAsia="Calibri"/>
          <w:lang w:eastAsia="ru-RU"/>
        </w:rPr>
      </w:pPr>
    </w:p>
    <w:p w14:paraId="77B395EE" w14:textId="2FE566F0" w:rsidR="009679D6" w:rsidRPr="00886CC5" w:rsidRDefault="004B1FB6" w:rsidP="00C35FB9">
      <w:pPr>
        <w:pStyle w:val="aOdrky"/>
        <w:numPr>
          <w:ilvl w:val="0"/>
          <w:numId w:val="81"/>
        </w:numPr>
        <w:suppressAutoHyphens w:val="0"/>
        <w:ind w:left="0" w:firstLine="0"/>
      </w:pPr>
      <w:r w:rsidRPr="00886CC5">
        <w:t xml:space="preserve">As part of its </w:t>
      </w:r>
      <w:r w:rsidR="009679D6" w:rsidRPr="00886CC5">
        <w:t>environmental and social monitor</w:t>
      </w:r>
      <w:r w:rsidRPr="00886CC5">
        <w:t>ing activities, the ES PMU</w:t>
      </w:r>
      <w:r w:rsidR="00CB063A">
        <w:t>/NSIFT</w:t>
      </w:r>
      <w:r w:rsidR="002A4E21">
        <w:t>/FP</w:t>
      </w:r>
      <w:r w:rsidRPr="00886CC5">
        <w:t xml:space="preserve"> will </w:t>
      </w:r>
      <w:r w:rsidR="009679D6" w:rsidRPr="00886CC5">
        <w:t xml:space="preserve">conduct random </w:t>
      </w:r>
      <w:r w:rsidR="0012025B">
        <w:t xml:space="preserve">inspections </w:t>
      </w:r>
      <w:r w:rsidR="009679D6" w:rsidRPr="00886CC5">
        <w:t>of project sites to determine the effectiveness of measures taken and the impacts of sub project activities on the surrounding environment.</w:t>
      </w:r>
      <w:r w:rsidR="000D6BCD">
        <w:t xml:space="preserve"> </w:t>
      </w:r>
      <w:r w:rsidR="009679D6" w:rsidRPr="00886CC5">
        <w:t>The ES PMU</w:t>
      </w:r>
      <w:r w:rsidR="00CB063A">
        <w:t>/NSIFT</w:t>
      </w:r>
      <w:r w:rsidR="002A4E21">
        <w:t>/FP</w:t>
      </w:r>
      <w:r w:rsidR="009679D6" w:rsidRPr="00886CC5">
        <w:t xml:space="preserve"> </w:t>
      </w:r>
      <w:r w:rsidR="00CB063A">
        <w:t>are</w:t>
      </w:r>
      <w:r w:rsidR="00CB063A" w:rsidRPr="00886CC5">
        <w:t xml:space="preserve"> </w:t>
      </w:r>
      <w:r w:rsidR="009679D6" w:rsidRPr="00886CC5">
        <w:t>also responsible for processing, addressing and monitoring complaints and other feedba</w:t>
      </w:r>
      <w:r w:rsidRPr="00886CC5">
        <w:t>ck, including that on environme</w:t>
      </w:r>
      <w:r w:rsidR="009679D6" w:rsidRPr="00886CC5">
        <w:t>ntal and social issues.</w:t>
      </w:r>
      <w:r w:rsidR="000D6BCD">
        <w:t xml:space="preserve"> </w:t>
      </w:r>
    </w:p>
    <w:p w14:paraId="3F8BD135" w14:textId="77777777" w:rsidR="009679D6" w:rsidRPr="00886CC5" w:rsidRDefault="009679D6" w:rsidP="000D6BCD">
      <w:pPr>
        <w:pStyle w:val="ListParagraph"/>
        <w:ind w:left="0"/>
        <w:jc w:val="both"/>
        <w:rPr>
          <w:rFonts w:ascii="Times New Roman" w:hAnsi="Times New Roman"/>
        </w:rPr>
      </w:pPr>
    </w:p>
    <w:p w14:paraId="71E5C0EF" w14:textId="4C5DDAA2" w:rsidR="00C25655" w:rsidRPr="006834E8" w:rsidRDefault="0088731F" w:rsidP="00C35FB9">
      <w:pPr>
        <w:pStyle w:val="ListParagraph"/>
        <w:numPr>
          <w:ilvl w:val="0"/>
          <w:numId w:val="81"/>
        </w:numPr>
        <w:ind w:left="0" w:firstLine="0"/>
        <w:jc w:val="both"/>
      </w:pPr>
      <w:r w:rsidRPr="00C35FB9">
        <w:rPr>
          <w:rFonts w:ascii="Times New Roman" w:hAnsi="Times New Roman"/>
        </w:rPr>
        <w:t>T</w:t>
      </w:r>
      <w:r w:rsidR="00C25655" w:rsidRPr="00C35FB9">
        <w:rPr>
          <w:rFonts w:ascii="Times New Roman" w:hAnsi="Times New Roman"/>
        </w:rPr>
        <w:t>he ES PMU</w:t>
      </w:r>
      <w:r w:rsidR="00CB063A" w:rsidRPr="00C35FB9">
        <w:rPr>
          <w:rFonts w:ascii="Times New Roman" w:hAnsi="Times New Roman"/>
        </w:rPr>
        <w:t>/NSIFT</w:t>
      </w:r>
      <w:r w:rsidR="002A4E21" w:rsidRPr="00C35FB9">
        <w:rPr>
          <w:rFonts w:ascii="Times New Roman" w:hAnsi="Times New Roman"/>
        </w:rPr>
        <w:t>/FP</w:t>
      </w:r>
      <w:r w:rsidR="00C25655" w:rsidRPr="00C35FB9">
        <w:rPr>
          <w:rFonts w:ascii="Times New Roman" w:hAnsi="Times New Roman"/>
        </w:rPr>
        <w:t xml:space="preserve"> will</w:t>
      </w:r>
      <w:r w:rsidR="004C41CC" w:rsidRPr="00C35FB9">
        <w:rPr>
          <w:rFonts w:ascii="Times New Roman" w:hAnsi="Times New Roman"/>
        </w:rPr>
        <w:t xml:space="preserve"> be responsible for ESMP reporting and will</w:t>
      </w:r>
      <w:r w:rsidR="00C25655" w:rsidRPr="00C35FB9">
        <w:rPr>
          <w:rFonts w:ascii="Times New Roman" w:hAnsi="Times New Roman"/>
        </w:rPr>
        <w:t xml:space="preserve">: </w:t>
      </w:r>
    </w:p>
    <w:p w14:paraId="16277322" w14:textId="77777777" w:rsidR="00C25655" w:rsidRPr="00886CC5" w:rsidRDefault="00C25655" w:rsidP="000D6BCD">
      <w:pPr>
        <w:autoSpaceDE w:val="0"/>
        <w:autoSpaceDN w:val="0"/>
        <w:adjustRightInd w:val="0"/>
        <w:jc w:val="both"/>
      </w:pPr>
    </w:p>
    <w:p w14:paraId="02789ED2" w14:textId="63253E05" w:rsidR="00C25655" w:rsidRPr="00886CC5" w:rsidRDefault="00713FA8" w:rsidP="000D6BCD">
      <w:pPr>
        <w:pStyle w:val="ListBullet2"/>
        <w:tabs>
          <w:tab w:val="clear" w:pos="643"/>
          <w:tab w:val="num" w:pos="360"/>
        </w:tabs>
        <w:ind w:left="360"/>
        <w:jc w:val="both"/>
      </w:pPr>
      <w:r w:rsidRPr="00886CC5">
        <w:t>R</w:t>
      </w:r>
      <w:r w:rsidR="00C25655" w:rsidRPr="00886CC5">
        <w:t xml:space="preserve">ecord and maintain the results of project supervision and monitoring throughout the life of the project. </w:t>
      </w:r>
      <w:r w:rsidR="004C41CC" w:rsidRPr="00886CC5">
        <w:t>It</w:t>
      </w:r>
      <w:r w:rsidR="00C25655" w:rsidRPr="00886CC5">
        <w:t xml:space="preserve"> will present summary progress reports on ESMF implementation and </w:t>
      </w:r>
      <w:r w:rsidR="004C41CC" w:rsidRPr="00886CC5">
        <w:t xml:space="preserve">the </w:t>
      </w:r>
      <w:r w:rsidR="00C25655" w:rsidRPr="00886CC5">
        <w:t xml:space="preserve">safeguards aspects of subprojects on </w:t>
      </w:r>
      <w:r w:rsidR="00C25655" w:rsidRPr="00EF5D26">
        <w:t xml:space="preserve">a </w:t>
      </w:r>
      <w:r w:rsidR="00A9416A" w:rsidRPr="00EF5D26">
        <w:t xml:space="preserve">semi-annual </w:t>
      </w:r>
      <w:r w:rsidR="00C25655" w:rsidRPr="00EF5D26">
        <w:t>basis</w:t>
      </w:r>
      <w:r w:rsidR="00C25655" w:rsidRPr="00886CC5">
        <w:t xml:space="preserve"> to the World Bank, and </w:t>
      </w:r>
      <w:r w:rsidR="004C41CC" w:rsidRPr="00886CC5">
        <w:t xml:space="preserve">as part of this reporting, </w:t>
      </w:r>
      <w:r w:rsidR="00C25655" w:rsidRPr="00886CC5">
        <w:t xml:space="preserve">provide updates on any </w:t>
      </w:r>
      <w:r w:rsidR="004C41CC" w:rsidRPr="00886CC5">
        <w:t xml:space="preserve">CSP related </w:t>
      </w:r>
      <w:r w:rsidR="00C25655" w:rsidRPr="00886CC5">
        <w:t xml:space="preserve">as grievances/feedback that was received, </w:t>
      </w:r>
      <w:r w:rsidR="004C41CC" w:rsidRPr="00886CC5">
        <w:t xml:space="preserve">that </w:t>
      </w:r>
      <w:r w:rsidR="00C25655" w:rsidRPr="00886CC5">
        <w:t xml:space="preserve">has been addressed and that may be pending. </w:t>
      </w:r>
    </w:p>
    <w:p w14:paraId="68718BFE" w14:textId="77777777" w:rsidR="00C25655" w:rsidRPr="00886CC5" w:rsidRDefault="00713FA8" w:rsidP="000D6BCD">
      <w:pPr>
        <w:pStyle w:val="ListBullet2"/>
        <w:tabs>
          <w:tab w:val="clear" w:pos="643"/>
          <w:tab w:val="num" w:pos="360"/>
        </w:tabs>
        <w:ind w:left="360"/>
        <w:jc w:val="both"/>
      </w:pPr>
      <w:r w:rsidRPr="00886CC5">
        <w:t>P</w:t>
      </w:r>
      <w:r w:rsidR="00C25655" w:rsidRPr="00886CC5">
        <w:t>repare semi-annual reports on the progress of implementation of measures proposed by the ESMP for selected sub-projects;</w:t>
      </w:r>
      <w:r w:rsidR="00C25655" w:rsidRPr="00886CC5">
        <w:rPr>
          <w:b/>
          <w:i/>
        </w:rPr>
        <w:t xml:space="preserve"> </w:t>
      </w:r>
    </w:p>
    <w:p w14:paraId="671487D5" w14:textId="77777777" w:rsidR="00C25655" w:rsidRPr="00886CC5" w:rsidRDefault="00713FA8" w:rsidP="000D6BCD">
      <w:pPr>
        <w:pStyle w:val="ListBullet2"/>
        <w:tabs>
          <w:tab w:val="clear" w:pos="643"/>
          <w:tab w:val="num" w:pos="360"/>
        </w:tabs>
        <w:ind w:left="360"/>
        <w:jc w:val="both"/>
      </w:pPr>
      <w:r w:rsidRPr="00886CC5">
        <w:t>P</w:t>
      </w:r>
      <w:r w:rsidR="00C25655" w:rsidRPr="00886CC5">
        <w:t>repare semi-annual reports on the environmental impacts originated during implementation of sub-projects and analyze the efficiency of mitigation measures applied to minimize negative consequences;</w:t>
      </w:r>
    </w:p>
    <w:p w14:paraId="19ABF130" w14:textId="77777777" w:rsidR="00C25655" w:rsidRPr="00886CC5" w:rsidRDefault="00713FA8" w:rsidP="000D6BCD">
      <w:pPr>
        <w:pStyle w:val="ListBullet2"/>
        <w:tabs>
          <w:tab w:val="clear" w:pos="643"/>
          <w:tab w:val="num" w:pos="360"/>
        </w:tabs>
        <w:ind w:left="360"/>
        <w:jc w:val="both"/>
      </w:pPr>
      <w:r w:rsidRPr="00886CC5">
        <w:t>P</w:t>
      </w:r>
      <w:r w:rsidR="00C25655" w:rsidRPr="00886CC5">
        <w:t>repare outlines and requirements for Contractors</w:t>
      </w:r>
      <w:r w:rsidR="004C41CC" w:rsidRPr="00886CC5">
        <w:t>’</w:t>
      </w:r>
      <w:r w:rsidR="00C25655" w:rsidRPr="00886CC5">
        <w:t xml:space="preserve"> reports on environmental protection and mitigation measures, and review Contractor’s monitoring plan and reports</w:t>
      </w:r>
    </w:p>
    <w:p w14:paraId="74508D1C" w14:textId="77777777" w:rsidR="00C25655" w:rsidRPr="00886CC5" w:rsidRDefault="00713FA8" w:rsidP="000D6BCD">
      <w:pPr>
        <w:pStyle w:val="ListBullet2"/>
        <w:tabs>
          <w:tab w:val="clear" w:pos="643"/>
          <w:tab w:val="left" w:pos="360"/>
        </w:tabs>
        <w:ind w:left="360"/>
        <w:jc w:val="both"/>
      </w:pPr>
      <w:r w:rsidRPr="00886CC5">
        <w:t>P</w:t>
      </w:r>
      <w:r w:rsidR="00C25655" w:rsidRPr="00886CC5">
        <w:t>resent the impact of mitigation and environmental</w:t>
      </w:r>
      <w:r w:rsidR="004C41CC" w:rsidRPr="00886CC5">
        <w:t xml:space="preserve"> and social</w:t>
      </w:r>
      <w:r w:rsidR="00C25655" w:rsidRPr="00886CC5">
        <w:t xml:space="preserve"> protection measuresfor general public </w:t>
      </w:r>
      <w:r w:rsidR="004C41CC" w:rsidRPr="00886CC5">
        <w:t xml:space="preserve">via </w:t>
      </w:r>
      <w:r w:rsidR="00C25655" w:rsidRPr="00886CC5">
        <w:t>specific publications or/and by annual public seminars.</w:t>
      </w:r>
    </w:p>
    <w:p w14:paraId="514260BC" w14:textId="77777777" w:rsidR="006337E5" w:rsidRDefault="006337E5" w:rsidP="000D6BCD">
      <w:pPr>
        <w:pStyle w:val="ListParagraph"/>
        <w:tabs>
          <w:tab w:val="left" w:pos="180"/>
          <w:tab w:val="left" w:pos="720"/>
          <w:tab w:val="left" w:pos="990"/>
        </w:tabs>
        <w:ind w:left="0"/>
        <w:jc w:val="both"/>
        <w:rPr>
          <w:rFonts w:ascii="Times New Roman" w:hAnsi="Times New Roman"/>
          <w:caps/>
          <w:lang w:val="en-GB"/>
        </w:rPr>
      </w:pPr>
    </w:p>
    <w:p w14:paraId="7DD4DEA4" w14:textId="77777777" w:rsidR="00C80786" w:rsidRDefault="00A5302E" w:rsidP="000D6BCD">
      <w:pPr>
        <w:pStyle w:val="ListParagraph"/>
        <w:numPr>
          <w:ilvl w:val="0"/>
          <w:numId w:val="62"/>
        </w:numPr>
        <w:tabs>
          <w:tab w:val="left" w:pos="180"/>
          <w:tab w:val="left" w:pos="720"/>
          <w:tab w:val="left" w:pos="990"/>
        </w:tabs>
        <w:jc w:val="both"/>
        <w:rPr>
          <w:rFonts w:ascii="Times New Roman" w:hAnsi="Times New Roman"/>
          <w:b/>
        </w:rPr>
      </w:pPr>
      <w:r>
        <w:rPr>
          <w:rFonts w:ascii="Times New Roman" w:hAnsi="Times New Roman"/>
          <w:b/>
        </w:rPr>
        <w:t xml:space="preserve">CITIZEN-CENTRIC MECHANISMS FOR IMPLEMENTATION </w:t>
      </w:r>
    </w:p>
    <w:p w14:paraId="6A6E4192" w14:textId="77777777" w:rsidR="006337E5" w:rsidRPr="000D6BCD" w:rsidRDefault="006337E5" w:rsidP="000D6BCD">
      <w:pPr>
        <w:pStyle w:val="ListParagraph"/>
        <w:tabs>
          <w:tab w:val="left" w:pos="180"/>
          <w:tab w:val="left" w:pos="720"/>
          <w:tab w:val="left" w:pos="990"/>
        </w:tabs>
        <w:ind w:left="0"/>
        <w:jc w:val="both"/>
        <w:rPr>
          <w:rFonts w:ascii="Times New Roman" w:hAnsi="Times New Roman"/>
        </w:rPr>
      </w:pPr>
    </w:p>
    <w:p w14:paraId="22D671F5" w14:textId="22FF8699" w:rsidR="00AD6255" w:rsidRPr="00640438" w:rsidRDefault="00640438" w:rsidP="000D6BCD">
      <w:pPr>
        <w:pStyle w:val="ListParagraph"/>
        <w:ind w:left="0" w:firstLine="578"/>
        <w:jc w:val="both"/>
        <w:rPr>
          <w:rFonts w:ascii="Times New Roman" w:hAnsi="Times New Roman"/>
          <w:b/>
        </w:rPr>
      </w:pPr>
      <w:r>
        <w:rPr>
          <w:rFonts w:ascii="Times New Roman" w:hAnsi="Times New Roman"/>
          <w:b/>
        </w:rPr>
        <w:t>9</w:t>
      </w:r>
      <w:r w:rsidRPr="00640438">
        <w:rPr>
          <w:rFonts w:ascii="Times New Roman" w:hAnsi="Times New Roman"/>
          <w:b/>
        </w:rPr>
        <w:t xml:space="preserve">.1. </w:t>
      </w:r>
      <w:r w:rsidR="008C4102" w:rsidRPr="00640438">
        <w:rPr>
          <w:rFonts w:ascii="Times New Roman" w:hAnsi="Times New Roman"/>
          <w:b/>
        </w:rPr>
        <w:t>Public outreach</w:t>
      </w:r>
      <w:r w:rsidR="00AD6255" w:rsidRPr="00640438">
        <w:rPr>
          <w:rFonts w:ascii="Times New Roman" w:hAnsi="Times New Roman"/>
          <w:b/>
        </w:rPr>
        <w:t xml:space="preserve"> </w:t>
      </w:r>
    </w:p>
    <w:p w14:paraId="17DE7768" w14:textId="77777777" w:rsidR="00AD6255" w:rsidRPr="00886CC5" w:rsidRDefault="00AD6255" w:rsidP="000D6BCD">
      <w:pPr>
        <w:pStyle w:val="ListParagraph"/>
        <w:ind w:left="0"/>
        <w:jc w:val="both"/>
        <w:rPr>
          <w:rFonts w:ascii="Times New Roman" w:hAnsi="Times New Roman"/>
          <w:i/>
        </w:rPr>
      </w:pPr>
    </w:p>
    <w:p w14:paraId="4C979B7C" w14:textId="4F778B98" w:rsidR="008C4102" w:rsidRPr="00886CC5" w:rsidRDefault="00AD6255" w:rsidP="00C35FB9">
      <w:pPr>
        <w:pStyle w:val="ListParagraph"/>
        <w:numPr>
          <w:ilvl w:val="0"/>
          <w:numId w:val="81"/>
        </w:numPr>
        <w:ind w:left="0" w:firstLine="0"/>
        <w:jc w:val="both"/>
        <w:rPr>
          <w:rFonts w:ascii="Times New Roman" w:hAnsi="Times New Roman"/>
        </w:rPr>
      </w:pPr>
      <w:r w:rsidRPr="00886CC5">
        <w:rPr>
          <w:rFonts w:ascii="Times New Roman" w:hAnsi="Times New Roman"/>
        </w:rPr>
        <w:t>As the ESMF recommends preventive actions rather than mitigation measures to address safeguards risks, it is important to ensure that project implementers receive information and training to minimize impacts on proper management and disposal of fuels and wastes generated at concrete rehabilitation sites, and on environmental and social impacts management practices. Taking this into account the CSP will organize a community outreach and public awareness campaign on social safeguards and environmental management issues.</w:t>
      </w:r>
      <w:r w:rsidR="000D6BCD">
        <w:rPr>
          <w:rFonts w:ascii="Times New Roman" w:hAnsi="Times New Roman"/>
        </w:rPr>
        <w:t xml:space="preserve"> </w:t>
      </w:r>
      <w:r w:rsidRPr="00886CC5">
        <w:rPr>
          <w:rFonts w:ascii="Times New Roman" w:hAnsi="Times New Roman"/>
        </w:rPr>
        <w:t>Labor safety measures to conduct civil works and operate rehabilitated and newly constructed community facilities</w:t>
      </w:r>
      <w:r w:rsidR="008C4102" w:rsidRPr="00886CC5">
        <w:rPr>
          <w:rFonts w:ascii="Times New Roman" w:hAnsi="Times New Roman"/>
        </w:rPr>
        <w:t xml:space="preserve"> will also be highlighted as part of public outreach</w:t>
      </w:r>
      <w:r w:rsidR="00FE7AFB" w:rsidRPr="00886CC5">
        <w:rPr>
          <w:rFonts w:ascii="Times New Roman" w:hAnsi="Times New Roman"/>
        </w:rPr>
        <w:t xml:space="preserve"> (see guidelines in </w:t>
      </w:r>
      <w:r w:rsidR="00FE7AFB" w:rsidRPr="00FF4BB1">
        <w:rPr>
          <w:rFonts w:ascii="Times New Roman" w:hAnsi="Times New Roman"/>
          <w:i/>
        </w:rPr>
        <w:t xml:space="preserve">Annex </w:t>
      </w:r>
      <w:r w:rsidR="00D92631">
        <w:rPr>
          <w:rFonts w:ascii="Times New Roman" w:hAnsi="Times New Roman"/>
          <w:i/>
        </w:rPr>
        <w:t>9</w:t>
      </w:r>
      <w:r w:rsidR="00FE7AFB" w:rsidRPr="00886CC5">
        <w:rPr>
          <w:rFonts w:ascii="Times New Roman" w:hAnsi="Times New Roman"/>
        </w:rPr>
        <w:t>)</w:t>
      </w:r>
      <w:r w:rsidR="008C4102" w:rsidRPr="00886CC5">
        <w:rPr>
          <w:rFonts w:ascii="Times New Roman" w:hAnsi="Times New Roman"/>
        </w:rPr>
        <w:t xml:space="preserve">. </w:t>
      </w:r>
    </w:p>
    <w:p w14:paraId="6F34C18E" w14:textId="77777777" w:rsidR="008C4102" w:rsidRPr="00886CC5" w:rsidRDefault="008C4102" w:rsidP="000D6BCD">
      <w:pPr>
        <w:pStyle w:val="ListParagraph"/>
        <w:ind w:left="0"/>
        <w:jc w:val="both"/>
        <w:rPr>
          <w:rFonts w:ascii="Times New Roman" w:hAnsi="Times New Roman"/>
        </w:rPr>
      </w:pPr>
    </w:p>
    <w:p w14:paraId="55F258CC" w14:textId="3E8E5D8C" w:rsidR="00E928AD" w:rsidRPr="006834E8" w:rsidRDefault="008C4102" w:rsidP="00C35FB9">
      <w:pPr>
        <w:pStyle w:val="ListParagraph"/>
        <w:numPr>
          <w:ilvl w:val="0"/>
          <w:numId w:val="81"/>
        </w:numPr>
        <w:ind w:left="0" w:firstLine="0"/>
        <w:jc w:val="both"/>
      </w:pPr>
      <w:r w:rsidRPr="00C35FB9">
        <w:rPr>
          <w:rFonts w:ascii="Times New Roman" w:hAnsi="Times New Roman"/>
        </w:rPr>
        <w:t xml:space="preserve">Effective implementation of this Project will entail not only informing </w:t>
      </w:r>
      <w:r w:rsidR="00AD6255" w:rsidRPr="00C35FB9">
        <w:rPr>
          <w:rFonts w:ascii="Times New Roman" w:hAnsi="Times New Roman"/>
        </w:rPr>
        <w:t xml:space="preserve">state institutions but also local </w:t>
      </w:r>
      <w:r w:rsidR="00B3372A" w:rsidRPr="00C35FB9">
        <w:rPr>
          <w:rFonts w:ascii="Times New Roman" w:hAnsi="Times New Roman"/>
        </w:rPr>
        <w:t>hu</w:t>
      </w:r>
      <w:r w:rsidR="00AD6255" w:rsidRPr="00C35FB9">
        <w:rPr>
          <w:rFonts w:ascii="Times New Roman" w:hAnsi="Times New Roman"/>
        </w:rPr>
        <w:t xml:space="preserve">kumats, communities, jamoats, villages and individual households. The CEP has experience with such public awareness campaigns and expressed willingness to support project initiatives in this regard. </w:t>
      </w:r>
      <w:r w:rsidR="00AA31BB" w:rsidRPr="00C35FB9">
        <w:rPr>
          <w:rFonts w:ascii="Times New Roman" w:hAnsi="Times New Roman"/>
        </w:rPr>
        <w:t>I</w:t>
      </w:r>
      <w:r w:rsidR="00A4675D" w:rsidRPr="00C35FB9">
        <w:rPr>
          <w:rFonts w:ascii="Times New Roman" w:hAnsi="Times New Roman"/>
        </w:rPr>
        <w:t>mplementing partner NGOs will</w:t>
      </w:r>
      <w:r w:rsidR="00AD6255" w:rsidRPr="00C35FB9">
        <w:rPr>
          <w:rFonts w:ascii="Times New Roman" w:hAnsi="Times New Roman"/>
        </w:rPr>
        <w:t xml:space="preserve"> </w:t>
      </w:r>
      <w:r w:rsidR="00AA31BB" w:rsidRPr="00C35FB9">
        <w:rPr>
          <w:rFonts w:ascii="Times New Roman" w:hAnsi="Times New Roman"/>
        </w:rPr>
        <w:t xml:space="preserve">also </w:t>
      </w:r>
      <w:r w:rsidR="00AD6255" w:rsidRPr="00C35FB9">
        <w:rPr>
          <w:rFonts w:ascii="Times New Roman" w:hAnsi="Times New Roman"/>
        </w:rPr>
        <w:t>play a role in public awareness raising</w:t>
      </w:r>
      <w:r w:rsidRPr="00C35FB9">
        <w:rPr>
          <w:rFonts w:ascii="Times New Roman" w:hAnsi="Times New Roman"/>
        </w:rPr>
        <w:t xml:space="preserve">. </w:t>
      </w:r>
    </w:p>
    <w:p w14:paraId="4D457FD2" w14:textId="77777777" w:rsidR="00AD6255" w:rsidRPr="00A9416A" w:rsidRDefault="00AD6255" w:rsidP="000D6BCD">
      <w:pPr>
        <w:pStyle w:val="ListParagraph"/>
        <w:ind w:left="0"/>
        <w:jc w:val="both"/>
        <w:rPr>
          <w:rFonts w:ascii="Times New Roman" w:hAnsi="Times New Roman"/>
        </w:rPr>
      </w:pPr>
    </w:p>
    <w:p w14:paraId="7E4582D6" w14:textId="7EE5255B" w:rsidR="006337E5" w:rsidRPr="00640438" w:rsidRDefault="00FF4BB1" w:rsidP="00640438">
      <w:pPr>
        <w:pStyle w:val="ListParagraph"/>
        <w:numPr>
          <w:ilvl w:val="1"/>
          <w:numId w:val="100"/>
        </w:numPr>
        <w:jc w:val="both"/>
        <w:rPr>
          <w:rFonts w:ascii="Times New Roman" w:hAnsi="Times New Roman"/>
          <w:b/>
        </w:rPr>
      </w:pPr>
      <w:r w:rsidRPr="00640438">
        <w:rPr>
          <w:rFonts w:ascii="Times New Roman" w:hAnsi="Times New Roman"/>
          <w:b/>
        </w:rPr>
        <w:t>ESMF disclosure and public c</w:t>
      </w:r>
      <w:r w:rsidR="008C4102" w:rsidRPr="00640438">
        <w:rPr>
          <w:rFonts w:ascii="Times New Roman" w:hAnsi="Times New Roman"/>
          <w:b/>
        </w:rPr>
        <w:t>onsultations</w:t>
      </w:r>
    </w:p>
    <w:p w14:paraId="689E6040" w14:textId="1EDF64F3" w:rsidR="00741D8B" w:rsidRDefault="000F7F51" w:rsidP="00741D8B">
      <w:pPr>
        <w:pStyle w:val="yiv9460533617msonormal"/>
        <w:numPr>
          <w:ilvl w:val="0"/>
          <w:numId w:val="81"/>
        </w:numPr>
        <w:shd w:val="clear" w:color="auto" w:fill="FFFFFF"/>
        <w:ind w:left="0" w:firstLine="0"/>
        <w:jc w:val="both"/>
        <w:rPr>
          <w:lang w:val="en-US"/>
        </w:rPr>
      </w:pPr>
      <w:r w:rsidRPr="003D372B">
        <w:rPr>
          <w:i/>
          <w:lang w:val="en-US"/>
        </w:rPr>
        <w:t>ESMF Consultations.</w:t>
      </w:r>
      <w:r w:rsidRPr="003D372B">
        <w:rPr>
          <w:lang w:val="en-US"/>
        </w:rPr>
        <w:t xml:space="preserve"> </w:t>
      </w:r>
      <w:r w:rsidR="006337E5" w:rsidRPr="003D372B">
        <w:rPr>
          <w:lang w:val="en-US"/>
        </w:rPr>
        <w:t xml:space="preserve">The </w:t>
      </w:r>
      <w:r w:rsidRPr="003D372B">
        <w:rPr>
          <w:lang w:val="en-US"/>
        </w:rPr>
        <w:t>ES PMU</w:t>
      </w:r>
      <w:r w:rsidR="00CB063A" w:rsidRPr="003D372B">
        <w:rPr>
          <w:lang w:val="en-US"/>
        </w:rPr>
        <w:t>/NSIFT</w:t>
      </w:r>
      <w:r w:rsidRPr="003D372B">
        <w:rPr>
          <w:lang w:val="en-US"/>
        </w:rPr>
        <w:t xml:space="preserve"> finalize</w:t>
      </w:r>
      <w:r w:rsidR="00A92185" w:rsidRPr="003D372B">
        <w:rPr>
          <w:lang w:val="en-US"/>
        </w:rPr>
        <w:t>d</w:t>
      </w:r>
      <w:r w:rsidRPr="003D372B">
        <w:rPr>
          <w:lang w:val="en-US"/>
        </w:rPr>
        <w:t xml:space="preserve"> the draft ESMF and disclose</w:t>
      </w:r>
      <w:r w:rsidR="006059F7" w:rsidRPr="003D372B">
        <w:rPr>
          <w:lang w:val="en-US"/>
        </w:rPr>
        <w:t>d</w:t>
      </w:r>
      <w:r w:rsidRPr="003D372B">
        <w:rPr>
          <w:lang w:val="en-US"/>
        </w:rPr>
        <w:t xml:space="preserve"> it </w:t>
      </w:r>
      <w:r w:rsidR="008D05FB" w:rsidRPr="003D372B">
        <w:rPr>
          <w:lang w:val="en-US"/>
        </w:rPr>
        <w:t xml:space="preserve">in Russian and Tajik </w:t>
      </w:r>
      <w:r w:rsidRPr="003D372B">
        <w:rPr>
          <w:lang w:val="en-US"/>
        </w:rPr>
        <w:t xml:space="preserve">by </w:t>
      </w:r>
      <w:r w:rsidR="00A9416A" w:rsidRPr="003D372B">
        <w:rPr>
          <w:lang w:val="en-US"/>
        </w:rPr>
        <w:t>November 1</w:t>
      </w:r>
      <w:r w:rsidR="006059F7" w:rsidRPr="003D372B">
        <w:rPr>
          <w:lang w:val="en-US"/>
        </w:rPr>
        <w:t>9</w:t>
      </w:r>
      <w:r w:rsidR="009B3EEF" w:rsidRPr="003D372B">
        <w:rPr>
          <w:lang w:val="en-US"/>
        </w:rPr>
        <w:t xml:space="preserve"> </w:t>
      </w:r>
      <w:r w:rsidR="008D05FB" w:rsidRPr="003D372B">
        <w:rPr>
          <w:lang w:val="en-US"/>
        </w:rPr>
        <w:t xml:space="preserve">and 21, </w:t>
      </w:r>
      <w:r w:rsidR="00FF4BB1" w:rsidRPr="003D372B">
        <w:rPr>
          <w:lang w:val="en-US"/>
        </w:rPr>
        <w:t>2018</w:t>
      </w:r>
      <w:r w:rsidR="00C72050" w:rsidRPr="003D372B">
        <w:rPr>
          <w:lang w:val="en-US"/>
        </w:rPr>
        <w:t xml:space="preserve"> on </w:t>
      </w:r>
      <w:r w:rsidR="008D05FB" w:rsidRPr="003D372B">
        <w:rPr>
          <w:lang w:val="en-US"/>
        </w:rPr>
        <w:t>web-sites (</w:t>
      </w:r>
      <w:hyperlink r:id="rId17" w:history="1">
        <w:r w:rsidR="008D05FB" w:rsidRPr="003D372B">
          <w:rPr>
            <w:rStyle w:val="Hyperlink"/>
            <w:lang w:val="en-US"/>
          </w:rPr>
          <w:t>www.nsift.tj</w:t>
        </w:r>
      </w:hyperlink>
      <w:r w:rsidR="008D05FB" w:rsidRPr="003D372B">
        <w:rPr>
          <w:lang w:val="en-US"/>
        </w:rPr>
        <w:t xml:space="preserve">, </w:t>
      </w:r>
      <w:hyperlink r:id="rId18" w:history="1">
        <w:r w:rsidR="008D05FB" w:rsidRPr="003D372B">
          <w:rPr>
            <w:rStyle w:val="Hyperlink"/>
            <w:lang w:val="en-US"/>
          </w:rPr>
          <w:t>www.barkitojik.tj</w:t>
        </w:r>
      </w:hyperlink>
      <w:r w:rsidR="008D05FB" w:rsidRPr="003D372B">
        <w:rPr>
          <w:lang w:val="en-US"/>
        </w:rPr>
        <w:t xml:space="preserve"> )</w:t>
      </w:r>
      <w:r w:rsidRPr="003D372B">
        <w:rPr>
          <w:lang w:val="en-US"/>
        </w:rPr>
        <w:t xml:space="preserve">. </w:t>
      </w:r>
      <w:r w:rsidR="008D05FB" w:rsidRPr="00BA4657">
        <w:rPr>
          <w:lang w:val="en-US"/>
        </w:rPr>
        <w:t>Also information on public consultations and links</w:t>
      </w:r>
      <w:r w:rsidR="008D05FB">
        <w:rPr>
          <w:rStyle w:val="FootnoteReference"/>
          <w:lang w:val="en-US"/>
        </w:rPr>
        <w:footnoteReference w:id="10"/>
      </w:r>
      <w:r w:rsidR="008D05FB" w:rsidRPr="00BA4657">
        <w:rPr>
          <w:lang w:val="en-US"/>
        </w:rPr>
        <w:t xml:space="preserve"> for documents were distributed via the environmental network (</w:t>
      </w:r>
      <w:hyperlink r:id="rId19" w:history="1">
        <w:r w:rsidR="008D05FB" w:rsidRPr="00BA4657">
          <w:rPr>
            <w:rStyle w:val="Hyperlink"/>
            <w:lang w:val="en-US"/>
          </w:rPr>
          <w:t>tajcnet@googlegroups.com</w:t>
        </w:r>
      </w:hyperlink>
      <w:r w:rsidR="008D05FB" w:rsidRPr="00BA4657">
        <w:rPr>
          <w:lang w:val="en-US"/>
        </w:rPr>
        <w:t xml:space="preserve">). </w:t>
      </w:r>
      <w:r w:rsidR="00796A9D" w:rsidRPr="00BA4657">
        <w:rPr>
          <w:lang w:val="en-US"/>
        </w:rPr>
        <w:t xml:space="preserve">ESPMU/NSIFT </w:t>
      </w:r>
      <w:r w:rsidR="00A92185" w:rsidRPr="00BA4657">
        <w:rPr>
          <w:lang w:val="en-US"/>
        </w:rPr>
        <w:t xml:space="preserve">have </w:t>
      </w:r>
      <w:r w:rsidRPr="00BA4657">
        <w:rPr>
          <w:lang w:val="en-US"/>
        </w:rPr>
        <w:t>conduct</w:t>
      </w:r>
      <w:r w:rsidR="00A92185" w:rsidRPr="00BA4657">
        <w:rPr>
          <w:lang w:val="en-US"/>
        </w:rPr>
        <w:t>ed</w:t>
      </w:r>
      <w:r w:rsidRPr="00BA4657">
        <w:rPr>
          <w:lang w:val="en-US"/>
        </w:rPr>
        <w:t xml:space="preserve"> local public consultations on this draft ESMF and invite</w:t>
      </w:r>
      <w:r w:rsidR="00A92185" w:rsidRPr="00BA4657">
        <w:rPr>
          <w:lang w:val="en-US"/>
        </w:rPr>
        <w:t>d</w:t>
      </w:r>
      <w:r w:rsidRPr="00BA4657">
        <w:rPr>
          <w:lang w:val="en-US"/>
        </w:rPr>
        <w:t xml:space="preserve"> all interested stakeholder organizations including local representatives of the other Government bodies, such as local branches CEP, health &amp; labour departments, local khukumats, jamoats, mahalla leaders and local NGOs from target sites in </w:t>
      </w:r>
      <w:r w:rsidR="00E13070" w:rsidRPr="00BA4657">
        <w:rPr>
          <w:lang w:val="en-US"/>
        </w:rPr>
        <w:t xml:space="preserve">four </w:t>
      </w:r>
      <w:r w:rsidRPr="00BA4657">
        <w:rPr>
          <w:lang w:val="en-US"/>
        </w:rPr>
        <w:t>locations (</w:t>
      </w:r>
      <w:r w:rsidR="006059F7" w:rsidRPr="00BA4657">
        <w:rPr>
          <w:lang w:val="en-US"/>
        </w:rPr>
        <w:t>Kushoniyon, Jaihun</w:t>
      </w:r>
      <w:r w:rsidR="00EF5D26">
        <w:rPr>
          <w:lang w:val="en-US"/>
        </w:rPr>
        <w:t>, I</w:t>
      </w:r>
      <w:r w:rsidR="00E13070" w:rsidRPr="00BA4657">
        <w:rPr>
          <w:lang w:val="en-US"/>
        </w:rPr>
        <w:t>sfara</w:t>
      </w:r>
      <w:r w:rsidR="006059F7" w:rsidRPr="00BA4657">
        <w:rPr>
          <w:lang w:val="en-US"/>
        </w:rPr>
        <w:t xml:space="preserve"> and </w:t>
      </w:r>
      <w:r w:rsidRPr="00BA4657">
        <w:rPr>
          <w:lang w:val="en-US"/>
        </w:rPr>
        <w:t>Jabbor Rasulov</w:t>
      </w:r>
      <w:r w:rsidR="006059F7" w:rsidRPr="00BA4657">
        <w:rPr>
          <w:lang w:val="en-US"/>
        </w:rPr>
        <w:t xml:space="preserve"> districts</w:t>
      </w:r>
      <w:r w:rsidRPr="00BA4657">
        <w:rPr>
          <w:lang w:val="en-US"/>
        </w:rPr>
        <w:t xml:space="preserve">) during </w:t>
      </w:r>
      <w:r w:rsidR="006059F7" w:rsidRPr="00BA4657">
        <w:rPr>
          <w:lang w:val="en-US"/>
        </w:rPr>
        <w:t>4</w:t>
      </w:r>
      <w:r w:rsidR="009B3EEF" w:rsidRPr="00BA4657">
        <w:rPr>
          <w:lang w:val="en-US"/>
        </w:rPr>
        <w:t>-</w:t>
      </w:r>
      <w:r w:rsidR="006059F7" w:rsidRPr="00BA4657">
        <w:rPr>
          <w:lang w:val="en-US"/>
        </w:rPr>
        <w:t>8</w:t>
      </w:r>
      <w:r w:rsidR="00A9416A" w:rsidRPr="00BA4657">
        <w:rPr>
          <w:lang w:val="en-US"/>
        </w:rPr>
        <w:t xml:space="preserve"> </w:t>
      </w:r>
      <w:r w:rsidR="006059F7" w:rsidRPr="00BA4657">
        <w:rPr>
          <w:lang w:val="en-US"/>
        </w:rPr>
        <w:t>Dece</w:t>
      </w:r>
      <w:r w:rsidR="009B3EEF" w:rsidRPr="00BA4657">
        <w:rPr>
          <w:lang w:val="en-US"/>
        </w:rPr>
        <w:t xml:space="preserve">mber </w:t>
      </w:r>
      <w:r w:rsidR="00FF4BB1" w:rsidRPr="00BA4657">
        <w:rPr>
          <w:lang w:val="en-US"/>
        </w:rPr>
        <w:t>2018</w:t>
      </w:r>
      <w:r w:rsidRPr="00BA4657">
        <w:rPr>
          <w:lang w:val="en-US"/>
        </w:rPr>
        <w:t>.</w:t>
      </w:r>
      <w:r w:rsidR="000D6BCD" w:rsidRPr="00BA4657">
        <w:rPr>
          <w:lang w:val="en-US"/>
        </w:rPr>
        <w:t xml:space="preserve"> </w:t>
      </w:r>
      <w:r w:rsidRPr="003D372B">
        <w:rPr>
          <w:lang w:val="en-US"/>
        </w:rPr>
        <w:t>During the consultations, the PMU</w:t>
      </w:r>
      <w:r w:rsidR="00CB063A" w:rsidRPr="003D372B">
        <w:rPr>
          <w:lang w:val="en-US"/>
        </w:rPr>
        <w:t>/NSIFT</w:t>
      </w:r>
      <w:r w:rsidRPr="003D372B">
        <w:rPr>
          <w:lang w:val="en-US"/>
        </w:rPr>
        <w:t xml:space="preserve"> present</w:t>
      </w:r>
      <w:r w:rsidR="006059F7" w:rsidRPr="003D372B">
        <w:rPr>
          <w:lang w:val="en-US"/>
        </w:rPr>
        <w:t>ed</w:t>
      </w:r>
      <w:r w:rsidRPr="003D372B">
        <w:rPr>
          <w:lang w:val="en-US"/>
        </w:rPr>
        <w:t xml:space="preserve"> a summary of draft ESMF. In particular, the audience </w:t>
      </w:r>
      <w:r w:rsidR="006059F7" w:rsidRPr="003D372B">
        <w:rPr>
          <w:lang w:val="en-US"/>
        </w:rPr>
        <w:t>was</w:t>
      </w:r>
      <w:r w:rsidRPr="003D372B">
        <w:rPr>
          <w:lang w:val="en-US"/>
        </w:rPr>
        <w:t xml:space="preserve"> informed about screening of the projects, </w:t>
      </w:r>
      <w:r w:rsidR="006337E5" w:rsidRPr="003D372B">
        <w:rPr>
          <w:lang w:val="en-US"/>
        </w:rPr>
        <w:t xml:space="preserve">the </w:t>
      </w:r>
      <w:r w:rsidRPr="003D372B">
        <w:rPr>
          <w:lang w:val="en-US"/>
        </w:rPr>
        <w:t xml:space="preserve">Environmental Assessment for Category B sub-projects, potential impacts which may by generated as well as measures to be taken to prevent/mitigate potential impacts. </w:t>
      </w:r>
      <w:r w:rsidR="000E689E" w:rsidRPr="003D372B">
        <w:rPr>
          <w:lang w:val="en-US"/>
        </w:rPr>
        <w:t>Note that these consultations included resettlement aspects and as such this section only focuses on relevant environmental and social questions that were asked during the consultations. For issues relating to resettlement arising from the consultations the reader is</w:t>
      </w:r>
      <w:r w:rsidR="00D92631">
        <w:rPr>
          <w:lang w:val="en-US"/>
        </w:rPr>
        <w:t xml:space="preserve"> </w:t>
      </w:r>
      <w:r w:rsidR="000E689E" w:rsidRPr="003D372B">
        <w:rPr>
          <w:lang w:val="en-US"/>
        </w:rPr>
        <w:t>referred to the RPF.</w:t>
      </w:r>
      <w:r w:rsidR="00741D8B">
        <w:rPr>
          <w:lang w:val="en-US"/>
        </w:rPr>
        <w:t xml:space="preserve"> </w:t>
      </w:r>
    </w:p>
    <w:p w14:paraId="7B306EC1" w14:textId="77777777" w:rsidR="00741D8B" w:rsidRDefault="00741D8B" w:rsidP="00741D8B">
      <w:pPr>
        <w:pStyle w:val="yiv9460533617msonormal"/>
        <w:shd w:val="clear" w:color="auto" w:fill="FFFFFF"/>
        <w:jc w:val="both"/>
        <w:rPr>
          <w:lang w:val="en-US"/>
        </w:rPr>
      </w:pPr>
    </w:p>
    <w:p w14:paraId="4122DEBE" w14:textId="649CBB64" w:rsidR="00741D8B" w:rsidRPr="00741D8B" w:rsidRDefault="000F7F51" w:rsidP="00741D8B">
      <w:pPr>
        <w:pStyle w:val="yiv9460533617msonormal"/>
        <w:numPr>
          <w:ilvl w:val="0"/>
          <w:numId w:val="81"/>
        </w:numPr>
        <w:shd w:val="clear" w:color="auto" w:fill="FFFFFF"/>
        <w:ind w:left="0" w:firstLine="0"/>
        <w:jc w:val="both"/>
        <w:rPr>
          <w:lang w:val="en-US"/>
        </w:rPr>
      </w:pPr>
      <w:r w:rsidRPr="00741D8B">
        <w:t>The consultations facilitate</w:t>
      </w:r>
      <w:r w:rsidR="006059F7" w:rsidRPr="00741D8B">
        <w:t>d</w:t>
      </w:r>
      <w:r w:rsidRPr="00741D8B">
        <w:t xml:space="preserve"> active discussions among the participants. </w:t>
      </w:r>
      <w:r w:rsidR="00BA4657" w:rsidRPr="00741D8B">
        <w:t>Annex 1</w:t>
      </w:r>
      <w:r w:rsidR="00D92631" w:rsidRPr="00741D8B">
        <w:t>2</w:t>
      </w:r>
      <w:r w:rsidR="00BA4657" w:rsidRPr="00741D8B">
        <w:t xml:space="preserve"> presents details of public consultations, lists of participants and pictures. </w:t>
      </w:r>
      <w:r w:rsidR="00741D8B" w:rsidRPr="00741D8B">
        <w:t>Overall the draft document was largely accepted by the participants and no major comments or suggestions to improve it has been received</w:t>
      </w:r>
      <w:r w:rsidRPr="00741D8B">
        <w:t xml:space="preserve">Based on the feedback obtained, the ESMF </w:t>
      </w:r>
      <w:r w:rsidR="006059F7" w:rsidRPr="00741D8B">
        <w:t>was</w:t>
      </w:r>
      <w:r w:rsidRPr="00741D8B">
        <w:t xml:space="preserve"> revised /updated. </w:t>
      </w:r>
    </w:p>
    <w:p w14:paraId="2109940F" w14:textId="62D87750" w:rsidR="006337E5" w:rsidRPr="00886CC5" w:rsidRDefault="000F7F51" w:rsidP="00C35FB9">
      <w:pPr>
        <w:pStyle w:val="aOdrky"/>
        <w:numPr>
          <w:ilvl w:val="0"/>
          <w:numId w:val="81"/>
        </w:numPr>
        <w:suppressAutoHyphens w:val="0"/>
        <w:ind w:left="0" w:firstLine="0"/>
      </w:pPr>
      <w:r w:rsidRPr="00886CC5">
        <w:rPr>
          <w:i/>
        </w:rPr>
        <w:t xml:space="preserve">ESMF </w:t>
      </w:r>
      <w:r w:rsidR="006337E5" w:rsidRPr="00886CC5">
        <w:rPr>
          <w:i/>
        </w:rPr>
        <w:t>d</w:t>
      </w:r>
      <w:r w:rsidRPr="00886CC5">
        <w:rPr>
          <w:i/>
        </w:rPr>
        <w:t>isclosure.</w:t>
      </w:r>
      <w:r w:rsidRPr="00886CC5">
        <w:t xml:space="preserve"> The final version of the ESMF </w:t>
      </w:r>
      <w:r w:rsidR="00EF5D26">
        <w:t>will be</w:t>
      </w:r>
      <w:r w:rsidRPr="00886CC5">
        <w:t xml:space="preserve"> officially submitted to the World Bank for disclosure in English on the WB external webpage by </w:t>
      </w:r>
      <w:r w:rsidR="00976982" w:rsidRPr="00976982">
        <w:t>Dec</w:t>
      </w:r>
      <w:r w:rsidR="00CB063A" w:rsidRPr="00976982">
        <w:t xml:space="preserve">ember </w:t>
      </w:r>
      <w:r w:rsidR="00976982" w:rsidRPr="00976982">
        <w:t>14</w:t>
      </w:r>
      <w:r w:rsidRPr="00976982">
        <w:t xml:space="preserve">, </w:t>
      </w:r>
      <w:r w:rsidR="00CB063A" w:rsidRPr="00976982">
        <w:t>2018</w:t>
      </w:r>
      <w:r w:rsidRPr="00976982">
        <w:t>.</w:t>
      </w:r>
      <w:r w:rsidRPr="00886CC5">
        <w:t xml:space="preserve"> The Tajik and Russian versions will be also posted </w:t>
      </w:r>
      <w:r w:rsidR="006337E5" w:rsidRPr="00886CC5">
        <w:t xml:space="preserve">on the web page of </w:t>
      </w:r>
      <w:r w:rsidR="00796A9D">
        <w:t>the</w:t>
      </w:r>
      <w:r w:rsidR="00796A9D" w:rsidRPr="00886CC5">
        <w:t xml:space="preserve"> </w:t>
      </w:r>
      <w:r w:rsidR="006337E5" w:rsidRPr="00886CC5">
        <w:t>ES PMU</w:t>
      </w:r>
      <w:r w:rsidR="00CB063A">
        <w:t>/NSIFT</w:t>
      </w:r>
      <w:r w:rsidR="006337E5" w:rsidRPr="00886CC5">
        <w:t xml:space="preserve">. </w:t>
      </w:r>
      <w:r w:rsidRPr="00886CC5">
        <w:t xml:space="preserve">This final document will be used by respective government agencies </w:t>
      </w:r>
      <w:r w:rsidR="006337E5" w:rsidRPr="00886CC5">
        <w:t xml:space="preserve">and other Project stakeholders </w:t>
      </w:r>
      <w:r w:rsidRPr="00886CC5">
        <w:t xml:space="preserve">during the project implementation. </w:t>
      </w:r>
    </w:p>
    <w:p w14:paraId="0781C4A5" w14:textId="77777777" w:rsidR="006337E5" w:rsidRPr="000D6BCD" w:rsidRDefault="006337E5" w:rsidP="000D6BCD">
      <w:pPr>
        <w:pStyle w:val="aOdrky"/>
        <w:suppressAutoHyphens w:val="0"/>
        <w:rPr>
          <w:caps/>
        </w:rPr>
      </w:pPr>
    </w:p>
    <w:p w14:paraId="1861931C" w14:textId="516C9B3F" w:rsidR="00F053F7" w:rsidRPr="000D6BCD" w:rsidRDefault="00F053F7" w:rsidP="00C35FB9">
      <w:pPr>
        <w:pStyle w:val="aOdrky"/>
        <w:numPr>
          <w:ilvl w:val="0"/>
          <w:numId w:val="81"/>
        </w:numPr>
        <w:suppressAutoHyphens w:val="0"/>
        <w:ind w:left="0" w:firstLine="0"/>
        <w:rPr>
          <w:caps/>
        </w:rPr>
      </w:pPr>
      <w:r w:rsidRPr="00886CC5">
        <w:rPr>
          <w:bCs/>
          <w:i/>
        </w:rPr>
        <w:t>Consultation on</w:t>
      </w:r>
      <w:r w:rsidR="006337E5" w:rsidRPr="00886CC5">
        <w:rPr>
          <w:bCs/>
          <w:i/>
        </w:rPr>
        <w:t xml:space="preserve"> s</w:t>
      </w:r>
      <w:r w:rsidR="000F7F51" w:rsidRPr="00886CC5">
        <w:rPr>
          <w:bCs/>
          <w:i/>
        </w:rPr>
        <w:t>ub-project</w:t>
      </w:r>
      <w:r w:rsidR="000D6BCD">
        <w:rPr>
          <w:bCs/>
          <w:i/>
        </w:rPr>
        <w:t xml:space="preserve"> </w:t>
      </w:r>
      <w:r w:rsidR="000F7F51" w:rsidRPr="00886CC5">
        <w:rPr>
          <w:bCs/>
          <w:i/>
        </w:rPr>
        <w:t>environmental assessment</w:t>
      </w:r>
      <w:r w:rsidR="006337E5" w:rsidRPr="00886CC5">
        <w:rPr>
          <w:bCs/>
          <w:i/>
        </w:rPr>
        <w:t>s</w:t>
      </w:r>
      <w:r w:rsidR="000F7F51" w:rsidRPr="00886CC5">
        <w:rPr>
          <w:bCs/>
        </w:rPr>
        <w:t xml:space="preserve">. </w:t>
      </w:r>
      <w:r w:rsidRPr="00886CC5">
        <w:rPr>
          <w:bCs/>
        </w:rPr>
        <w:t>The d</w:t>
      </w:r>
      <w:r w:rsidR="000F7F51" w:rsidRPr="00886CC5">
        <w:rPr>
          <w:bCs/>
        </w:rPr>
        <w:t xml:space="preserve">isclosure of environmental documents for category B projects is mandatory, </w:t>
      </w:r>
      <w:r w:rsidR="0012025B">
        <w:rPr>
          <w:bCs/>
        </w:rPr>
        <w:t xml:space="preserve">and these </w:t>
      </w:r>
      <w:r w:rsidRPr="00886CC5">
        <w:rPr>
          <w:bCs/>
        </w:rPr>
        <w:t>are to be made</w:t>
      </w:r>
      <w:r w:rsidR="000F7F51" w:rsidRPr="00886CC5">
        <w:rPr>
          <w:bCs/>
        </w:rPr>
        <w:t xml:space="preserve"> accessible to project-affected groups </w:t>
      </w:r>
      <w:r w:rsidRPr="00886CC5">
        <w:rPr>
          <w:bCs/>
        </w:rPr>
        <w:t>and</w:t>
      </w:r>
      <w:r w:rsidR="000F7F51" w:rsidRPr="00886CC5">
        <w:rPr>
          <w:bCs/>
        </w:rPr>
        <w:t xml:space="preserve"> local NGOs.</w:t>
      </w:r>
      <w:r w:rsidR="000D6BCD">
        <w:rPr>
          <w:bCs/>
        </w:rPr>
        <w:t xml:space="preserve"> </w:t>
      </w:r>
      <w:r w:rsidRPr="00886CC5">
        <w:rPr>
          <w:bCs/>
        </w:rPr>
        <w:t xml:space="preserve">There will be </w:t>
      </w:r>
      <w:r w:rsidR="00163DCA" w:rsidRPr="00886CC5">
        <w:rPr>
          <w:bCs/>
        </w:rPr>
        <w:t xml:space="preserve">at least one </w:t>
      </w:r>
      <w:r w:rsidRPr="00886CC5">
        <w:rPr>
          <w:bCs/>
        </w:rPr>
        <w:t xml:space="preserve">round of consultations </w:t>
      </w:r>
      <w:r w:rsidR="000F7F51" w:rsidRPr="00886CC5">
        <w:rPr>
          <w:bCs/>
        </w:rPr>
        <w:t>after preparation of the ESMP (for EMP checklists the public disclosure</w:t>
      </w:r>
      <w:r w:rsidR="00163DCA" w:rsidRPr="00886CC5">
        <w:rPr>
          <w:bCs/>
        </w:rPr>
        <w:t xml:space="preserve"> can be done virtually by posting on the </w:t>
      </w:r>
      <w:r w:rsidR="006849CD">
        <w:rPr>
          <w:bCs/>
        </w:rPr>
        <w:t xml:space="preserve">NSIFT </w:t>
      </w:r>
      <w:r w:rsidR="00163DCA" w:rsidRPr="00886CC5">
        <w:rPr>
          <w:bCs/>
        </w:rPr>
        <w:t>the document and by presenting their hard copies to the local Councils</w:t>
      </w:r>
      <w:r w:rsidR="000F7F51" w:rsidRPr="00886CC5">
        <w:rPr>
          <w:bCs/>
        </w:rPr>
        <w:t>). This might be at the jamoat/mahalla office, local authority offices and/or the central State Ecological Inspectorate or its district sub-division</w:t>
      </w:r>
      <w:r w:rsidRPr="00886CC5">
        <w:rPr>
          <w:bCs/>
        </w:rPr>
        <w:t>s</w:t>
      </w:r>
      <w:r w:rsidR="000F7F51" w:rsidRPr="00886CC5">
        <w:rPr>
          <w:bCs/>
        </w:rPr>
        <w:t xml:space="preserve">. </w:t>
      </w:r>
    </w:p>
    <w:p w14:paraId="7255503E" w14:textId="77777777" w:rsidR="00F053F7" w:rsidRPr="000D6BCD" w:rsidRDefault="00F053F7" w:rsidP="000D6BCD">
      <w:pPr>
        <w:pStyle w:val="aOdrky"/>
        <w:suppressAutoHyphens w:val="0"/>
        <w:rPr>
          <w:caps/>
        </w:rPr>
      </w:pPr>
    </w:p>
    <w:p w14:paraId="4DF447C5" w14:textId="59890C3C" w:rsidR="00F053F7" w:rsidRPr="000D6BCD" w:rsidRDefault="000F7F51" w:rsidP="00C35FB9">
      <w:pPr>
        <w:pStyle w:val="aOdrky"/>
        <w:numPr>
          <w:ilvl w:val="0"/>
          <w:numId w:val="81"/>
        </w:numPr>
        <w:suppressAutoHyphens w:val="0"/>
        <w:ind w:left="0" w:firstLine="0"/>
        <w:rPr>
          <w:caps/>
        </w:rPr>
      </w:pPr>
      <w:r w:rsidRPr="00886CC5">
        <w:rPr>
          <w:bCs/>
        </w:rPr>
        <w:t xml:space="preserve">Furthermore, </w:t>
      </w:r>
      <w:r w:rsidR="0092205C" w:rsidRPr="00886CC5">
        <w:rPr>
          <w:bCs/>
        </w:rPr>
        <w:t xml:space="preserve">local development planning meetings facilitated by </w:t>
      </w:r>
      <w:r w:rsidR="005E5E2E">
        <w:rPr>
          <w:bCs/>
        </w:rPr>
        <w:t>NSIFT</w:t>
      </w:r>
      <w:r w:rsidR="008624DE">
        <w:rPr>
          <w:bCs/>
        </w:rPr>
        <w:t>/FPs</w:t>
      </w:r>
      <w:r w:rsidR="0092205C" w:rsidRPr="00886CC5">
        <w:rPr>
          <w:bCs/>
        </w:rPr>
        <w:t xml:space="preserve"> </w:t>
      </w:r>
      <w:r w:rsidR="00796A9D">
        <w:rPr>
          <w:bCs/>
        </w:rPr>
        <w:t xml:space="preserve">with </w:t>
      </w:r>
      <w:r w:rsidR="008624DE">
        <w:rPr>
          <w:bCs/>
        </w:rPr>
        <w:t xml:space="preserve">JPCs and VPCs </w:t>
      </w:r>
      <w:r w:rsidR="0092205C" w:rsidRPr="00886CC5">
        <w:rPr>
          <w:bCs/>
        </w:rPr>
        <w:t>will</w:t>
      </w:r>
      <w:r w:rsidRPr="00886CC5">
        <w:rPr>
          <w:bCs/>
        </w:rPr>
        <w:t xml:space="preserve"> provide a forum </w:t>
      </w:r>
      <w:r w:rsidR="00F053F7" w:rsidRPr="00886CC5">
        <w:rPr>
          <w:bCs/>
        </w:rPr>
        <w:t>for project-affected groups and local NGO participants to engage and provide feedback during the</w:t>
      </w:r>
      <w:r w:rsidRPr="00886CC5">
        <w:rPr>
          <w:bCs/>
        </w:rPr>
        <w:t xml:space="preserve"> environmental assessment process</w:t>
      </w:r>
      <w:r w:rsidR="00F053F7" w:rsidRPr="00886CC5">
        <w:rPr>
          <w:bCs/>
        </w:rPr>
        <w:t xml:space="preserve">, and their </w:t>
      </w:r>
      <w:r w:rsidRPr="00886CC5">
        <w:rPr>
          <w:bCs/>
        </w:rPr>
        <w:t xml:space="preserve">views </w:t>
      </w:r>
      <w:r w:rsidR="00B720DA" w:rsidRPr="00886CC5">
        <w:rPr>
          <w:bCs/>
        </w:rPr>
        <w:t>w</w:t>
      </w:r>
      <w:r w:rsidR="00F053F7" w:rsidRPr="00886CC5">
        <w:rPr>
          <w:bCs/>
        </w:rPr>
        <w:t xml:space="preserve">ill be taken into account </w:t>
      </w:r>
      <w:r w:rsidRPr="00886CC5">
        <w:rPr>
          <w:bCs/>
        </w:rPr>
        <w:t xml:space="preserve">before finalizing project design and submission of the project to the </w:t>
      </w:r>
      <w:r w:rsidR="00F053F7" w:rsidRPr="00886CC5">
        <w:rPr>
          <w:bCs/>
        </w:rPr>
        <w:t>ES PMU</w:t>
      </w:r>
      <w:r w:rsidR="005E5E2E">
        <w:rPr>
          <w:bCs/>
        </w:rPr>
        <w:t>/NSIFT</w:t>
      </w:r>
      <w:r w:rsidR="008624DE">
        <w:rPr>
          <w:bCs/>
        </w:rPr>
        <w:t>/FPs</w:t>
      </w:r>
      <w:r w:rsidR="00F053F7" w:rsidRPr="00886CC5">
        <w:rPr>
          <w:bCs/>
        </w:rPr>
        <w:t xml:space="preserve"> </w:t>
      </w:r>
      <w:r w:rsidRPr="00886CC5">
        <w:rPr>
          <w:bCs/>
        </w:rPr>
        <w:t xml:space="preserve">for </w:t>
      </w:r>
      <w:r w:rsidR="0092205C" w:rsidRPr="00886CC5">
        <w:rPr>
          <w:bCs/>
        </w:rPr>
        <w:t>further processing</w:t>
      </w:r>
      <w:r w:rsidRPr="00886CC5">
        <w:rPr>
          <w:bCs/>
        </w:rPr>
        <w:t xml:space="preserve">. </w:t>
      </w:r>
      <w:r w:rsidR="00F053F7" w:rsidRPr="00886CC5">
        <w:rPr>
          <w:bCs/>
        </w:rPr>
        <w:t>Prior to such consultations, t</w:t>
      </w:r>
      <w:r w:rsidRPr="00886CC5">
        <w:rPr>
          <w:bCs/>
        </w:rPr>
        <w:t xml:space="preserve">he </w:t>
      </w:r>
      <w:r w:rsidR="0092205C" w:rsidRPr="00886CC5">
        <w:rPr>
          <w:bCs/>
        </w:rPr>
        <w:t xml:space="preserve">ES PMU for Component 1 activities and the </w:t>
      </w:r>
      <w:r w:rsidR="00CB063A">
        <w:rPr>
          <w:bCs/>
        </w:rPr>
        <w:t>NSIFT</w:t>
      </w:r>
      <w:r w:rsidR="008624DE">
        <w:rPr>
          <w:bCs/>
        </w:rPr>
        <w:t>/FPs</w:t>
      </w:r>
      <w:r w:rsidR="0092205C" w:rsidRPr="00886CC5">
        <w:rPr>
          <w:bCs/>
        </w:rPr>
        <w:t xml:space="preserve"> for Component 2 activities</w:t>
      </w:r>
      <w:r w:rsidR="00F053F7" w:rsidRPr="00886CC5">
        <w:rPr>
          <w:bCs/>
        </w:rPr>
        <w:t xml:space="preserve"> will</w:t>
      </w:r>
      <w:r w:rsidRPr="00886CC5">
        <w:rPr>
          <w:bCs/>
        </w:rPr>
        <w:t xml:space="preserve"> provide relevant materials (process descriptions, maps, building plans, etc.) to participants in a timely manner and in a form and language</w:t>
      </w:r>
      <w:r w:rsidR="00F053F7" w:rsidRPr="00886CC5">
        <w:rPr>
          <w:bCs/>
        </w:rPr>
        <w:t>s</w:t>
      </w:r>
      <w:r w:rsidRPr="00886CC5">
        <w:rPr>
          <w:bCs/>
        </w:rPr>
        <w:t xml:space="preserve"> that are understandable to the group being consulted and records</w:t>
      </w:r>
      <w:r w:rsidR="00F053F7" w:rsidRPr="00886CC5">
        <w:rPr>
          <w:bCs/>
        </w:rPr>
        <w:t xml:space="preserve">. </w:t>
      </w:r>
    </w:p>
    <w:p w14:paraId="2F72241D" w14:textId="77777777" w:rsidR="00F053F7" w:rsidRPr="000D6BCD" w:rsidRDefault="00F053F7" w:rsidP="000D6BCD">
      <w:pPr>
        <w:pStyle w:val="aOdrky"/>
        <w:suppressAutoHyphens w:val="0"/>
        <w:rPr>
          <w:caps/>
        </w:rPr>
      </w:pPr>
    </w:p>
    <w:p w14:paraId="48E03451" w14:textId="39632FC7" w:rsidR="008C4102" w:rsidRPr="000D6BCD" w:rsidRDefault="00F053F7" w:rsidP="00C35FB9">
      <w:pPr>
        <w:pStyle w:val="aOdrky"/>
        <w:numPr>
          <w:ilvl w:val="0"/>
          <w:numId w:val="81"/>
        </w:numPr>
        <w:suppressAutoHyphens w:val="0"/>
        <w:ind w:left="0" w:firstLine="0"/>
      </w:pPr>
      <w:r w:rsidRPr="00886CC5">
        <w:rPr>
          <w:i/>
        </w:rPr>
        <w:t xml:space="preserve">Consultation on </w:t>
      </w:r>
      <w:r w:rsidR="000F7F51" w:rsidRPr="00886CC5">
        <w:rPr>
          <w:i/>
        </w:rPr>
        <w:t>simple subprojects.</w:t>
      </w:r>
      <w:r w:rsidR="000F7F51" w:rsidRPr="00886CC5">
        <w:t xml:space="preserve"> In the case of new small construction, insignificant reconstruction, change of machinery and equipment etc., which will not </w:t>
      </w:r>
      <w:r w:rsidRPr="00886CC5">
        <w:t xml:space="preserve">have a </w:t>
      </w:r>
      <w:r w:rsidR="000F7F51" w:rsidRPr="00886CC5">
        <w:t xml:space="preserve">significant affect </w:t>
      </w:r>
      <w:r w:rsidRPr="00886CC5">
        <w:t xml:space="preserve">on </w:t>
      </w:r>
      <w:r w:rsidR="000F7F51" w:rsidRPr="00886CC5">
        <w:t>the environment, public consultation</w:t>
      </w:r>
      <w:r w:rsidRPr="00886CC5">
        <w:t>s</w:t>
      </w:r>
      <w:r w:rsidR="000F7F51" w:rsidRPr="00886CC5">
        <w:t xml:space="preserve"> can be </w:t>
      </w:r>
      <w:r w:rsidRPr="00886CC5">
        <w:t xml:space="preserve">conducted </w:t>
      </w:r>
      <w:r w:rsidR="000F7F51" w:rsidRPr="00886CC5">
        <w:t>virtually</w:t>
      </w:r>
      <w:r w:rsidRPr="00886CC5">
        <w:t xml:space="preserve"> </w:t>
      </w:r>
      <w:r w:rsidR="000F7F51" w:rsidRPr="00886CC5">
        <w:t xml:space="preserve">or </w:t>
      </w:r>
      <w:r w:rsidRPr="00886CC5">
        <w:t xml:space="preserve">in key sites </w:t>
      </w:r>
      <w:r w:rsidR="000F7F51" w:rsidRPr="00886CC5">
        <w:t>in local public administration</w:t>
      </w:r>
      <w:r w:rsidRPr="00886CC5">
        <w:t xml:space="preserve"> offices</w:t>
      </w:r>
      <w:r w:rsidR="000F7F51" w:rsidRPr="00886CC5">
        <w:t xml:space="preserve">. </w:t>
      </w:r>
      <w:r w:rsidRPr="00886CC5">
        <w:t>For</w:t>
      </w:r>
      <w:r w:rsidR="000F7F51" w:rsidRPr="00886CC5">
        <w:t xml:space="preserve"> construction/reconstruction activities </w:t>
      </w:r>
      <w:r w:rsidRPr="00886CC5">
        <w:t>a notice plate will be installed at the project site.</w:t>
      </w:r>
      <w:r w:rsidR="000D6BCD">
        <w:t xml:space="preserve"> </w:t>
      </w:r>
    </w:p>
    <w:p w14:paraId="5C43E1B7" w14:textId="77777777" w:rsidR="008C4102" w:rsidRDefault="008C4102" w:rsidP="000D6BCD">
      <w:pPr>
        <w:jc w:val="both"/>
      </w:pPr>
    </w:p>
    <w:p w14:paraId="1A53A326" w14:textId="5DFC1F98" w:rsidR="00902998" w:rsidRPr="008526ED" w:rsidRDefault="008526ED" w:rsidP="008526ED">
      <w:pPr>
        <w:ind w:left="630"/>
        <w:jc w:val="both"/>
        <w:rPr>
          <w:b/>
        </w:rPr>
      </w:pPr>
      <w:r w:rsidRPr="008526ED">
        <w:rPr>
          <w:b/>
        </w:rPr>
        <w:t xml:space="preserve">9.3. </w:t>
      </w:r>
      <w:r w:rsidR="00424EE9" w:rsidRPr="008526ED">
        <w:rPr>
          <w:b/>
        </w:rPr>
        <w:t>Managing</w:t>
      </w:r>
      <w:r w:rsidR="00DA5D3C" w:rsidRPr="008526ED">
        <w:rPr>
          <w:b/>
        </w:rPr>
        <w:t xml:space="preserve"> Feedback and Grievance Redress for Effective Implementation</w:t>
      </w:r>
    </w:p>
    <w:p w14:paraId="15A69F6E" w14:textId="77777777" w:rsidR="00E22BFD" w:rsidRPr="00886CC5" w:rsidRDefault="00E22BFD" w:rsidP="000D6BCD">
      <w:pPr>
        <w:pStyle w:val="ListParagraph"/>
        <w:ind w:left="0"/>
        <w:jc w:val="both"/>
        <w:rPr>
          <w:rFonts w:ascii="Times New Roman" w:hAnsi="Times New Roman"/>
          <w:bCs/>
        </w:rPr>
      </w:pPr>
    </w:p>
    <w:p w14:paraId="343F0266" w14:textId="28B51EBF" w:rsidR="00FA0827" w:rsidRPr="006834E8" w:rsidRDefault="00E22BFD" w:rsidP="00C35FB9">
      <w:pPr>
        <w:pStyle w:val="ListParagraph"/>
        <w:numPr>
          <w:ilvl w:val="0"/>
          <w:numId w:val="81"/>
        </w:numPr>
        <w:ind w:left="0" w:firstLine="0"/>
        <w:jc w:val="both"/>
      </w:pPr>
      <w:r w:rsidRPr="00C35FB9">
        <w:rPr>
          <w:rFonts w:ascii="Times New Roman" w:hAnsi="Times New Roman"/>
          <w:bCs/>
        </w:rPr>
        <w:t xml:space="preserve">Project stakeholders and citizens </w:t>
      </w:r>
      <w:r w:rsidR="00A9416A">
        <w:rPr>
          <w:rFonts w:ascii="Times New Roman" w:hAnsi="Times New Roman"/>
          <w:bCs/>
        </w:rPr>
        <w:t xml:space="preserve">can </w:t>
      </w:r>
      <w:r w:rsidR="00FA0827" w:rsidRPr="00C35FB9">
        <w:rPr>
          <w:rFonts w:ascii="Times New Roman" w:hAnsi="Times New Roman"/>
          <w:bCs/>
        </w:rPr>
        <w:t>submit complaints regarding the CSP</w:t>
      </w:r>
      <w:r w:rsidR="00A9416A">
        <w:rPr>
          <w:rFonts w:ascii="Times New Roman" w:hAnsi="Times New Roman"/>
          <w:bCs/>
        </w:rPr>
        <w:t xml:space="preserve"> via</w:t>
      </w:r>
      <w:r w:rsidR="00FA0827" w:rsidRPr="00C35FB9">
        <w:rPr>
          <w:rFonts w:ascii="Times New Roman" w:hAnsi="Times New Roman"/>
          <w:bCs/>
        </w:rPr>
        <w:t xml:space="preserve"> </w:t>
      </w:r>
      <w:r w:rsidR="00A575A1">
        <w:rPr>
          <w:rFonts w:ascii="Times New Roman" w:hAnsi="Times New Roman"/>
          <w:bCs/>
        </w:rPr>
        <w:t xml:space="preserve">the </w:t>
      </w:r>
      <w:r w:rsidR="00FA0827" w:rsidRPr="00C35FB9">
        <w:rPr>
          <w:rFonts w:ascii="Times New Roman" w:hAnsi="Times New Roman"/>
          <w:bCs/>
        </w:rPr>
        <w:t xml:space="preserve">Project </w:t>
      </w:r>
      <w:r w:rsidRPr="00C35FB9">
        <w:rPr>
          <w:rFonts w:ascii="Times New Roman" w:hAnsi="Times New Roman"/>
        </w:rPr>
        <w:t xml:space="preserve">Grievance Redress Mechanism (GRM) </w:t>
      </w:r>
      <w:r w:rsidR="00A575A1">
        <w:rPr>
          <w:rFonts w:ascii="Times New Roman" w:hAnsi="Times New Roman"/>
        </w:rPr>
        <w:t>which will be included in th</w:t>
      </w:r>
      <w:r w:rsidR="008526ED">
        <w:rPr>
          <w:rFonts w:ascii="Times New Roman" w:hAnsi="Times New Roman"/>
        </w:rPr>
        <w:t>e</w:t>
      </w:r>
      <w:r w:rsidR="00A575A1">
        <w:rPr>
          <w:rFonts w:ascii="Times New Roman" w:hAnsi="Times New Roman"/>
        </w:rPr>
        <w:t xml:space="preserve"> project Beneficary Feedback Mechanism (BFM)</w:t>
      </w:r>
      <w:r w:rsidR="00FA0827" w:rsidRPr="00C35FB9">
        <w:rPr>
          <w:rFonts w:ascii="Times New Roman" w:hAnsi="Times New Roman"/>
        </w:rPr>
        <w:t xml:space="preserve">. </w:t>
      </w:r>
    </w:p>
    <w:p w14:paraId="704BC8CF" w14:textId="77777777" w:rsidR="000C1F96" w:rsidRPr="00A9416A" w:rsidRDefault="000C1F96" w:rsidP="000D6BCD">
      <w:pPr>
        <w:jc w:val="both"/>
      </w:pPr>
    </w:p>
    <w:p w14:paraId="2663B186" w14:textId="5339AB05" w:rsidR="00DA5D3C" w:rsidRPr="006834E8" w:rsidRDefault="000C1F96" w:rsidP="00C35FB9">
      <w:pPr>
        <w:pStyle w:val="ListParagraph"/>
        <w:numPr>
          <w:ilvl w:val="0"/>
          <w:numId w:val="81"/>
        </w:numPr>
        <w:ind w:left="0" w:firstLine="0"/>
        <w:jc w:val="both"/>
      </w:pPr>
      <w:r w:rsidRPr="00C35FB9">
        <w:rPr>
          <w:rFonts w:ascii="Times New Roman" w:hAnsi="Times New Roman"/>
          <w:i/>
        </w:rPr>
        <w:t xml:space="preserve">Objectives </w:t>
      </w:r>
      <w:r w:rsidR="00A575A1">
        <w:rPr>
          <w:rFonts w:ascii="Times New Roman" w:hAnsi="Times New Roman"/>
          <w:i/>
        </w:rPr>
        <w:t xml:space="preserve">of the </w:t>
      </w:r>
      <w:r w:rsidRPr="00C35FB9">
        <w:rPr>
          <w:rFonts w:ascii="Times New Roman" w:hAnsi="Times New Roman"/>
          <w:i/>
        </w:rPr>
        <w:t>GRM for the CASA 1000 CSP</w:t>
      </w:r>
      <w:r w:rsidR="00DA5D3C" w:rsidRPr="00C35FB9">
        <w:rPr>
          <w:rFonts w:ascii="Times New Roman" w:hAnsi="Times New Roman"/>
          <w:b/>
        </w:rPr>
        <w:t>.</w:t>
      </w:r>
      <w:r w:rsidR="00DA5D3C" w:rsidRPr="00C35FB9">
        <w:rPr>
          <w:rFonts w:ascii="Times New Roman" w:hAnsi="Times New Roman"/>
        </w:rPr>
        <w:t xml:space="preserve"> </w:t>
      </w:r>
      <w:r w:rsidR="00A575A1">
        <w:rPr>
          <w:rFonts w:ascii="Times New Roman" w:hAnsi="Times New Roman"/>
        </w:rPr>
        <w:t xml:space="preserve"> As noted above the</w:t>
      </w:r>
      <w:r w:rsidR="005E5E2E" w:rsidRPr="00C35FB9">
        <w:rPr>
          <w:rFonts w:ascii="Times New Roman" w:hAnsi="Times New Roman"/>
        </w:rPr>
        <w:t xml:space="preserve"> GRM in CASA1000 CSP is incorp</w:t>
      </w:r>
      <w:r w:rsidR="00796A9D" w:rsidRPr="00C35FB9">
        <w:rPr>
          <w:rFonts w:ascii="Times New Roman" w:hAnsi="Times New Roman"/>
        </w:rPr>
        <w:t>o</w:t>
      </w:r>
      <w:r w:rsidR="005E5E2E" w:rsidRPr="00C35FB9">
        <w:rPr>
          <w:rFonts w:ascii="Times New Roman" w:hAnsi="Times New Roman"/>
        </w:rPr>
        <w:t xml:space="preserve">rated into a broader </w:t>
      </w:r>
      <w:r w:rsidR="00A575A1" w:rsidRPr="00C35FB9">
        <w:rPr>
          <w:rFonts w:ascii="Times New Roman" w:hAnsi="Times New Roman"/>
        </w:rPr>
        <w:t xml:space="preserve">Beneficiary Feedback Mechanism </w:t>
      </w:r>
      <w:r w:rsidR="005E5E2E" w:rsidRPr="00C35FB9">
        <w:rPr>
          <w:rFonts w:ascii="Times New Roman" w:hAnsi="Times New Roman"/>
        </w:rPr>
        <w:t xml:space="preserve">to be established by NSIFT at the central level of the institution. </w:t>
      </w:r>
      <w:r w:rsidR="00DA5D3C" w:rsidRPr="00C35FB9">
        <w:rPr>
          <w:rFonts w:ascii="Times New Roman" w:hAnsi="Times New Roman"/>
        </w:rPr>
        <w:t xml:space="preserve">The </w:t>
      </w:r>
      <w:r w:rsidR="00FA0827" w:rsidRPr="00C35FB9">
        <w:rPr>
          <w:rFonts w:ascii="Times New Roman" w:hAnsi="Times New Roman"/>
        </w:rPr>
        <w:t>GRM</w:t>
      </w:r>
      <w:r w:rsidR="00DA5D3C" w:rsidRPr="00C35FB9">
        <w:rPr>
          <w:rFonts w:ascii="Times New Roman" w:hAnsi="Times New Roman"/>
        </w:rPr>
        <w:t xml:space="preserve"> for the CASA 1000 CSP for Tajikistan is intended to serve as a mechanism to:</w:t>
      </w:r>
    </w:p>
    <w:p w14:paraId="599E3320" w14:textId="6662C5B1" w:rsidR="00DA5D3C" w:rsidRPr="00886CC5" w:rsidRDefault="00A575A1" w:rsidP="000D6BCD">
      <w:pPr>
        <w:pStyle w:val="ListParagraph"/>
        <w:widowControl/>
        <w:numPr>
          <w:ilvl w:val="0"/>
          <w:numId w:val="37"/>
        </w:numPr>
        <w:autoSpaceDE/>
        <w:autoSpaceDN/>
        <w:adjustRightInd/>
        <w:ind w:left="270" w:hanging="270"/>
        <w:jc w:val="both"/>
        <w:rPr>
          <w:rFonts w:ascii="Times New Roman" w:hAnsi="Times New Roman"/>
        </w:rPr>
      </w:pPr>
      <w:r>
        <w:rPr>
          <w:rFonts w:ascii="Times New Roman" w:hAnsi="Times New Roman"/>
        </w:rPr>
        <w:t>a</w:t>
      </w:r>
      <w:r w:rsidR="00DA5D3C" w:rsidRPr="00886CC5">
        <w:rPr>
          <w:rFonts w:ascii="Times New Roman" w:hAnsi="Times New Roman"/>
        </w:rPr>
        <w:t xml:space="preserve">llow for the identification and impartial, timely and effective resolution of issues affecting the project. </w:t>
      </w:r>
    </w:p>
    <w:p w14:paraId="251C3D7A" w14:textId="76470033" w:rsidR="00DA5D3C" w:rsidRPr="00886CC5" w:rsidRDefault="00A575A1" w:rsidP="000D6BCD">
      <w:pPr>
        <w:pStyle w:val="ListParagraph"/>
        <w:widowControl/>
        <w:numPr>
          <w:ilvl w:val="0"/>
          <w:numId w:val="37"/>
        </w:numPr>
        <w:autoSpaceDE/>
        <w:autoSpaceDN/>
        <w:adjustRightInd/>
        <w:ind w:left="270" w:hanging="270"/>
        <w:jc w:val="both"/>
        <w:rPr>
          <w:rFonts w:ascii="Times New Roman" w:hAnsi="Times New Roman"/>
        </w:rPr>
      </w:pPr>
      <w:r>
        <w:rPr>
          <w:rFonts w:ascii="Times New Roman" w:hAnsi="Times New Roman"/>
        </w:rPr>
        <w:t>a</w:t>
      </w:r>
      <w:r w:rsidR="00DA5D3C" w:rsidRPr="00886CC5">
        <w:rPr>
          <w:rFonts w:ascii="Times New Roman" w:hAnsi="Times New Roman"/>
        </w:rPr>
        <w:t xml:space="preserve">trengthen accountability to beneficiaries, including project affected people, and provide channels for project stakeholders and citizens at all levels to provide feedback and raise concerns. </w:t>
      </w:r>
    </w:p>
    <w:p w14:paraId="476F258C" w14:textId="77777777" w:rsidR="00DA5D3C" w:rsidRPr="00886CC5" w:rsidRDefault="00DA5D3C" w:rsidP="000D6BCD">
      <w:pPr>
        <w:jc w:val="both"/>
      </w:pPr>
    </w:p>
    <w:p w14:paraId="0E00367E" w14:textId="7FE119CE" w:rsidR="00DA5D3C" w:rsidRPr="00886CC5" w:rsidRDefault="00DA5D3C" w:rsidP="00C35FB9">
      <w:pPr>
        <w:pStyle w:val="ListParagraph"/>
        <w:numPr>
          <w:ilvl w:val="0"/>
          <w:numId w:val="81"/>
        </w:numPr>
        <w:ind w:left="0" w:firstLine="0"/>
        <w:jc w:val="both"/>
        <w:rPr>
          <w:rFonts w:ascii="Times New Roman" w:hAnsi="Times New Roman"/>
        </w:rPr>
      </w:pPr>
      <w:r w:rsidRPr="00886CC5">
        <w:rPr>
          <w:rFonts w:ascii="Times New Roman" w:hAnsi="Times New Roman"/>
        </w:rPr>
        <w:t>Having an effective GRM</w:t>
      </w:r>
      <w:r w:rsidR="002A52E0">
        <w:rPr>
          <w:rFonts w:ascii="Times New Roman" w:hAnsi="Times New Roman"/>
        </w:rPr>
        <w:t>/BFM</w:t>
      </w:r>
      <w:r w:rsidRPr="00886CC5">
        <w:rPr>
          <w:rFonts w:ascii="Times New Roman" w:hAnsi="Times New Roman"/>
        </w:rPr>
        <w:t xml:space="preserve"> in place will also serve the objectives of: reducing conflicts and risks such as external interference, corruption, social exclusion or mismanagement</w:t>
      </w:r>
      <w:r w:rsidR="002A52E0">
        <w:rPr>
          <w:rFonts w:ascii="Times New Roman" w:hAnsi="Times New Roman"/>
        </w:rPr>
        <w:t>,</w:t>
      </w:r>
      <w:r w:rsidRPr="00886CC5">
        <w:rPr>
          <w:rFonts w:ascii="Times New Roman" w:hAnsi="Times New Roman"/>
        </w:rPr>
        <w:t xml:space="preserve"> improving the quality of project activities and results</w:t>
      </w:r>
      <w:r w:rsidR="002A52E0">
        <w:rPr>
          <w:rFonts w:ascii="Times New Roman" w:hAnsi="Times New Roman"/>
        </w:rPr>
        <w:t>,</w:t>
      </w:r>
      <w:r w:rsidRPr="00886CC5">
        <w:rPr>
          <w:rFonts w:ascii="Times New Roman" w:hAnsi="Times New Roman"/>
        </w:rPr>
        <w:t xml:space="preserve"> </w:t>
      </w:r>
      <w:r w:rsidR="002A52E0">
        <w:rPr>
          <w:rFonts w:ascii="Times New Roman" w:hAnsi="Times New Roman"/>
        </w:rPr>
        <w:t>as well as</w:t>
      </w:r>
      <w:r w:rsidR="002A52E0" w:rsidRPr="00886CC5">
        <w:rPr>
          <w:rFonts w:ascii="Times New Roman" w:hAnsi="Times New Roman"/>
        </w:rPr>
        <w:t xml:space="preserve"> </w:t>
      </w:r>
      <w:r w:rsidRPr="00886CC5">
        <w:rPr>
          <w:rFonts w:ascii="Times New Roman" w:hAnsi="Times New Roman"/>
        </w:rPr>
        <w:t xml:space="preserve">serving as an important feedback and learning mechanism for project management regarding the strengths and weaknesses of project procedures and implementation processes. </w:t>
      </w:r>
    </w:p>
    <w:p w14:paraId="39372FF4" w14:textId="77777777" w:rsidR="00AD6255" w:rsidRPr="000D6BCD" w:rsidRDefault="00AD6255" w:rsidP="000D6BCD">
      <w:pPr>
        <w:jc w:val="both"/>
      </w:pPr>
    </w:p>
    <w:p w14:paraId="1537759D" w14:textId="65353AFF" w:rsidR="00DA5D3C" w:rsidRPr="006834E8" w:rsidRDefault="00DA5D3C" w:rsidP="00C35FB9">
      <w:pPr>
        <w:pStyle w:val="ListParagraph"/>
        <w:numPr>
          <w:ilvl w:val="0"/>
          <w:numId w:val="81"/>
        </w:numPr>
        <w:ind w:left="0" w:firstLine="0"/>
        <w:jc w:val="both"/>
      </w:pPr>
      <w:r w:rsidRPr="00C35FB9">
        <w:rPr>
          <w:rFonts w:ascii="Times New Roman" w:hAnsi="Times New Roman"/>
          <w:i/>
        </w:rPr>
        <w:t>Who can communicate grievances and provide feedback?</w:t>
      </w:r>
      <w:r w:rsidRPr="00C35FB9">
        <w:rPr>
          <w:rFonts w:ascii="Times New Roman" w:hAnsi="Times New Roman"/>
        </w:rPr>
        <w:t xml:space="preserve"> The GRM</w:t>
      </w:r>
      <w:r w:rsidR="002A52E0">
        <w:rPr>
          <w:rFonts w:ascii="Times New Roman" w:hAnsi="Times New Roman"/>
        </w:rPr>
        <w:t>/BFM</w:t>
      </w:r>
      <w:r w:rsidRPr="00C35FB9">
        <w:rPr>
          <w:rFonts w:ascii="Times New Roman" w:hAnsi="Times New Roman"/>
        </w:rPr>
        <w:t xml:space="preserve"> will be accessible to a broad range of Project stakeholders who are likely to be affected directly or indirectly by the project. These will include beneficiaries, community members, project implementers/contractors, civil society, media—all of who</w:t>
      </w:r>
      <w:r w:rsidR="002A52E0">
        <w:rPr>
          <w:rFonts w:ascii="Times New Roman" w:hAnsi="Times New Roman"/>
        </w:rPr>
        <w:t>m</w:t>
      </w:r>
      <w:r w:rsidRPr="00C35FB9">
        <w:rPr>
          <w:rFonts w:ascii="Times New Roman" w:hAnsi="Times New Roman"/>
        </w:rPr>
        <w:t xml:space="preserve"> will be encouraged to refer their grievances and feedback to the GRM</w:t>
      </w:r>
      <w:r w:rsidR="002A52E0">
        <w:rPr>
          <w:rFonts w:ascii="Times New Roman" w:hAnsi="Times New Roman"/>
        </w:rPr>
        <w:t>/BFM</w:t>
      </w:r>
      <w:r w:rsidRPr="00C35FB9">
        <w:rPr>
          <w:rFonts w:ascii="Times New Roman" w:hAnsi="Times New Roman"/>
        </w:rPr>
        <w:t xml:space="preserve">. </w:t>
      </w:r>
    </w:p>
    <w:p w14:paraId="0BA7D6F0" w14:textId="77777777" w:rsidR="00DA5D3C" w:rsidRPr="00886CC5" w:rsidRDefault="00DA5D3C" w:rsidP="000D6BCD">
      <w:pPr>
        <w:jc w:val="both"/>
      </w:pPr>
    </w:p>
    <w:p w14:paraId="40ED72EE" w14:textId="3912A4A1" w:rsidR="00DA5D3C" w:rsidRPr="00886CC5" w:rsidRDefault="00DA5D3C" w:rsidP="00C35FB9">
      <w:pPr>
        <w:pStyle w:val="ListParagraph"/>
        <w:numPr>
          <w:ilvl w:val="0"/>
          <w:numId w:val="81"/>
        </w:numPr>
        <w:ind w:left="0" w:firstLine="0"/>
        <w:jc w:val="both"/>
        <w:rPr>
          <w:rFonts w:ascii="Times New Roman" w:hAnsi="Times New Roman"/>
          <w:i/>
        </w:rPr>
      </w:pPr>
      <w:r w:rsidRPr="00886CC5">
        <w:rPr>
          <w:rFonts w:ascii="Times New Roman" w:hAnsi="Times New Roman"/>
          <w:i/>
        </w:rPr>
        <w:t>What types of grievance/feedback will this GRM</w:t>
      </w:r>
      <w:r w:rsidR="002A52E0">
        <w:rPr>
          <w:rFonts w:ascii="Times New Roman" w:hAnsi="Times New Roman"/>
          <w:i/>
        </w:rPr>
        <w:t>/BFM</w:t>
      </w:r>
      <w:r w:rsidRPr="00886CC5">
        <w:rPr>
          <w:rFonts w:ascii="Times New Roman" w:hAnsi="Times New Roman"/>
          <w:i/>
        </w:rPr>
        <w:t xml:space="preserve"> address? </w:t>
      </w:r>
      <w:r w:rsidRPr="00886CC5">
        <w:rPr>
          <w:rFonts w:ascii="Times New Roman" w:hAnsi="Times New Roman"/>
        </w:rPr>
        <w:t>The GRM</w:t>
      </w:r>
      <w:r w:rsidR="002A52E0">
        <w:rPr>
          <w:rFonts w:ascii="Times New Roman" w:hAnsi="Times New Roman"/>
        </w:rPr>
        <w:t>/BFM</w:t>
      </w:r>
      <w:r w:rsidRPr="00886CC5">
        <w:rPr>
          <w:rFonts w:ascii="Times New Roman" w:hAnsi="Times New Roman"/>
        </w:rPr>
        <w:t xml:space="preserve"> can be used to submit complaints, feedback, queries, suggestions or compliments related to the overall management and implementation of the CSP, as well as issues pertaining to sub projects that are being financed and supported by the CSP, including: </w:t>
      </w:r>
    </w:p>
    <w:p w14:paraId="705EE1B6" w14:textId="77777777" w:rsidR="00114AA6" w:rsidRPr="00886CC5" w:rsidRDefault="00DA5D3C" w:rsidP="000D6BCD">
      <w:pPr>
        <w:pStyle w:val="ListParagraph"/>
        <w:widowControl/>
        <w:numPr>
          <w:ilvl w:val="0"/>
          <w:numId w:val="38"/>
        </w:numPr>
        <w:autoSpaceDE/>
        <w:autoSpaceDN/>
        <w:adjustRightInd/>
        <w:ind w:left="450" w:hanging="270"/>
        <w:jc w:val="both"/>
        <w:rPr>
          <w:rFonts w:ascii="Times New Roman" w:hAnsi="Times New Roman"/>
        </w:rPr>
      </w:pPr>
      <w:r w:rsidRPr="00886CC5">
        <w:rPr>
          <w:rFonts w:ascii="Times New Roman" w:hAnsi="Times New Roman"/>
        </w:rPr>
        <w:t xml:space="preserve">Mismanagement, misuse of Project Funds or corrupt practices. </w:t>
      </w:r>
    </w:p>
    <w:p w14:paraId="0305E760" w14:textId="77777777" w:rsidR="00114AA6" w:rsidRPr="00886CC5" w:rsidRDefault="00DA5D3C" w:rsidP="000D6BCD">
      <w:pPr>
        <w:pStyle w:val="ListParagraph"/>
        <w:widowControl/>
        <w:numPr>
          <w:ilvl w:val="0"/>
          <w:numId w:val="38"/>
        </w:numPr>
        <w:autoSpaceDE/>
        <w:autoSpaceDN/>
        <w:adjustRightInd/>
        <w:ind w:left="450" w:hanging="270"/>
        <w:jc w:val="both"/>
        <w:rPr>
          <w:rFonts w:ascii="Times New Roman" w:hAnsi="Times New Roman"/>
        </w:rPr>
      </w:pPr>
      <w:r w:rsidRPr="00886CC5">
        <w:rPr>
          <w:rFonts w:ascii="Times New Roman" w:hAnsi="Times New Roman"/>
        </w:rPr>
        <w:t>Violation of Project policies, guidelines, or procedures, including those related to child labor, health and safety of community/contract workers and gender violence.</w:t>
      </w:r>
      <w:r w:rsidR="000D6BCD">
        <w:rPr>
          <w:rFonts w:ascii="Times New Roman" w:hAnsi="Times New Roman"/>
        </w:rPr>
        <w:t xml:space="preserve"> </w:t>
      </w:r>
    </w:p>
    <w:p w14:paraId="148A02DA" w14:textId="77777777" w:rsidR="00114AA6" w:rsidRPr="00886CC5" w:rsidRDefault="00DA5D3C" w:rsidP="000D6BCD">
      <w:pPr>
        <w:pStyle w:val="ListParagraph"/>
        <w:widowControl/>
        <w:numPr>
          <w:ilvl w:val="0"/>
          <w:numId w:val="38"/>
        </w:numPr>
        <w:autoSpaceDE/>
        <w:autoSpaceDN/>
        <w:adjustRightInd/>
        <w:ind w:left="450" w:hanging="270"/>
        <w:jc w:val="both"/>
        <w:rPr>
          <w:rFonts w:ascii="Times New Roman" w:hAnsi="Times New Roman"/>
        </w:rPr>
      </w:pPr>
      <w:r w:rsidRPr="00886CC5">
        <w:rPr>
          <w:rFonts w:ascii="Times New Roman" w:hAnsi="Times New Roman"/>
        </w:rPr>
        <w:t xml:space="preserve">Disputes relating to resource use restrictions that may arise between or among affected communities. </w:t>
      </w:r>
    </w:p>
    <w:p w14:paraId="0D9C28C9" w14:textId="77777777" w:rsidR="00114AA6" w:rsidRPr="00886CC5" w:rsidRDefault="00DA5D3C" w:rsidP="000D6BCD">
      <w:pPr>
        <w:pStyle w:val="ListParagraph"/>
        <w:widowControl/>
        <w:numPr>
          <w:ilvl w:val="0"/>
          <w:numId w:val="38"/>
        </w:numPr>
        <w:autoSpaceDE/>
        <w:autoSpaceDN/>
        <w:adjustRightInd/>
        <w:ind w:left="450" w:hanging="270"/>
        <w:jc w:val="both"/>
        <w:rPr>
          <w:rFonts w:ascii="Times New Roman" w:hAnsi="Times New Roman"/>
        </w:rPr>
      </w:pPr>
      <w:r w:rsidRPr="00886CC5">
        <w:rPr>
          <w:rFonts w:ascii="Times New Roman" w:hAnsi="Times New Roman"/>
        </w:rPr>
        <w:t xml:space="preserve">Grievances that may arise from members of communities who are dissatisfied with the eligibility criteria, community planning measures, or actual implementation of community energy investments or socio-economic infrastructure. </w:t>
      </w:r>
    </w:p>
    <w:p w14:paraId="3AD56B5B" w14:textId="77777777" w:rsidR="00DA5D3C" w:rsidRPr="00886CC5" w:rsidRDefault="00DA5D3C" w:rsidP="000D6BCD">
      <w:pPr>
        <w:pStyle w:val="ListParagraph"/>
        <w:widowControl/>
        <w:numPr>
          <w:ilvl w:val="0"/>
          <w:numId w:val="38"/>
        </w:numPr>
        <w:autoSpaceDE/>
        <w:autoSpaceDN/>
        <w:adjustRightInd/>
        <w:ind w:left="450" w:hanging="270"/>
        <w:jc w:val="both"/>
        <w:rPr>
          <w:rFonts w:ascii="Times New Roman" w:hAnsi="Times New Roman"/>
        </w:rPr>
      </w:pPr>
      <w:r w:rsidRPr="00886CC5">
        <w:rPr>
          <w:rFonts w:ascii="Times New Roman" w:hAnsi="Times New Roman"/>
        </w:rPr>
        <w:t xml:space="preserve">Issues with land donations, asset acquisition or resettlement specifically for CSP supported sub projects. </w:t>
      </w:r>
    </w:p>
    <w:p w14:paraId="28844EB6" w14:textId="77777777" w:rsidR="00DA5D3C" w:rsidRPr="00886CC5" w:rsidRDefault="00DA5D3C" w:rsidP="000D6BCD">
      <w:pPr>
        <w:jc w:val="both"/>
      </w:pPr>
    </w:p>
    <w:p w14:paraId="76CC6EFC" w14:textId="2CC4FC59" w:rsidR="00DA5D3C" w:rsidRPr="00886CC5" w:rsidRDefault="00DA5D3C" w:rsidP="00C35FB9">
      <w:pPr>
        <w:pStyle w:val="ListParagraph"/>
        <w:numPr>
          <w:ilvl w:val="0"/>
          <w:numId w:val="81"/>
        </w:numPr>
        <w:ind w:left="0" w:firstLine="0"/>
        <w:jc w:val="both"/>
        <w:rPr>
          <w:rFonts w:ascii="Times New Roman" w:hAnsi="Times New Roman"/>
        </w:rPr>
      </w:pPr>
      <w:r w:rsidRPr="00886CC5">
        <w:rPr>
          <w:rFonts w:ascii="Times New Roman" w:hAnsi="Times New Roman"/>
          <w:i/>
        </w:rPr>
        <w:t>What types of grievances/feedback will this GRM</w:t>
      </w:r>
      <w:r w:rsidRPr="00886CC5">
        <w:rPr>
          <w:rFonts w:ascii="Times New Roman" w:hAnsi="Times New Roman"/>
          <w:b/>
          <w:i/>
        </w:rPr>
        <w:t xml:space="preserve"> not</w:t>
      </w:r>
      <w:r w:rsidRPr="00886CC5">
        <w:rPr>
          <w:rFonts w:ascii="Times New Roman" w:hAnsi="Times New Roman"/>
          <w:i/>
        </w:rPr>
        <w:t xml:space="preserve"> address? </w:t>
      </w:r>
      <w:r w:rsidRPr="00886CC5">
        <w:rPr>
          <w:rFonts w:ascii="Times New Roman" w:hAnsi="Times New Roman"/>
        </w:rPr>
        <w:t>Concerns or feedback pertaining to the construction of the CASA 1000 transmission line, including environmental impacts or issues of compensation, relocation or livelihood restoration measures related to resettlement should be addressed and channeled through the procedures established specifically for the CASA 1000 project</w:t>
      </w:r>
      <w:r w:rsidRPr="00886CC5">
        <w:rPr>
          <w:rStyle w:val="FootnoteReference"/>
          <w:rFonts w:ascii="Times New Roman" w:eastAsia="MS Gothic" w:hAnsi="Times New Roman"/>
        </w:rPr>
        <w:footnoteReference w:id="11"/>
      </w:r>
      <w:r w:rsidRPr="00886CC5">
        <w:rPr>
          <w:rFonts w:ascii="Times New Roman" w:hAnsi="Times New Roman"/>
        </w:rPr>
        <w:t xml:space="preserve">. </w:t>
      </w:r>
    </w:p>
    <w:p w14:paraId="1BCAB5B5" w14:textId="77777777" w:rsidR="000C1F96" w:rsidRPr="000D6BCD" w:rsidRDefault="000C1F96" w:rsidP="000D6BCD">
      <w:pPr>
        <w:pStyle w:val="ListParagraph"/>
        <w:ind w:left="0"/>
        <w:jc w:val="both"/>
        <w:rPr>
          <w:rFonts w:ascii="Times New Roman" w:eastAsia="MS Mincho" w:hAnsi="Times New Roman"/>
          <w:color w:val="auto"/>
        </w:rPr>
      </w:pPr>
    </w:p>
    <w:p w14:paraId="4AA9937B" w14:textId="3DD3D54A" w:rsidR="00DA5D3C" w:rsidRPr="00886CC5" w:rsidRDefault="00DA5D3C" w:rsidP="00C35FB9">
      <w:pPr>
        <w:pStyle w:val="ListParagraph"/>
        <w:numPr>
          <w:ilvl w:val="0"/>
          <w:numId w:val="81"/>
        </w:numPr>
        <w:ind w:left="0" w:firstLine="0"/>
        <w:jc w:val="both"/>
        <w:rPr>
          <w:rFonts w:ascii="Times New Roman" w:hAnsi="Times New Roman"/>
        </w:rPr>
      </w:pPr>
      <w:r w:rsidRPr="00886CC5">
        <w:rPr>
          <w:rFonts w:ascii="Times New Roman" w:hAnsi="Times New Roman"/>
        </w:rPr>
        <w:t>The GRM</w:t>
      </w:r>
      <w:r w:rsidR="002A52E0">
        <w:rPr>
          <w:rFonts w:ascii="Times New Roman" w:hAnsi="Times New Roman"/>
        </w:rPr>
        <w:t>/BFM</w:t>
      </w:r>
      <w:r w:rsidRPr="00886CC5">
        <w:rPr>
          <w:rFonts w:ascii="Times New Roman" w:hAnsi="Times New Roman"/>
        </w:rPr>
        <w:t xml:space="preserve"> will be based on the Laws of the Republic of Tajikistan “On Citizens’ Appeals” and “On Civil Service” as well as the Instructions of the Government of the Republic of Tajikistan “On the Procedures of Records Management on the Appeals of Citizens”.</w:t>
      </w:r>
    </w:p>
    <w:p w14:paraId="668BAE66" w14:textId="77777777" w:rsidR="00DA5D3C" w:rsidRPr="00886CC5" w:rsidRDefault="00DA5D3C" w:rsidP="000D6BCD">
      <w:pPr>
        <w:jc w:val="both"/>
      </w:pPr>
    </w:p>
    <w:p w14:paraId="17AE5B4B" w14:textId="0AB1CC53" w:rsidR="00DC458B" w:rsidRDefault="002A52E0" w:rsidP="00C35FB9">
      <w:pPr>
        <w:pStyle w:val="ListParagraph"/>
        <w:numPr>
          <w:ilvl w:val="0"/>
          <w:numId w:val="81"/>
        </w:numPr>
        <w:ind w:left="0" w:firstLine="0"/>
        <w:jc w:val="both"/>
        <w:rPr>
          <w:rFonts w:ascii="Times New Roman" w:hAnsi="Times New Roman"/>
        </w:rPr>
      </w:pPr>
      <w:r>
        <w:rPr>
          <w:rFonts w:ascii="Times New Roman" w:hAnsi="Times New Roman"/>
        </w:rPr>
        <w:t>It</w:t>
      </w:r>
      <w:r w:rsidR="00DA5D3C" w:rsidRPr="00886CC5">
        <w:rPr>
          <w:rFonts w:ascii="Times New Roman" w:hAnsi="Times New Roman"/>
        </w:rPr>
        <w:t xml:space="preserve"> will be based on the</w:t>
      </w:r>
      <w:r w:rsidR="003D3879" w:rsidRPr="00886CC5">
        <w:rPr>
          <w:rFonts w:ascii="Times New Roman" w:hAnsi="Times New Roman"/>
        </w:rPr>
        <w:t xml:space="preserve"> principles of transparency, accessibility, inclusiveness, </w:t>
      </w:r>
      <w:r w:rsidR="00114AA6" w:rsidRPr="00886CC5">
        <w:rPr>
          <w:rFonts w:ascii="Times New Roman" w:hAnsi="Times New Roman"/>
        </w:rPr>
        <w:t xml:space="preserve">fairness and impartiality and responsiveness. </w:t>
      </w:r>
    </w:p>
    <w:p w14:paraId="16F116BA" w14:textId="77777777" w:rsidR="000C1F96" w:rsidRPr="000C1F96" w:rsidRDefault="000C1F96" w:rsidP="000D6BCD">
      <w:pPr>
        <w:pStyle w:val="ListParagraph"/>
        <w:ind w:left="0"/>
        <w:jc w:val="both"/>
        <w:rPr>
          <w:rFonts w:ascii="Times New Roman" w:hAnsi="Times New Roman"/>
        </w:rPr>
      </w:pPr>
    </w:p>
    <w:p w14:paraId="3A01A62D" w14:textId="0EA792E4" w:rsidR="00DA5D3C" w:rsidRPr="00886CC5" w:rsidRDefault="00DA5D3C" w:rsidP="00C35FB9">
      <w:pPr>
        <w:pStyle w:val="ListParagraph"/>
        <w:numPr>
          <w:ilvl w:val="0"/>
          <w:numId w:val="81"/>
        </w:numPr>
        <w:tabs>
          <w:tab w:val="left" w:pos="0"/>
        </w:tabs>
        <w:ind w:left="0" w:firstLine="0"/>
        <w:jc w:val="both"/>
        <w:rPr>
          <w:rFonts w:ascii="Times New Roman" w:hAnsi="Times New Roman"/>
        </w:rPr>
      </w:pPr>
      <w:r w:rsidRPr="00886CC5">
        <w:rPr>
          <w:rFonts w:ascii="Times New Roman" w:hAnsi="Times New Roman"/>
          <w:i/>
        </w:rPr>
        <w:t>Standards.</w:t>
      </w:r>
      <w:r w:rsidRPr="00886CC5">
        <w:rPr>
          <w:rFonts w:ascii="Times New Roman" w:hAnsi="Times New Roman"/>
          <w:b/>
          <w:i/>
        </w:rPr>
        <w:t xml:space="preserve"> </w:t>
      </w:r>
      <w:r w:rsidR="00FA0827" w:rsidRPr="00886CC5">
        <w:rPr>
          <w:rFonts w:ascii="Times New Roman" w:hAnsi="Times New Roman"/>
        </w:rPr>
        <w:t xml:space="preserve">The </w:t>
      </w:r>
      <w:r w:rsidR="000D03C5">
        <w:rPr>
          <w:rFonts w:ascii="Times New Roman" w:hAnsi="Times New Roman"/>
        </w:rPr>
        <w:t>BFM/</w:t>
      </w:r>
      <w:r w:rsidRPr="00886CC5">
        <w:rPr>
          <w:rFonts w:ascii="Times New Roman" w:hAnsi="Times New Roman"/>
        </w:rPr>
        <w:t xml:space="preserve">GRM will establish clearly defined timelines for acknowledgment, update and final feedback to the complainant. To enhance accountability, these timelines will be disseminated widely to Project stakeholders. The timeframe for acknowledging receipt of a </w:t>
      </w:r>
      <w:r w:rsidR="00BF15FD" w:rsidRPr="00886CC5">
        <w:rPr>
          <w:rFonts w:ascii="Times New Roman" w:hAnsi="Times New Roman"/>
        </w:rPr>
        <w:t>feedback</w:t>
      </w:r>
      <w:r w:rsidRPr="00886CC5">
        <w:rPr>
          <w:rFonts w:ascii="Times New Roman" w:hAnsi="Times New Roman"/>
        </w:rPr>
        <w:t xml:space="preserve"> will not exceed 7 days from the time that it was originally received; if an issue is still pending by the end of 30 days the complainant will be provided with an update regarding the status of the grievance and the estimated time by which it will be resolved; and all grievances will be resolved within</w:t>
      </w:r>
      <w:r w:rsidR="00302CB3" w:rsidRPr="00886CC5">
        <w:rPr>
          <w:rFonts w:ascii="Times New Roman" w:hAnsi="Times New Roman"/>
        </w:rPr>
        <w:t xml:space="preserve"> 45</w:t>
      </w:r>
      <w:r w:rsidRPr="00886CC5">
        <w:rPr>
          <w:rFonts w:ascii="Times New Roman" w:hAnsi="Times New Roman"/>
        </w:rPr>
        <w:t xml:space="preserve"> days of receipt.</w:t>
      </w:r>
    </w:p>
    <w:p w14:paraId="69C06007" w14:textId="77777777" w:rsidR="000C1F96" w:rsidRDefault="000C1F96" w:rsidP="000D6BCD">
      <w:pPr>
        <w:pStyle w:val="ListParagraph"/>
        <w:widowControl/>
        <w:tabs>
          <w:tab w:val="left" w:pos="720"/>
        </w:tabs>
        <w:autoSpaceDE/>
        <w:autoSpaceDN/>
        <w:adjustRightInd/>
        <w:ind w:left="0"/>
        <w:jc w:val="both"/>
        <w:rPr>
          <w:rFonts w:ascii="Times New Roman" w:eastAsia="MS Mincho" w:hAnsi="Times New Roman"/>
          <w:color w:val="auto"/>
        </w:rPr>
      </w:pPr>
    </w:p>
    <w:p w14:paraId="1430E87A" w14:textId="26E7DB56" w:rsidR="0088731F" w:rsidRPr="00886CC5" w:rsidRDefault="00C80786" w:rsidP="00C35FB9">
      <w:pPr>
        <w:pStyle w:val="ListParagraph"/>
        <w:widowControl/>
        <w:numPr>
          <w:ilvl w:val="0"/>
          <w:numId w:val="81"/>
        </w:numPr>
        <w:tabs>
          <w:tab w:val="left" w:pos="0"/>
        </w:tabs>
        <w:autoSpaceDE/>
        <w:autoSpaceDN/>
        <w:adjustRightInd/>
        <w:ind w:left="0" w:firstLine="0"/>
        <w:jc w:val="both"/>
        <w:rPr>
          <w:rFonts w:ascii="Times New Roman" w:hAnsi="Times New Roman"/>
        </w:rPr>
      </w:pPr>
      <w:r w:rsidRPr="00886CC5">
        <w:rPr>
          <w:rFonts w:ascii="Times New Roman" w:hAnsi="Times New Roman"/>
        </w:rPr>
        <w:t>The timeline for complaint resolution at the central/PMU</w:t>
      </w:r>
      <w:r w:rsidR="005E5E2E">
        <w:rPr>
          <w:rFonts w:ascii="Times New Roman" w:hAnsi="Times New Roman"/>
        </w:rPr>
        <w:t>/NSIFT</w:t>
      </w:r>
      <w:r w:rsidRPr="00886CC5">
        <w:rPr>
          <w:rFonts w:ascii="Times New Roman" w:hAnsi="Times New Roman"/>
        </w:rPr>
        <w:t xml:space="preserve"> level will be 15 days upon receipt of the complaint.</w:t>
      </w:r>
      <w:r w:rsidR="000D6BCD">
        <w:rPr>
          <w:rFonts w:ascii="Times New Roman" w:hAnsi="Times New Roman"/>
        </w:rPr>
        <w:t xml:space="preserve"> </w:t>
      </w:r>
      <w:r w:rsidRPr="00886CC5">
        <w:rPr>
          <w:rFonts w:ascii="Times New Roman" w:hAnsi="Times New Roman"/>
        </w:rPr>
        <w:t xml:space="preserve">The complainant will be informed of the outcome within immediately and at the latest within </w:t>
      </w:r>
      <w:r w:rsidRPr="00886CC5">
        <w:rPr>
          <w:rFonts w:ascii="Times New Roman" w:hAnsi="Times New Roman"/>
          <w:b/>
        </w:rPr>
        <w:t xml:space="preserve">5 days </w:t>
      </w:r>
      <w:r w:rsidRPr="00886CC5">
        <w:rPr>
          <w:rFonts w:ascii="Times New Roman" w:hAnsi="Times New Roman"/>
        </w:rPr>
        <w:t xml:space="preserve">of the decision. </w:t>
      </w:r>
    </w:p>
    <w:p w14:paraId="3353546E" w14:textId="77777777" w:rsidR="0088731F" w:rsidRPr="00886CC5" w:rsidRDefault="0088731F" w:rsidP="000D6BCD">
      <w:pPr>
        <w:pStyle w:val="ListParagraph"/>
        <w:widowControl/>
        <w:tabs>
          <w:tab w:val="left" w:pos="360"/>
        </w:tabs>
        <w:autoSpaceDE/>
        <w:autoSpaceDN/>
        <w:adjustRightInd/>
        <w:ind w:left="0"/>
        <w:jc w:val="both"/>
        <w:rPr>
          <w:rFonts w:ascii="Times New Roman" w:hAnsi="Times New Roman"/>
        </w:rPr>
      </w:pPr>
    </w:p>
    <w:p w14:paraId="1EDADE13" w14:textId="4EAC0183" w:rsidR="0074635B" w:rsidRPr="00886CC5" w:rsidRDefault="00C80786" w:rsidP="00C35FB9">
      <w:pPr>
        <w:pStyle w:val="ListParagraph"/>
        <w:widowControl/>
        <w:numPr>
          <w:ilvl w:val="0"/>
          <w:numId w:val="81"/>
        </w:numPr>
        <w:tabs>
          <w:tab w:val="left" w:pos="0"/>
        </w:tabs>
        <w:autoSpaceDE/>
        <w:autoSpaceDN/>
        <w:adjustRightInd/>
        <w:ind w:left="0" w:firstLine="0"/>
        <w:jc w:val="both"/>
        <w:rPr>
          <w:rFonts w:ascii="Times New Roman" w:hAnsi="Times New Roman"/>
        </w:rPr>
      </w:pPr>
      <w:r w:rsidRPr="00886CC5">
        <w:rPr>
          <w:rFonts w:ascii="Times New Roman" w:hAnsi="Times New Roman"/>
          <w:i/>
        </w:rPr>
        <w:t xml:space="preserve">Appeal Mechanism. </w:t>
      </w:r>
      <w:r w:rsidRPr="00886CC5">
        <w:rPr>
          <w:rFonts w:ascii="Times New Roman" w:hAnsi="Times New Roman"/>
        </w:rPr>
        <w:t xml:space="preserve">If the complaint is still not resolved to the satisfaction of the complainant, then s/he can submit his/her complaint to the appropriate court of law. </w:t>
      </w:r>
    </w:p>
    <w:p w14:paraId="4D8637C6" w14:textId="77777777" w:rsidR="00713FA8" w:rsidRDefault="00713FA8" w:rsidP="000D6BCD">
      <w:pPr>
        <w:jc w:val="both"/>
      </w:pPr>
    </w:p>
    <w:p w14:paraId="5B050975" w14:textId="160CD1AC" w:rsidR="0074635B" w:rsidRPr="008526ED" w:rsidRDefault="008526ED" w:rsidP="008526ED">
      <w:pPr>
        <w:tabs>
          <w:tab w:val="left" w:pos="360"/>
        </w:tabs>
        <w:ind w:left="630"/>
        <w:jc w:val="both"/>
        <w:rPr>
          <w:b/>
          <w:lang w:val="en-GB"/>
        </w:rPr>
      </w:pPr>
      <w:r w:rsidRPr="008526ED">
        <w:rPr>
          <w:b/>
          <w:lang w:val="en-GB"/>
        </w:rPr>
        <w:t>9.4.</w:t>
      </w:r>
      <w:r w:rsidR="002A52E0" w:rsidRPr="008526ED">
        <w:rPr>
          <w:b/>
          <w:lang w:val="en-GB"/>
        </w:rPr>
        <w:t xml:space="preserve"> </w:t>
      </w:r>
      <w:r w:rsidR="0074635B" w:rsidRPr="008526ED">
        <w:rPr>
          <w:b/>
          <w:lang w:val="en-GB"/>
        </w:rPr>
        <w:t>Communication &amp; Process</w:t>
      </w:r>
    </w:p>
    <w:p w14:paraId="6B48A611" w14:textId="77777777" w:rsidR="0074635B" w:rsidRPr="000D6BCD" w:rsidRDefault="0074635B" w:rsidP="000D6BCD">
      <w:pPr>
        <w:tabs>
          <w:tab w:val="left" w:pos="360"/>
        </w:tabs>
        <w:jc w:val="both"/>
        <w:rPr>
          <w:lang w:val="en-GB"/>
        </w:rPr>
      </w:pPr>
    </w:p>
    <w:p w14:paraId="5D17CED6" w14:textId="3E97CAE1" w:rsidR="0074635B" w:rsidRPr="006834E8" w:rsidRDefault="0074635B" w:rsidP="003B311B">
      <w:pPr>
        <w:pStyle w:val="ListParagraph"/>
        <w:numPr>
          <w:ilvl w:val="0"/>
          <w:numId w:val="81"/>
        </w:numPr>
        <w:tabs>
          <w:tab w:val="left" w:pos="0"/>
        </w:tabs>
        <w:ind w:left="0" w:firstLine="0"/>
        <w:jc w:val="both"/>
      </w:pPr>
      <w:r w:rsidRPr="00C35FB9">
        <w:rPr>
          <w:rFonts w:ascii="Times New Roman" w:hAnsi="Times New Roman"/>
          <w:i/>
        </w:rPr>
        <w:t>Communication.</w:t>
      </w:r>
      <w:r w:rsidRPr="00C35FB9">
        <w:rPr>
          <w:rFonts w:ascii="Times New Roman" w:hAnsi="Times New Roman"/>
        </w:rPr>
        <w:t xml:space="preserve"> Information about the CSP’s </w:t>
      </w:r>
      <w:r w:rsidR="0045352A">
        <w:rPr>
          <w:rFonts w:ascii="Times New Roman" w:hAnsi="Times New Roman"/>
        </w:rPr>
        <w:t>BFM/</w:t>
      </w:r>
      <w:r w:rsidRPr="00C35FB9">
        <w:rPr>
          <w:rFonts w:ascii="Times New Roman" w:hAnsi="Times New Roman"/>
        </w:rPr>
        <w:t>GRM will be publicized as part of the</w:t>
      </w:r>
      <w:r w:rsidR="0045352A">
        <w:rPr>
          <w:rFonts w:ascii="Times New Roman" w:hAnsi="Times New Roman"/>
        </w:rPr>
        <w:t xml:space="preserve"> outreach and orientation activitie</w:t>
      </w:r>
      <w:r w:rsidRPr="00C35FB9">
        <w:rPr>
          <w:rFonts w:ascii="Times New Roman" w:hAnsi="Times New Roman"/>
        </w:rPr>
        <w:t>s in the participating villages</w:t>
      </w:r>
      <w:r w:rsidR="0045352A">
        <w:rPr>
          <w:rFonts w:ascii="Times New Roman" w:hAnsi="Times New Roman"/>
        </w:rPr>
        <w:t xml:space="preserve"> and jamoats</w:t>
      </w:r>
      <w:r w:rsidRPr="00C35FB9">
        <w:rPr>
          <w:rFonts w:ascii="Times New Roman" w:hAnsi="Times New Roman"/>
        </w:rPr>
        <w:t xml:space="preserve">. Brochures will be distributed during consultations and public meetings, and posters will be displayed in public places such as in government offices, project offices, village notice boards, community centers, etc. Information about the </w:t>
      </w:r>
      <w:r w:rsidR="0045352A">
        <w:rPr>
          <w:rFonts w:ascii="Times New Roman" w:hAnsi="Times New Roman"/>
        </w:rPr>
        <w:t>BFM/</w:t>
      </w:r>
      <w:r w:rsidRPr="00C35FB9">
        <w:rPr>
          <w:rFonts w:ascii="Times New Roman" w:hAnsi="Times New Roman"/>
        </w:rPr>
        <w:t xml:space="preserve">GRM will also be posted online on the </w:t>
      </w:r>
      <w:r w:rsidR="005E5E2E" w:rsidRPr="00C35FB9">
        <w:rPr>
          <w:rFonts w:ascii="Times New Roman" w:hAnsi="Times New Roman"/>
        </w:rPr>
        <w:t xml:space="preserve"> </w:t>
      </w:r>
      <w:r w:rsidR="003B311B">
        <w:rPr>
          <w:rFonts w:ascii="Times New Roman" w:hAnsi="Times New Roman"/>
        </w:rPr>
        <w:t>ESPMU (</w:t>
      </w:r>
      <w:hyperlink r:id="rId20" w:history="1">
        <w:r w:rsidR="003B311B" w:rsidRPr="00B91B7A">
          <w:rPr>
            <w:rStyle w:val="Hyperlink"/>
            <w:rFonts w:ascii="Times New Roman" w:hAnsi="Times New Roman"/>
          </w:rPr>
          <w:t>www.barkitojik.tj</w:t>
        </w:r>
      </w:hyperlink>
      <w:r w:rsidR="003B311B">
        <w:t>)</w:t>
      </w:r>
      <w:r w:rsidR="00814968" w:rsidRPr="003B311B">
        <w:rPr>
          <w:rFonts w:ascii="Times New Roman" w:hAnsi="Times New Roman"/>
        </w:rPr>
        <w:t>/</w:t>
      </w:r>
      <w:r w:rsidR="005E5E2E" w:rsidRPr="003B311B">
        <w:rPr>
          <w:rFonts w:ascii="Times New Roman" w:hAnsi="Times New Roman"/>
        </w:rPr>
        <w:t xml:space="preserve">NSIFT </w:t>
      </w:r>
      <w:r w:rsidR="003B311B" w:rsidRPr="003B311B">
        <w:rPr>
          <w:rFonts w:ascii="Times New Roman" w:hAnsi="Times New Roman"/>
        </w:rPr>
        <w:t>(</w:t>
      </w:r>
      <w:hyperlink r:id="rId21" w:history="1">
        <w:r w:rsidR="003B311B" w:rsidRPr="003B311B">
          <w:rPr>
            <w:rStyle w:val="Hyperlink"/>
            <w:rFonts w:ascii="Times New Roman" w:hAnsi="Times New Roman"/>
          </w:rPr>
          <w:t>www.nsift.tj</w:t>
        </w:r>
      </w:hyperlink>
      <w:r w:rsidR="003B311B" w:rsidRPr="003B311B">
        <w:rPr>
          <w:rFonts w:ascii="Times New Roman" w:hAnsi="Times New Roman"/>
        </w:rPr>
        <w:t>)</w:t>
      </w:r>
      <w:r w:rsidR="003B311B">
        <w:rPr>
          <w:rFonts w:ascii="Times New Roman" w:hAnsi="Times New Roman"/>
        </w:rPr>
        <w:t xml:space="preserve"> </w:t>
      </w:r>
      <w:r w:rsidR="005E5E2E" w:rsidRPr="003B311B">
        <w:rPr>
          <w:rFonts w:ascii="Times New Roman" w:hAnsi="Times New Roman"/>
        </w:rPr>
        <w:t>website</w:t>
      </w:r>
      <w:r w:rsidR="003B311B">
        <w:rPr>
          <w:rFonts w:ascii="Times New Roman" w:hAnsi="Times New Roman"/>
        </w:rPr>
        <w:t>s</w:t>
      </w:r>
      <w:r w:rsidRPr="003B311B">
        <w:rPr>
          <w:rFonts w:ascii="Times New Roman" w:hAnsi="Times New Roman"/>
        </w:rPr>
        <w:t xml:space="preserve">. </w:t>
      </w:r>
    </w:p>
    <w:p w14:paraId="7566E0E6" w14:textId="77777777" w:rsidR="0074635B" w:rsidRPr="00886CC5" w:rsidRDefault="0074635B" w:rsidP="000D6BCD">
      <w:pPr>
        <w:pStyle w:val="ListParagraph"/>
        <w:widowControl/>
        <w:tabs>
          <w:tab w:val="left" w:pos="360"/>
        </w:tabs>
        <w:autoSpaceDE/>
        <w:autoSpaceDN/>
        <w:adjustRightInd/>
        <w:ind w:left="0"/>
        <w:jc w:val="both"/>
        <w:rPr>
          <w:rFonts w:ascii="Times New Roman" w:eastAsia="MS Mincho" w:hAnsi="Times New Roman"/>
          <w:color w:val="auto"/>
        </w:rPr>
      </w:pPr>
    </w:p>
    <w:p w14:paraId="06CECCBF" w14:textId="4A8A55C2" w:rsidR="00B3372A" w:rsidRPr="000C1F96" w:rsidRDefault="0074635B" w:rsidP="00C35FB9">
      <w:pPr>
        <w:pStyle w:val="ListParagraph"/>
        <w:widowControl/>
        <w:numPr>
          <w:ilvl w:val="0"/>
          <w:numId w:val="81"/>
        </w:numPr>
        <w:autoSpaceDE/>
        <w:autoSpaceDN/>
        <w:adjustRightInd/>
        <w:ind w:left="0" w:firstLine="0"/>
        <w:jc w:val="both"/>
        <w:rPr>
          <w:rFonts w:ascii="Times New Roman" w:hAnsi="Times New Roman"/>
          <w:b/>
        </w:rPr>
      </w:pPr>
      <w:r w:rsidRPr="00886CC5">
        <w:rPr>
          <w:rFonts w:ascii="Times New Roman" w:hAnsi="Times New Roman"/>
          <w:i/>
        </w:rPr>
        <w:t>Process.</w:t>
      </w:r>
      <w:r w:rsidRPr="00886CC5">
        <w:rPr>
          <w:rFonts w:ascii="Times New Roman" w:hAnsi="Times New Roman"/>
          <w:b/>
        </w:rPr>
        <w:t xml:space="preserve"> </w:t>
      </w:r>
      <w:r w:rsidR="0045352A" w:rsidRPr="00C35FB9">
        <w:rPr>
          <w:rFonts w:ascii="Times New Roman" w:hAnsi="Times New Roman"/>
        </w:rPr>
        <w:t>Once identified as a safeguards complaint,</w:t>
      </w:r>
      <w:r w:rsidR="0045352A">
        <w:rPr>
          <w:rFonts w:ascii="Times New Roman" w:hAnsi="Times New Roman"/>
          <w:b/>
        </w:rPr>
        <w:t xml:space="preserve"> </w:t>
      </w:r>
      <w:r w:rsidR="0045352A">
        <w:rPr>
          <w:rFonts w:ascii="Times New Roman" w:hAnsi="Times New Roman"/>
        </w:rPr>
        <w:t>t</w:t>
      </w:r>
      <w:r w:rsidRPr="00886CC5">
        <w:rPr>
          <w:rFonts w:ascii="Times New Roman" w:hAnsi="Times New Roman"/>
        </w:rPr>
        <w:t>he overall process for the GRM</w:t>
      </w:r>
      <w:r w:rsidR="002A52E0">
        <w:rPr>
          <w:rFonts w:ascii="Times New Roman" w:hAnsi="Times New Roman"/>
        </w:rPr>
        <w:t>/BFM</w:t>
      </w:r>
      <w:r w:rsidRPr="00886CC5">
        <w:rPr>
          <w:rFonts w:ascii="Times New Roman" w:hAnsi="Times New Roman"/>
        </w:rPr>
        <w:t xml:space="preserve"> will be comprised of 6 steps: (1) uptake</w:t>
      </w:r>
      <w:r w:rsidR="00814968">
        <w:rPr>
          <w:rFonts w:ascii="Times New Roman" w:hAnsi="Times New Roman"/>
        </w:rPr>
        <w:t>,</w:t>
      </w:r>
      <w:r w:rsidRPr="00886CC5">
        <w:rPr>
          <w:rFonts w:ascii="Times New Roman" w:hAnsi="Times New Roman"/>
        </w:rPr>
        <w:t xml:space="preserve"> (2) sorting and processing</w:t>
      </w:r>
      <w:r w:rsidR="00814968">
        <w:rPr>
          <w:rFonts w:ascii="Times New Roman" w:hAnsi="Times New Roman"/>
        </w:rPr>
        <w:t>,</w:t>
      </w:r>
      <w:r w:rsidRPr="00886CC5">
        <w:rPr>
          <w:rFonts w:ascii="Times New Roman" w:hAnsi="Times New Roman"/>
        </w:rPr>
        <w:t xml:space="preserve"> (3) acknowledgment and follow up</w:t>
      </w:r>
      <w:r w:rsidR="00814968">
        <w:rPr>
          <w:rFonts w:ascii="Times New Roman" w:hAnsi="Times New Roman"/>
        </w:rPr>
        <w:t>,</w:t>
      </w:r>
      <w:r w:rsidRPr="00886CC5">
        <w:rPr>
          <w:rFonts w:ascii="Times New Roman" w:hAnsi="Times New Roman"/>
        </w:rPr>
        <w:t xml:space="preserve"> (4) verification, investigation and action</w:t>
      </w:r>
      <w:r w:rsidR="00814968">
        <w:rPr>
          <w:rFonts w:ascii="Times New Roman" w:hAnsi="Times New Roman"/>
        </w:rPr>
        <w:t>,</w:t>
      </w:r>
      <w:r w:rsidRPr="00886CC5">
        <w:rPr>
          <w:rFonts w:ascii="Times New Roman" w:hAnsi="Times New Roman"/>
        </w:rPr>
        <w:t xml:space="preserve"> (5) monitoring and evaluation</w:t>
      </w:r>
      <w:r w:rsidR="00814968">
        <w:rPr>
          <w:rFonts w:ascii="Times New Roman" w:hAnsi="Times New Roman"/>
        </w:rPr>
        <w:t>,</w:t>
      </w:r>
      <w:r w:rsidRPr="00886CC5">
        <w:rPr>
          <w:rFonts w:ascii="Times New Roman" w:hAnsi="Times New Roman"/>
        </w:rPr>
        <w:t xml:space="preserve"> and (6) feedback</w:t>
      </w:r>
      <w:r w:rsidR="00814968">
        <w:rPr>
          <w:rFonts w:ascii="Times New Roman" w:hAnsi="Times New Roman"/>
        </w:rPr>
        <w:t>.</w:t>
      </w:r>
      <w:r w:rsidRPr="00886CC5">
        <w:rPr>
          <w:rFonts w:ascii="Times New Roman" w:hAnsi="Times New Roman"/>
        </w:rPr>
        <w:t xml:space="preserve"> (see figure 3)</w:t>
      </w:r>
    </w:p>
    <w:p w14:paraId="54D56044" w14:textId="77777777" w:rsidR="00A5302E" w:rsidRDefault="00A5302E" w:rsidP="000D6BCD">
      <w:pPr>
        <w:tabs>
          <w:tab w:val="left" w:pos="360"/>
        </w:tabs>
        <w:jc w:val="both"/>
      </w:pPr>
    </w:p>
    <w:p w14:paraId="18DAF496" w14:textId="6231F2DC" w:rsidR="0074635B" w:rsidRPr="000C1F96" w:rsidRDefault="00814968" w:rsidP="000D6BCD">
      <w:pPr>
        <w:tabs>
          <w:tab w:val="left" w:pos="360"/>
        </w:tabs>
        <w:jc w:val="center"/>
        <w:rPr>
          <w:i/>
        </w:rPr>
      </w:pPr>
      <w:r w:rsidRPr="00886CC5">
        <w:rPr>
          <w:noProof/>
          <w:lang w:val="ru-RU" w:eastAsia="ru-RU"/>
        </w:rPr>
        <w:drawing>
          <wp:anchor distT="0" distB="0" distL="114300" distR="114300" simplePos="0" relativeHeight="251658752" behindDoc="0" locked="0" layoutInCell="1" allowOverlap="1" wp14:anchorId="7828AA31" wp14:editId="4B161FC6">
            <wp:simplePos x="0" y="0"/>
            <wp:positionH relativeFrom="column">
              <wp:posOffset>1181100</wp:posOffset>
            </wp:positionH>
            <wp:positionV relativeFrom="paragraph">
              <wp:posOffset>171450</wp:posOffset>
            </wp:positionV>
            <wp:extent cx="3617595" cy="79057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17595" cy="790575"/>
                    </a:xfrm>
                    <a:prstGeom prst="rect">
                      <a:avLst/>
                    </a:prstGeom>
                  </pic:spPr>
                </pic:pic>
              </a:graphicData>
            </a:graphic>
            <wp14:sizeRelH relativeFrom="page">
              <wp14:pctWidth>0</wp14:pctWidth>
            </wp14:sizeRelH>
            <wp14:sizeRelV relativeFrom="page">
              <wp14:pctHeight>0</wp14:pctHeight>
            </wp14:sizeRelV>
          </wp:anchor>
        </w:drawing>
      </w:r>
      <w:r w:rsidR="0074635B" w:rsidRPr="000C1F96">
        <w:rPr>
          <w:i/>
        </w:rPr>
        <w:t>Figure 3.</w:t>
      </w:r>
      <w:r w:rsidR="00713FA8" w:rsidRPr="000C1F96">
        <w:rPr>
          <w:i/>
        </w:rPr>
        <w:t xml:space="preserve"> Feedback and</w:t>
      </w:r>
      <w:r w:rsidR="0074635B" w:rsidRPr="000C1F96">
        <w:rPr>
          <w:i/>
        </w:rPr>
        <w:t xml:space="preserve"> GRM Process</w:t>
      </w:r>
    </w:p>
    <w:p w14:paraId="22E5D6D7" w14:textId="77777777" w:rsidR="0074635B" w:rsidRDefault="0074635B" w:rsidP="000D6BCD">
      <w:pPr>
        <w:tabs>
          <w:tab w:val="left" w:pos="360"/>
        </w:tabs>
        <w:jc w:val="both"/>
        <w:rPr>
          <w:b/>
        </w:rPr>
      </w:pPr>
    </w:p>
    <w:p w14:paraId="666FC05B" w14:textId="77777777" w:rsidR="00814968" w:rsidRDefault="00814968" w:rsidP="000D6BCD">
      <w:pPr>
        <w:tabs>
          <w:tab w:val="left" w:pos="360"/>
        </w:tabs>
        <w:jc w:val="both"/>
        <w:rPr>
          <w:b/>
        </w:rPr>
      </w:pPr>
    </w:p>
    <w:p w14:paraId="6833637C" w14:textId="77777777" w:rsidR="00814968" w:rsidRDefault="00814968" w:rsidP="000D6BCD">
      <w:pPr>
        <w:tabs>
          <w:tab w:val="left" w:pos="360"/>
        </w:tabs>
        <w:jc w:val="both"/>
        <w:rPr>
          <w:b/>
        </w:rPr>
      </w:pPr>
    </w:p>
    <w:p w14:paraId="167C72A0" w14:textId="77777777" w:rsidR="00814968" w:rsidRDefault="00814968" w:rsidP="000D6BCD">
      <w:pPr>
        <w:tabs>
          <w:tab w:val="left" w:pos="360"/>
        </w:tabs>
        <w:jc w:val="both"/>
        <w:rPr>
          <w:b/>
        </w:rPr>
      </w:pPr>
    </w:p>
    <w:p w14:paraId="3F463127" w14:textId="77777777" w:rsidR="00814968" w:rsidRPr="00886CC5" w:rsidRDefault="00814968" w:rsidP="000D6BCD">
      <w:pPr>
        <w:tabs>
          <w:tab w:val="left" w:pos="360"/>
        </w:tabs>
        <w:jc w:val="both"/>
        <w:rPr>
          <w:b/>
        </w:rPr>
      </w:pPr>
    </w:p>
    <w:p w14:paraId="02D87485" w14:textId="77777777" w:rsidR="0074635B" w:rsidRPr="000D6BCD" w:rsidRDefault="0074635B" w:rsidP="000D6BCD">
      <w:pPr>
        <w:tabs>
          <w:tab w:val="left" w:pos="360"/>
        </w:tabs>
        <w:jc w:val="both"/>
      </w:pPr>
    </w:p>
    <w:p w14:paraId="44FAD381" w14:textId="46713A50" w:rsidR="0074635B" w:rsidRPr="001C4E9E" w:rsidRDefault="0074635B" w:rsidP="00C35FB9">
      <w:pPr>
        <w:pStyle w:val="ListParagraph"/>
        <w:numPr>
          <w:ilvl w:val="0"/>
          <w:numId w:val="81"/>
        </w:numPr>
        <w:tabs>
          <w:tab w:val="left" w:pos="0"/>
        </w:tabs>
        <w:ind w:left="0" w:firstLine="0"/>
        <w:jc w:val="both"/>
        <w:rPr>
          <w:rFonts w:ascii="Times New Roman" w:hAnsi="Times New Roman"/>
          <w:bCs/>
          <w:color w:val="auto"/>
        </w:rPr>
      </w:pPr>
      <w:r w:rsidRPr="00C35FB9">
        <w:rPr>
          <w:rFonts w:ascii="Times New Roman" w:hAnsi="Times New Roman"/>
          <w:bCs/>
          <w:i/>
          <w:color w:val="auto"/>
        </w:rPr>
        <w:t>Step 1: Uptake.</w:t>
      </w:r>
      <w:r w:rsidRPr="00886CC5">
        <w:rPr>
          <w:rFonts w:ascii="Times New Roman" w:hAnsi="Times New Roman"/>
          <w:b/>
          <w:bCs/>
          <w:color w:val="auto"/>
        </w:rPr>
        <w:t xml:space="preserve"> </w:t>
      </w:r>
      <w:r w:rsidRPr="00886CC5">
        <w:rPr>
          <w:rFonts w:ascii="Times New Roman" w:hAnsi="Times New Roman"/>
          <w:bCs/>
        </w:rPr>
        <w:t>Project stakeholders will have the opportunity to provide feedback and report complaints through several channels (in-person, mail, telephone, project website) at different levels (</w:t>
      </w:r>
      <w:r w:rsidRPr="00886CC5">
        <w:rPr>
          <w:rFonts w:ascii="Times New Roman" w:hAnsi="Times New Roman"/>
          <w:bCs/>
          <w:i/>
        </w:rPr>
        <w:t>mahalla</w:t>
      </w:r>
      <w:r w:rsidRPr="00886CC5">
        <w:rPr>
          <w:rFonts w:ascii="Times New Roman" w:hAnsi="Times New Roman"/>
          <w:bCs/>
        </w:rPr>
        <w:t xml:space="preserve">/village, </w:t>
      </w:r>
      <w:r w:rsidR="00302CB3" w:rsidRPr="001C4E9E">
        <w:rPr>
          <w:rFonts w:ascii="Times New Roman" w:hAnsi="Times New Roman"/>
          <w:bCs/>
          <w:color w:val="auto"/>
        </w:rPr>
        <w:t xml:space="preserve">ES PMU district offices </w:t>
      </w:r>
      <w:r w:rsidRPr="001C4E9E">
        <w:rPr>
          <w:rFonts w:ascii="Times New Roman" w:hAnsi="Times New Roman"/>
          <w:color w:val="auto"/>
        </w:rPr>
        <w:t xml:space="preserve">and </w:t>
      </w:r>
      <w:r w:rsidR="00302CB3" w:rsidRPr="001C4E9E">
        <w:rPr>
          <w:rFonts w:ascii="Times New Roman" w:hAnsi="Times New Roman"/>
          <w:color w:val="auto"/>
        </w:rPr>
        <w:t xml:space="preserve">the </w:t>
      </w:r>
      <w:r w:rsidRPr="001C4E9E">
        <w:rPr>
          <w:rFonts w:ascii="Times New Roman" w:hAnsi="Times New Roman"/>
          <w:color w:val="auto"/>
        </w:rPr>
        <w:t xml:space="preserve">PMU). </w:t>
      </w:r>
    </w:p>
    <w:p w14:paraId="6590D6C0" w14:textId="77777777" w:rsidR="0074635B" w:rsidRPr="00886CC5" w:rsidRDefault="0074635B" w:rsidP="000D6BCD">
      <w:pPr>
        <w:autoSpaceDE w:val="0"/>
        <w:autoSpaceDN w:val="0"/>
        <w:adjustRightInd w:val="0"/>
        <w:jc w:val="both"/>
      </w:pPr>
    </w:p>
    <w:p w14:paraId="008B8142" w14:textId="2F4DB5A1" w:rsidR="0074635B" w:rsidRPr="00886CC5" w:rsidRDefault="0074635B" w:rsidP="00C35FB9">
      <w:pPr>
        <w:pStyle w:val="ListParagraph"/>
        <w:numPr>
          <w:ilvl w:val="0"/>
          <w:numId w:val="81"/>
        </w:numPr>
        <w:tabs>
          <w:tab w:val="left" w:pos="0"/>
        </w:tabs>
        <w:ind w:left="0" w:firstLine="0"/>
        <w:jc w:val="both"/>
        <w:rPr>
          <w:rFonts w:ascii="Times New Roman" w:hAnsi="Times New Roman"/>
        </w:rPr>
      </w:pPr>
      <w:r w:rsidRPr="00C35FB9">
        <w:rPr>
          <w:rFonts w:ascii="Times New Roman" w:hAnsi="Times New Roman"/>
          <w:bCs/>
          <w:i/>
          <w:color w:val="auto"/>
        </w:rPr>
        <w:t>Step 2: Sorting and Processing</w:t>
      </w:r>
      <w:r w:rsidRPr="00DC542A">
        <w:rPr>
          <w:rFonts w:ascii="Times New Roman" w:hAnsi="Times New Roman"/>
          <w:bCs/>
          <w:color w:val="auto"/>
        </w:rPr>
        <w:t>.</w:t>
      </w:r>
      <w:r w:rsidRPr="00DC542A">
        <w:rPr>
          <w:rFonts w:ascii="Times New Roman" w:hAnsi="Times New Roman"/>
          <w:bCs/>
        </w:rPr>
        <w:t xml:space="preserve"> </w:t>
      </w:r>
      <w:r w:rsidRPr="00886CC5">
        <w:rPr>
          <w:rFonts w:ascii="Times New Roman" w:hAnsi="Times New Roman"/>
          <w:bCs/>
        </w:rPr>
        <w:t xml:space="preserve">To consolidate, monitor and report on information related to grievances, complaints and feedback related to the CSP will be documented upon receipt/communication at each level of the GRM, and will be classified and prioritized in order to manage the grievance redress process more effectively. </w:t>
      </w:r>
      <w:r w:rsidRPr="00886CC5">
        <w:rPr>
          <w:rFonts w:ascii="Times New Roman" w:hAnsi="Times New Roman"/>
        </w:rPr>
        <w:t>Feedback/complaints regarding environmental or social issues related to the construction of the CASA1000 transmission line and/or management of the CASA</w:t>
      </w:r>
      <w:r w:rsidR="000F70F1">
        <w:rPr>
          <w:rFonts w:ascii="Times New Roman" w:hAnsi="Times New Roman"/>
        </w:rPr>
        <w:t xml:space="preserve"> </w:t>
      </w:r>
      <w:r w:rsidRPr="00886CC5">
        <w:rPr>
          <w:rFonts w:ascii="Times New Roman" w:hAnsi="Times New Roman"/>
        </w:rPr>
        <w:t xml:space="preserve">1000 project will be referred to the GRM established for the CASA 1000 project and will </w:t>
      </w:r>
      <w:r w:rsidR="0045352A" w:rsidRPr="00886CC5">
        <w:rPr>
          <w:rFonts w:ascii="Times New Roman" w:hAnsi="Times New Roman"/>
          <w:b/>
        </w:rPr>
        <w:t xml:space="preserve"> </w:t>
      </w:r>
      <w:r w:rsidR="0045352A">
        <w:rPr>
          <w:rFonts w:ascii="Times New Roman" w:hAnsi="Times New Roman"/>
        </w:rPr>
        <w:t>not b</w:t>
      </w:r>
      <w:r w:rsidRPr="00886CC5">
        <w:rPr>
          <w:rFonts w:ascii="Times New Roman" w:hAnsi="Times New Roman"/>
        </w:rPr>
        <w:t>e logged/documented as part of the complaints/feedback on the Tajikistan CSP</w:t>
      </w:r>
      <w:r w:rsidR="001C4E9E">
        <w:rPr>
          <w:rFonts w:ascii="Times New Roman" w:hAnsi="Times New Roman"/>
        </w:rPr>
        <w:t xml:space="preserve"> but these compl</w:t>
      </w:r>
      <w:r w:rsidR="0045352A">
        <w:rPr>
          <w:rFonts w:ascii="Times New Roman" w:hAnsi="Times New Roman"/>
        </w:rPr>
        <w:t>a</w:t>
      </w:r>
      <w:r w:rsidR="001C4E9E">
        <w:rPr>
          <w:rFonts w:ascii="Times New Roman" w:hAnsi="Times New Roman"/>
        </w:rPr>
        <w:t>i</w:t>
      </w:r>
      <w:r w:rsidR="0045352A">
        <w:rPr>
          <w:rFonts w:ascii="Times New Roman" w:hAnsi="Times New Roman"/>
        </w:rPr>
        <w:t xml:space="preserve">nts will be reported on the website along with a description of who they were passed to. </w:t>
      </w:r>
      <w:r w:rsidR="008B54E4" w:rsidRPr="001C4E9E">
        <w:rPr>
          <w:rFonts w:ascii="Times New Roman" w:hAnsi="Times New Roman"/>
          <w:bCs/>
          <w:i/>
        </w:rPr>
        <w:t>Annex 12</w:t>
      </w:r>
      <w:r w:rsidRPr="00886CC5">
        <w:rPr>
          <w:rFonts w:ascii="Times New Roman" w:hAnsi="Times New Roman"/>
          <w:bCs/>
        </w:rPr>
        <w:t xml:space="preserve"> depicts an example of the types of information that is to be compiled, tracked and reported in a GRM log. </w:t>
      </w:r>
    </w:p>
    <w:p w14:paraId="02EA7DF9" w14:textId="77777777" w:rsidR="0074635B" w:rsidRPr="00886CC5" w:rsidRDefault="0074635B" w:rsidP="000D6BCD">
      <w:pPr>
        <w:autoSpaceDE w:val="0"/>
        <w:autoSpaceDN w:val="0"/>
        <w:adjustRightInd w:val="0"/>
        <w:jc w:val="both"/>
        <w:rPr>
          <w:bCs/>
        </w:rPr>
      </w:pPr>
    </w:p>
    <w:p w14:paraId="78EF6763" w14:textId="010B996D" w:rsidR="0074635B" w:rsidRPr="00886CC5" w:rsidRDefault="0074635B" w:rsidP="00C35FB9">
      <w:pPr>
        <w:pStyle w:val="ListParagraph"/>
        <w:numPr>
          <w:ilvl w:val="0"/>
          <w:numId w:val="81"/>
        </w:numPr>
        <w:ind w:left="0" w:firstLine="0"/>
        <w:jc w:val="both"/>
        <w:rPr>
          <w:rFonts w:ascii="Times New Roman" w:hAnsi="Times New Roman"/>
          <w:bCs/>
        </w:rPr>
      </w:pPr>
      <w:r w:rsidRPr="00C35FB9">
        <w:rPr>
          <w:rFonts w:ascii="Times New Roman" w:hAnsi="Times New Roman"/>
          <w:bCs/>
          <w:i/>
          <w:color w:val="auto"/>
        </w:rPr>
        <w:t>Step 3: Acknowledgement and Follow-Up</w:t>
      </w:r>
      <w:r w:rsidRPr="00DC542A">
        <w:rPr>
          <w:rFonts w:ascii="Times New Roman" w:hAnsi="Times New Roman"/>
          <w:bCs/>
          <w:color w:val="auto"/>
        </w:rPr>
        <w:t>.</w:t>
      </w:r>
      <w:r w:rsidR="000D6BCD">
        <w:rPr>
          <w:rFonts w:ascii="Times New Roman" w:hAnsi="Times New Roman"/>
          <w:b/>
          <w:bCs/>
          <w:color w:val="auto"/>
        </w:rPr>
        <w:t xml:space="preserve"> </w:t>
      </w:r>
      <w:r w:rsidRPr="00886CC5">
        <w:rPr>
          <w:rFonts w:ascii="Times New Roman" w:hAnsi="Times New Roman"/>
          <w:color w:val="auto"/>
        </w:rPr>
        <w:t xml:space="preserve">Within 7 days </w:t>
      </w:r>
      <w:r w:rsidRPr="00886CC5">
        <w:rPr>
          <w:rFonts w:ascii="Times New Roman" w:hAnsi="Times New Roman"/>
        </w:rPr>
        <w:t>of receiving complaint/feedback, the GFP will inform the complainant about the timeframe and the likely course of action.</w:t>
      </w:r>
      <w:r w:rsidR="000D6BCD">
        <w:rPr>
          <w:rFonts w:ascii="Times New Roman" w:hAnsi="Times New Roman"/>
        </w:rPr>
        <w:t xml:space="preserve"> </w:t>
      </w:r>
      <w:r w:rsidRPr="00886CC5">
        <w:rPr>
          <w:rFonts w:ascii="Times New Roman" w:hAnsi="Times New Roman"/>
          <w:bCs/>
        </w:rPr>
        <w:t xml:space="preserve">At the 30-day mark, if a complaint/question is still pending, the GFP in charge of the complaint at that point should provide an update about the status of complaint/question to the person who submitted it and provide an estimate of how long it will take to resolve the grievance or respond to the query. </w:t>
      </w:r>
    </w:p>
    <w:p w14:paraId="135E3392" w14:textId="77777777" w:rsidR="0074635B" w:rsidRPr="00886CC5" w:rsidRDefault="0074635B" w:rsidP="000D6BCD">
      <w:pPr>
        <w:pStyle w:val="ListParagraph"/>
        <w:ind w:left="0"/>
        <w:jc w:val="both"/>
        <w:rPr>
          <w:rFonts w:ascii="Times New Roman" w:hAnsi="Times New Roman"/>
          <w:bCs/>
        </w:rPr>
      </w:pPr>
    </w:p>
    <w:p w14:paraId="1FED10E1" w14:textId="4B4D243C" w:rsidR="0074635B" w:rsidRPr="00886CC5" w:rsidRDefault="0074635B" w:rsidP="00C35FB9">
      <w:pPr>
        <w:pStyle w:val="ListParagraph"/>
        <w:numPr>
          <w:ilvl w:val="0"/>
          <w:numId w:val="81"/>
        </w:numPr>
        <w:ind w:left="0" w:firstLine="0"/>
        <w:jc w:val="both"/>
        <w:rPr>
          <w:rFonts w:ascii="Times New Roman" w:hAnsi="Times New Roman"/>
          <w:bCs/>
        </w:rPr>
      </w:pPr>
      <w:r w:rsidRPr="00C35FB9">
        <w:rPr>
          <w:rFonts w:ascii="Times New Roman" w:hAnsi="Times New Roman"/>
          <w:bCs/>
          <w:i/>
          <w:color w:val="auto"/>
        </w:rPr>
        <w:t>Step 4: Verification, Investigation &amp; Action</w:t>
      </w:r>
      <w:r w:rsidRPr="00DC542A">
        <w:rPr>
          <w:rFonts w:ascii="Times New Roman" w:hAnsi="Times New Roman"/>
          <w:bCs/>
          <w:color w:val="auto"/>
        </w:rPr>
        <w:t>.</w:t>
      </w:r>
      <w:r w:rsidRPr="00886CC5">
        <w:rPr>
          <w:rFonts w:ascii="Times New Roman" w:hAnsi="Times New Roman"/>
          <w:b/>
          <w:bCs/>
          <w:color w:val="auto"/>
        </w:rPr>
        <w:t xml:space="preserve"> </w:t>
      </w:r>
      <w:r w:rsidRPr="00886CC5">
        <w:rPr>
          <w:rFonts w:ascii="Times New Roman" w:hAnsi="Times New Roman"/>
        </w:rPr>
        <w:t>Verification and investigation involves gathering information about the grievance to determine its validity and to generate a clear picture of the circumstances surrounding the issue under consideration.</w:t>
      </w:r>
      <w:r w:rsidR="000D6BCD">
        <w:rPr>
          <w:rFonts w:ascii="Times New Roman" w:hAnsi="Times New Roman"/>
        </w:rPr>
        <w:t xml:space="preserve"> </w:t>
      </w:r>
      <w:r w:rsidRPr="00886CC5">
        <w:rPr>
          <w:rFonts w:ascii="Times New Roman" w:hAnsi="Times New Roman"/>
        </w:rPr>
        <w:t xml:space="preserve">This process normally includes site visits, document reviews, a meeting with the complainant (if known and willing to engage) and meetings with individuals and/or entities who can assist with resolving the issue. Potential actions include responding to a query or comment, providing users with a status update, imposing sanctions, or referring the grievance to another level of the system for further action. </w:t>
      </w:r>
    </w:p>
    <w:p w14:paraId="64AD3AFD" w14:textId="77777777" w:rsidR="0074635B" w:rsidRPr="000D6BCD" w:rsidRDefault="0074635B" w:rsidP="000D6BCD">
      <w:pPr>
        <w:pStyle w:val="ListParagraph"/>
        <w:ind w:left="0"/>
        <w:jc w:val="both"/>
        <w:rPr>
          <w:rFonts w:ascii="Times New Roman" w:hAnsi="Times New Roman"/>
          <w:bCs/>
          <w:color w:val="31849B" w:themeColor="accent5" w:themeShade="BF"/>
        </w:rPr>
      </w:pPr>
    </w:p>
    <w:p w14:paraId="64BCDF0A" w14:textId="14D71BDE" w:rsidR="0074635B" w:rsidRPr="00886CC5" w:rsidRDefault="0074635B" w:rsidP="00C35FB9">
      <w:pPr>
        <w:pStyle w:val="ListParagraph"/>
        <w:numPr>
          <w:ilvl w:val="0"/>
          <w:numId w:val="81"/>
        </w:numPr>
        <w:ind w:left="0" w:firstLine="0"/>
        <w:jc w:val="both"/>
        <w:rPr>
          <w:rFonts w:ascii="Times New Roman" w:hAnsi="Times New Roman"/>
          <w:bCs/>
        </w:rPr>
      </w:pPr>
      <w:r w:rsidRPr="00C35FB9">
        <w:rPr>
          <w:rFonts w:ascii="Times New Roman" w:hAnsi="Times New Roman"/>
          <w:bCs/>
          <w:i/>
          <w:color w:val="auto"/>
        </w:rPr>
        <w:t>Step 5: Monitoring &amp; Evaluation</w:t>
      </w:r>
      <w:r w:rsidRPr="00886CC5">
        <w:rPr>
          <w:rFonts w:ascii="Times New Roman" w:hAnsi="Times New Roman"/>
          <w:b/>
          <w:bCs/>
          <w:color w:val="auto"/>
        </w:rPr>
        <w:t>.</w:t>
      </w:r>
      <w:r w:rsidR="000D6BCD">
        <w:rPr>
          <w:rFonts w:ascii="Times New Roman" w:hAnsi="Times New Roman"/>
          <w:b/>
          <w:bCs/>
          <w:color w:val="auto"/>
        </w:rPr>
        <w:t xml:space="preserve"> </w:t>
      </w:r>
      <w:r w:rsidRPr="00886CC5">
        <w:rPr>
          <w:rFonts w:ascii="Times New Roman" w:hAnsi="Times New Roman"/>
          <w:bCs/>
        </w:rPr>
        <w:t>Monitoring refers</w:t>
      </w:r>
      <w:r w:rsidRPr="00886CC5">
        <w:rPr>
          <w:rFonts w:ascii="Times New Roman" w:hAnsi="Times New Roman"/>
          <w:bCs/>
          <w:color w:val="31849B" w:themeColor="accent5" w:themeShade="BF"/>
        </w:rPr>
        <w:t xml:space="preserve"> </w:t>
      </w:r>
      <w:r w:rsidRPr="00886CC5">
        <w:rPr>
          <w:rFonts w:ascii="Times New Roman" w:hAnsi="Times New Roman"/>
          <w:bCs/>
        </w:rPr>
        <w:t>to the process of tracking grievances and assessing the extent to which progress is</w:t>
      </w:r>
      <w:r w:rsidRPr="00886CC5">
        <w:rPr>
          <w:rFonts w:ascii="Times New Roman" w:hAnsi="Times New Roman"/>
          <w:bCs/>
          <w:color w:val="31849B" w:themeColor="accent5" w:themeShade="BF"/>
        </w:rPr>
        <w:t xml:space="preserve"> </w:t>
      </w:r>
      <w:r w:rsidRPr="00886CC5">
        <w:rPr>
          <w:rFonts w:ascii="Times New Roman" w:hAnsi="Times New Roman"/>
          <w:bCs/>
        </w:rPr>
        <w:t>being made to resolve them. Ultimately, the ES PMU</w:t>
      </w:r>
      <w:r w:rsidR="00814968">
        <w:rPr>
          <w:rFonts w:ascii="Times New Roman" w:hAnsi="Times New Roman"/>
          <w:bCs/>
        </w:rPr>
        <w:t>/NSIFT/FP</w:t>
      </w:r>
      <w:r w:rsidRPr="00886CC5">
        <w:rPr>
          <w:rFonts w:ascii="Times New Roman" w:hAnsi="Times New Roman"/>
          <w:bCs/>
        </w:rPr>
        <w:t xml:space="preserve"> will be responsible for consolidating, monitoring and reporting on the total number of complaints, enquiries and other feedback for the CSP that has been received, resolved and that is pending</w:t>
      </w:r>
      <w:r w:rsidR="00302CB3" w:rsidRPr="00886CC5">
        <w:rPr>
          <w:rFonts w:ascii="Times New Roman" w:hAnsi="Times New Roman"/>
          <w:bCs/>
        </w:rPr>
        <w:t xml:space="preserve"> at the </w:t>
      </w:r>
      <w:r w:rsidR="00302CB3" w:rsidRPr="00886CC5">
        <w:rPr>
          <w:rFonts w:ascii="Times New Roman" w:hAnsi="Times New Roman"/>
          <w:bCs/>
          <w:i/>
        </w:rPr>
        <w:t>mahalla</w:t>
      </w:r>
      <w:r w:rsidR="00302CB3" w:rsidRPr="00886CC5">
        <w:rPr>
          <w:rFonts w:ascii="Times New Roman" w:hAnsi="Times New Roman"/>
          <w:bCs/>
        </w:rPr>
        <w:t xml:space="preserve"> and district levels</w:t>
      </w:r>
      <w:r w:rsidRPr="00886CC5">
        <w:rPr>
          <w:rFonts w:ascii="Times New Roman" w:hAnsi="Times New Roman"/>
          <w:bCs/>
          <w:i/>
        </w:rPr>
        <w:t xml:space="preserve">, </w:t>
      </w:r>
      <w:r w:rsidRPr="00886CC5">
        <w:rPr>
          <w:rFonts w:ascii="Times New Roman" w:hAnsi="Times New Roman"/>
          <w:bCs/>
        </w:rPr>
        <w:t xml:space="preserve">as well as </w:t>
      </w:r>
      <w:r w:rsidR="00302CB3" w:rsidRPr="00886CC5">
        <w:rPr>
          <w:rFonts w:ascii="Times New Roman" w:hAnsi="Times New Roman"/>
          <w:bCs/>
        </w:rPr>
        <w:t xml:space="preserve">feedback pertaining to </w:t>
      </w:r>
      <w:r w:rsidR="00302CB3" w:rsidRPr="001C4E9E">
        <w:rPr>
          <w:rFonts w:ascii="Times New Roman" w:hAnsi="Times New Roman"/>
          <w:bCs/>
          <w:color w:val="auto"/>
        </w:rPr>
        <w:t xml:space="preserve">the </w:t>
      </w:r>
      <w:r w:rsidRPr="001C4E9E">
        <w:rPr>
          <w:rFonts w:ascii="Times New Roman" w:hAnsi="Times New Roman"/>
          <w:bCs/>
          <w:color w:val="auto"/>
        </w:rPr>
        <w:t>BT PMU.</w:t>
      </w:r>
      <w:r w:rsidR="000D6BCD" w:rsidRPr="001C4E9E">
        <w:rPr>
          <w:rFonts w:ascii="Times New Roman" w:hAnsi="Times New Roman"/>
          <w:bCs/>
          <w:color w:val="auto"/>
        </w:rPr>
        <w:t xml:space="preserve"> </w:t>
      </w:r>
      <w:r w:rsidRPr="00886CC5">
        <w:rPr>
          <w:rFonts w:ascii="Times New Roman" w:hAnsi="Times New Roman"/>
          <w:bCs/>
        </w:rPr>
        <w:t>Information compiled by the ES PMU</w:t>
      </w:r>
      <w:r w:rsidR="00814968">
        <w:rPr>
          <w:rFonts w:ascii="Times New Roman" w:hAnsi="Times New Roman"/>
          <w:bCs/>
        </w:rPr>
        <w:t>/NSIFT/FP</w:t>
      </w:r>
      <w:r w:rsidRPr="00886CC5">
        <w:rPr>
          <w:rFonts w:ascii="Times New Roman" w:hAnsi="Times New Roman"/>
          <w:bCs/>
        </w:rPr>
        <w:t xml:space="preserve"> will be essential for reporting on progress on grievance indicators included in</w:t>
      </w:r>
      <w:r w:rsidR="0045352A">
        <w:rPr>
          <w:rFonts w:ascii="Times New Roman" w:hAnsi="Times New Roman"/>
          <w:bCs/>
        </w:rPr>
        <w:t xml:space="preserve"> </w:t>
      </w:r>
      <w:r w:rsidRPr="00C35FB9">
        <w:rPr>
          <w:rFonts w:ascii="Times New Roman" w:hAnsi="Times New Roman"/>
          <w:bCs/>
          <w:sz w:val="2"/>
        </w:rPr>
        <w:t>F</w:t>
      </w:r>
      <w:r w:rsidRPr="00886CC5">
        <w:rPr>
          <w:rFonts w:ascii="Times New Roman" w:hAnsi="Times New Roman"/>
          <w:bCs/>
        </w:rPr>
        <w:t>semi-annual reporting</w:t>
      </w:r>
      <w:r w:rsidR="00814968">
        <w:rPr>
          <w:rFonts w:ascii="Times New Roman" w:hAnsi="Times New Roman"/>
          <w:bCs/>
        </w:rPr>
        <w:t xml:space="preserve"> to the World Bank</w:t>
      </w:r>
      <w:r w:rsidRPr="00886CC5">
        <w:rPr>
          <w:rFonts w:ascii="Times New Roman" w:hAnsi="Times New Roman"/>
          <w:bCs/>
        </w:rPr>
        <w:t>.</w:t>
      </w:r>
      <w:r w:rsidR="000D6BCD">
        <w:rPr>
          <w:rFonts w:ascii="Times New Roman" w:hAnsi="Times New Roman"/>
          <w:bCs/>
        </w:rPr>
        <w:t xml:space="preserve"> </w:t>
      </w:r>
    </w:p>
    <w:p w14:paraId="3CC56863" w14:textId="77777777" w:rsidR="0074635B" w:rsidRPr="00886CC5" w:rsidRDefault="0074635B" w:rsidP="000D6BCD">
      <w:pPr>
        <w:autoSpaceDE w:val="0"/>
        <w:autoSpaceDN w:val="0"/>
        <w:adjustRightInd w:val="0"/>
        <w:jc w:val="both"/>
        <w:rPr>
          <w:bCs/>
        </w:rPr>
      </w:pPr>
    </w:p>
    <w:p w14:paraId="7C426B10" w14:textId="220E1E45" w:rsidR="0074635B" w:rsidRPr="006834E8" w:rsidRDefault="0074635B" w:rsidP="00C35FB9">
      <w:pPr>
        <w:pStyle w:val="ListParagraph"/>
        <w:numPr>
          <w:ilvl w:val="0"/>
          <w:numId w:val="81"/>
        </w:numPr>
        <w:ind w:left="0" w:firstLine="0"/>
        <w:jc w:val="both"/>
        <w:rPr>
          <w:bCs/>
        </w:rPr>
      </w:pPr>
      <w:r w:rsidRPr="00C35FB9">
        <w:rPr>
          <w:rFonts w:ascii="Times New Roman" w:hAnsi="Times New Roman"/>
          <w:bCs/>
          <w:i/>
        </w:rPr>
        <w:t>Step 6: Providing Feedback</w:t>
      </w:r>
      <w:r w:rsidRPr="00C35FB9">
        <w:rPr>
          <w:rFonts w:ascii="Times New Roman" w:hAnsi="Times New Roman"/>
          <w:bCs/>
        </w:rPr>
        <w:t>.</w:t>
      </w:r>
      <w:r w:rsidRPr="00C35FB9">
        <w:rPr>
          <w:rFonts w:ascii="Times New Roman" w:hAnsi="Times New Roman"/>
          <w:b/>
          <w:bCs/>
        </w:rPr>
        <w:t xml:space="preserve"> </w:t>
      </w:r>
      <w:r w:rsidRPr="00C35FB9">
        <w:rPr>
          <w:rFonts w:ascii="Times New Roman" w:hAnsi="Times New Roman"/>
          <w:bCs/>
        </w:rPr>
        <w:t>This step entails informing GRM users and the public at large about the results of investigations and the actions taken. GFPs</w:t>
      </w:r>
      <w:r w:rsidR="00B20386" w:rsidRPr="00C35FB9">
        <w:rPr>
          <w:rFonts w:ascii="Times New Roman" w:hAnsi="Times New Roman"/>
          <w:bCs/>
        </w:rPr>
        <w:t xml:space="preserve"> will</w:t>
      </w:r>
      <w:r w:rsidRPr="00C35FB9">
        <w:rPr>
          <w:rFonts w:ascii="Times New Roman" w:hAnsi="Times New Roman"/>
          <w:bCs/>
        </w:rPr>
        <w:t xml:space="preserve"> provide feedback by contacting the complainant directly within a </w:t>
      </w:r>
      <w:r w:rsidR="00302CB3" w:rsidRPr="00C35FB9">
        <w:rPr>
          <w:rFonts w:ascii="Times New Roman" w:hAnsi="Times New Roman"/>
          <w:bCs/>
        </w:rPr>
        <w:t>45</w:t>
      </w:r>
      <w:r w:rsidRPr="00C35FB9">
        <w:rPr>
          <w:rFonts w:ascii="Times New Roman" w:hAnsi="Times New Roman"/>
          <w:bCs/>
        </w:rPr>
        <w:t xml:space="preserve">-day period of </w:t>
      </w:r>
      <w:r w:rsidR="00302CB3" w:rsidRPr="00C35FB9">
        <w:rPr>
          <w:rFonts w:ascii="Times New Roman" w:hAnsi="Times New Roman"/>
          <w:bCs/>
        </w:rPr>
        <w:t xml:space="preserve">receiving the feedback/complaint. </w:t>
      </w:r>
      <w:r w:rsidRPr="00C35FB9">
        <w:rPr>
          <w:rFonts w:ascii="Times New Roman" w:hAnsi="Times New Roman"/>
        </w:rPr>
        <w:t>The ES PMU will make quarterly reports available to the World Bank team on the implementation of the Project GRM.</w:t>
      </w:r>
      <w:r w:rsidR="000D6BCD" w:rsidRPr="00C35FB9">
        <w:rPr>
          <w:rFonts w:ascii="Times New Roman" w:hAnsi="Times New Roman"/>
        </w:rPr>
        <w:t xml:space="preserve"> </w:t>
      </w:r>
      <w:r w:rsidRPr="00C35FB9">
        <w:rPr>
          <w:rFonts w:ascii="Times New Roman" w:hAnsi="Times New Roman"/>
        </w:rPr>
        <w:t>In addition, data on grievances and/or original grievance log</w:t>
      </w:r>
      <w:r w:rsidR="00B20386" w:rsidRPr="00C35FB9">
        <w:rPr>
          <w:rFonts w:ascii="Times New Roman" w:hAnsi="Times New Roman"/>
        </w:rPr>
        <w:t xml:space="preserve">s will be made available to </w:t>
      </w:r>
      <w:r w:rsidRPr="00C35FB9">
        <w:rPr>
          <w:rFonts w:ascii="Times New Roman" w:hAnsi="Times New Roman"/>
        </w:rPr>
        <w:t>World Bank mission</w:t>
      </w:r>
      <w:r w:rsidR="00B20386" w:rsidRPr="00C35FB9">
        <w:rPr>
          <w:rFonts w:ascii="Times New Roman" w:hAnsi="Times New Roman"/>
        </w:rPr>
        <w:t>s</w:t>
      </w:r>
      <w:r w:rsidRPr="00C35FB9">
        <w:rPr>
          <w:rFonts w:ascii="Times New Roman" w:hAnsi="Times New Roman"/>
        </w:rPr>
        <w:t xml:space="preserve"> on request. </w:t>
      </w:r>
    </w:p>
    <w:p w14:paraId="1B12417F" w14:textId="77777777" w:rsidR="0074635B" w:rsidRPr="00886CC5" w:rsidRDefault="0074635B" w:rsidP="000D6BCD">
      <w:pPr>
        <w:pStyle w:val="ListParagraph"/>
        <w:ind w:left="0"/>
        <w:jc w:val="both"/>
        <w:rPr>
          <w:rFonts w:ascii="Times New Roman" w:hAnsi="Times New Roman"/>
          <w:bCs/>
        </w:rPr>
      </w:pPr>
    </w:p>
    <w:p w14:paraId="26676235" w14:textId="6974BFA0" w:rsidR="0074635B" w:rsidRPr="00DC542A" w:rsidRDefault="0074635B" w:rsidP="008526ED">
      <w:pPr>
        <w:pStyle w:val="ListParagraph"/>
        <w:numPr>
          <w:ilvl w:val="1"/>
          <w:numId w:val="101"/>
        </w:numPr>
        <w:tabs>
          <w:tab w:val="left" w:pos="360"/>
        </w:tabs>
        <w:jc w:val="both"/>
        <w:rPr>
          <w:rFonts w:ascii="Times New Roman" w:hAnsi="Times New Roman"/>
          <w:b/>
          <w:i/>
        </w:rPr>
      </w:pPr>
      <w:r w:rsidRPr="00DC542A">
        <w:rPr>
          <w:rFonts w:ascii="Times New Roman" w:hAnsi="Times New Roman"/>
          <w:b/>
          <w:i/>
        </w:rPr>
        <w:t xml:space="preserve">World Bank Grievance Redress </w:t>
      </w:r>
    </w:p>
    <w:p w14:paraId="672F4027" w14:textId="77777777" w:rsidR="0074635B" w:rsidRPr="000D6BCD" w:rsidRDefault="0074635B" w:rsidP="000D6BCD">
      <w:pPr>
        <w:pStyle w:val="ListParagraph"/>
        <w:tabs>
          <w:tab w:val="left" w:pos="360"/>
        </w:tabs>
        <w:jc w:val="both"/>
        <w:rPr>
          <w:rFonts w:ascii="Times New Roman" w:hAnsi="Times New Roman"/>
        </w:rPr>
      </w:pPr>
    </w:p>
    <w:p w14:paraId="1ABCFB27" w14:textId="69A7F11F" w:rsidR="0074635B" w:rsidRPr="00886CC5" w:rsidRDefault="0074635B" w:rsidP="00C35FB9">
      <w:pPr>
        <w:pStyle w:val="ListParagraph"/>
        <w:numPr>
          <w:ilvl w:val="0"/>
          <w:numId w:val="81"/>
        </w:numPr>
        <w:ind w:left="0" w:firstLine="0"/>
        <w:jc w:val="both"/>
        <w:rPr>
          <w:rFonts w:ascii="Times New Roman" w:hAnsi="Times New Roman"/>
          <w:b/>
        </w:rPr>
      </w:pPr>
      <w:r w:rsidRPr="00886CC5">
        <w:rPr>
          <w:rFonts w:ascii="Times New Roman" w:hAnsi="Times New Roman"/>
        </w:rPr>
        <w:t>The World Bank Grievance Redress Service (GRS) is separate from the GRM established for the Tajikistan CSP.</w:t>
      </w:r>
      <w:r w:rsidR="000D6BCD">
        <w:rPr>
          <w:rFonts w:ascii="Times New Roman" w:hAnsi="Times New Roman"/>
        </w:rPr>
        <w:t xml:space="preserve"> </w:t>
      </w:r>
      <w:r w:rsidRPr="00886CC5">
        <w:rPr>
          <w:rFonts w:ascii="Times New Roman" w:hAnsi="Times New Roman"/>
        </w:rPr>
        <w:t xml:space="preserve">Communities and individuals who believe that they are adversely affected by a World Bank supported project may submit complaints to existing project-level grievance redress mechanisms or the WB’s GRS. The GRS ensures that complaints received are promptly reviewed in order to address project-related concerns. </w:t>
      </w:r>
    </w:p>
    <w:p w14:paraId="5EFBB89E" w14:textId="77777777" w:rsidR="0074635B" w:rsidRPr="000D6BCD" w:rsidRDefault="0074635B" w:rsidP="000D6BCD">
      <w:pPr>
        <w:pStyle w:val="ListParagraph"/>
        <w:ind w:left="0"/>
        <w:jc w:val="both"/>
        <w:rPr>
          <w:rFonts w:ascii="Times New Roman" w:hAnsi="Times New Roman"/>
        </w:rPr>
      </w:pPr>
    </w:p>
    <w:p w14:paraId="79E6811A" w14:textId="4EA6BE39" w:rsidR="0074635B" w:rsidRPr="00886CC5" w:rsidRDefault="0074635B" w:rsidP="00C35FB9">
      <w:pPr>
        <w:pStyle w:val="ListParagraph"/>
        <w:numPr>
          <w:ilvl w:val="0"/>
          <w:numId w:val="81"/>
        </w:numPr>
        <w:ind w:left="0" w:firstLine="0"/>
        <w:jc w:val="both"/>
        <w:rPr>
          <w:rFonts w:ascii="Times New Roman" w:hAnsi="Times New Roman"/>
          <w:b/>
        </w:rPr>
      </w:pPr>
      <w:r w:rsidRPr="00886CC5">
        <w:rPr>
          <w:rFonts w:ascii="Times New Roman" w:hAnsi="Times New Roman"/>
        </w:rPr>
        <w:t xml:space="preserve">Project affected communities and individuals may submit their complaint to the WB’s independent Inspection Panel which determines whether harm occurred, or could </w:t>
      </w:r>
      <w:r w:rsidR="00B20386" w:rsidRPr="00886CC5">
        <w:rPr>
          <w:rFonts w:ascii="Times New Roman" w:hAnsi="Times New Roman"/>
        </w:rPr>
        <w:t>occur, as a result of non-compliance with World Bank</w:t>
      </w:r>
      <w:r w:rsidRPr="00886CC5">
        <w:rPr>
          <w:rFonts w:ascii="Times New Roman" w:hAnsi="Times New Roman"/>
        </w:rPr>
        <w:t xml:space="preserve"> policies and procedures. Complaints may be submitted at any time after concerns have been brought directly to the World Bank's attention, and Bank Management has been given an opportunity to respond.</w:t>
      </w:r>
      <w:r w:rsidR="000D6BCD">
        <w:rPr>
          <w:rFonts w:ascii="Times New Roman" w:hAnsi="Times New Roman"/>
        </w:rPr>
        <w:t xml:space="preserve"> </w:t>
      </w:r>
    </w:p>
    <w:p w14:paraId="1AF3BE61" w14:textId="77777777" w:rsidR="0074635B" w:rsidRPr="000D6BCD" w:rsidRDefault="0074635B" w:rsidP="000D6BCD">
      <w:pPr>
        <w:pStyle w:val="ListParagraph"/>
        <w:ind w:left="0"/>
        <w:jc w:val="both"/>
        <w:rPr>
          <w:rFonts w:ascii="Times New Roman" w:hAnsi="Times New Roman"/>
        </w:rPr>
      </w:pPr>
    </w:p>
    <w:p w14:paraId="13DB5380" w14:textId="3C40CAE9" w:rsidR="0074635B" w:rsidRDefault="0074635B" w:rsidP="00C35FB9">
      <w:pPr>
        <w:pStyle w:val="ListParagraph"/>
        <w:numPr>
          <w:ilvl w:val="0"/>
          <w:numId w:val="81"/>
        </w:numPr>
        <w:tabs>
          <w:tab w:val="left" w:pos="0"/>
        </w:tabs>
        <w:ind w:left="0" w:firstLine="0"/>
        <w:jc w:val="both"/>
        <w:rPr>
          <w:rFonts w:ascii="Times New Roman" w:hAnsi="Times New Roman"/>
        </w:rPr>
      </w:pPr>
      <w:r w:rsidRPr="00886CC5">
        <w:rPr>
          <w:rFonts w:ascii="Times New Roman" w:hAnsi="Times New Roman"/>
        </w:rPr>
        <w:t xml:space="preserve">Information on how to submit complaints to the World Bank’s corporate GRS is available at: </w:t>
      </w:r>
      <w:hyperlink r:id="rId23" w:history="1">
        <w:r w:rsidRPr="00886CC5">
          <w:rPr>
            <w:rStyle w:val="Hyperlink"/>
            <w:rFonts w:ascii="Times New Roman" w:hAnsi="Times New Roman"/>
          </w:rPr>
          <w:t>http://www.worldbank.org/en/projects-operations/products-and-services/grievance-redress-service</w:t>
        </w:r>
      </w:hyperlink>
      <w:r w:rsidRPr="00886CC5">
        <w:rPr>
          <w:rFonts w:ascii="Times New Roman" w:hAnsi="Times New Roman"/>
        </w:rPr>
        <w:t>.</w:t>
      </w:r>
      <w:r w:rsidR="000D6BCD">
        <w:rPr>
          <w:rFonts w:ascii="Times New Roman" w:hAnsi="Times New Roman"/>
        </w:rPr>
        <w:t xml:space="preserve"> </w:t>
      </w:r>
      <w:r w:rsidRPr="00886CC5">
        <w:rPr>
          <w:rFonts w:ascii="Times New Roman" w:hAnsi="Times New Roman"/>
        </w:rPr>
        <w:t xml:space="preserve"> Information on how to submit complaints to the World Bank Inspection Panel is available at: </w:t>
      </w:r>
      <w:hyperlink r:id="rId24" w:history="1">
        <w:r w:rsidRPr="00886CC5">
          <w:rPr>
            <w:rStyle w:val="Hyperlink"/>
            <w:rFonts w:ascii="Times New Roman" w:hAnsi="Times New Roman"/>
          </w:rPr>
          <w:t>www.inspectionpanel.org</w:t>
        </w:r>
      </w:hyperlink>
      <w:r w:rsidRPr="00886CC5">
        <w:rPr>
          <w:rFonts w:ascii="Times New Roman" w:hAnsi="Times New Roman"/>
        </w:rPr>
        <w:t xml:space="preserve">. </w:t>
      </w:r>
    </w:p>
    <w:p w14:paraId="601F1B2F" w14:textId="77777777" w:rsidR="002A6F57" w:rsidRDefault="002A6F57" w:rsidP="000D6BCD">
      <w:pPr>
        <w:pStyle w:val="ListParagraph"/>
        <w:tabs>
          <w:tab w:val="left" w:pos="720"/>
        </w:tabs>
        <w:ind w:left="0"/>
        <w:jc w:val="both"/>
        <w:rPr>
          <w:rFonts w:ascii="Times New Roman" w:hAnsi="Times New Roman"/>
          <w:b/>
          <w:i/>
        </w:rPr>
      </w:pPr>
    </w:p>
    <w:p w14:paraId="2462B111" w14:textId="0EAA5248" w:rsidR="00E96D4E" w:rsidRPr="008526ED" w:rsidRDefault="008526ED" w:rsidP="008526ED">
      <w:pPr>
        <w:pStyle w:val="ListParagraph"/>
        <w:tabs>
          <w:tab w:val="left" w:pos="720"/>
        </w:tabs>
        <w:ind w:left="567"/>
        <w:jc w:val="both"/>
        <w:rPr>
          <w:rFonts w:ascii="Times New Roman" w:hAnsi="Times New Roman"/>
          <w:b/>
        </w:rPr>
      </w:pPr>
      <w:r>
        <w:rPr>
          <w:rFonts w:ascii="Times New Roman" w:hAnsi="Times New Roman"/>
          <w:b/>
        </w:rPr>
        <w:t>9</w:t>
      </w:r>
      <w:r w:rsidR="00E96D4E" w:rsidRPr="008526ED">
        <w:rPr>
          <w:rFonts w:ascii="Times New Roman" w:hAnsi="Times New Roman"/>
          <w:b/>
        </w:rPr>
        <w:t>.6. Community Monitoring</w:t>
      </w:r>
    </w:p>
    <w:p w14:paraId="792FAE97" w14:textId="77777777" w:rsidR="002A6F57" w:rsidRDefault="002A6F57" w:rsidP="002A6F57">
      <w:pPr>
        <w:jc w:val="both"/>
      </w:pPr>
    </w:p>
    <w:p w14:paraId="3549D9C2" w14:textId="4DCA011B" w:rsidR="007151A1" w:rsidRPr="006834E8" w:rsidRDefault="007B251D" w:rsidP="00C35FB9">
      <w:pPr>
        <w:pStyle w:val="ListParagraph"/>
        <w:numPr>
          <w:ilvl w:val="0"/>
          <w:numId w:val="81"/>
        </w:numPr>
        <w:ind w:left="0" w:firstLine="0"/>
        <w:jc w:val="both"/>
      </w:pPr>
      <w:r w:rsidRPr="00C35FB9">
        <w:rPr>
          <w:rFonts w:ascii="Times New Roman" w:hAnsi="Times New Roman"/>
        </w:rPr>
        <w:t xml:space="preserve">Communities will continue to be engaged throughout the construction and/or procurement process through active monitoring and oversight roles.  A separate arrangement for community monitoring and social accountability will be developed to ensure there is no conflict of interest between implementers and monitors. </w:t>
      </w:r>
      <w:r w:rsidR="00315EEC" w:rsidRPr="00C35FB9">
        <w:rPr>
          <w:rFonts w:ascii="Times New Roman" w:hAnsi="Times New Roman"/>
        </w:rPr>
        <w:t xml:space="preserve">Community monitoring will focus on (i) verifying compliance with requirements on environmental and social safeguards and (ii) evaluating beneficiary satisfaction with project implementation and the quality of service provision.  </w:t>
      </w:r>
      <w:r w:rsidR="007151A1" w:rsidRPr="00C35FB9">
        <w:rPr>
          <w:rFonts w:ascii="Times New Roman" w:hAnsi="Times New Roman"/>
        </w:rPr>
        <w:t>It will also serve as a useful approach to capture experiences and lessons learned from completed subproject cycles and make recommendations for the next subproject cycle, if applicable.</w:t>
      </w:r>
    </w:p>
    <w:p w14:paraId="6D33A78A" w14:textId="77777777" w:rsidR="00315EEC" w:rsidRDefault="00315EEC" w:rsidP="002A6F57">
      <w:pPr>
        <w:jc w:val="both"/>
      </w:pPr>
    </w:p>
    <w:p w14:paraId="2FC5546E" w14:textId="0ECABE36" w:rsidR="0074635B" w:rsidRPr="00886CC5" w:rsidRDefault="007B251D" w:rsidP="00C35FB9">
      <w:r w:rsidRPr="007B251D">
        <w:t xml:space="preserve"> </w:t>
      </w:r>
      <w:r w:rsidR="00094FC5">
        <w:rPr>
          <w:i/>
        </w:rPr>
        <w:t xml:space="preserve">Social Audits. </w:t>
      </w:r>
      <w:r w:rsidR="00135904" w:rsidRPr="00C35FB9">
        <w:t>Social audits will be conducted with support from NSIFT/the facilitating partner. The ‘community audit meeting’ will provide a public forum for the VPC to present progress, challenges and the financial management (subgrant and expenditure on subproject). Communities will have the opportunity to ask questions, air grievances or discuss issues about the subproject. All communities will conduct this annual social audit process to ensure that decisions are inclusive and poverty-focused, and are genuinely bottom-up. This will also serve as a check that there is continuity in the chain of decisions made by focus groups, VPC and JPC and operationalized by NSIFT</w:t>
      </w:r>
      <w:r w:rsidR="0045352A">
        <w:t>/FPs</w:t>
      </w:r>
      <w:r w:rsidR="00135904" w:rsidRPr="00C35FB9">
        <w:t>.  The social audit meetings will provide a “report back” to the target communities on sub-project decision-making, progress on sub-project implementation, as well as procurement and financial management. A list of information and documents to be presented at the social audit meetings will be set out in the POM.</w:t>
      </w:r>
      <w:r w:rsidR="00135904" w:rsidRPr="00C35FB9">
        <w:rPr>
          <w:i/>
        </w:rPr>
        <w:t xml:space="preserve">  </w:t>
      </w:r>
      <w:r w:rsidR="00135904" w:rsidRPr="00C35FB9">
        <w:t>Social audit meetings will be held at the village level, to encourage participation, and ensure broad attendance by community/village members and community representatives, community facilitators, representatives of the VPCs and the JPCs.</w:t>
      </w:r>
      <w:r w:rsidR="00135904" w:rsidRPr="00C35FB9">
        <w:rPr>
          <w:i/>
        </w:rPr>
        <w:t xml:space="preserve">  </w:t>
      </w:r>
      <w:r w:rsidR="00135904" w:rsidRPr="00C35FB9">
        <w:t>The project will fund the support need to prepare, organize and document community audit meetings.</w:t>
      </w:r>
      <w:r w:rsidR="0074635B" w:rsidRPr="00886CC5">
        <w:t xml:space="preserve">. </w:t>
      </w:r>
    </w:p>
    <w:p w14:paraId="4044CABD" w14:textId="77777777" w:rsidR="00B20386" w:rsidRDefault="00B20386" w:rsidP="000D6BCD">
      <w:pPr>
        <w:pStyle w:val="ListParagraph"/>
        <w:ind w:left="0"/>
        <w:jc w:val="both"/>
        <w:rPr>
          <w:rFonts w:ascii="Times New Roman" w:hAnsi="Times New Roman"/>
        </w:rPr>
      </w:pPr>
    </w:p>
    <w:p w14:paraId="2A229924" w14:textId="3061BDCE" w:rsidR="00017B98" w:rsidRDefault="007B251D" w:rsidP="00C35FB9">
      <w:pPr>
        <w:pStyle w:val="ListParagraph"/>
        <w:numPr>
          <w:ilvl w:val="0"/>
          <w:numId w:val="81"/>
        </w:numPr>
        <w:ind w:left="0" w:firstLine="0"/>
        <w:jc w:val="both"/>
        <w:rPr>
          <w:rFonts w:ascii="Times New Roman" w:hAnsi="Times New Roman"/>
        </w:rPr>
      </w:pPr>
      <w:r>
        <w:rPr>
          <w:rFonts w:ascii="Times New Roman" w:hAnsi="Times New Roman"/>
          <w:i/>
        </w:rPr>
        <w:t>C</w:t>
      </w:r>
      <w:r w:rsidRPr="007B251D">
        <w:rPr>
          <w:rFonts w:ascii="Times New Roman" w:hAnsi="Times New Roman"/>
          <w:i/>
        </w:rPr>
        <w:t>ommunity scorecards</w:t>
      </w:r>
      <w:r w:rsidR="00094FC5" w:rsidRPr="000F70F1">
        <w:rPr>
          <w:rFonts w:ascii="Times New Roman" w:hAnsi="Times New Roman"/>
          <w:i/>
        </w:rPr>
        <w:t xml:space="preserve">. </w:t>
      </w:r>
      <w:r w:rsidR="00135904" w:rsidRPr="00C35FB9">
        <w:rPr>
          <w:rFonts w:ascii="Times New Roman" w:hAnsi="Times New Roman"/>
        </w:rPr>
        <w:t xml:space="preserve">Communities will also engage in semi-annual community scorecards which will provide opportunity for quick and simple feedback on project implementation. NSIFT with facilitating partners will conduct the scorecard process independently from the VPC and JPC. The annual scorecard will be conducted prior to the social audit meeting, and provide structured feedback for discussion. </w:t>
      </w:r>
      <w:r w:rsidRPr="007B251D">
        <w:rPr>
          <w:rFonts w:ascii="Times New Roman" w:hAnsi="Times New Roman"/>
          <w:i/>
        </w:rPr>
        <w:t xml:space="preserve"> </w:t>
      </w:r>
    </w:p>
    <w:p w14:paraId="0C59C3D0" w14:textId="77777777" w:rsidR="00094FC5" w:rsidRDefault="00094FC5" w:rsidP="000D6BCD">
      <w:pPr>
        <w:pStyle w:val="ListParagraph"/>
        <w:ind w:left="0"/>
        <w:jc w:val="both"/>
        <w:rPr>
          <w:rFonts w:ascii="Times New Roman" w:hAnsi="Times New Roman"/>
        </w:rPr>
      </w:pPr>
    </w:p>
    <w:p w14:paraId="2B179B99" w14:textId="77777777" w:rsidR="0074635B" w:rsidRPr="00886CC5" w:rsidRDefault="0074635B" w:rsidP="000D6BCD">
      <w:pPr>
        <w:pStyle w:val="ListParagraph"/>
        <w:numPr>
          <w:ilvl w:val="0"/>
          <w:numId w:val="62"/>
        </w:numPr>
        <w:jc w:val="both"/>
        <w:rPr>
          <w:rFonts w:ascii="Times New Roman" w:hAnsi="Times New Roman"/>
          <w:b/>
        </w:rPr>
      </w:pPr>
      <w:r w:rsidRPr="00886CC5">
        <w:rPr>
          <w:rFonts w:ascii="Times New Roman" w:hAnsi="Times New Roman"/>
          <w:b/>
        </w:rPr>
        <w:t>CAPACITY BUILDING FOR EA ACTIVITIES</w:t>
      </w:r>
    </w:p>
    <w:p w14:paraId="43B8FE4B" w14:textId="77777777" w:rsidR="0074635B" w:rsidRPr="00886CC5" w:rsidRDefault="0074635B" w:rsidP="000D6BCD">
      <w:pPr>
        <w:jc w:val="both"/>
        <w:rPr>
          <w:i/>
        </w:rPr>
      </w:pPr>
    </w:p>
    <w:p w14:paraId="2B00688D" w14:textId="33E4A685" w:rsidR="0074635B" w:rsidRPr="00886CC5" w:rsidRDefault="0074635B" w:rsidP="00C35FB9">
      <w:pPr>
        <w:pStyle w:val="ListParagraph"/>
        <w:numPr>
          <w:ilvl w:val="0"/>
          <w:numId w:val="81"/>
        </w:numPr>
        <w:ind w:left="0" w:firstLine="0"/>
        <w:jc w:val="both"/>
        <w:rPr>
          <w:rFonts w:ascii="Times New Roman" w:hAnsi="Times New Roman"/>
        </w:rPr>
      </w:pPr>
      <w:r w:rsidRPr="00886CC5">
        <w:rPr>
          <w:rFonts w:ascii="Times New Roman" w:hAnsi="Times New Roman"/>
          <w:i/>
        </w:rPr>
        <w:t>Institutional capacity for EA.</w:t>
      </w:r>
      <w:r w:rsidRPr="00886CC5">
        <w:rPr>
          <w:rFonts w:ascii="Times New Roman" w:hAnsi="Times New Roman"/>
        </w:rPr>
        <w:t xml:space="preserve"> The ES PMU</w:t>
      </w:r>
      <w:r w:rsidR="008527E9">
        <w:rPr>
          <w:rFonts w:ascii="Times New Roman" w:hAnsi="Times New Roman"/>
        </w:rPr>
        <w:t>/NSIFT</w:t>
      </w:r>
      <w:r w:rsidRPr="00886CC5">
        <w:rPr>
          <w:rFonts w:ascii="Times New Roman" w:hAnsi="Times New Roman"/>
        </w:rPr>
        <w:t xml:space="preserve"> has considerable experience in working with other IFIs to implement environmental safeguards requirements. The main safeguards responsibilities within the previous projects were assigned to the PMUs which conducted site inspections prior to, and during the rehabilitation activities to ensure compliance with the contract conditions and the ESMP. The supervision and monitoring of proper implementation of the measures required by the ESMP was the responsibility of the PMU</w:t>
      </w:r>
      <w:r w:rsidR="008527E9">
        <w:rPr>
          <w:rFonts w:ascii="Times New Roman" w:hAnsi="Times New Roman"/>
        </w:rPr>
        <w:t>/NSIFT</w:t>
      </w:r>
      <w:r w:rsidRPr="00886CC5">
        <w:rPr>
          <w:rFonts w:ascii="Times New Roman" w:hAnsi="Times New Roman"/>
        </w:rPr>
        <w:t xml:space="preserve"> Safeguards Specialists. </w:t>
      </w:r>
    </w:p>
    <w:p w14:paraId="49B7B2E0" w14:textId="77777777" w:rsidR="0074635B" w:rsidRPr="00886CC5" w:rsidRDefault="0074635B" w:rsidP="000D6BCD">
      <w:pPr>
        <w:jc w:val="both"/>
      </w:pPr>
    </w:p>
    <w:p w14:paraId="27562A6C" w14:textId="67C6EC5D" w:rsidR="00B720DA" w:rsidRPr="00886CC5" w:rsidRDefault="0074635B" w:rsidP="00C35FB9">
      <w:pPr>
        <w:pStyle w:val="ListParagraph"/>
        <w:numPr>
          <w:ilvl w:val="0"/>
          <w:numId w:val="81"/>
        </w:numPr>
        <w:ind w:left="0" w:firstLine="0"/>
        <w:jc w:val="both"/>
        <w:rPr>
          <w:rFonts w:ascii="Times New Roman" w:hAnsi="Times New Roman"/>
          <w:b/>
        </w:rPr>
      </w:pPr>
      <w:r w:rsidRPr="00886CC5">
        <w:rPr>
          <w:rFonts w:ascii="Times New Roman" w:hAnsi="Times New Roman"/>
          <w:bCs/>
          <w:i/>
          <w:snapToGrid w:val="0"/>
        </w:rPr>
        <w:t>Training and TA.</w:t>
      </w:r>
      <w:r w:rsidR="000D6BCD">
        <w:rPr>
          <w:rFonts w:ascii="Times New Roman" w:hAnsi="Times New Roman"/>
          <w:b/>
        </w:rPr>
        <w:t xml:space="preserve"> </w:t>
      </w:r>
      <w:r w:rsidRPr="00886CC5">
        <w:rPr>
          <w:rFonts w:ascii="Times New Roman" w:hAnsi="Times New Roman"/>
        </w:rPr>
        <w:t>To improve institutional capacities with regard to ESMF implementation the WB Environmental Specialist will provide special training for the ES PMU</w:t>
      </w:r>
      <w:r w:rsidR="002111AD">
        <w:rPr>
          <w:rFonts w:ascii="Times New Roman" w:hAnsi="Times New Roman"/>
        </w:rPr>
        <w:t>/NSIFT</w:t>
      </w:r>
      <w:r w:rsidRPr="00886CC5">
        <w:rPr>
          <w:rFonts w:ascii="Times New Roman" w:hAnsi="Times New Roman"/>
        </w:rPr>
        <w:t xml:space="preserve"> staff focused on:</w:t>
      </w:r>
      <w:r w:rsidR="000D6BCD">
        <w:rPr>
          <w:rFonts w:ascii="Times New Roman" w:hAnsi="Times New Roman"/>
        </w:rPr>
        <w:t xml:space="preserve"> </w:t>
      </w:r>
      <w:r w:rsidRPr="00886CC5">
        <w:rPr>
          <w:rFonts w:ascii="Times New Roman" w:hAnsi="Times New Roman"/>
        </w:rPr>
        <w:t xml:space="preserve">(i) Procedural aspects of ESA (stages, key actors, main responsibilities etc.); (ii) Assessment of environmental and social impacts potentially related to the subproject supported within the project; (iii) Consulting and approval of the ESA and monitoring plans; and (iii) preparing ESMP Checklist; (iv) Conducting field supervision and preparing progress reports. </w:t>
      </w:r>
    </w:p>
    <w:p w14:paraId="2FA62C0E" w14:textId="77777777" w:rsidR="00B720DA" w:rsidRPr="00886CC5" w:rsidRDefault="00B720DA" w:rsidP="000D6BCD">
      <w:pPr>
        <w:pStyle w:val="ListParagraph"/>
        <w:jc w:val="both"/>
        <w:rPr>
          <w:rFonts w:ascii="Times New Roman" w:hAnsi="Times New Roman"/>
          <w:bCs/>
        </w:rPr>
      </w:pPr>
    </w:p>
    <w:p w14:paraId="14F4DF1E" w14:textId="36660CF0" w:rsidR="00DC7B52" w:rsidRPr="00886CC5" w:rsidRDefault="00DC7B52" w:rsidP="00C35FB9">
      <w:pPr>
        <w:pStyle w:val="ListParagraph"/>
        <w:numPr>
          <w:ilvl w:val="0"/>
          <w:numId w:val="81"/>
        </w:numPr>
        <w:ind w:left="0" w:firstLine="0"/>
        <w:jc w:val="both"/>
        <w:rPr>
          <w:rFonts w:ascii="Times New Roman" w:hAnsi="Times New Roman"/>
          <w:b/>
        </w:rPr>
      </w:pPr>
      <w:r w:rsidRPr="00886CC5">
        <w:rPr>
          <w:rFonts w:ascii="Times New Roman" w:hAnsi="Times New Roman"/>
          <w:i/>
        </w:rPr>
        <w:t xml:space="preserve">Technical Assistance and capacity building support provided by NGO implementing partners. </w:t>
      </w:r>
      <w:r w:rsidRPr="00886CC5">
        <w:rPr>
          <w:rFonts w:ascii="Times New Roman" w:hAnsi="Times New Roman"/>
        </w:rPr>
        <w:t>The ES PMU</w:t>
      </w:r>
      <w:r w:rsidR="005A7247">
        <w:rPr>
          <w:rFonts w:ascii="Times New Roman" w:hAnsi="Times New Roman"/>
        </w:rPr>
        <w:t>/NSIFT</w:t>
      </w:r>
      <w:r w:rsidRPr="00886CC5">
        <w:rPr>
          <w:rFonts w:ascii="Times New Roman" w:hAnsi="Times New Roman"/>
        </w:rPr>
        <w:t xml:space="preserve"> will procure the services of implementing partner NGOs, including engineers and/or specialists with experience in environmental </w:t>
      </w:r>
      <w:r w:rsidR="00AC27B8" w:rsidRPr="00886CC5">
        <w:rPr>
          <w:rFonts w:ascii="Times New Roman" w:hAnsi="Times New Roman"/>
        </w:rPr>
        <w:t xml:space="preserve">impacts, safeguards, mitigating measures. These specialists will assist </w:t>
      </w:r>
      <w:r w:rsidR="003B102D">
        <w:rPr>
          <w:rFonts w:ascii="Times New Roman" w:hAnsi="Times New Roman"/>
        </w:rPr>
        <w:t>Jamoat Project Commission</w:t>
      </w:r>
      <w:r w:rsidR="00AC27B8" w:rsidRPr="00886CC5">
        <w:rPr>
          <w:rFonts w:ascii="Times New Roman" w:hAnsi="Times New Roman"/>
        </w:rPr>
        <w:t xml:space="preserve">s or </w:t>
      </w:r>
      <w:r w:rsidR="005A7247">
        <w:rPr>
          <w:rFonts w:ascii="Times New Roman" w:hAnsi="Times New Roman"/>
        </w:rPr>
        <w:t>VPC</w:t>
      </w:r>
      <w:r w:rsidR="00AC27B8" w:rsidRPr="00886CC5">
        <w:rPr>
          <w:rFonts w:ascii="Times New Roman" w:hAnsi="Times New Roman"/>
        </w:rPr>
        <w:t xml:space="preserve"> to implement ESMF instruments, and build capacity on environmental management issues and possible mitigating measures.</w:t>
      </w:r>
      <w:r w:rsidR="00AC27B8" w:rsidRPr="00886CC5">
        <w:rPr>
          <w:rFonts w:ascii="Times New Roman" w:hAnsi="Times New Roman"/>
          <w:b/>
        </w:rPr>
        <w:t xml:space="preserve"> </w:t>
      </w:r>
    </w:p>
    <w:p w14:paraId="1120470F" w14:textId="77777777" w:rsidR="00AC27B8" w:rsidRPr="000D6BCD" w:rsidRDefault="00AC27B8" w:rsidP="000D6BCD">
      <w:pPr>
        <w:pStyle w:val="ListParagraph"/>
        <w:ind w:left="0"/>
        <w:jc w:val="both"/>
        <w:rPr>
          <w:rFonts w:ascii="Times New Roman" w:hAnsi="Times New Roman"/>
        </w:rPr>
      </w:pPr>
    </w:p>
    <w:p w14:paraId="1E52D707" w14:textId="37E2E439" w:rsidR="0074635B" w:rsidRPr="00886CC5" w:rsidRDefault="0074635B" w:rsidP="00C35FB9">
      <w:pPr>
        <w:pStyle w:val="ListParagraph"/>
        <w:numPr>
          <w:ilvl w:val="0"/>
          <w:numId w:val="81"/>
        </w:numPr>
        <w:ind w:left="0" w:firstLine="0"/>
        <w:jc w:val="both"/>
        <w:rPr>
          <w:rFonts w:ascii="Times New Roman" w:hAnsi="Times New Roman"/>
          <w:b/>
        </w:rPr>
      </w:pPr>
      <w:r w:rsidRPr="00886CC5">
        <w:rPr>
          <w:rFonts w:ascii="Times New Roman" w:hAnsi="Times New Roman"/>
          <w:bCs/>
        </w:rPr>
        <w:t xml:space="preserve">Moreover, a </w:t>
      </w:r>
      <w:r w:rsidRPr="00886CC5">
        <w:rPr>
          <w:rFonts w:ascii="Times New Roman" w:hAnsi="Times New Roman"/>
        </w:rPr>
        <w:t>training program will be organized through the ES PMU</w:t>
      </w:r>
      <w:r w:rsidR="002111AD">
        <w:rPr>
          <w:rFonts w:ascii="Times New Roman" w:hAnsi="Times New Roman"/>
        </w:rPr>
        <w:t>/NSIFT</w:t>
      </w:r>
      <w:r w:rsidRPr="00886CC5">
        <w:rPr>
          <w:rFonts w:ascii="Times New Roman" w:hAnsi="Times New Roman"/>
        </w:rPr>
        <w:t xml:space="preserve"> to develop and expand professional skills and capacity in environmental management issues.</w:t>
      </w:r>
      <w:r w:rsidR="000D6BCD">
        <w:rPr>
          <w:rFonts w:ascii="Times New Roman" w:hAnsi="Times New Roman"/>
        </w:rPr>
        <w:t xml:space="preserve"> </w:t>
      </w:r>
      <w:r w:rsidRPr="00886CC5">
        <w:rPr>
          <w:rFonts w:ascii="Times New Roman" w:hAnsi="Times New Roman"/>
        </w:rPr>
        <w:t>This training will reinforce existing capacity within BT, the ES PMU</w:t>
      </w:r>
      <w:r w:rsidR="005A7247">
        <w:rPr>
          <w:rFonts w:ascii="Times New Roman" w:hAnsi="Times New Roman"/>
        </w:rPr>
        <w:t>/NSIFT</w:t>
      </w:r>
      <w:r w:rsidRPr="00886CC5">
        <w:rPr>
          <w:rFonts w:ascii="Times New Roman" w:hAnsi="Times New Roman"/>
        </w:rPr>
        <w:t xml:space="preserve"> and district level CEPs by providing specialized instruction to conduct environmental assessments and manage and monitor safeguards issues. The program will also support outreach and consultations with local authorities and beneficiaries of sub-projects in the target areas to encourage local ownership and continued maintenance of newly established and rehabilitated community facilities. </w:t>
      </w:r>
    </w:p>
    <w:p w14:paraId="6B0FF371" w14:textId="77777777" w:rsidR="0074635B" w:rsidRPr="00886CC5" w:rsidRDefault="0074635B" w:rsidP="000D6BCD">
      <w:pPr>
        <w:pStyle w:val="ListParagraph"/>
        <w:ind w:left="0"/>
        <w:jc w:val="both"/>
        <w:rPr>
          <w:rFonts w:ascii="Times New Roman" w:hAnsi="Times New Roman"/>
        </w:rPr>
      </w:pPr>
    </w:p>
    <w:p w14:paraId="5DFB3654" w14:textId="77777777" w:rsidR="0074635B" w:rsidRPr="00886CC5" w:rsidRDefault="0074635B" w:rsidP="000D6BCD">
      <w:pPr>
        <w:pStyle w:val="aOdrky"/>
        <w:numPr>
          <w:ilvl w:val="0"/>
          <w:numId w:val="62"/>
        </w:numPr>
        <w:suppressAutoHyphens w:val="0"/>
        <w:rPr>
          <w:b/>
          <w:lang w:val="en-GB"/>
        </w:rPr>
      </w:pPr>
      <w:r w:rsidRPr="00886CC5">
        <w:rPr>
          <w:b/>
          <w:bCs/>
        </w:rPr>
        <w:t xml:space="preserve">FUNDING FOR EA ACTIVITIES </w:t>
      </w:r>
    </w:p>
    <w:p w14:paraId="09600D29" w14:textId="77777777" w:rsidR="0074635B" w:rsidRPr="00886CC5" w:rsidRDefault="0074635B" w:rsidP="000D6BCD">
      <w:pPr>
        <w:numPr>
          <w:ilvl w:val="12"/>
          <w:numId w:val="0"/>
        </w:numPr>
        <w:jc w:val="both"/>
        <w:rPr>
          <w:rFonts w:eastAsia="Times New Roman"/>
        </w:rPr>
      </w:pPr>
    </w:p>
    <w:p w14:paraId="44E58CCD" w14:textId="364D1E01" w:rsidR="00B720DA" w:rsidRPr="00886CC5" w:rsidRDefault="0074635B" w:rsidP="00C35FB9">
      <w:pPr>
        <w:pStyle w:val="ListParagraph"/>
        <w:numPr>
          <w:ilvl w:val="0"/>
          <w:numId w:val="81"/>
        </w:numPr>
        <w:tabs>
          <w:tab w:val="left" w:pos="0"/>
        </w:tabs>
        <w:ind w:left="0" w:firstLine="0"/>
        <w:jc w:val="both"/>
        <w:rPr>
          <w:rFonts w:ascii="Times New Roman" w:hAnsi="Times New Roman"/>
        </w:rPr>
      </w:pPr>
      <w:r w:rsidRPr="00886CC5">
        <w:rPr>
          <w:rFonts w:ascii="Times New Roman" w:hAnsi="Times New Roman"/>
        </w:rPr>
        <w:t>At the project design stage,</w:t>
      </w:r>
      <w:r w:rsidR="0092205C" w:rsidRPr="00886CC5">
        <w:rPr>
          <w:rFonts w:ascii="Times New Roman" w:hAnsi="Times New Roman"/>
        </w:rPr>
        <w:t xml:space="preserve"> </w:t>
      </w:r>
      <w:r w:rsidR="00AC27B8" w:rsidRPr="00886CC5">
        <w:rPr>
          <w:rFonts w:ascii="Times New Roman" w:hAnsi="Times New Roman"/>
        </w:rPr>
        <w:t>for Component 1 activities and high-risk Category B subprojects, the ES PMU</w:t>
      </w:r>
      <w:r w:rsidRPr="00886CC5">
        <w:rPr>
          <w:rFonts w:ascii="Times New Roman" w:hAnsi="Times New Roman"/>
        </w:rPr>
        <w:t xml:space="preserve"> will be responsible for funding to prepare Environmental Impact Assessments, obtain necessary permits and other relevant activities depen</w:t>
      </w:r>
      <w:r w:rsidR="00AC27B8" w:rsidRPr="00886CC5">
        <w:rPr>
          <w:rFonts w:ascii="Times New Roman" w:hAnsi="Times New Roman"/>
        </w:rPr>
        <w:t>d</w:t>
      </w:r>
      <w:r w:rsidRPr="00886CC5">
        <w:rPr>
          <w:rFonts w:ascii="Times New Roman" w:hAnsi="Times New Roman"/>
        </w:rPr>
        <w:t xml:space="preserve">ing on the nature of the project proposal, its complexity, scale, </w:t>
      </w:r>
      <w:r w:rsidR="00AC27B8" w:rsidRPr="00886CC5">
        <w:rPr>
          <w:rFonts w:ascii="Times New Roman" w:hAnsi="Times New Roman"/>
        </w:rPr>
        <w:t>and so on</w:t>
      </w:r>
      <w:r w:rsidRPr="00886CC5">
        <w:rPr>
          <w:rFonts w:ascii="Times New Roman" w:hAnsi="Times New Roman"/>
        </w:rPr>
        <w:t>.</w:t>
      </w:r>
      <w:r w:rsidR="00AC27B8" w:rsidRPr="00886CC5">
        <w:rPr>
          <w:rFonts w:ascii="Times New Roman" w:hAnsi="Times New Roman"/>
        </w:rPr>
        <w:t xml:space="preserve"> Funds for these activities are included in Component 4 of the Project. For Component 2 low-risk Category B and Category C subprojects, </w:t>
      </w:r>
      <w:r w:rsidR="003B102D">
        <w:rPr>
          <w:rFonts w:ascii="Times New Roman" w:hAnsi="Times New Roman"/>
        </w:rPr>
        <w:t>Jamoat Project Commission</w:t>
      </w:r>
      <w:r w:rsidR="00AC27B8" w:rsidRPr="00886CC5">
        <w:rPr>
          <w:rFonts w:ascii="Times New Roman" w:hAnsi="Times New Roman"/>
        </w:rPr>
        <w:t xml:space="preserve">s or </w:t>
      </w:r>
      <w:r w:rsidR="00DE709F">
        <w:rPr>
          <w:rFonts w:ascii="Times New Roman" w:hAnsi="Times New Roman"/>
        </w:rPr>
        <w:t>VPC</w:t>
      </w:r>
      <w:r w:rsidR="00AC27B8" w:rsidRPr="00886CC5">
        <w:rPr>
          <w:rFonts w:ascii="Times New Roman" w:hAnsi="Times New Roman"/>
        </w:rPr>
        <w:t xml:space="preserve">, with the support of implementing partner NGO specialists, will be responsible for funding to prepare partial EIAs or EMP checklists (Category B) and </w:t>
      </w:r>
      <w:r w:rsidR="00AC27B8" w:rsidRPr="00886CC5">
        <w:rPr>
          <w:rFonts w:ascii="Times New Roman" w:eastAsia="Calibri" w:hAnsi="Times New Roman"/>
          <w:lang w:eastAsia="ru-RU"/>
        </w:rPr>
        <w:t>WB Environmental Management Checklists (Category C)</w:t>
      </w:r>
      <w:r w:rsidR="00AC27B8" w:rsidRPr="00886CC5">
        <w:rPr>
          <w:rFonts w:ascii="Times New Roman" w:hAnsi="Times New Roman"/>
        </w:rPr>
        <w:t xml:space="preserve">, obtain necessary permits and other relevant activities depening on the nature of the project proposal, its complexity, scale, and so on. Funds for these activities are allocated under Components 2 and 3 of the Project. </w:t>
      </w:r>
    </w:p>
    <w:p w14:paraId="35576313" w14:textId="77777777" w:rsidR="00B720DA" w:rsidRPr="00886CC5" w:rsidRDefault="00B720DA" w:rsidP="000D6BCD">
      <w:pPr>
        <w:pStyle w:val="ListParagraph"/>
        <w:tabs>
          <w:tab w:val="left" w:pos="0"/>
          <w:tab w:val="left" w:pos="180"/>
        </w:tabs>
        <w:ind w:left="0"/>
        <w:jc w:val="both"/>
        <w:rPr>
          <w:rFonts w:ascii="Times New Roman" w:hAnsi="Times New Roman"/>
        </w:rPr>
      </w:pPr>
    </w:p>
    <w:p w14:paraId="74809821" w14:textId="1A57B737" w:rsidR="00B720DA" w:rsidRPr="00886CC5" w:rsidRDefault="0074635B" w:rsidP="00C35FB9">
      <w:pPr>
        <w:pStyle w:val="ListParagraph"/>
        <w:numPr>
          <w:ilvl w:val="0"/>
          <w:numId w:val="81"/>
        </w:numPr>
        <w:tabs>
          <w:tab w:val="left" w:pos="0"/>
        </w:tabs>
        <w:ind w:left="0" w:firstLine="0"/>
        <w:jc w:val="both"/>
        <w:rPr>
          <w:rFonts w:ascii="Times New Roman" w:hAnsi="Times New Roman"/>
        </w:rPr>
      </w:pPr>
      <w:r w:rsidRPr="00886CC5">
        <w:rPr>
          <w:rFonts w:ascii="Times New Roman" w:hAnsi="Times New Roman"/>
        </w:rPr>
        <w:t xml:space="preserve">During construction and operation, </w:t>
      </w:r>
      <w:r w:rsidR="00226B99">
        <w:rPr>
          <w:rFonts w:ascii="Times New Roman" w:hAnsi="Times New Roman"/>
        </w:rPr>
        <w:t xml:space="preserve">ESPMU </w:t>
      </w:r>
      <w:r w:rsidR="00AC27B8" w:rsidRPr="00886CC5">
        <w:rPr>
          <w:rFonts w:ascii="Times New Roman" w:hAnsi="Times New Roman"/>
        </w:rPr>
        <w:t xml:space="preserve">for Component 1 activities and Category B subprojects, and </w:t>
      </w:r>
      <w:r w:rsidR="00226B99">
        <w:rPr>
          <w:rFonts w:ascii="Times New Roman" w:hAnsi="Times New Roman"/>
        </w:rPr>
        <w:t xml:space="preserve">NSIFT </w:t>
      </w:r>
      <w:r w:rsidR="00AC27B8" w:rsidRPr="00886CC5">
        <w:rPr>
          <w:rFonts w:ascii="Times New Roman" w:hAnsi="Times New Roman"/>
        </w:rPr>
        <w:t xml:space="preserve">for Component 2 Category B and Category C subprojects, </w:t>
      </w:r>
      <w:r w:rsidRPr="00886CC5">
        <w:rPr>
          <w:rFonts w:ascii="Times New Roman" w:hAnsi="Times New Roman"/>
        </w:rPr>
        <w:t>are also responsible for providing funding for installation and other activities to minimize any hazardous environmental impacts</w:t>
      </w:r>
      <w:r w:rsidR="006849CD">
        <w:rPr>
          <w:rFonts w:ascii="Times New Roman" w:hAnsi="Times New Roman"/>
        </w:rPr>
        <w:t xml:space="preserve"> to be included in the subproject costs</w:t>
      </w:r>
      <w:r w:rsidRPr="00886CC5">
        <w:rPr>
          <w:rFonts w:ascii="Times New Roman" w:hAnsi="Times New Roman"/>
        </w:rPr>
        <w:t>.</w:t>
      </w:r>
      <w:r w:rsidR="000D6BCD">
        <w:rPr>
          <w:rFonts w:ascii="Times New Roman" w:hAnsi="Times New Roman"/>
        </w:rPr>
        <w:t xml:space="preserve"> </w:t>
      </w:r>
      <w:r w:rsidRPr="00886CC5">
        <w:rPr>
          <w:rFonts w:ascii="Times New Roman" w:hAnsi="Times New Roman"/>
        </w:rPr>
        <w:t xml:space="preserve">The amount of required funding will depend on the technique/technologies used for implementing mitigation measures and their scale, number, variety and other factors. </w:t>
      </w:r>
    </w:p>
    <w:p w14:paraId="04592E17" w14:textId="77777777" w:rsidR="00B720DA" w:rsidRPr="00886CC5" w:rsidRDefault="00B720DA" w:rsidP="000D6BCD">
      <w:pPr>
        <w:pStyle w:val="ListParagraph"/>
        <w:jc w:val="both"/>
        <w:rPr>
          <w:rFonts w:ascii="Times New Roman" w:hAnsi="Times New Roman"/>
        </w:rPr>
      </w:pPr>
    </w:p>
    <w:p w14:paraId="6C49E4D2" w14:textId="213E4EBA" w:rsidR="006337E5" w:rsidRPr="00C35FB9" w:rsidRDefault="0074635B" w:rsidP="00C35FB9">
      <w:pPr>
        <w:pStyle w:val="ListParagraph"/>
        <w:numPr>
          <w:ilvl w:val="0"/>
          <w:numId w:val="81"/>
        </w:numPr>
        <w:tabs>
          <w:tab w:val="left" w:pos="0"/>
        </w:tabs>
        <w:ind w:left="0" w:firstLine="0"/>
        <w:jc w:val="both"/>
        <w:rPr>
          <w:rFonts w:ascii="Times New Roman" w:hAnsi="Times New Roman"/>
          <w:color w:val="auto"/>
        </w:rPr>
      </w:pPr>
      <w:r w:rsidRPr="00886CC5">
        <w:rPr>
          <w:rFonts w:ascii="Times New Roman" w:hAnsi="Times New Roman"/>
        </w:rPr>
        <w:t xml:space="preserve">In order to ensure successful ESMF implementation, funding is also required to finance capacity building activities. </w:t>
      </w:r>
      <w:r w:rsidRPr="00C35FB9">
        <w:rPr>
          <w:rFonts w:ascii="Times New Roman" w:hAnsi="Times New Roman"/>
          <w:color w:val="auto"/>
        </w:rPr>
        <w:t>Since it is difficult to prepare budget estimates for capacity building at this stage, this information will be included in the procurement p</w:t>
      </w:r>
      <w:r w:rsidR="00DC542A" w:rsidRPr="00C35FB9">
        <w:rPr>
          <w:rFonts w:ascii="Times New Roman" w:hAnsi="Times New Roman"/>
          <w:color w:val="auto"/>
        </w:rPr>
        <w:t>lan</w:t>
      </w:r>
      <w:r w:rsidR="006849CD" w:rsidRPr="00C35FB9">
        <w:rPr>
          <w:rFonts w:ascii="Times New Roman" w:hAnsi="Times New Roman"/>
          <w:color w:val="auto"/>
        </w:rPr>
        <w:t xml:space="preserve">. </w:t>
      </w:r>
      <w:r w:rsidR="00DC542A" w:rsidRPr="00C35FB9">
        <w:rPr>
          <w:rFonts w:ascii="Times New Roman" w:hAnsi="Times New Roman"/>
          <w:color w:val="auto"/>
        </w:rPr>
        <w:t xml:space="preserve"> </w:t>
      </w:r>
    </w:p>
    <w:p w14:paraId="69DC3C88" w14:textId="77777777" w:rsidR="009B3EEF" w:rsidRDefault="009B3EEF" w:rsidP="000D6BCD">
      <w:pPr>
        <w:pStyle w:val="ListParagraph"/>
        <w:tabs>
          <w:tab w:val="left" w:pos="0"/>
          <w:tab w:val="left" w:pos="180"/>
        </w:tabs>
        <w:ind w:left="0"/>
        <w:jc w:val="both"/>
        <w:rPr>
          <w:rFonts w:ascii="Times New Roman" w:hAnsi="Times New Roman"/>
        </w:rPr>
        <w:sectPr w:rsidR="009B3EEF" w:rsidSect="00B277E3">
          <w:pgSz w:w="11906" w:h="16838" w:code="9"/>
          <w:pgMar w:top="1440" w:right="1080" w:bottom="1080" w:left="1080" w:header="720" w:footer="720" w:gutter="0"/>
          <w:cols w:space="720"/>
          <w:docGrid w:linePitch="360"/>
        </w:sectPr>
      </w:pPr>
    </w:p>
    <w:p w14:paraId="5FB746D5" w14:textId="35616357" w:rsidR="00E13A22" w:rsidRPr="00886CC5" w:rsidRDefault="00E13A22" w:rsidP="00226B99">
      <w:pPr>
        <w:pStyle w:val="Heading1"/>
        <w:numPr>
          <w:ilvl w:val="0"/>
          <w:numId w:val="0"/>
        </w:numPr>
        <w:spacing w:before="120" w:after="120"/>
        <w:ind w:left="432"/>
        <w:rPr>
          <w:sz w:val="24"/>
          <w:szCs w:val="24"/>
        </w:rPr>
      </w:pPr>
      <w:bookmarkStart w:id="22" w:name="_Toc497320990"/>
      <w:r w:rsidRPr="00886CC5">
        <w:rPr>
          <w:sz w:val="24"/>
          <w:szCs w:val="24"/>
        </w:rPr>
        <w:t>Annex 1. VILLAGES IN COI OF CASA-1000 TL</w:t>
      </w:r>
      <w:bookmarkEnd w:id="22"/>
    </w:p>
    <w:p w14:paraId="724B5151" w14:textId="17AF9404" w:rsidR="00813082" w:rsidRDefault="00A575A1" w:rsidP="000D6BCD">
      <w:pPr>
        <w:tabs>
          <w:tab w:val="left" w:pos="1440"/>
        </w:tabs>
        <w:jc w:val="both"/>
        <w:rPr>
          <w:b/>
        </w:rPr>
      </w:pPr>
      <w:r>
        <w:rPr>
          <w:b/>
        </w:rPr>
        <w:t xml:space="preserve">Preliminary </w:t>
      </w:r>
      <w:r w:rsidR="00E13A22" w:rsidRPr="00886CC5">
        <w:rPr>
          <w:b/>
        </w:rPr>
        <w:t xml:space="preserve">List of villages within the COI under </w:t>
      </w:r>
      <w:r w:rsidR="001A165A">
        <w:rPr>
          <w:b/>
        </w:rPr>
        <w:t xml:space="preserve">all segments of </w:t>
      </w:r>
      <w:r w:rsidR="00E13A22" w:rsidRPr="00886CC5">
        <w:rPr>
          <w:b/>
        </w:rPr>
        <w:t xml:space="preserve">CASA 1000 </w:t>
      </w:r>
      <w:r w:rsidR="001A165A">
        <w:rPr>
          <w:b/>
        </w:rPr>
        <w:t xml:space="preserve">and </w:t>
      </w:r>
      <w:r w:rsidR="00226B99">
        <w:rPr>
          <w:b/>
        </w:rPr>
        <w:t xml:space="preserve">CSP Project </w:t>
      </w:r>
    </w:p>
    <w:p w14:paraId="4E7B8577" w14:textId="77777777" w:rsidR="00813082" w:rsidRDefault="00813082" w:rsidP="00813082">
      <w:pPr>
        <w:rPr>
          <w:rFonts w:ascii="Calibri Light" w:hAnsi="Calibri Light" w:cs="Calibri Light"/>
          <w:sz w:val="18"/>
          <w:szCs w:val="18"/>
        </w:rPr>
      </w:pPr>
    </w:p>
    <w:p w14:paraId="73BBF594" w14:textId="77777777" w:rsidR="00813082" w:rsidRPr="00172978" w:rsidRDefault="00135904" w:rsidP="00813082">
      <w:pPr>
        <w:rPr>
          <w:b/>
          <w:sz w:val="18"/>
          <w:szCs w:val="18"/>
        </w:rPr>
      </w:pPr>
      <w:r w:rsidRPr="00172978">
        <w:rPr>
          <w:b/>
          <w:sz w:val="18"/>
          <w:szCs w:val="18"/>
        </w:rPr>
        <w:t>Table 1: Village in Corridor of Impact</w:t>
      </w:r>
    </w:p>
    <w:p w14:paraId="0CC91652" w14:textId="77777777" w:rsidR="00813082" w:rsidRPr="00172978" w:rsidRDefault="00813082" w:rsidP="00813082">
      <w:pPr>
        <w:rPr>
          <w:b/>
          <w:sz w:val="18"/>
          <w:szCs w:val="18"/>
        </w:rPr>
      </w:pPr>
    </w:p>
    <w:tbl>
      <w:tblPr>
        <w:tblStyle w:val="TableGrid"/>
        <w:tblpPr w:leftFromText="180" w:rightFromText="180" w:vertAnchor="text" w:tblpXSpec="right" w:tblpY="1"/>
        <w:tblOverlap w:val="never"/>
        <w:tblW w:w="10953" w:type="dxa"/>
        <w:tblLook w:val="04A0" w:firstRow="1" w:lastRow="0" w:firstColumn="1" w:lastColumn="0" w:noHBand="0" w:noVBand="1"/>
      </w:tblPr>
      <w:tblGrid>
        <w:gridCol w:w="396"/>
        <w:gridCol w:w="1436"/>
        <w:gridCol w:w="20"/>
        <w:gridCol w:w="1575"/>
        <w:gridCol w:w="1057"/>
        <w:gridCol w:w="711"/>
        <w:gridCol w:w="816"/>
        <w:gridCol w:w="876"/>
        <w:gridCol w:w="856"/>
        <w:gridCol w:w="17"/>
        <w:gridCol w:w="1010"/>
        <w:gridCol w:w="1047"/>
        <w:gridCol w:w="1136"/>
      </w:tblGrid>
      <w:tr w:rsidR="00813082" w:rsidRPr="00172978" w14:paraId="04E4C500" w14:textId="77777777" w:rsidTr="00172978">
        <w:trPr>
          <w:cantSplit/>
          <w:trHeight w:val="932"/>
          <w:tblHeader/>
        </w:trPr>
        <w:tc>
          <w:tcPr>
            <w:tcW w:w="396" w:type="dxa"/>
            <w:tcBorders>
              <w:top w:val="single" w:sz="4" w:space="0" w:color="auto"/>
              <w:left w:val="single" w:sz="4" w:space="0" w:color="auto"/>
              <w:bottom w:val="single" w:sz="4" w:space="0" w:color="auto"/>
              <w:right w:val="single" w:sz="4" w:space="0" w:color="auto"/>
            </w:tcBorders>
            <w:shd w:val="clear" w:color="auto" w:fill="EEECEF"/>
            <w:vAlign w:val="center"/>
            <w:hideMark/>
          </w:tcPr>
          <w:p w14:paraId="1969FC77" w14:textId="77777777" w:rsidR="00813082" w:rsidRPr="00172978" w:rsidRDefault="00135904">
            <w:pPr>
              <w:jc w:val="center"/>
              <w:rPr>
                <w:b/>
                <w:sz w:val="18"/>
                <w:szCs w:val="18"/>
              </w:rPr>
            </w:pPr>
            <w:r w:rsidRPr="00172978">
              <w:rPr>
                <w:b/>
                <w:sz w:val="18"/>
                <w:szCs w:val="18"/>
              </w:rPr>
              <w:t>#</w:t>
            </w:r>
          </w:p>
        </w:tc>
        <w:tc>
          <w:tcPr>
            <w:tcW w:w="1436" w:type="dxa"/>
            <w:tcBorders>
              <w:top w:val="single" w:sz="4" w:space="0" w:color="auto"/>
              <w:left w:val="single" w:sz="4" w:space="0" w:color="auto"/>
              <w:bottom w:val="single" w:sz="4" w:space="0" w:color="auto"/>
              <w:right w:val="single" w:sz="4" w:space="0" w:color="auto"/>
            </w:tcBorders>
            <w:shd w:val="clear" w:color="auto" w:fill="EEECEF"/>
            <w:vAlign w:val="center"/>
            <w:hideMark/>
          </w:tcPr>
          <w:p w14:paraId="12072F4F" w14:textId="77777777" w:rsidR="00813082" w:rsidRPr="00172978" w:rsidRDefault="00135904" w:rsidP="00D61130">
            <w:pPr>
              <w:rPr>
                <w:b/>
                <w:sz w:val="18"/>
                <w:szCs w:val="18"/>
              </w:rPr>
            </w:pPr>
            <w:r w:rsidRPr="00172978">
              <w:rPr>
                <w:b/>
                <w:sz w:val="18"/>
                <w:szCs w:val="18"/>
              </w:rPr>
              <w:t>Villages</w:t>
            </w:r>
          </w:p>
        </w:tc>
        <w:tc>
          <w:tcPr>
            <w:tcW w:w="1595" w:type="dxa"/>
            <w:gridSpan w:val="2"/>
            <w:tcBorders>
              <w:top w:val="single" w:sz="4" w:space="0" w:color="auto"/>
              <w:left w:val="single" w:sz="4" w:space="0" w:color="auto"/>
              <w:bottom w:val="single" w:sz="4" w:space="0" w:color="auto"/>
              <w:right w:val="single" w:sz="4" w:space="0" w:color="auto"/>
            </w:tcBorders>
            <w:shd w:val="clear" w:color="auto" w:fill="EEECEF"/>
            <w:vAlign w:val="center"/>
            <w:hideMark/>
          </w:tcPr>
          <w:p w14:paraId="38AEA784" w14:textId="77777777" w:rsidR="00813082" w:rsidRPr="00172978" w:rsidRDefault="00135904">
            <w:pPr>
              <w:jc w:val="center"/>
              <w:rPr>
                <w:b/>
                <w:sz w:val="18"/>
                <w:szCs w:val="18"/>
              </w:rPr>
            </w:pPr>
            <w:r w:rsidRPr="00172978">
              <w:rPr>
                <w:b/>
                <w:sz w:val="18"/>
                <w:szCs w:val="18"/>
              </w:rPr>
              <w:t>Village Coordinates</w:t>
            </w:r>
          </w:p>
        </w:tc>
        <w:tc>
          <w:tcPr>
            <w:tcW w:w="1057" w:type="dxa"/>
            <w:tcBorders>
              <w:top w:val="single" w:sz="4" w:space="0" w:color="auto"/>
              <w:left w:val="single" w:sz="4" w:space="0" w:color="auto"/>
              <w:bottom w:val="single" w:sz="4" w:space="0" w:color="auto"/>
              <w:right w:val="single" w:sz="4" w:space="0" w:color="auto"/>
            </w:tcBorders>
            <w:shd w:val="clear" w:color="auto" w:fill="EEECEF"/>
            <w:vAlign w:val="center"/>
            <w:hideMark/>
          </w:tcPr>
          <w:p w14:paraId="1F5D472D" w14:textId="77777777" w:rsidR="00813082" w:rsidRPr="00172978" w:rsidRDefault="00135904">
            <w:pPr>
              <w:jc w:val="center"/>
              <w:rPr>
                <w:b/>
                <w:sz w:val="18"/>
                <w:szCs w:val="18"/>
              </w:rPr>
            </w:pPr>
            <w:r w:rsidRPr="00172978">
              <w:rPr>
                <w:b/>
                <w:sz w:val="18"/>
                <w:szCs w:val="18"/>
              </w:rPr>
              <w:t>Village Population</w:t>
            </w:r>
          </w:p>
        </w:tc>
        <w:tc>
          <w:tcPr>
            <w:tcW w:w="711" w:type="dxa"/>
            <w:tcBorders>
              <w:top w:val="single" w:sz="4" w:space="0" w:color="auto"/>
              <w:left w:val="single" w:sz="4" w:space="0" w:color="auto"/>
              <w:bottom w:val="single" w:sz="4" w:space="0" w:color="auto"/>
              <w:right w:val="single" w:sz="4" w:space="0" w:color="auto"/>
            </w:tcBorders>
            <w:shd w:val="clear" w:color="auto" w:fill="EEECEF"/>
            <w:vAlign w:val="center"/>
            <w:hideMark/>
          </w:tcPr>
          <w:p w14:paraId="5880431E" w14:textId="77777777" w:rsidR="00813082" w:rsidRPr="00172978" w:rsidRDefault="00135904">
            <w:pPr>
              <w:jc w:val="center"/>
              <w:rPr>
                <w:b/>
                <w:sz w:val="18"/>
                <w:szCs w:val="18"/>
              </w:rPr>
            </w:pPr>
            <w:r w:rsidRPr="00172978">
              <w:rPr>
                <w:b/>
                <w:sz w:val="18"/>
                <w:szCs w:val="18"/>
              </w:rPr>
              <w:t>HHs</w:t>
            </w:r>
          </w:p>
        </w:tc>
        <w:tc>
          <w:tcPr>
            <w:tcW w:w="816" w:type="dxa"/>
            <w:tcBorders>
              <w:top w:val="single" w:sz="4" w:space="0" w:color="auto"/>
              <w:left w:val="single" w:sz="4" w:space="0" w:color="auto"/>
              <w:bottom w:val="single" w:sz="4" w:space="0" w:color="auto"/>
              <w:right w:val="single" w:sz="4" w:space="0" w:color="auto"/>
            </w:tcBorders>
            <w:shd w:val="clear" w:color="auto" w:fill="EEECEF"/>
            <w:vAlign w:val="center"/>
            <w:hideMark/>
          </w:tcPr>
          <w:p w14:paraId="4B9BB176" w14:textId="77777777" w:rsidR="00813082" w:rsidRPr="00172978" w:rsidRDefault="00135904">
            <w:pPr>
              <w:jc w:val="center"/>
              <w:rPr>
                <w:b/>
                <w:sz w:val="18"/>
                <w:szCs w:val="18"/>
              </w:rPr>
            </w:pPr>
            <w:r w:rsidRPr="00172978">
              <w:rPr>
                <w:b/>
                <w:sz w:val="18"/>
                <w:szCs w:val="18"/>
              </w:rPr>
              <w:t>Women</w:t>
            </w:r>
          </w:p>
        </w:tc>
        <w:tc>
          <w:tcPr>
            <w:tcW w:w="876" w:type="dxa"/>
            <w:tcBorders>
              <w:top w:val="single" w:sz="4" w:space="0" w:color="auto"/>
              <w:left w:val="single" w:sz="4" w:space="0" w:color="auto"/>
              <w:bottom w:val="single" w:sz="4" w:space="0" w:color="auto"/>
              <w:right w:val="single" w:sz="4" w:space="0" w:color="auto"/>
            </w:tcBorders>
            <w:shd w:val="clear" w:color="auto" w:fill="EEECEF"/>
            <w:vAlign w:val="center"/>
            <w:hideMark/>
          </w:tcPr>
          <w:p w14:paraId="2EF3D45C" w14:textId="77777777" w:rsidR="00813082" w:rsidRPr="00172978" w:rsidRDefault="00135904">
            <w:pPr>
              <w:jc w:val="center"/>
              <w:rPr>
                <w:b/>
                <w:sz w:val="18"/>
                <w:szCs w:val="18"/>
              </w:rPr>
            </w:pPr>
            <w:r w:rsidRPr="00172978">
              <w:rPr>
                <w:b/>
                <w:sz w:val="18"/>
                <w:szCs w:val="18"/>
              </w:rPr>
              <w:t>Distance to TL/ Vicinity</w:t>
            </w:r>
          </w:p>
        </w:tc>
        <w:tc>
          <w:tcPr>
            <w:tcW w:w="856" w:type="dxa"/>
            <w:tcBorders>
              <w:top w:val="single" w:sz="4" w:space="0" w:color="auto"/>
              <w:left w:val="single" w:sz="4" w:space="0" w:color="auto"/>
              <w:bottom w:val="single" w:sz="4" w:space="0" w:color="auto"/>
              <w:right w:val="single" w:sz="4" w:space="0" w:color="auto"/>
            </w:tcBorders>
            <w:shd w:val="clear" w:color="auto" w:fill="EEECEF"/>
            <w:vAlign w:val="center"/>
            <w:hideMark/>
          </w:tcPr>
          <w:p w14:paraId="5B2694C1" w14:textId="77777777" w:rsidR="00813082" w:rsidRPr="00172978" w:rsidRDefault="00135904">
            <w:pPr>
              <w:jc w:val="center"/>
              <w:rPr>
                <w:b/>
                <w:sz w:val="18"/>
                <w:szCs w:val="18"/>
              </w:rPr>
            </w:pPr>
            <w:r w:rsidRPr="00172978">
              <w:rPr>
                <w:b/>
                <w:sz w:val="18"/>
                <w:szCs w:val="18"/>
              </w:rPr>
              <w:t># of villages in Jamoats</w:t>
            </w:r>
          </w:p>
        </w:tc>
        <w:tc>
          <w:tcPr>
            <w:tcW w:w="1027" w:type="dxa"/>
            <w:gridSpan w:val="2"/>
            <w:tcBorders>
              <w:top w:val="single" w:sz="4" w:space="0" w:color="auto"/>
              <w:left w:val="single" w:sz="4" w:space="0" w:color="auto"/>
              <w:bottom w:val="single" w:sz="4" w:space="0" w:color="auto"/>
              <w:right w:val="single" w:sz="4" w:space="0" w:color="auto"/>
            </w:tcBorders>
            <w:shd w:val="clear" w:color="auto" w:fill="EEECEF"/>
            <w:vAlign w:val="center"/>
            <w:hideMark/>
          </w:tcPr>
          <w:p w14:paraId="722586F4" w14:textId="77777777" w:rsidR="00813082" w:rsidRPr="00172978" w:rsidRDefault="00135904">
            <w:pPr>
              <w:jc w:val="center"/>
              <w:rPr>
                <w:b/>
                <w:sz w:val="18"/>
                <w:szCs w:val="18"/>
              </w:rPr>
            </w:pPr>
            <w:r w:rsidRPr="00172978">
              <w:rPr>
                <w:b/>
                <w:sz w:val="18"/>
                <w:szCs w:val="18"/>
              </w:rPr>
              <w:t>Jamoat</w:t>
            </w:r>
          </w:p>
        </w:tc>
        <w:tc>
          <w:tcPr>
            <w:tcW w:w="1047" w:type="dxa"/>
            <w:tcBorders>
              <w:top w:val="single" w:sz="4" w:space="0" w:color="auto"/>
              <w:left w:val="single" w:sz="4" w:space="0" w:color="auto"/>
              <w:bottom w:val="single" w:sz="4" w:space="0" w:color="auto"/>
              <w:right w:val="single" w:sz="4" w:space="0" w:color="auto"/>
            </w:tcBorders>
            <w:shd w:val="clear" w:color="auto" w:fill="EEECEF"/>
            <w:vAlign w:val="center"/>
            <w:hideMark/>
          </w:tcPr>
          <w:p w14:paraId="24B72C7D" w14:textId="77777777" w:rsidR="00813082" w:rsidRPr="00172978" w:rsidRDefault="00135904">
            <w:pPr>
              <w:jc w:val="center"/>
              <w:rPr>
                <w:b/>
                <w:sz w:val="18"/>
                <w:szCs w:val="18"/>
              </w:rPr>
            </w:pPr>
            <w:r w:rsidRPr="00172978">
              <w:rPr>
                <w:b/>
                <w:sz w:val="18"/>
                <w:szCs w:val="18"/>
              </w:rPr>
              <w:t>Jamoat population</w:t>
            </w:r>
          </w:p>
        </w:tc>
        <w:tc>
          <w:tcPr>
            <w:tcW w:w="1136" w:type="dxa"/>
            <w:tcBorders>
              <w:top w:val="single" w:sz="4" w:space="0" w:color="auto"/>
              <w:left w:val="single" w:sz="4" w:space="0" w:color="auto"/>
              <w:bottom w:val="single" w:sz="4" w:space="0" w:color="auto"/>
              <w:right w:val="single" w:sz="4" w:space="0" w:color="auto"/>
            </w:tcBorders>
            <w:shd w:val="clear" w:color="auto" w:fill="EEECEF"/>
            <w:vAlign w:val="center"/>
            <w:hideMark/>
          </w:tcPr>
          <w:p w14:paraId="223275FA" w14:textId="4D7D0C0D" w:rsidR="00813082" w:rsidRPr="00172978" w:rsidRDefault="00226B99">
            <w:pPr>
              <w:jc w:val="center"/>
              <w:rPr>
                <w:b/>
                <w:sz w:val="18"/>
                <w:szCs w:val="18"/>
              </w:rPr>
            </w:pPr>
            <w:r w:rsidRPr="00172978">
              <w:rPr>
                <w:b/>
                <w:sz w:val="18"/>
                <w:szCs w:val="18"/>
              </w:rPr>
              <w:t>DIstrict</w:t>
            </w:r>
          </w:p>
        </w:tc>
      </w:tr>
      <w:tr w:rsidR="00813082" w:rsidRPr="00172978" w14:paraId="3CB443A7" w14:textId="77777777" w:rsidTr="00172978">
        <w:tc>
          <w:tcPr>
            <w:tcW w:w="396" w:type="dxa"/>
            <w:tcBorders>
              <w:top w:val="single" w:sz="4" w:space="0" w:color="auto"/>
              <w:left w:val="single" w:sz="4" w:space="0" w:color="auto"/>
              <w:bottom w:val="single" w:sz="4" w:space="0" w:color="auto"/>
              <w:right w:val="nil"/>
            </w:tcBorders>
            <w:shd w:val="clear" w:color="auto" w:fill="DBE5F1" w:themeFill="accent1" w:themeFillTint="33"/>
            <w:vAlign w:val="center"/>
          </w:tcPr>
          <w:p w14:paraId="576647EC" w14:textId="77777777" w:rsidR="00813082" w:rsidRPr="00172978" w:rsidRDefault="00813082">
            <w:pPr>
              <w:jc w:val="center"/>
              <w:rPr>
                <w:b/>
                <w:sz w:val="18"/>
                <w:szCs w:val="18"/>
              </w:rPr>
            </w:pPr>
          </w:p>
        </w:tc>
        <w:tc>
          <w:tcPr>
            <w:tcW w:w="1436" w:type="dxa"/>
            <w:tcBorders>
              <w:top w:val="single" w:sz="4" w:space="0" w:color="auto"/>
              <w:left w:val="nil"/>
              <w:bottom w:val="single" w:sz="4" w:space="0" w:color="auto"/>
              <w:right w:val="nil"/>
            </w:tcBorders>
            <w:shd w:val="clear" w:color="auto" w:fill="DBE5F1" w:themeFill="accent1" w:themeFillTint="33"/>
            <w:vAlign w:val="center"/>
            <w:hideMark/>
          </w:tcPr>
          <w:p w14:paraId="09E2080C" w14:textId="77777777" w:rsidR="00813082" w:rsidRPr="00172978" w:rsidRDefault="00135904">
            <w:pPr>
              <w:jc w:val="center"/>
              <w:rPr>
                <w:b/>
                <w:sz w:val="18"/>
                <w:szCs w:val="18"/>
              </w:rPr>
            </w:pPr>
            <w:r w:rsidRPr="00172978">
              <w:rPr>
                <w:b/>
                <w:sz w:val="18"/>
                <w:szCs w:val="18"/>
              </w:rPr>
              <w:t>Sughd Region</w:t>
            </w:r>
          </w:p>
        </w:tc>
        <w:tc>
          <w:tcPr>
            <w:tcW w:w="1595" w:type="dxa"/>
            <w:gridSpan w:val="2"/>
            <w:tcBorders>
              <w:top w:val="single" w:sz="4" w:space="0" w:color="auto"/>
              <w:left w:val="nil"/>
              <w:bottom w:val="single" w:sz="4" w:space="0" w:color="auto"/>
              <w:right w:val="nil"/>
            </w:tcBorders>
            <w:shd w:val="clear" w:color="auto" w:fill="DBE5F1" w:themeFill="accent1" w:themeFillTint="33"/>
            <w:vAlign w:val="center"/>
          </w:tcPr>
          <w:p w14:paraId="3F5B69A2" w14:textId="77777777" w:rsidR="00813082" w:rsidRPr="00172978" w:rsidRDefault="00813082">
            <w:pPr>
              <w:jc w:val="center"/>
              <w:rPr>
                <w:b/>
                <w:sz w:val="18"/>
                <w:szCs w:val="18"/>
              </w:rPr>
            </w:pPr>
          </w:p>
        </w:tc>
        <w:tc>
          <w:tcPr>
            <w:tcW w:w="1057" w:type="dxa"/>
            <w:tcBorders>
              <w:top w:val="single" w:sz="4" w:space="0" w:color="auto"/>
              <w:left w:val="nil"/>
              <w:bottom w:val="single" w:sz="4" w:space="0" w:color="auto"/>
              <w:right w:val="nil"/>
            </w:tcBorders>
            <w:shd w:val="clear" w:color="auto" w:fill="DBE5F1" w:themeFill="accent1" w:themeFillTint="33"/>
            <w:vAlign w:val="center"/>
          </w:tcPr>
          <w:p w14:paraId="30F04B50" w14:textId="77777777" w:rsidR="00813082" w:rsidRPr="00172978" w:rsidRDefault="00813082">
            <w:pPr>
              <w:jc w:val="center"/>
              <w:rPr>
                <w:b/>
                <w:sz w:val="18"/>
                <w:szCs w:val="18"/>
              </w:rPr>
            </w:pPr>
          </w:p>
        </w:tc>
        <w:tc>
          <w:tcPr>
            <w:tcW w:w="711" w:type="dxa"/>
            <w:tcBorders>
              <w:top w:val="single" w:sz="4" w:space="0" w:color="auto"/>
              <w:left w:val="nil"/>
              <w:bottom w:val="single" w:sz="4" w:space="0" w:color="auto"/>
              <w:right w:val="nil"/>
            </w:tcBorders>
            <w:shd w:val="clear" w:color="auto" w:fill="DBE5F1" w:themeFill="accent1" w:themeFillTint="33"/>
            <w:vAlign w:val="center"/>
          </w:tcPr>
          <w:p w14:paraId="0D85FF47" w14:textId="77777777" w:rsidR="00813082" w:rsidRPr="00172978" w:rsidRDefault="00813082">
            <w:pPr>
              <w:jc w:val="center"/>
              <w:rPr>
                <w:b/>
                <w:sz w:val="18"/>
                <w:szCs w:val="18"/>
              </w:rPr>
            </w:pPr>
          </w:p>
        </w:tc>
        <w:tc>
          <w:tcPr>
            <w:tcW w:w="816" w:type="dxa"/>
            <w:tcBorders>
              <w:top w:val="single" w:sz="4" w:space="0" w:color="auto"/>
              <w:left w:val="nil"/>
              <w:bottom w:val="single" w:sz="4" w:space="0" w:color="auto"/>
              <w:right w:val="nil"/>
            </w:tcBorders>
            <w:shd w:val="clear" w:color="auto" w:fill="DBE5F1" w:themeFill="accent1" w:themeFillTint="33"/>
            <w:vAlign w:val="center"/>
          </w:tcPr>
          <w:p w14:paraId="689EF7A5" w14:textId="77777777" w:rsidR="00813082" w:rsidRPr="00172978" w:rsidRDefault="00813082">
            <w:pPr>
              <w:jc w:val="center"/>
              <w:rPr>
                <w:b/>
                <w:sz w:val="18"/>
                <w:szCs w:val="18"/>
              </w:rPr>
            </w:pPr>
          </w:p>
        </w:tc>
        <w:tc>
          <w:tcPr>
            <w:tcW w:w="876" w:type="dxa"/>
            <w:tcBorders>
              <w:top w:val="single" w:sz="4" w:space="0" w:color="auto"/>
              <w:left w:val="nil"/>
              <w:bottom w:val="single" w:sz="4" w:space="0" w:color="auto"/>
              <w:right w:val="nil"/>
            </w:tcBorders>
            <w:shd w:val="clear" w:color="auto" w:fill="DBE5F1" w:themeFill="accent1" w:themeFillTint="33"/>
            <w:vAlign w:val="center"/>
          </w:tcPr>
          <w:p w14:paraId="358F5F44" w14:textId="77777777" w:rsidR="00813082" w:rsidRPr="00172978" w:rsidRDefault="00813082">
            <w:pPr>
              <w:jc w:val="center"/>
              <w:rPr>
                <w:b/>
                <w:sz w:val="18"/>
                <w:szCs w:val="18"/>
              </w:rPr>
            </w:pPr>
          </w:p>
        </w:tc>
        <w:tc>
          <w:tcPr>
            <w:tcW w:w="856" w:type="dxa"/>
            <w:tcBorders>
              <w:top w:val="single" w:sz="4" w:space="0" w:color="auto"/>
              <w:left w:val="nil"/>
              <w:bottom w:val="single" w:sz="4" w:space="0" w:color="auto"/>
              <w:right w:val="nil"/>
            </w:tcBorders>
            <w:shd w:val="clear" w:color="auto" w:fill="DBE5F1" w:themeFill="accent1" w:themeFillTint="33"/>
            <w:vAlign w:val="center"/>
          </w:tcPr>
          <w:p w14:paraId="584683E0" w14:textId="77777777" w:rsidR="00813082" w:rsidRPr="00172978" w:rsidRDefault="00813082">
            <w:pPr>
              <w:jc w:val="center"/>
              <w:rPr>
                <w:b/>
                <w:sz w:val="18"/>
                <w:szCs w:val="18"/>
              </w:rPr>
            </w:pPr>
          </w:p>
        </w:tc>
        <w:tc>
          <w:tcPr>
            <w:tcW w:w="1027" w:type="dxa"/>
            <w:gridSpan w:val="2"/>
            <w:tcBorders>
              <w:top w:val="single" w:sz="4" w:space="0" w:color="auto"/>
              <w:left w:val="nil"/>
              <w:bottom w:val="single" w:sz="4" w:space="0" w:color="auto"/>
              <w:right w:val="nil"/>
            </w:tcBorders>
            <w:shd w:val="clear" w:color="auto" w:fill="DBE5F1" w:themeFill="accent1" w:themeFillTint="33"/>
            <w:vAlign w:val="center"/>
          </w:tcPr>
          <w:p w14:paraId="243E0FDA" w14:textId="77777777" w:rsidR="00813082" w:rsidRPr="00172978" w:rsidRDefault="00813082">
            <w:pPr>
              <w:jc w:val="center"/>
              <w:rPr>
                <w:b/>
                <w:sz w:val="18"/>
                <w:szCs w:val="18"/>
              </w:rPr>
            </w:pPr>
          </w:p>
        </w:tc>
        <w:tc>
          <w:tcPr>
            <w:tcW w:w="1047" w:type="dxa"/>
            <w:tcBorders>
              <w:top w:val="single" w:sz="4" w:space="0" w:color="auto"/>
              <w:left w:val="nil"/>
              <w:bottom w:val="single" w:sz="4" w:space="0" w:color="auto"/>
              <w:right w:val="nil"/>
            </w:tcBorders>
            <w:shd w:val="clear" w:color="auto" w:fill="DBE5F1" w:themeFill="accent1" w:themeFillTint="33"/>
            <w:vAlign w:val="center"/>
          </w:tcPr>
          <w:p w14:paraId="7BF2F21D" w14:textId="77777777" w:rsidR="00813082" w:rsidRPr="00172978" w:rsidRDefault="00813082">
            <w:pPr>
              <w:jc w:val="center"/>
              <w:rPr>
                <w:b/>
                <w:sz w:val="18"/>
                <w:szCs w:val="18"/>
              </w:rPr>
            </w:pPr>
          </w:p>
        </w:tc>
        <w:tc>
          <w:tcPr>
            <w:tcW w:w="1136" w:type="dxa"/>
            <w:tcBorders>
              <w:top w:val="single" w:sz="4" w:space="0" w:color="auto"/>
              <w:left w:val="nil"/>
              <w:bottom w:val="single" w:sz="4" w:space="0" w:color="auto"/>
              <w:right w:val="single" w:sz="4" w:space="0" w:color="auto"/>
            </w:tcBorders>
            <w:shd w:val="clear" w:color="auto" w:fill="DBE5F1" w:themeFill="accent1" w:themeFillTint="33"/>
            <w:vAlign w:val="center"/>
          </w:tcPr>
          <w:p w14:paraId="323F2D29" w14:textId="77777777" w:rsidR="00813082" w:rsidRPr="00172978" w:rsidRDefault="00813082">
            <w:pPr>
              <w:jc w:val="center"/>
              <w:rPr>
                <w:b/>
                <w:sz w:val="18"/>
                <w:szCs w:val="18"/>
              </w:rPr>
            </w:pPr>
          </w:p>
        </w:tc>
      </w:tr>
      <w:tr w:rsidR="00813082" w:rsidRPr="00172978" w14:paraId="35435253" w14:textId="77777777" w:rsidTr="00172978">
        <w:trPr>
          <w:trHeight w:val="449"/>
        </w:trPr>
        <w:tc>
          <w:tcPr>
            <w:tcW w:w="396" w:type="dxa"/>
            <w:tcBorders>
              <w:top w:val="single" w:sz="4" w:space="0" w:color="auto"/>
              <w:left w:val="single" w:sz="4" w:space="0" w:color="auto"/>
              <w:bottom w:val="single" w:sz="4" w:space="0" w:color="auto"/>
              <w:right w:val="single" w:sz="4" w:space="0" w:color="auto"/>
            </w:tcBorders>
            <w:vAlign w:val="center"/>
            <w:hideMark/>
          </w:tcPr>
          <w:p w14:paraId="6A943BA0" w14:textId="77777777" w:rsidR="00813082" w:rsidRPr="00172978" w:rsidRDefault="00135904">
            <w:pPr>
              <w:jc w:val="center"/>
              <w:rPr>
                <w:color w:val="000000"/>
                <w:sz w:val="18"/>
                <w:szCs w:val="18"/>
              </w:rPr>
            </w:pPr>
            <w:r w:rsidRPr="00172978">
              <w:rPr>
                <w:color w:val="000000"/>
                <w:sz w:val="18"/>
                <w:szCs w:val="18"/>
              </w:rPr>
              <w:t>1</w:t>
            </w:r>
          </w:p>
        </w:tc>
        <w:tc>
          <w:tcPr>
            <w:tcW w:w="1436" w:type="dxa"/>
            <w:tcBorders>
              <w:top w:val="single" w:sz="4" w:space="0" w:color="auto"/>
              <w:left w:val="single" w:sz="4" w:space="0" w:color="auto"/>
              <w:bottom w:val="single" w:sz="4" w:space="0" w:color="auto"/>
              <w:right w:val="single" w:sz="4" w:space="0" w:color="auto"/>
            </w:tcBorders>
            <w:vAlign w:val="center"/>
            <w:hideMark/>
          </w:tcPr>
          <w:p w14:paraId="53C060C9" w14:textId="77777777" w:rsidR="00813082" w:rsidRPr="00172978" w:rsidRDefault="00135904">
            <w:pPr>
              <w:jc w:val="center"/>
              <w:rPr>
                <w:sz w:val="18"/>
                <w:szCs w:val="18"/>
              </w:rPr>
            </w:pPr>
            <w:r w:rsidRPr="00172978">
              <w:rPr>
                <w:sz w:val="18"/>
                <w:szCs w:val="18"/>
              </w:rPr>
              <w:t>Langar</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164DDBEF" w14:textId="77777777" w:rsidR="00813082" w:rsidRPr="00172978" w:rsidRDefault="00135904">
            <w:pPr>
              <w:jc w:val="center"/>
              <w:rPr>
                <w:sz w:val="18"/>
                <w:szCs w:val="18"/>
              </w:rPr>
            </w:pPr>
            <w:r w:rsidRPr="00172978">
              <w:rPr>
                <w:sz w:val="18"/>
                <w:szCs w:val="18"/>
              </w:rPr>
              <w:t>40°3'35,71"N</w:t>
            </w:r>
          </w:p>
          <w:p w14:paraId="43FB1C4B" w14:textId="77777777" w:rsidR="00813082" w:rsidRPr="00172978" w:rsidRDefault="00135904">
            <w:pPr>
              <w:jc w:val="center"/>
              <w:rPr>
                <w:sz w:val="18"/>
                <w:szCs w:val="18"/>
              </w:rPr>
            </w:pPr>
            <w:r w:rsidRPr="00172978">
              <w:rPr>
                <w:sz w:val="18"/>
                <w:szCs w:val="18"/>
              </w:rPr>
              <w:t>69°19'14,85"E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13793321" w14:textId="77777777" w:rsidR="00813082" w:rsidRPr="00172978" w:rsidRDefault="00135904">
            <w:pPr>
              <w:jc w:val="center"/>
              <w:rPr>
                <w:sz w:val="18"/>
                <w:szCs w:val="18"/>
              </w:rPr>
            </w:pPr>
            <w:r w:rsidRPr="00172978">
              <w:rPr>
                <w:sz w:val="18"/>
                <w:szCs w:val="18"/>
              </w:rPr>
              <w:t>3128</w:t>
            </w:r>
          </w:p>
        </w:tc>
        <w:tc>
          <w:tcPr>
            <w:tcW w:w="711" w:type="dxa"/>
            <w:tcBorders>
              <w:top w:val="single" w:sz="4" w:space="0" w:color="auto"/>
              <w:left w:val="single" w:sz="4" w:space="0" w:color="auto"/>
              <w:bottom w:val="single" w:sz="4" w:space="0" w:color="auto"/>
              <w:right w:val="single" w:sz="4" w:space="0" w:color="auto"/>
            </w:tcBorders>
            <w:vAlign w:val="center"/>
            <w:hideMark/>
          </w:tcPr>
          <w:p w14:paraId="2BAB3036" w14:textId="77777777" w:rsidR="00813082" w:rsidRPr="00172978" w:rsidRDefault="00135904">
            <w:pPr>
              <w:jc w:val="center"/>
              <w:rPr>
                <w:sz w:val="18"/>
                <w:szCs w:val="18"/>
              </w:rPr>
            </w:pPr>
            <w:r w:rsidRPr="00172978">
              <w:rPr>
                <w:color w:val="000000"/>
                <w:sz w:val="18"/>
                <w:szCs w:val="18"/>
              </w:rPr>
              <w:t>469</w:t>
            </w:r>
          </w:p>
        </w:tc>
        <w:tc>
          <w:tcPr>
            <w:tcW w:w="816" w:type="dxa"/>
            <w:tcBorders>
              <w:top w:val="single" w:sz="4" w:space="0" w:color="auto"/>
              <w:left w:val="single" w:sz="4" w:space="0" w:color="auto"/>
              <w:bottom w:val="single" w:sz="4" w:space="0" w:color="auto"/>
              <w:right w:val="single" w:sz="4" w:space="0" w:color="auto"/>
            </w:tcBorders>
            <w:vAlign w:val="center"/>
            <w:hideMark/>
          </w:tcPr>
          <w:p w14:paraId="61655C6F" w14:textId="77777777" w:rsidR="00813082" w:rsidRPr="00172978" w:rsidRDefault="00135904">
            <w:pPr>
              <w:jc w:val="center"/>
              <w:rPr>
                <w:sz w:val="18"/>
                <w:szCs w:val="18"/>
              </w:rPr>
            </w:pPr>
            <w:r w:rsidRPr="00172978">
              <w:rPr>
                <w:sz w:val="18"/>
                <w:szCs w:val="18"/>
              </w:rPr>
              <w:t>1720</w:t>
            </w:r>
          </w:p>
        </w:tc>
        <w:tc>
          <w:tcPr>
            <w:tcW w:w="876" w:type="dxa"/>
            <w:tcBorders>
              <w:top w:val="single" w:sz="4" w:space="0" w:color="auto"/>
              <w:left w:val="single" w:sz="4" w:space="0" w:color="auto"/>
              <w:bottom w:val="single" w:sz="4" w:space="0" w:color="auto"/>
              <w:right w:val="single" w:sz="4" w:space="0" w:color="auto"/>
            </w:tcBorders>
            <w:vAlign w:val="center"/>
            <w:hideMark/>
          </w:tcPr>
          <w:p w14:paraId="0897FFD8" w14:textId="77777777" w:rsidR="00813082" w:rsidRPr="00172978" w:rsidRDefault="00135904">
            <w:pPr>
              <w:jc w:val="center"/>
              <w:rPr>
                <w:sz w:val="18"/>
                <w:szCs w:val="18"/>
              </w:rPr>
            </w:pPr>
            <w:r w:rsidRPr="00172978">
              <w:rPr>
                <w:sz w:val="18"/>
                <w:szCs w:val="18"/>
              </w:rPr>
              <w:t>≤ 1.5</w:t>
            </w:r>
          </w:p>
        </w:tc>
        <w:tc>
          <w:tcPr>
            <w:tcW w:w="856" w:type="dxa"/>
            <w:vMerge w:val="restart"/>
            <w:tcBorders>
              <w:top w:val="single" w:sz="4" w:space="0" w:color="auto"/>
              <w:left w:val="single" w:sz="4" w:space="0" w:color="auto"/>
              <w:bottom w:val="single" w:sz="4" w:space="0" w:color="auto"/>
              <w:right w:val="single" w:sz="4" w:space="0" w:color="auto"/>
            </w:tcBorders>
            <w:vAlign w:val="center"/>
            <w:hideMark/>
          </w:tcPr>
          <w:p w14:paraId="4A3EBC10" w14:textId="77777777" w:rsidR="00813082" w:rsidRPr="00172978" w:rsidRDefault="00135904">
            <w:pPr>
              <w:jc w:val="center"/>
              <w:rPr>
                <w:sz w:val="18"/>
                <w:szCs w:val="18"/>
              </w:rPr>
            </w:pPr>
            <w:r w:rsidRPr="00172978">
              <w:rPr>
                <w:sz w:val="18"/>
                <w:szCs w:val="18"/>
              </w:rPr>
              <w:t>10</w:t>
            </w:r>
          </w:p>
        </w:tc>
        <w:tc>
          <w:tcPr>
            <w:tcW w:w="1027"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63C18D4C" w14:textId="77777777" w:rsidR="00813082" w:rsidRPr="00172978" w:rsidRDefault="00135904">
            <w:pPr>
              <w:jc w:val="center"/>
              <w:rPr>
                <w:sz w:val="18"/>
                <w:szCs w:val="18"/>
              </w:rPr>
            </w:pPr>
            <w:r w:rsidRPr="00172978">
              <w:rPr>
                <w:sz w:val="18"/>
                <w:szCs w:val="18"/>
              </w:rPr>
              <w:t>Taghoyak</w:t>
            </w:r>
          </w:p>
        </w:tc>
        <w:tc>
          <w:tcPr>
            <w:tcW w:w="1047" w:type="dxa"/>
            <w:vMerge w:val="restart"/>
            <w:tcBorders>
              <w:top w:val="single" w:sz="4" w:space="0" w:color="auto"/>
              <w:left w:val="single" w:sz="4" w:space="0" w:color="auto"/>
              <w:bottom w:val="single" w:sz="4" w:space="0" w:color="auto"/>
              <w:right w:val="single" w:sz="4" w:space="0" w:color="auto"/>
            </w:tcBorders>
            <w:vAlign w:val="center"/>
            <w:hideMark/>
          </w:tcPr>
          <w:p w14:paraId="1356947F" w14:textId="77777777" w:rsidR="00813082" w:rsidRPr="00172978" w:rsidRDefault="00135904">
            <w:pPr>
              <w:jc w:val="center"/>
              <w:rPr>
                <w:sz w:val="18"/>
                <w:szCs w:val="18"/>
              </w:rPr>
            </w:pPr>
            <w:r w:rsidRPr="00172978">
              <w:rPr>
                <w:sz w:val="18"/>
                <w:szCs w:val="18"/>
              </w:rPr>
              <w:t>15,622</w:t>
            </w:r>
          </w:p>
        </w:tc>
        <w:tc>
          <w:tcPr>
            <w:tcW w:w="1136" w:type="dxa"/>
            <w:tcBorders>
              <w:top w:val="single" w:sz="4" w:space="0" w:color="auto"/>
              <w:left w:val="single" w:sz="4" w:space="0" w:color="auto"/>
              <w:bottom w:val="single" w:sz="4" w:space="0" w:color="auto"/>
              <w:right w:val="single" w:sz="4" w:space="0" w:color="auto"/>
            </w:tcBorders>
            <w:vAlign w:val="center"/>
            <w:hideMark/>
          </w:tcPr>
          <w:p w14:paraId="7B8B9796" w14:textId="77777777" w:rsidR="00813082" w:rsidRPr="00172978" w:rsidRDefault="00135904">
            <w:pPr>
              <w:jc w:val="center"/>
              <w:rPr>
                <w:sz w:val="18"/>
                <w:szCs w:val="18"/>
              </w:rPr>
            </w:pPr>
            <w:r w:rsidRPr="00172978">
              <w:rPr>
                <w:sz w:val="18"/>
                <w:szCs w:val="18"/>
              </w:rPr>
              <w:t>Spitamen</w:t>
            </w:r>
          </w:p>
        </w:tc>
      </w:tr>
      <w:tr w:rsidR="00813082" w:rsidRPr="00172978" w14:paraId="02217737"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72BA054D" w14:textId="77777777" w:rsidR="00813082" w:rsidRPr="00172978" w:rsidRDefault="00135904">
            <w:pPr>
              <w:jc w:val="center"/>
              <w:rPr>
                <w:color w:val="000000"/>
                <w:sz w:val="18"/>
                <w:szCs w:val="18"/>
              </w:rPr>
            </w:pPr>
            <w:r w:rsidRPr="00172978">
              <w:rPr>
                <w:color w:val="000000"/>
                <w:sz w:val="18"/>
                <w:szCs w:val="18"/>
              </w:rPr>
              <w:t>2</w:t>
            </w:r>
          </w:p>
        </w:tc>
        <w:tc>
          <w:tcPr>
            <w:tcW w:w="1436" w:type="dxa"/>
            <w:tcBorders>
              <w:top w:val="single" w:sz="4" w:space="0" w:color="auto"/>
              <w:left w:val="single" w:sz="4" w:space="0" w:color="auto"/>
              <w:bottom w:val="single" w:sz="4" w:space="0" w:color="auto"/>
              <w:right w:val="single" w:sz="4" w:space="0" w:color="auto"/>
            </w:tcBorders>
            <w:vAlign w:val="center"/>
            <w:hideMark/>
          </w:tcPr>
          <w:p w14:paraId="656A624B" w14:textId="77777777" w:rsidR="00813082" w:rsidRPr="00172978" w:rsidRDefault="00135904">
            <w:pPr>
              <w:jc w:val="center"/>
              <w:rPr>
                <w:sz w:val="18"/>
                <w:szCs w:val="18"/>
              </w:rPr>
            </w:pPr>
            <w:r w:rsidRPr="00172978">
              <w:rPr>
                <w:sz w:val="18"/>
                <w:szCs w:val="18"/>
              </w:rPr>
              <w:t>Metar</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3D49B2E2" w14:textId="77777777" w:rsidR="00813082" w:rsidRPr="00172978" w:rsidRDefault="00135904">
            <w:pPr>
              <w:jc w:val="center"/>
              <w:rPr>
                <w:sz w:val="18"/>
                <w:szCs w:val="18"/>
              </w:rPr>
            </w:pPr>
            <w:r w:rsidRPr="00172978">
              <w:rPr>
                <w:sz w:val="18"/>
                <w:szCs w:val="18"/>
              </w:rPr>
              <w:t>40°3'34,14"N</w:t>
            </w:r>
          </w:p>
          <w:p w14:paraId="4F60678F" w14:textId="77777777" w:rsidR="00813082" w:rsidRPr="00172978" w:rsidRDefault="00135904">
            <w:pPr>
              <w:jc w:val="center"/>
              <w:rPr>
                <w:sz w:val="18"/>
                <w:szCs w:val="18"/>
              </w:rPr>
            </w:pPr>
            <w:r w:rsidRPr="00172978">
              <w:rPr>
                <w:sz w:val="18"/>
                <w:szCs w:val="18"/>
              </w:rPr>
              <w:t>69°18'22,38"E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4071C286" w14:textId="77777777" w:rsidR="00813082" w:rsidRPr="00172978" w:rsidRDefault="00135904">
            <w:pPr>
              <w:jc w:val="center"/>
              <w:rPr>
                <w:sz w:val="18"/>
                <w:szCs w:val="18"/>
              </w:rPr>
            </w:pPr>
            <w:r w:rsidRPr="00172978">
              <w:rPr>
                <w:sz w:val="18"/>
                <w:szCs w:val="18"/>
              </w:rPr>
              <w:t>2256</w:t>
            </w:r>
          </w:p>
        </w:tc>
        <w:tc>
          <w:tcPr>
            <w:tcW w:w="711" w:type="dxa"/>
            <w:tcBorders>
              <w:top w:val="single" w:sz="4" w:space="0" w:color="auto"/>
              <w:left w:val="single" w:sz="4" w:space="0" w:color="auto"/>
              <w:bottom w:val="single" w:sz="4" w:space="0" w:color="auto"/>
              <w:right w:val="single" w:sz="4" w:space="0" w:color="auto"/>
            </w:tcBorders>
            <w:vAlign w:val="center"/>
            <w:hideMark/>
          </w:tcPr>
          <w:p w14:paraId="674065E5" w14:textId="77777777" w:rsidR="00813082" w:rsidRPr="00172978" w:rsidRDefault="00135904">
            <w:pPr>
              <w:jc w:val="center"/>
              <w:rPr>
                <w:sz w:val="18"/>
                <w:szCs w:val="18"/>
              </w:rPr>
            </w:pPr>
            <w:r w:rsidRPr="00172978">
              <w:rPr>
                <w:color w:val="000000"/>
                <w:sz w:val="18"/>
                <w:szCs w:val="18"/>
              </w:rPr>
              <w:t>333</w:t>
            </w:r>
          </w:p>
        </w:tc>
        <w:tc>
          <w:tcPr>
            <w:tcW w:w="816" w:type="dxa"/>
            <w:tcBorders>
              <w:top w:val="single" w:sz="4" w:space="0" w:color="auto"/>
              <w:left w:val="single" w:sz="4" w:space="0" w:color="auto"/>
              <w:bottom w:val="single" w:sz="4" w:space="0" w:color="auto"/>
              <w:right w:val="single" w:sz="4" w:space="0" w:color="auto"/>
            </w:tcBorders>
            <w:vAlign w:val="center"/>
            <w:hideMark/>
          </w:tcPr>
          <w:p w14:paraId="2C91EC84" w14:textId="77777777" w:rsidR="00813082" w:rsidRPr="00172978" w:rsidRDefault="00135904">
            <w:pPr>
              <w:jc w:val="center"/>
              <w:rPr>
                <w:sz w:val="18"/>
                <w:szCs w:val="18"/>
              </w:rPr>
            </w:pPr>
            <w:r w:rsidRPr="00172978">
              <w:rPr>
                <w:sz w:val="18"/>
                <w:szCs w:val="18"/>
              </w:rPr>
              <w:t>1241</w:t>
            </w:r>
          </w:p>
        </w:tc>
        <w:tc>
          <w:tcPr>
            <w:tcW w:w="876" w:type="dxa"/>
            <w:tcBorders>
              <w:top w:val="single" w:sz="4" w:space="0" w:color="auto"/>
              <w:left w:val="single" w:sz="4" w:space="0" w:color="auto"/>
              <w:bottom w:val="single" w:sz="4" w:space="0" w:color="auto"/>
              <w:right w:val="single" w:sz="4" w:space="0" w:color="auto"/>
            </w:tcBorders>
            <w:vAlign w:val="center"/>
            <w:hideMark/>
          </w:tcPr>
          <w:p w14:paraId="752B5420" w14:textId="77777777" w:rsidR="00813082" w:rsidRPr="00172978" w:rsidRDefault="00135904">
            <w:pPr>
              <w:jc w:val="center"/>
              <w:rPr>
                <w:sz w:val="18"/>
                <w:szCs w:val="18"/>
              </w:rPr>
            </w:pPr>
            <w:r w:rsidRPr="00172978">
              <w:rPr>
                <w:sz w:val="18"/>
                <w:szCs w:val="18"/>
              </w:rPr>
              <w:t>≤ 1.5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A47371B" w14:textId="77777777" w:rsidR="00813082" w:rsidRPr="00172978" w:rsidRDefault="00813082">
            <w:pPr>
              <w:rPr>
                <w:sz w:val="18"/>
                <w:szCs w:val="1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3919B471" w14:textId="77777777" w:rsidR="00813082" w:rsidRPr="00172978" w:rsidRDefault="00813082">
            <w:pPr>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A2C1E48" w14:textId="77777777" w:rsidR="00813082" w:rsidRPr="00172978" w:rsidRDefault="00813082">
            <w:pPr>
              <w:rPr>
                <w:sz w:val="18"/>
                <w:szCs w:val="18"/>
              </w:rPr>
            </w:pPr>
          </w:p>
        </w:tc>
        <w:tc>
          <w:tcPr>
            <w:tcW w:w="1136" w:type="dxa"/>
            <w:vMerge w:val="restart"/>
            <w:tcBorders>
              <w:top w:val="single" w:sz="4" w:space="0" w:color="auto"/>
              <w:left w:val="single" w:sz="4" w:space="0" w:color="auto"/>
              <w:bottom w:val="single" w:sz="4" w:space="0" w:color="auto"/>
              <w:right w:val="single" w:sz="4" w:space="0" w:color="auto"/>
            </w:tcBorders>
            <w:vAlign w:val="center"/>
          </w:tcPr>
          <w:p w14:paraId="799271B7" w14:textId="77777777" w:rsidR="00813082" w:rsidRPr="00172978" w:rsidRDefault="00813082">
            <w:pPr>
              <w:jc w:val="center"/>
              <w:rPr>
                <w:sz w:val="18"/>
                <w:szCs w:val="18"/>
              </w:rPr>
            </w:pPr>
          </w:p>
        </w:tc>
      </w:tr>
      <w:tr w:rsidR="00813082" w:rsidRPr="00172978" w14:paraId="6C51D141"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58E724AA" w14:textId="77777777" w:rsidR="00813082" w:rsidRPr="00172978" w:rsidRDefault="00135904">
            <w:pPr>
              <w:jc w:val="center"/>
              <w:rPr>
                <w:color w:val="000000"/>
                <w:sz w:val="18"/>
                <w:szCs w:val="18"/>
              </w:rPr>
            </w:pPr>
            <w:r w:rsidRPr="00172978">
              <w:rPr>
                <w:color w:val="000000"/>
                <w:sz w:val="18"/>
                <w:szCs w:val="18"/>
              </w:rPr>
              <w:t>3</w:t>
            </w:r>
          </w:p>
        </w:tc>
        <w:tc>
          <w:tcPr>
            <w:tcW w:w="1436" w:type="dxa"/>
            <w:tcBorders>
              <w:top w:val="single" w:sz="4" w:space="0" w:color="auto"/>
              <w:left w:val="single" w:sz="4" w:space="0" w:color="auto"/>
              <w:bottom w:val="single" w:sz="4" w:space="0" w:color="auto"/>
              <w:right w:val="single" w:sz="4" w:space="0" w:color="auto"/>
            </w:tcBorders>
            <w:vAlign w:val="center"/>
            <w:hideMark/>
          </w:tcPr>
          <w:p w14:paraId="367663A1" w14:textId="77777777" w:rsidR="00813082" w:rsidRPr="00172978" w:rsidRDefault="00135904">
            <w:pPr>
              <w:jc w:val="center"/>
              <w:rPr>
                <w:sz w:val="18"/>
                <w:szCs w:val="18"/>
              </w:rPr>
            </w:pPr>
            <w:r w:rsidRPr="00172978">
              <w:rPr>
                <w:sz w:val="18"/>
                <w:szCs w:val="18"/>
              </w:rPr>
              <w:t>Тaghoyak</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76D8E81C" w14:textId="77777777" w:rsidR="00813082" w:rsidRPr="00172978" w:rsidRDefault="00135904">
            <w:pPr>
              <w:jc w:val="center"/>
              <w:rPr>
                <w:sz w:val="18"/>
                <w:szCs w:val="18"/>
              </w:rPr>
            </w:pPr>
            <w:r w:rsidRPr="00172978">
              <w:rPr>
                <w:sz w:val="18"/>
                <w:szCs w:val="18"/>
              </w:rPr>
              <w:t>40°7'16,16"N</w:t>
            </w:r>
          </w:p>
          <w:p w14:paraId="7A4D6517" w14:textId="77777777" w:rsidR="00813082" w:rsidRPr="00172978" w:rsidRDefault="00135904">
            <w:pPr>
              <w:jc w:val="center"/>
              <w:rPr>
                <w:sz w:val="18"/>
                <w:szCs w:val="18"/>
              </w:rPr>
            </w:pPr>
            <w:r w:rsidRPr="00172978">
              <w:rPr>
                <w:sz w:val="18"/>
                <w:szCs w:val="18"/>
              </w:rPr>
              <w:t>69°19'19,24"E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062C2B5B" w14:textId="77777777" w:rsidR="00813082" w:rsidRPr="00172978" w:rsidRDefault="00135904">
            <w:pPr>
              <w:jc w:val="center"/>
              <w:rPr>
                <w:sz w:val="18"/>
                <w:szCs w:val="18"/>
              </w:rPr>
            </w:pPr>
            <w:r w:rsidRPr="00172978">
              <w:rPr>
                <w:sz w:val="18"/>
                <w:szCs w:val="18"/>
              </w:rPr>
              <w:t>5003</w:t>
            </w:r>
          </w:p>
        </w:tc>
        <w:tc>
          <w:tcPr>
            <w:tcW w:w="711" w:type="dxa"/>
            <w:tcBorders>
              <w:top w:val="single" w:sz="4" w:space="0" w:color="auto"/>
              <w:left w:val="single" w:sz="4" w:space="0" w:color="auto"/>
              <w:bottom w:val="single" w:sz="4" w:space="0" w:color="auto"/>
              <w:right w:val="single" w:sz="4" w:space="0" w:color="auto"/>
            </w:tcBorders>
            <w:vAlign w:val="center"/>
            <w:hideMark/>
          </w:tcPr>
          <w:p w14:paraId="6787E93E" w14:textId="77777777" w:rsidR="00813082" w:rsidRPr="00172978" w:rsidRDefault="00135904">
            <w:pPr>
              <w:jc w:val="center"/>
              <w:rPr>
                <w:sz w:val="18"/>
                <w:szCs w:val="18"/>
              </w:rPr>
            </w:pPr>
            <w:r w:rsidRPr="00172978">
              <w:rPr>
                <w:color w:val="000000"/>
                <w:sz w:val="18"/>
                <w:szCs w:val="18"/>
              </w:rPr>
              <w:t>819</w:t>
            </w:r>
          </w:p>
        </w:tc>
        <w:tc>
          <w:tcPr>
            <w:tcW w:w="816" w:type="dxa"/>
            <w:tcBorders>
              <w:top w:val="single" w:sz="4" w:space="0" w:color="auto"/>
              <w:left w:val="single" w:sz="4" w:space="0" w:color="auto"/>
              <w:bottom w:val="single" w:sz="4" w:space="0" w:color="auto"/>
              <w:right w:val="single" w:sz="4" w:space="0" w:color="auto"/>
            </w:tcBorders>
            <w:vAlign w:val="center"/>
            <w:hideMark/>
          </w:tcPr>
          <w:p w14:paraId="640BEFA6" w14:textId="77777777" w:rsidR="00813082" w:rsidRPr="00172978" w:rsidRDefault="00135904">
            <w:pPr>
              <w:jc w:val="center"/>
              <w:rPr>
                <w:sz w:val="18"/>
                <w:szCs w:val="18"/>
              </w:rPr>
            </w:pPr>
            <w:r w:rsidRPr="00172978">
              <w:rPr>
                <w:sz w:val="18"/>
                <w:szCs w:val="18"/>
              </w:rPr>
              <w:t>2751</w:t>
            </w:r>
          </w:p>
        </w:tc>
        <w:tc>
          <w:tcPr>
            <w:tcW w:w="876" w:type="dxa"/>
            <w:tcBorders>
              <w:top w:val="single" w:sz="4" w:space="0" w:color="auto"/>
              <w:left w:val="single" w:sz="4" w:space="0" w:color="auto"/>
              <w:bottom w:val="single" w:sz="4" w:space="0" w:color="auto"/>
              <w:right w:val="single" w:sz="4" w:space="0" w:color="auto"/>
            </w:tcBorders>
            <w:vAlign w:val="center"/>
            <w:hideMark/>
          </w:tcPr>
          <w:p w14:paraId="38F5A45F" w14:textId="77777777" w:rsidR="00813082" w:rsidRPr="00172978" w:rsidRDefault="00135904">
            <w:pPr>
              <w:jc w:val="center"/>
              <w:rPr>
                <w:sz w:val="18"/>
                <w:szCs w:val="18"/>
              </w:rPr>
            </w:pPr>
            <w:r w:rsidRPr="00172978">
              <w:rPr>
                <w:sz w:val="18"/>
                <w:szCs w:val="18"/>
              </w:rPr>
              <w:t>≤ 1.5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2AFAE06" w14:textId="77777777" w:rsidR="00813082" w:rsidRPr="00172978" w:rsidRDefault="00813082">
            <w:pPr>
              <w:rPr>
                <w:sz w:val="18"/>
                <w:szCs w:val="1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68B3EA07" w14:textId="77777777" w:rsidR="00813082" w:rsidRPr="00172978" w:rsidRDefault="00813082">
            <w:pPr>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926042E" w14:textId="77777777" w:rsidR="00813082" w:rsidRPr="00172978" w:rsidRDefault="00813082">
            <w:pPr>
              <w:rPr>
                <w:sz w:val="18"/>
                <w:szCs w:val="18"/>
              </w:rPr>
            </w:pP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227B394C" w14:textId="77777777" w:rsidR="00813082" w:rsidRPr="00172978" w:rsidRDefault="00813082">
            <w:pPr>
              <w:rPr>
                <w:sz w:val="18"/>
                <w:szCs w:val="18"/>
              </w:rPr>
            </w:pPr>
          </w:p>
        </w:tc>
      </w:tr>
      <w:tr w:rsidR="00813082" w:rsidRPr="00172978" w14:paraId="4CEC57D6"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19D590BE" w14:textId="77777777" w:rsidR="00813082" w:rsidRPr="00172978" w:rsidRDefault="00135904">
            <w:pPr>
              <w:jc w:val="center"/>
              <w:rPr>
                <w:color w:val="000000"/>
                <w:sz w:val="18"/>
                <w:szCs w:val="18"/>
              </w:rPr>
            </w:pPr>
            <w:r w:rsidRPr="00172978">
              <w:rPr>
                <w:color w:val="000000"/>
                <w:sz w:val="18"/>
                <w:szCs w:val="18"/>
              </w:rPr>
              <w:t>4</w:t>
            </w:r>
          </w:p>
        </w:tc>
        <w:tc>
          <w:tcPr>
            <w:tcW w:w="1436" w:type="dxa"/>
            <w:tcBorders>
              <w:top w:val="single" w:sz="4" w:space="0" w:color="auto"/>
              <w:left w:val="single" w:sz="4" w:space="0" w:color="auto"/>
              <w:bottom w:val="single" w:sz="4" w:space="0" w:color="auto"/>
              <w:right w:val="single" w:sz="4" w:space="0" w:color="auto"/>
            </w:tcBorders>
            <w:vAlign w:val="center"/>
            <w:hideMark/>
          </w:tcPr>
          <w:p w14:paraId="311E92AE" w14:textId="77777777" w:rsidR="00813082" w:rsidRPr="00172978" w:rsidRDefault="00135904">
            <w:pPr>
              <w:jc w:val="center"/>
              <w:rPr>
                <w:sz w:val="18"/>
                <w:szCs w:val="18"/>
              </w:rPr>
            </w:pPr>
            <w:r w:rsidRPr="00172978">
              <w:rPr>
                <w:sz w:val="18"/>
                <w:szCs w:val="18"/>
              </w:rPr>
              <w:t>Qalahona</w:t>
            </w:r>
            <w:r w:rsidRPr="00172978">
              <w:rPr>
                <w:sz w:val="18"/>
                <w:szCs w:val="18"/>
                <w:lang w:val="ru-RU"/>
              </w:rPr>
              <w:t xml:space="preserve"> (</w:t>
            </w:r>
            <w:r w:rsidRPr="00172978">
              <w:rPr>
                <w:sz w:val="18"/>
                <w:szCs w:val="18"/>
              </w:rPr>
              <w:t>Ozarien, new name)</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7CEDE5E3" w14:textId="77777777" w:rsidR="00813082" w:rsidRPr="00172978" w:rsidRDefault="00135904">
            <w:pPr>
              <w:jc w:val="center"/>
              <w:rPr>
                <w:sz w:val="18"/>
                <w:szCs w:val="18"/>
              </w:rPr>
            </w:pPr>
            <w:r w:rsidRPr="00172978">
              <w:rPr>
                <w:sz w:val="18"/>
                <w:szCs w:val="18"/>
              </w:rPr>
              <w:t>40°6'38,36"N</w:t>
            </w:r>
          </w:p>
          <w:p w14:paraId="4D993D02" w14:textId="77777777" w:rsidR="00813082" w:rsidRPr="00172978" w:rsidRDefault="00135904">
            <w:pPr>
              <w:jc w:val="center"/>
              <w:rPr>
                <w:sz w:val="18"/>
                <w:szCs w:val="18"/>
              </w:rPr>
            </w:pPr>
            <w:r w:rsidRPr="00172978">
              <w:rPr>
                <w:sz w:val="18"/>
                <w:szCs w:val="18"/>
              </w:rPr>
              <w:t>69°21'39,83"E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0AC66633" w14:textId="77777777" w:rsidR="00813082" w:rsidRPr="00172978" w:rsidRDefault="00135904">
            <w:pPr>
              <w:jc w:val="center"/>
              <w:rPr>
                <w:sz w:val="18"/>
                <w:szCs w:val="18"/>
              </w:rPr>
            </w:pPr>
            <w:r w:rsidRPr="00172978">
              <w:rPr>
                <w:sz w:val="18"/>
                <w:szCs w:val="18"/>
              </w:rPr>
              <w:t>503</w:t>
            </w:r>
          </w:p>
        </w:tc>
        <w:tc>
          <w:tcPr>
            <w:tcW w:w="711" w:type="dxa"/>
            <w:tcBorders>
              <w:top w:val="single" w:sz="4" w:space="0" w:color="auto"/>
              <w:left w:val="single" w:sz="4" w:space="0" w:color="auto"/>
              <w:bottom w:val="single" w:sz="4" w:space="0" w:color="auto"/>
              <w:right w:val="single" w:sz="4" w:space="0" w:color="auto"/>
            </w:tcBorders>
            <w:vAlign w:val="center"/>
            <w:hideMark/>
          </w:tcPr>
          <w:p w14:paraId="784B584A" w14:textId="77777777" w:rsidR="00813082" w:rsidRPr="00172978" w:rsidRDefault="00135904">
            <w:pPr>
              <w:jc w:val="center"/>
              <w:rPr>
                <w:sz w:val="18"/>
                <w:szCs w:val="18"/>
              </w:rPr>
            </w:pPr>
            <w:r w:rsidRPr="00172978">
              <w:rPr>
                <w:sz w:val="18"/>
                <w:szCs w:val="18"/>
              </w:rPr>
              <w:t>75</w:t>
            </w:r>
          </w:p>
        </w:tc>
        <w:tc>
          <w:tcPr>
            <w:tcW w:w="816" w:type="dxa"/>
            <w:tcBorders>
              <w:top w:val="single" w:sz="4" w:space="0" w:color="auto"/>
              <w:left w:val="single" w:sz="4" w:space="0" w:color="auto"/>
              <w:bottom w:val="single" w:sz="4" w:space="0" w:color="auto"/>
              <w:right w:val="single" w:sz="4" w:space="0" w:color="auto"/>
            </w:tcBorders>
            <w:vAlign w:val="center"/>
            <w:hideMark/>
          </w:tcPr>
          <w:p w14:paraId="7D86FDB3" w14:textId="77777777" w:rsidR="00813082" w:rsidRPr="00172978" w:rsidRDefault="00135904">
            <w:pPr>
              <w:jc w:val="center"/>
              <w:rPr>
                <w:sz w:val="18"/>
                <w:szCs w:val="18"/>
              </w:rPr>
            </w:pPr>
            <w:r w:rsidRPr="00172978">
              <w:rPr>
                <w:sz w:val="18"/>
                <w:szCs w:val="18"/>
              </w:rPr>
              <w:t>302</w:t>
            </w:r>
          </w:p>
        </w:tc>
        <w:tc>
          <w:tcPr>
            <w:tcW w:w="876" w:type="dxa"/>
            <w:tcBorders>
              <w:top w:val="single" w:sz="4" w:space="0" w:color="auto"/>
              <w:left w:val="single" w:sz="4" w:space="0" w:color="auto"/>
              <w:bottom w:val="single" w:sz="4" w:space="0" w:color="auto"/>
              <w:right w:val="single" w:sz="4" w:space="0" w:color="auto"/>
            </w:tcBorders>
            <w:vAlign w:val="center"/>
            <w:hideMark/>
          </w:tcPr>
          <w:p w14:paraId="3EBFAEBE" w14:textId="77777777" w:rsidR="00813082" w:rsidRPr="00172978" w:rsidRDefault="00135904">
            <w:pPr>
              <w:jc w:val="center"/>
              <w:rPr>
                <w:sz w:val="18"/>
                <w:szCs w:val="18"/>
              </w:rPr>
            </w:pPr>
            <w:r w:rsidRPr="00172978">
              <w:rPr>
                <w:sz w:val="18"/>
                <w:szCs w:val="18"/>
              </w:rPr>
              <w:t>≤ 1.5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A9F8C75" w14:textId="77777777" w:rsidR="00813082" w:rsidRPr="00172978" w:rsidRDefault="00813082">
            <w:pPr>
              <w:rPr>
                <w:sz w:val="18"/>
                <w:szCs w:val="1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35DC51C0" w14:textId="77777777" w:rsidR="00813082" w:rsidRPr="00172978" w:rsidRDefault="00813082">
            <w:pPr>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0390625" w14:textId="77777777" w:rsidR="00813082" w:rsidRPr="00172978" w:rsidRDefault="00813082">
            <w:pPr>
              <w:rPr>
                <w:sz w:val="18"/>
                <w:szCs w:val="18"/>
              </w:rPr>
            </w:pP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06AD99A7" w14:textId="77777777" w:rsidR="00813082" w:rsidRPr="00172978" w:rsidRDefault="00813082">
            <w:pPr>
              <w:rPr>
                <w:sz w:val="18"/>
                <w:szCs w:val="18"/>
              </w:rPr>
            </w:pPr>
          </w:p>
        </w:tc>
      </w:tr>
      <w:tr w:rsidR="00813082" w:rsidRPr="00172978" w14:paraId="43ACE709"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21F2811D" w14:textId="77777777" w:rsidR="00813082" w:rsidRPr="00172978" w:rsidRDefault="00135904">
            <w:pPr>
              <w:jc w:val="center"/>
              <w:rPr>
                <w:color w:val="000000"/>
                <w:sz w:val="18"/>
                <w:szCs w:val="18"/>
              </w:rPr>
            </w:pPr>
            <w:r w:rsidRPr="00172978">
              <w:rPr>
                <w:color w:val="000000"/>
                <w:sz w:val="18"/>
                <w:szCs w:val="18"/>
              </w:rPr>
              <w:t>5</w:t>
            </w:r>
          </w:p>
        </w:tc>
        <w:tc>
          <w:tcPr>
            <w:tcW w:w="1436" w:type="dxa"/>
            <w:tcBorders>
              <w:top w:val="single" w:sz="4" w:space="0" w:color="auto"/>
              <w:left w:val="single" w:sz="4" w:space="0" w:color="auto"/>
              <w:bottom w:val="single" w:sz="4" w:space="0" w:color="auto"/>
              <w:right w:val="single" w:sz="4" w:space="0" w:color="auto"/>
            </w:tcBorders>
            <w:vAlign w:val="center"/>
            <w:hideMark/>
          </w:tcPr>
          <w:p w14:paraId="6F4FFD3D" w14:textId="77777777" w:rsidR="00813082" w:rsidRPr="00172978" w:rsidRDefault="00135904">
            <w:pPr>
              <w:jc w:val="center"/>
              <w:rPr>
                <w:sz w:val="18"/>
                <w:szCs w:val="18"/>
              </w:rPr>
            </w:pPr>
            <w:r w:rsidRPr="00172978">
              <w:rPr>
                <w:sz w:val="18"/>
                <w:szCs w:val="18"/>
              </w:rPr>
              <w:t>Kurkat</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6AB306D7" w14:textId="77777777" w:rsidR="00813082" w:rsidRPr="00172978" w:rsidRDefault="00135904">
            <w:pPr>
              <w:jc w:val="center"/>
              <w:rPr>
                <w:sz w:val="18"/>
                <w:szCs w:val="18"/>
              </w:rPr>
            </w:pPr>
            <w:r w:rsidRPr="00172978">
              <w:rPr>
                <w:sz w:val="18"/>
                <w:szCs w:val="18"/>
              </w:rPr>
              <w:t>40°8'18,52"N</w:t>
            </w:r>
          </w:p>
          <w:p w14:paraId="711A65B5" w14:textId="77777777" w:rsidR="00813082" w:rsidRPr="00172978" w:rsidRDefault="00135904">
            <w:pPr>
              <w:jc w:val="center"/>
              <w:rPr>
                <w:sz w:val="18"/>
                <w:szCs w:val="18"/>
              </w:rPr>
            </w:pPr>
            <w:r w:rsidRPr="00172978">
              <w:rPr>
                <w:sz w:val="18"/>
                <w:szCs w:val="18"/>
              </w:rPr>
              <w:t>69°15'17,01"E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1CBCB768" w14:textId="77777777" w:rsidR="00813082" w:rsidRPr="00172978" w:rsidRDefault="00135904">
            <w:pPr>
              <w:jc w:val="center"/>
              <w:rPr>
                <w:sz w:val="18"/>
                <w:szCs w:val="18"/>
              </w:rPr>
            </w:pPr>
            <w:r w:rsidRPr="00172978">
              <w:rPr>
                <w:sz w:val="18"/>
                <w:szCs w:val="18"/>
              </w:rPr>
              <w:t>22011</w:t>
            </w:r>
          </w:p>
        </w:tc>
        <w:tc>
          <w:tcPr>
            <w:tcW w:w="711" w:type="dxa"/>
            <w:tcBorders>
              <w:top w:val="single" w:sz="4" w:space="0" w:color="auto"/>
              <w:left w:val="single" w:sz="4" w:space="0" w:color="auto"/>
              <w:bottom w:val="single" w:sz="4" w:space="0" w:color="auto"/>
              <w:right w:val="single" w:sz="4" w:space="0" w:color="auto"/>
            </w:tcBorders>
            <w:vAlign w:val="center"/>
            <w:hideMark/>
          </w:tcPr>
          <w:p w14:paraId="0ED4E4EE" w14:textId="77777777" w:rsidR="00813082" w:rsidRPr="00172978" w:rsidRDefault="00135904">
            <w:pPr>
              <w:jc w:val="center"/>
              <w:rPr>
                <w:sz w:val="18"/>
                <w:szCs w:val="18"/>
              </w:rPr>
            </w:pPr>
            <w:r w:rsidRPr="00172978">
              <w:rPr>
                <w:sz w:val="18"/>
                <w:szCs w:val="18"/>
              </w:rPr>
              <w:t>2684</w:t>
            </w:r>
          </w:p>
        </w:tc>
        <w:tc>
          <w:tcPr>
            <w:tcW w:w="816" w:type="dxa"/>
            <w:tcBorders>
              <w:top w:val="single" w:sz="4" w:space="0" w:color="auto"/>
              <w:left w:val="single" w:sz="4" w:space="0" w:color="auto"/>
              <w:bottom w:val="single" w:sz="4" w:space="0" w:color="auto"/>
              <w:right w:val="single" w:sz="4" w:space="0" w:color="auto"/>
            </w:tcBorders>
            <w:vAlign w:val="center"/>
            <w:hideMark/>
          </w:tcPr>
          <w:p w14:paraId="185F3144" w14:textId="77777777" w:rsidR="00813082" w:rsidRPr="00172978" w:rsidRDefault="00135904">
            <w:pPr>
              <w:jc w:val="center"/>
              <w:rPr>
                <w:sz w:val="18"/>
                <w:szCs w:val="18"/>
              </w:rPr>
            </w:pPr>
            <w:r w:rsidRPr="00172978">
              <w:rPr>
                <w:sz w:val="18"/>
                <w:szCs w:val="18"/>
              </w:rPr>
              <w:t>10565</w:t>
            </w:r>
          </w:p>
        </w:tc>
        <w:tc>
          <w:tcPr>
            <w:tcW w:w="876" w:type="dxa"/>
            <w:tcBorders>
              <w:top w:val="single" w:sz="4" w:space="0" w:color="auto"/>
              <w:left w:val="single" w:sz="4" w:space="0" w:color="auto"/>
              <w:bottom w:val="single" w:sz="4" w:space="0" w:color="auto"/>
              <w:right w:val="single" w:sz="4" w:space="0" w:color="auto"/>
            </w:tcBorders>
            <w:vAlign w:val="center"/>
            <w:hideMark/>
          </w:tcPr>
          <w:p w14:paraId="16F1B707" w14:textId="77777777" w:rsidR="00813082" w:rsidRPr="00172978" w:rsidRDefault="00135904">
            <w:pPr>
              <w:jc w:val="center"/>
              <w:rPr>
                <w:sz w:val="18"/>
                <w:szCs w:val="18"/>
              </w:rPr>
            </w:pPr>
            <w:r w:rsidRPr="00172978">
              <w:rPr>
                <w:sz w:val="18"/>
                <w:szCs w:val="18"/>
              </w:rPr>
              <w:t>≤ 1.5</w:t>
            </w:r>
          </w:p>
        </w:tc>
        <w:tc>
          <w:tcPr>
            <w:tcW w:w="856" w:type="dxa"/>
            <w:vMerge w:val="restart"/>
            <w:tcBorders>
              <w:top w:val="single" w:sz="4" w:space="0" w:color="auto"/>
              <w:left w:val="single" w:sz="4" w:space="0" w:color="auto"/>
              <w:bottom w:val="single" w:sz="4" w:space="0" w:color="auto"/>
              <w:right w:val="single" w:sz="4" w:space="0" w:color="auto"/>
            </w:tcBorders>
            <w:vAlign w:val="center"/>
            <w:hideMark/>
          </w:tcPr>
          <w:p w14:paraId="5207394B" w14:textId="77777777" w:rsidR="00813082" w:rsidRPr="00172978" w:rsidRDefault="00135904">
            <w:pPr>
              <w:jc w:val="center"/>
              <w:rPr>
                <w:sz w:val="18"/>
                <w:szCs w:val="18"/>
              </w:rPr>
            </w:pPr>
            <w:r w:rsidRPr="00172978">
              <w:rPr>
                <w:sz w:val="18"/>
                <w:szCs w:val="18"/>
              </w:rPr>
              <w:t>7</w:t>
            </w:r>
          </w:p>
        </w:tc>
        <w:tc>
          <w:tcPr>
            <w:tcW w:w="1027"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7A2DE376" w14:textId="77777777" w:rsidR="00813082" w:rsidRPr="00172978" w:rsidRDefault="00135904">
            <w:pPr>
              <w:jc w:val="center"/>
              <w:rPr>
                <w:sz w:val="18"/>
                <w:szCs w:val="18"/>
              </w:rPr>
            </w:pPr>
            <w:r w:rsidRPr="00172978">
              <w:rPr>
                <w:sz w:val="18"/>
                <w:szCs w:val="18"/>
              </w:rPr>
              <w:t>Kurush</w:t>
            </w:r>
          </w:p>
        </w:tc>
        <w:tc>
          <w:tcPr>
            <w:tcW w:w="1047" w:type="dxa"/>
            <w:vMerge w:val="restart"/>
            <w:tcBorders>
              <w:top w:val="single" w:sz="4" w:space="0" w:color="auto"/>
              <w:left w:val="single" w:sz="4" w:space="0" w:color="auto"/>
              <w:bottom w:val="single" w:sz="4" w:space="0" w:color="auto"/>
              <w:right w:val="single" w:sz="4" w:space="0" w:color="auto"/>
            </w:tcBorders>
            <w:vAlign w:val="center"/>
            <w:hideMark/>
          </w:tcPr>
          <w:p w14:paraId="4D7C1150" w14:textId="77777777" w:rsidR="00813082" w:rsidRPr="00172978" w:rsidRDefault="00135904">
            <w:pPr>
              <w:jc w:val="center"/>
              <w:rPr>
                <w:sz w:val="18"/>
                <w:szCs w:val="18"/>
              </w:rPr>
            </w:pPr>
            <w:r w:rsidRPr="00172978">
              <w:rPr>
                <w:sz w:val="18"/>
                <w:szCs w:val="18"/>
              </w:rPr>
              <w:t>34,325</w:t>
            </w: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2BB11630" w14:textId="77777777" w:rsidR="00813082" w:rsidRPr="00172978" w:rsidRDefault="00813082">
            <w:pPr>
              <w:rPr>
                <w:sz w:val="18"/>
                <w:szCs w:val="18"/>
              </w:rPr>
            </w:pPr>
          </w:p>
        </w:tc>
      </w:tr>
      <w:tr w:rsidR="00813082" w:rsidRPr="00172978" w14:paraId="23312D09"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5B281591" w14:textId="77777777" w:rsidR="00813082" w:rsidRPr="00172978" w:rsidRDefault="00135904">
            <w:pPr>
              <w:jc w:val="center"/>
              <w:rPr>
                <w:color w:val="000000"/>
                <w:sz w:val="18"/>
                <w:szCs w:val="18"/>
              </w:rPr>
            </w:pPr>
            <w:r w:rsidRPr="00172978">
              <w:rPr>
                <w:color w:val="000000"/>
                <w:sz w:val="18"/>
                <w:szCs w:val="18"/>
              </w:rPr>
              <w:t>6</w:t>
            </w:r>
          </w:p>
        </w:tc>
        <w:tc>
          <w:tcPr>
            <w:tcW w:w="1436" w:type="dxa"/>
            <w:tcBorders>
              <w:top w:val="single" w:sz="4" w:space="0" w:color="auto"/>
              <w:left w:val="single" w:sz="4" w:space="0" w:color="auto"/>
              <w:bottom w:val="single" w:sz="4" w:space="0" w:color="auto"/>
              <w:right w:val="single" w:sz="4" w:space="0" w:color="auto"/>
            </w:tcBorders>
            <w:vAlign w:val="center"/>
            <w:hideMark/>
          </w:tcPr>
          <w:p w14:paraId="2BD03897" w14:textId="77777777" w:rsidR="00813082" w:rsidRPr="00172978" w:rsidRDefault="00135904">
            <w:pPr>
              <w:jc w:val="center"/>
              <w:rPr>
                <w:sz w:val="18"/>
                <w:szCs w:val="18"/>
              </w:rPr>
            </w:pPr>
            <w:r w:rsidRPr="00172978">
              <w:rPr>
                <w:sz w:val="18"/>
                <w:szCs w:val="18"/>
              </w:rPr>
              <w:t>Faizabad</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6E17B552" w14:textId="77777777" w:rsidR="00813082" w:rsidRPr="00172978" w:rsidRDefault="00135904">
            <w:pPr>
              <w:jc w:val="center"/>
              <w:rPr>
                <w:sz w:val="18"/>
                <w:szCs w:val="18"/>
              </w:rPr>
            </w:pPr>
            <w:r w:rsidRPr="00172978">
              <w:rPr>
                <w:sz w:val="18"/>
                <w:szCs w:val="18"/>
              </w:rPr>
              <w:t>40°6'55,23"N</w:t>
            </w:r>
          </w:p>
          <w:p w14:paraId="1E93FB09" w14:textId="77777777" w:rsidR="00813082" w:rsidRPr="00172978" w:rsidRDefault="00135904">
            <w:pPr>
              <w:jc w:val="center"/>
              <w:rPr>
                <w:sz w:val="18"/>
                <w:szCs w:val="18"/>
              </w:rPr>
            </w:pPr>
            <w:r w:rsidRPr="00172978">
              <w:rPr>
                <w:sz w:val="18"/>
                <w:szCs w:val="18"/>
              </w:rPr>
              <w:t>69°15'53,56"E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2E123FA5" w14:textId="77777777" w:rsidR="00813082" w:rsidRPr="00172978" w:rsidRDefault="00135904">
            <w:pPr>
              <w:jc w:val="center"/>
              <w:rPr>
                <w:sz w:val="18"/>
                <w:szCs w:val="18"/>
              </w:rPr>
            </w:pPr>
            <w:r w:rsidRPr="00172978">
              <w:rPr>
                <w:sz w:val="18"/>
                <w:szCs w:val="18"/>
              </w:rPr>
              <w:t>4050</w:t>
            </w:r>
          </w:p>
        </w:tc>
        <w:tc>
          <w:tcPr>
            <w:tcW w:w="711" w:type="dxa"/>
            <w:tcBorders>
              <w:top w:val="single" w:sz="4" w:space="0" w:color="auto"/>
              <w:left w:val="single" w:sz="4" w:space="0" w:color="auto"/>
              <w:bottom w:val="single" w:sz="4" w:space="0" w:color="auto"/>
              <w:right w:val="single" w:sz="4" w:space="0" w:color="auto"/>
            </w:tcBorders>
            <w:vAlign w:val="center"/>
            <w:hideMark/>
          </w:tcPr>
          <w:p w14:paraId="0D205956" w14:textId="77777777" w:rsidR="00813082" w:rsidRPr="00172978" w:rsidRDefault="00135904">
            <w:pPr>
              <w:jc w:val="center"/>
              <w:rPr>
                <w:sz w:val="18"/>
                <w:szCs w:val="18"/>
              </w:rPr>
            </w:pPr>
            <w:r w:rsidRPr="00172978">
              <w:rPr>
                <w:sz w:val="18"/>
                <w:szCs w:val="18"/>
              </w:rPr>
              <w:t>701</w:t>
            </w:r>
          </w:p>
        </w:tc>
        <w:tc>
          <w:tcPr>
            <w:tcW w:w="816" w:type="dxa"/>
            <w:tcBorders>
              <w:top w:val="single" w:sz="4" w:space="0" w:color="auto"/>
              <w:left w:val="single" w:sz="4" w:space="0" w:color="auto"/>
              <w:bottom w:val="single" w:sz="4" w:space="0" w:color="auto"/>
              <w:right w:val="single" w:sz="4" w:space="0" w:color="auto"/>
            </w:tcBorders>
            <w:vAlign w:val="center"/>
            <w:hideMark/>
          </w:tcPr>
          <w:p w14:paraId="2D0FFB28" w14:textId="77777777" w:rsidR="00813082" w:rsidRPr="00172978" w:rsidRDefault="00135904">
            <w:pPr>
              <w:jc w:val="center"/>
              <w:rPr>
                <w:sz w:val="18"/>
                <w:szCs w:val="18"/>
              </w:rPr>
            </w:pPr>
            <w:r w:rsidRPr="00172978">
              <w:rPr>
                <w:sz w:val="18"/>
                <w:szCs w:val="18"/>
              </w:rPr>
              <w:t>2065</w:t>
            </w:r>
          </w:p>
        </w:tc>
        <w:tc>
          <w:tcPr>
            <w:tcW w:w="876" w:type="dxa"/>
            <w:tcBorders>
              <w:top w:val="single" w:sz="4" w:space="0" w:color="auto"/>
              <w:left w:val="single" w:sz="4" w:space="0" w:color="auto"/>
              <w:bottom w:val="single" w:sz="4" w:space="0" w:color="auto"/>
              <w:right w:val="single" w:sz="4" w:space="0" w:color="auto"/>
            </w:tcBorders>
            <w:vAlign w:val="center"/>
            <w:hideMark/>
          </w:tcPr>
          <w:p w14:paraId="5922E8E0" w14:textId="77777777" w:rsidR="00813082" w:rsidRPr="00172978" w:rsidRDefault="00135904">
            <w:pPr>
              <w:jc w:val="center"/>
              <w:rPr>
                <w:sz w:val="18"/>
                <w:szCs w:val="18"/>
              </w:rPr>
            </w:pPr>
            <w:r w:rsidRPr="00172978">
              <w:rPr>
                <w:sz w:val="18"/>
                <w:szCs w:val="18"/>
              </w:rPr>
              <w:t>≤ 1.5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B4CADD2" w14:textId="77777777" w:rsidR="00813082" w:rsidRPr="00172978" w:rsidRDefault="00813082">
            <w:pPr>
              <w:rPr>
                <w:sz w:val="18"/>
                <w:szCs w:val="1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37B51FF7" w14:textId="77777777" w:rsidR="00813082" w:rsidRPr="00172978" w:rsidRDefault="00813082">
            <w:pPr>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A9815EE" w14:textId="77777777" w:rsidR="00813082" w:rsidRPr="00172978" w:rsidRDefault="00813082">
            <w:pPr>
              <w:rPr>
                <w:sz w:val="18"/>
                <w:szCs w:val="18"/>
              </w:rPr>
            </w:pP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778E2512" w14:textId="77777777" w:rsidR="00813082" w:rsidRPr="00172978" w:rsidRDefault="00813082">
            <w:pPr>
              <w:rPr>
                <w:sz w:val="18"/>
                <w:szCs w:val="18"/>
              </w:rPr>
            </w:pPr>
          </w:p>
        </w:tc>
      </w:tr>
      <w:tr w:rsidR="00813082" w:rsidRPr="00172978" w14:paraId="2F8DA425"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309971BC" w14:textId="77777777" w:rsidR="00813082" w:rsidRPr="00172978" w:rsidRDefault="00135904">
            <w:pPr>
              <w:jc w:val="center"/>
              <w:rPr>
                <w:color w:val="000000"/>
                <w:sz w:val="18"/>
                <w:szCs w:val="18"/>
              </w:rPr>
            </w:pPr>
            <w:r w:rsidRPr="00172978">
              <w:rPr>
                <w:color w:val="000000"/>
                <w:sz w:val="18"/>
                <w:szCs w:val="18"/>
              </w:rPr>
              <w:t>7</w:t>
            </w:r>
          </w:p>
        </w:tc>
        <w:tc>
          <w:tcPr>
            <w:tcW w:w="1436" w:type="dxa"/>
            <w:tcBorders>
              <w:top w:val="single" w:sz="4" w:space="0" w:color="auto"/>
              <w:left w:val="single" w:sz="4" w:space="0" w:color="auto"/>
              <w:bottom w:val="single" w:sz="4" w:space="0" w:color="auto"/>
              <w:right w:val="single" w:sz="4" w:space="0" w:color="auto"/>
            </w:tcBorders>
            <w:vAlign w:val="center"/>
            <w:hideMark/>
          </w:tcPr>
          <w:p w14:paraId="09AD0D5F" w14:textId="77777777" w:rsidR="00813082" w:rsidRPr="00172978" w:rsidRDefault="00135904">
            <w:pPr>
              <w:jc w:val="center"/>
              <w:rPr>
                <w:sz w:val="18"/>
                <w:szCs w:val="18"/>
              </w:rPr>
            </w:pPr>
            <w:r w:rsidRPr="00172978">
              <w:rPr>
                <w:sz w:val="18"/>
                <w:szCs w:val="18"/>
              </w:rPr>
              <w:t>Andarsoy</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4EE6A158" w14:textId="77777777" w:rsidR="00813082" w:rsidRPr="00172978" w:rsidRDefault="00135904">
            <w:pPr>
              <w:jc w:val="center"/>
              <w:rPr>
                <w:sz w:val="18"/>
                <w:szCs w:val="18"/>
              </w:rPr>
            </w:pPr>
            <w:r w:rsidRPr="00172978">
              <w:rPr>
                <w:sz w:val="18"/>
                <w:szCs w:val="18"/>
              </w:rPr>
              <w:t>40°4'18,05"N</w:t>
            </w:r>
          </w:p>
          <w:p w14:paraId="00C890C7" w14:textId="77777777" w:rsidR="00813082" w:rsidRPr="00172978" w:rsidRDefault="00135904">
            <w:pPr>
              <w:jc w:val="center"/>
              <w:rPr>
                <w:sz w:val="18"/>
                <w:szCs w:val="18"/>
              </w:rPr>
            </w:pPr>
            <w:r w:rsidRPr="00172978">
              <w:rPr>
                <w:sz w:val="18"/>
                <w:szCs w:val="18"/>
              </w:rPr>
              <w:t>69°26'23,81"E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2966D3AC" w14:textId="77777777" w:rsidR="00813082" w:rsidRPr="00172978" w:rsidRDefault="00135904">
            <w:pPr>
              <w:jc w:val="center"/>
              <w:rPr>
                <w:sz w:val="18"/>
                <w:szCs w:val="18"/>
              </w:rPr>
            </w:pPr>
            <w:r w:rsidRPr="00172978">
              <w:rPr>
                <w:sz w:val="18"/>
                <w:szCs w:val="18"/>
              </w:rPr>
              <w:t>2424</w:t>
            </w:r>
          </w:p>
        </w:tc>
        <w:tc>
          <w:tcPr>
            <w:tcW w:w="711" w:type="dxa"/>
            <w:tcBorders>
              <w:top w:val="single" w:sz="4" w:space="0" w:color="auto"/>
              <w:left w:val="single" w:sz="4" w:space="0" w:color="auto"/>
              <w:bottom w:val="single" w:sz="4" w:space="0" w:color="auto"/>
              <w:right w:val="single" w:sz="4" w:space="0" w:color="auto"/>
            </w:tcBorders>
            <w:vAlign w:val="center"/>
            <w:hideMark/>
          </w:tcPr>
          <w:p w14:paraId="68D33BDC" w14:textId="77777777" w:rsidR="00813082" w:rsidRPr="00172978" w:rsidRDefault="00135904">
            <w:pPr>
              <w:jc w:val="center"/>
              <w:rPr>
                <w:sz w:val="18"/>
                <w:szCs w:val="18"/>
              </w:rPr>
            </w:pPr>
            <w:r w:rsidRPr="00172978">
              <w:rPr>
                <w:sz w:val="18"/>
                <w:szCs w:val="18"/>
              </w:rPr>
              <w:t>286</w:t>
            </w:r>
          </w:p>
        </w:tc>
        <w:tc>
          <w:tcPr>
            <w:tcW w:w="816" w:type="dxa"/>
            <w:tcBorders>
              <w:top w:val="single" w:sz="4" w:space="0" w:color="auto"/>
              <w:left w:val="single" w:sz="4" w:space="0" w:color="auto"/>
              <w:bottom w:val="single" w:sz="4" w:space="0" w:color="auto"/>
              <w:right w:val="single" w:sz="4" w:space="0" w:color="auto"/>
            </w:tcBorders>
            <w:vAlign w:val="center"/>
            <w:hideMark/>
          </w:tcPr>
          <w:p w14:paraId="0AAC4C1E" w14:textId="77777777" w:rsidR="00813082" w:rsidRPr="00172978" w:rsidRDefault="00135904">
            <w:pPr>
              <w:jc w:val="center"/>
              <w:rPr>
                <w:sz w:val="18"/>
                <w:szCs w:val="18"/>
              </w:rPr>
            </w:pPr>
            <w:r w:rsidRPr="00172978">
              <w:rPr>
                <w:sz w:val="18"/>
                <w:szCs w:val="18"/>
              </w:rPr>
              <w:t>1260</w:t>
            </w:r>
          </w:p>
        </w:tc>
        <w:tc>
          <w:tcPr>
            <w:tcW w:w="876" w:type="dxa"/>
            <w:tcBorders>
              <w:top w:val="single" w:sz="4" w:space="0" w:color="auto"/>
              <w:left w:val="single" w:sz="4" w:space="0" w:color="auto"/>
              <w:bottom w:val="single" w:sz="4" w:space="0" w:color="auto"/>
              <w:right w:val="single" w:sz="4" w:space="0" w:color="auto"/>
            </w:tcBorders>
            <w:vAlign w:val="center"/>
            <w:hideMark/>
          </w:tcPr>
          <w:p w14:paraId="0EF0C6F6" w14:textId="77777777" w:rsidR="00813082" w:rsidRPr="00172978" w:rsidRDefault="00135904">
            <w:pPr>
              <w:jc w:val="center"/>
              <w:rPr>
                <w:sz w:val="18"/>
                <w:szCs w:val="18"/>
              </w:rPr>
            </w:pPr>
            <w:r w:rsidRPr="00172978">
              <w:rPr>
                <w:sz w:val="18"/>
                <w:szCs w:val="18"/>
              </w:rPr>
              <w:t>≤ 1.5</w:t>
            </w:r>
          </w:p>
        </w:tc>
        <w:tc>
          <w:tcPr>
            <w:tcW w:w="856" w:type="dxa"/>
            <w:vMerge w:val="restart"/>
            <w:tcBorders>
              <w:top w:val="single" w:sz="4" w:space="0" w:color="auto"/>
              <w:left w:val="single" w:sz="4" w:space="0" w:color="auto"/>
              <w:bottom w:val="single" w:sz="4" w:space="0" w:color="auto"/>
              <w:right w:val="single" w:sz="4" w:space="0" w:color="auto"/>
            </w:tcBorders>
            <w:vAlign w:val="center"/>
            <w:hideMark/>
          </w:tcPr>
          <w:p w14:paraId="460D775A" w14:textId="77777777" w:rsidR="00813082" w:rsidRPr="00172978" w:rsidRDefault="00135904">
            <w:pPr>
              <w:jc w:val="center"/>
              <w:rPr>
                <w:sz w:val="18"/>
                <w:szCs w:val="18"/>
              </w:rPr>
            </w:pPr>
            <w:r w:rsidRPr="00172978">
              <w:rPr>
                <w:sz w:val="18"/>
                <w:szCs w:val="18"/>
              </w:rPr>
              <w:t>5</w:t>
            </w:r>
          </w:p>
        </w:tc>
        <w:tc>
          <w:tcPr>
            <w:tcW w:w="1027"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0DA88314" w14:textId="77777777" w:rsidR="00813082" w:rsidRPr="00172978" w:rsidRDefault="00135904">
            <w:pPr>
              <w:jc w:val="center"/>
              <w:rPr>
                <w:sz w:val="18"/>
                <w:szCs w:val="18"/>
              </w:rPr>
            </w:pPr>
            <w:r w:rsidRPr="00172978">
              <w:rPr>
                <w:sz w:val="18"/>
                <w:szCs w:val="18"/>
              </w:rPr>
              <w:t>Uljaboev</w:t>
            </w:r>
          </w:p>
        </w:tc>
        <w:tc>
          <w:tcPr>
            <w:tcW w:w="1047" w:type="dxa"/>
            <w:vMerge w:val="restart"/>
            <w:tcBorders>
              <w:top w:val="single" w:sz="4" w:space="0" w:color="auto"/>
              <w:left w:val="single" w:sz="4" w:space="0" w:color="auto"/>
              <w:bottom w:val="single" w:sz="4" w:space="0" w:color="auto"/>
              <w:right w:val="single" w:sz="4" w:space="0" w:color="auto"/>
            </w:tcBorders>
            <w:vAlign w:val="center"/>
            <w:hideMark/>
          </w:tcPr>
          <w:p w14:paraId="14B93F67" w14:textId="77777777" w:rsidR="00813082" w:rsidRPr="00172978" w:rsidRDefault="00135904">
            <w:pPr>
              <w:jc w:val="center"/>
              <w:rPr>
                <w:sz w:val="18"/>
                <w:szCs w:val="18"/>
              </w:rPr>
            </w:pPr>
            <w:r w:rsidRPr="00172978">
              <w:rPr>
                <w:sz w:val="18"/>
                <w:szCs w:val="18"/>
              </w:rPr>
              <w:t>36,648</w:t>
            </w: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21C2218B" w14:textId="77777777" w:rsidR="00813082" w:rsidRPr="00172978" w:rsidRDefault="00813082">
            <w:pPr>
              <w:rPr>
                <w:sz w:val="18"/>
                <w:szCs w:val="18"/>
              </w:rPr>
            </w:pPr>
          </w:p>
        </w:tc>
      </w:tr>
      <w:tr w:rsidR="00813082" w:rsidRPr="00172978" w14:paraId="30865229" w14:textId="77777777" w:rsidTr="00172978">
        <w:trPr>
          <w:trHeight w:val="458"/>
        </w:trPr>
        <w:tc>
          <w:tcPr>
            <w:tcW w:w="396" w:type="dxa"/>
            <w:tcBorders>
              <w:top w:val="single" w:sz="4" w:space="0" w:color="auto"/>
              <w:left w:val="single" w:sz="4" w:space="0" w:color="auto"/>
              <w:bottom w:val="single" w:sz="4" w:space="0" w:color="auto"/>
              <w:right w:val="single" w:sz="4" w:space="0" w:color="auto"/>
            </w:tcBorders>
            <w:vAlign w:val="center"/>
            <w:hideMark/>
          </w:tcPr>
          <w:p w14:paraId="67DEE054" w14:textId="77777777" w:rsidR="00813082" w:rsidRPr="00172978" w:rsidRDefault="00135904">
            <w:pPr>
              <w:jc w:val="center"/>
              <w:rPr>
                <w:color w:val="000000"/>
                <w:sz w:val="18"/>
                <w:szCs w:val="18"/>
              </w:rPr>
            </w:pPr>
            <w:r w:rsidRPr="00172978">
              <w:rPr>
                <w:color w:val="000000"/>
                <w:sz w:val="18"/>
                <w:szCs w:val="18"/>
              </w:rPr>
              <w:t>8</w:t>
            </w:r>
          </w:p>
        </w:tc>
        <w:tc>
          <w:tcPr>
            <w:tcW w:w="1436" w:type="dxa"/>
            <w:tcBorders>
              <w:top w:val="single" w:sz="4" w:space="0" w:color="auto"/>
              <w:left w:val="single" w:sz="4" w:space="0" w:color="auto"/>
              <w:bottom w:val="single" w:sz="4" w:space="0" w:color="auto"/>
              <w:right w:val="single" w:sz="4" w:space="0" w:color="auto"/>
            </w:tcBorders>
            <w:vAlign w:val="center"/>
            <w:hideMark/>
          </w:tcPr>
          <w:p w14:paraId="6C50DBE4" w14:textId="77777777" w:rsidR="00813082" w:rsidRPr="00172978" w:rsidRDefault="00135904">
            <w:pPr>
              <w:jc w:val="center"/>
              <w:rPr>
                <w:sz w:val="18"/>
                <w:szCs w:val="18"/>
              </w:rPr>
            </w:pPr>
            <w:r w:rsidRPr="00172978">
              <w:rPr>
                <w:sz w:val="18"/>
                <w:szCs w:val="18"/>
              </w:rPr>
              <w:t>New Andarsoy</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7510B0D0" w14:textId="77777777" w:rsidR="00813082" w:rsidRPr="00172978" w:rsidRDefault="00135904">
            <w:pPr>
              <w:jc w:val="center"/>
              <w:rPr>
                <w:sz w:val="18"/>
                <w:szCs w:val="18"/>
              </w:rPr>
            </w:pPr>
            <w:r w:rsidRPr="00172978">
              <w:rPr>
                <w:sz w:val="18"/>
                <w:szCs w:val="18"/>
              </w:rPr>
              <w:t>40°4'59,29"N</w:t>
            </w:r>
          </w:p>
          <w:p w14:paraId="1C5C067D" w14:textId="77777777" w:rsidR="00813082" w:rsidRPr="00172978" w:rsidRDefault="00135904">
            <w:pPr>
              <w:jc w:val="center"/>
              <w:rPr>
                <w:sz w:val="18"/>
                <w:szCs w:val="18"/>
              </w:rPr>
            </w:pPr>
            <w:r w:rsidRPr="00172978">
              <w:rPr>
                <w:sz w:val="18"/>
                <w:szCs w:val="18"/>
              </w:rPr>
              <w:t>69°26'7,33"E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1171A4AE" w14:textId="77777777" w:rsidR="00813082" w:rsidRPr="00172978" w:rsidRDefault="00135904">
            <w:pPr>
              <w:jc w:val="center"/>
              <w:rPr>
                <w:sz w:val="18"/>
                <w:szCs w:val="18"/>
              </w:rPr>
            </w:pPr>
            <w:r w:rsidRPr="00172978">
              <w:rPr>
                <w:sz w:val="18"/>
                <w:szCs w:val="18"/>
              </w:rPr>
              <w:t>2506</w:t>
            </w:r>
          </w:p>
        </w:tc>
        <w:tc>
          <w:tcPr>
            <w:tcW w:w="711" w:type="dxa"/>
            <w:tcBorders>
              <w:top w:val="single" w:sz="4" w:space="0" w:color="auto"/>
              <w:left w:val="single" w:sz="4" w:space="0" w:color="auto"/>
              <w:bottom w:val="single" w:sz="4" w:space="0" w:color="auto"/>
              <w:right w:val="single" w:sz="4" w:space="0" w:color="auto"/>
            </w:tcBorders>
            <w:vAlign w:val="center"/>
            <w:hideMark/>
          </w:tcPr>
          <w:p w14:paraId="4FC774B0" w14:textId="77777777" w:rsidR="00813082" w:rsidRPr="00172978" w:rsidRDefault="00135904">
            <w:pPr>
              <w:jc w:val="center"/>
              <w:rPr>
                <w:sz w:val="18"/>
                <w:szCs w:val="18"/>
              </w:rPr>
            </w:pPr>
            <w:r w:rsidRPr="00172978">
              <w:rPr>
                <w:sz w:val="18"/>
                <w:szCs w:val="18"/>
              </w:rPr>
              <w:t>479</w:t>
            </w:r>
          </w:p>
        </w:tc>
        <w:tc>
          <w:tcPr>
            <w:tcW w:w="816" w:type="dxa"/>
            <w:tcBorders>
              <w:top w:val="single" w:sz="4" w:space="0" w:color="auto"/>
              <w:left w:val="single" w:sz="4" w:space="0" w:color="auto"/>
              <w:bottom w:val="single" w:sz="4" w:space="0" w:color="auto"/>
              <w:right w:val="single" w:sz="4" w:space="0" w:color="auto"/>
            </w:tcBorders>
            <w:vAlign w:val="center"/>
            <w:hideMark/>
          </w:tcPr>
          <w:p w14:paraId="31D456BC" w14:textId="77777777" w:rsidR="00813082" w:rsidRPr="00172978" w:rsidRDefault="00135904">
            <w:pPr>
              <w:jc w:val="center"/>
              <w:rPr>
                <w:sz w:val="18"/>
                <w:szCs w:val="18"/>
              </w:rPr>
            </w:pPr>
            <w:r w:rsidRPr="00172978">
              <w:rPr>
                <w:sz w:val="18"/>
                <w:szCs w:val="18"/>
              </w:rPr>
              <w:t>1112</w:t>
            </w:r>
          </w:p>
        </w:tc>
        <w:tc>
          <w:tcPr>
            <w:tcW w:w="876" w:type="dxa"/>
            <w:tcBorders>
              <w:top w:val="single" w:sz="4" w:space="0" w:color="auto"/>
              <w:left w:val="single" w:sz="4" w:space="0" w:color="auto"/>
              <w:bottom w:val="single" w:sz="4" w:space="0" w:color="auto"/>
              <w:right w:val="single" w:sz="4" w:space="0" w:color="auto"/>
            </w:tcBorders>
            <w:vAlign w:val="center"/>
            <w:hideMark/>
          </w:tcPr>
          <w:p w14:paraId="3A10391F" w14:textId="77777777" w:rsidR="00813082" w:rsidRPr="00172978" w:rsidRDefault="00135904">
            <w:pPr>
              <w:jc w:val="center"/>
              <w:rPr>
                <w:sz w:val="18"/>
                <w:szCs w:val="18"/>
              </w:rPr>
            </w:pPr>
            <w:r w:rsidRPr="00172978">
              <w:rPr>
                <w:sz w:val="18"/>
                <w:szCs w:val="18"/>
              </w:rPr>
              <w:t>≤ 1.5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B6C3766" w14:textId="77777777" w:rsidR="00813082" w:rsidRPr="00172978" w:rsidRDefault="00813082">
            <w:pPr>
              <w:rPr>
                <w:sz w:val="18"/>
                <w:szCs w:val="1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2196156E" w14:textId="77777777" w:rsidR="00813082" w:rsidRPr="00172978" w:rsidRDefault="00813082">
            <w:pPr>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5C0DA7B" w14:textId="77777777" w:rsidR="00813082" w:rsidRPr="00172978" w:rsidRDefault="00813082">
            <w:pPr>
              <w:rPr>
                <w:sz w:val="18"/>
                <w:szCs w:val="18"/>
              </w:rPr>
            </w:pP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228A5908" w14:textId="77777777" w:rsidR="00813082" w:rsidRPr="00172978" w:rsidRDefault="00813082">
            <w:pPr>
              <w:rPr>
                <w:sz w:val="18"/>
                <w:szCs w:val="18"/>
              </w:rPr>
            </w:pPr>
          </w:p>
        </w:tc>
      </w:tr>
      <w:tr w:rsidR="00813082" w:rsidRPr="00172978" w14:paraId="1B8C68CA"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2C0AC8F6" w14:textId="77777777" w:rsidR="00813082" w:rsidRPr="00172978" w:rsidRDefault="00135904">
            <w:pPr>
              <w:jc w:val="center"/>
              <w:rPr>
                <w:color w:val="000000"/>
                <w:sz w:val="18"/>
                <w:szCs w:val="18"/>
              </w:rPr>
            </w:pPr>
            <w:r w:rsidRPr="00172978">
              <w:rPr>
                <w:color w:val="000000"/>
                <w:sz w:val="18"/>
                <w:szCs w:val="18"/>
              </w:rPr>
              <w:t>9</w:t>
            </w:r>
          </w:p>
        </w:tc>
        <w:tc>
          <w:tcPr>
            <w:tcW w:w="1436" w:type="dxa"/>
            <w:tcBorders>
              <w:top w:val="single" w:sz="4" w:space="0" w:color="auto"/>
              <w:left w:val="single" w:sz="4" w:space="0" w:color="auto"/>
              <w:bottom w:val="single" w:sz="4" w:space="0" w:color="auto"/>
              <w:right w:val="single" w:sz="4" w:space="0" w:color="auto"/>
            </w:tcBorders>
            <w:vAlign w:val="center"/>
            <w:hideMark/>
          </w:tcPr>
          <w:p w14:paraId="34CC4595" w14:textId="77777777" w:rsidR="00813082" w:rsidRPr="00172978" w:rsidRDefault="00135904">
            <w:pPr>
              <w:jc w:val="center"/>
              <w:rPr>
                <w:sz w:val="18"/>
                <w:szCs w:val="18"/>
              </w:rPr>
            </w:pPr>
            <w:r w:rsidRPr="00172978">
              <w:rPr>
                <w:sz w:val="18"/>
                <w:szCs w:val="18"/>
              </w:rPr>
              <w:t>Khitoy</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1B963228" w14:textId="77777777" w:rsidR="00813082" w:rsidRPr="00172978" w:rsidRDefault="00135904">
            <w:pPr>
              <w:jc w:val="center"/>
              <w:rPr>
                <w:sz w:val="18"/>
                <w:szCs w:val="18"/>
              </w:rPr>
            </w:pPr>
            <w:r w:rsidRPr="00172978">
              <w:rPr>
                <w:sz w:val="18"/>
                <w:szCs w:val="18"/>
              </w:rPr>
              <w:t>40°4'27,3"N</w:t>
            </w:r>
          </w:p>
          <w:p w14:paraId="6C0EF7E1" w14:textId="77777777" w:rsidR="00813082" w:rsidRPr="00172978" w:rsidRDefault="00135904">
            <w:pPr>
              <w:jc w:val="center"/>
              <w:rPr>
                <w:sz w:val="18"/>
                <w:szCs w:val="18"/>
              </w:rPr>
            </w:pPr>
            <w:r w:rsidRPr="00172978">
              <w:rPr>
                <w:sz w:val="18"/>
                <w:szCs w:val="18"/>
              </w:rPr>
              <w:t>69°27'14,12"E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15485A4B" w14:textId="77777777" w:rsidR="00813082" w:rsidRPr="00172978" w:rsidRDefault="00135904">
            <w:pPr>
              <w:jc w:val="center"/>
              <w:rPr>
                <w:sz w:val="18"/>
                <w:szCs w:val="18"/>
              </w:rPr>
            </w:pPr>
            <w:r w:rsidRPr="00172978">
              <w:rPr>
                <w:sz w:val="18"/>
                <w:szCs w:val="18"/>
              </w:rPr>
              <w:t>2322</w:t>
            </w:r>
          </w:p>
        </w:tc>
        <w:tc>
          <w:tcPr>
            <w:tcW w:w="711" w:type="dxa"/>
            <w:tcBorders>
              <w:top w:val="single" w:sz="4" w:space="0" w:color="auto"/>
              <w:left w:val="single" w:sz="4" w:space="0" w:color="auto"/>
              <w:bottom w:val="single" w:sz="4" w:space="0" w:color="auto"/>
              <w:right w:val="single" w:sz="4" w:space="0" w:color="auto"/>
            </w:tcBorders>
            <w:vAlign w:val="center"/>
            <w:hideMark/>
          </w:tcPr>
          <w:p w14:paraId="13BCA3EC" w14:textId="77777777" w:rsidR="00813082" w:rsidRPr="00172978" w:rsidRDefault="00135904">
            <w:pPr>
              <w:jc w:val="center"/>
              <w:rPr>
                <w:sz w:val="18"/>
                <w:szCs w:val="18"/>
              </w:rPr>
            </w:pPr>
            <w:r w:rsidRPr="00172978">
              <w:rPr>
                <w:sz w:val="18"/>
                <w:szCs w:val="18"/>
              </w:rPr>
              <w:t>496</w:t>
            </w:r>
          </w:p>
        </w:tc>
        <w:tc>
          <w:tcPr>
            <w:tcW w:w="816" w:type="dxa"/>
            <w:tcBorders>
              <w:top w:val="single" w:sz="4" w:space="0" w:color="auto"/>
              <w:left w:val="single" w:sz="4" w:space="0" w:color="auto"/>
              <w:bottom w:val="single" w:sz="4" w:space="0" w:color="auto"/>
              <w:right w:val="single" w:sz="4" w:space="0" w:color="auto"/>
            </w:tcBorders>
            <w:vAlign w:val="center"/>
            <w:hideMark/>
          </w:tcPr>
          <w:p w14:paraId="46E962CF" w14:textId="77777777" w:rsidR="00813082" w:rsidRPr="00172978" w:rsidRDefault="00135904">
            <w:pPr>
              <w:jc w:val="center"/>
              <w:rPr>
                <w:sz w:val="18"/>
                <w:szCs w:val="18"/>
              </w:rPr>
            </w:pPr>
            <w:r w:rsidRPr="00172978">
              <w:rPr>
                <w:sz w:val="18"/>
                <w:szCs w:val="18"/>
              </w:rPr>
              <w:t>1150</w:t>
            </w:r>
          </w:p>
        </w:tc>
        <w:tc>
          <w:tcPr>
            <w:tcW w:w="876" w:type="dxa"/>
            <w:tcBorders>
              <w:top w:val="single" w:sz="4" w:space="0" w:color="auto"/>
              <w:left w:val="single" w:sz="4" w:space="0" w:color="auto"/>
              <w:bottom w:val="single" w:sz="4" w:space="0" w:color="auto"/>
              <w:right w:val="single" w:sz="4" w:space="0" w:color="auto"/>
            </w:tcBorders>
            <w:vAlign w:val="center"/>
            <w:hideMark/>
          </w:tcPr>
          <w:p w14:paraId="02808362" w14:textId="77777777" w:rsidR="00813082" w:rsidRPr="00172978" w:rsidRDefault="00135904">
            <w:pPr>
              <w:jc w:val="center"/>
              <w:rPr>
                <w:sz w:val="18"/>
                <w:szCs w:val="18"/>
              </w:rPr>
            </w:pPr>
            <w:r w:rsidRPr="00172978">
              <w:rPr>
                <w:sz w:val="18"/>
                <w:szCs w:val="18"/>
              </w:rPr>
              <w:t>≤ 1.5</w:t>
            </w:r>
          </w:p>
        </w:tc>
        <w:tc>
          <w:tcPr>
            <w:tcW w:w="856" w:type="dxa"/>
            <w:tcBorders>
              <w:top w:val="single" w:sz="4" w:space="0" w:color="auto"/>
              <w:left w:val="single" w:sz="4" w:space="0" w:color="auto"/>
              <w:bottom w:val="single" w:sz="4" w:space="0" w:color="auto"/>
              <w:right w:val="single" w:sz="4" w:space="0" w:color="auto"/>
            </w:tcBorders>
            <w:vAlign w:val="center"/>
            <w:hideMark/>
          </w:tcPr>
          <w:p w14:paraId="173CF476" w14:textId="77777777" w:rsidR="00813082" w:rsidRPr="00172978" w:rsidRDefault="00135904">
            <w:pPr>
              <w:jc w:val="center"/>
              <w:rPr>
                <w:sz w:val="18"/>
                <w:szCs w:val="18"/>
              </w:rPr>
            </w:pPr>
            <w:r w:rsidRPr="00172978">
              <w:rPr>
                <w:sz w:val="18"/>
                <w:szCs w:val="18"/>
              </w:rPr>
              <w:t>7</w:t>
            </w:r>
          </w:p>
        </w:tc>
        <w:tc>
          <w:tcPr>
            <w:tcW w:w="1027" w:type="dxa"/>
            <w:gridSpan w:val="2"/>
            <w:tcBorders>
              <w:top w:val="single" w:sz="4" w:space="0" w:color="auto"/>
              <w:left w:val="single" w:sz="4" w:space="0" w:color="auto"/>
              <w:bottom w:val="single" w:sz="4" w:space="0" w:color="auto"/>
              <w:right w:val="single" w:sz="4" w:space="0" w:color="auto"/>
            </w:tcBorders>
            <w:vAlign w:val="center"/>
            <w:hideMark/>
          </w:tcPr>
          <w:p w14:paraId="187B0CA4" w14:textId="77777777" w:rsidR="00813082" w:rsidRPr="00172978" w:rsidRDefault="00135904">
            <w:pPr>
              <w:jc w:val="center"/>
              <w:rPr>
                <w:sz w:val="18"/>
                <w:szCs w:val="18"/>
              </w:rPr>
            </w:pPr>
            <w:r w:rsidRPr="00172978">
              <w:rPr>
                <w:sz w:val="18"/>
                <w:szCs w:val="18"/>
              </w:rPr>
              <w:t>Yangi Hayot</w:t>
            </w:r>
          </w:p>
        </w:tc>
        <w:tc>
          <w:tcPr>
            <w:tcW w:w="1047" w:type="dxa"/>
            <w:tcBorders>
              <w:top w:val="single" w:sz="4" w:space="0" w:color="auto"/>
              <w:left w:val="single" w:sz="4" w:space="0" w:color="auto"/>
              <w:bottom w:val="single" w:sz="4" w:space="0" w:color="auto"/>
              <w:right w:val="single" w:sz="4" w:space="0" w:color="auto"/>
            </w:tcBorders>
            <w:vAlign w:val="center"/>
            <w:hideMark/>
          </w:tcPr>
          <w:p w14:paraId="43A0BBC8" w14:textId="77777777" w:rsidR="00813082" w:rsidRPr="00172978" w:rsidRDefault="00135904">
            <w:pPr>
              <w:jc w:val="center"/>
              <w:rPr>
                <w:sz w:val="18"/>
                <w:szCs w:val="18"/>
              </w:rPr>
            </w:pPr>
            <w:r w:rsidRPr="00172978">
              <w:rPr>
                <w:sz w:val="18"/>
                <w:szCs w:val="18"/>
              </w:rPr>
              <w:t>15,405</w:t>
            </w:r>
          </w:p>
        </w:tc>
        <w:tc>
          <w:tcPr>
            <w:tcW w:w="1136" w:type="dxa"/>
            <w:tcBorders>
              <w:top w:val="single" w:sz="4" w:space="0" w:color="auto"/>
              <w:left w:val="single" w:sz="4" w:space="0" w:color="auto"/>
              <w:bottom w:val="single" w:sz="4" w:space="0" w:color="auto"/>
              <w:right w:val="single" w:sz="4" w:space="0" w:color="auto"/>
            </w:tcBorders>
            <w:vAlign w:val="center"/>
            <w:hideMark/>
          </w:tcPr>
          <w:p w14:paraId="0850B715" w14:textId="77777777" w:rsidR="00813082" w:rsidRPr="00172978" w:rsidRDefault="00135904">
            <w:pPr>
              <w:jc w:val="center"/>
              <w:rPr>
                <w:sz w:val="18"/>
                <w:szCs w:val="18"/>
              </w:rPr>
            </w:pPr>
            <w:r w:rsidRPr="00172978">
              <w:rPr>
                <w:sz w:val="18"/>
                <w:szCs w:val="18"/>
              </w:rPr>
              <w:t>J Rasulov</w:t>
            </w:r>
          </w:p>
        </w:tc>
      </w:tr>
      <w:tr w:rsidR="00813082" w:rsidRPr="00172978" w14:paraId="21048C5B" w14:textId="77777777" w:rsidTr="00172978">
        <w:tc>
          <w:tcPr>
            <w:tcW w:w="1852" w:type="dxa"/>
            <w:gridSpan w:val="3"/>
            <w:tcBorders>
              <w:top w:val="single" w:sz="4" w:space="0" w:color="auto"/>
              <w:left w:val="single" w:sz="4" w:space="0" w:color="auto"/>
              <w:bottom w:val="single" w:sz="4" w:space="0" w:color="auto"/>
              <w:right w:val="single" w:sz="4" w:space="0" w:color="auto"/>
            </w:tcBorders>
            <w:vAlign w:val="center"/>
            <w:hideMark/>
          </w:tcPr>
          <w:p w14:paraId="749CBDC9" w14:textId="77777777" w:rsidR="00813082" w:rsidRPr="00172978" w:rsidRDefault="00135904">
            <w:pPr>
              <w:jc w:val="center"/>
              <w:rPr>
                <w:b/>
                <w:sz w:val="18"/>
                <w:szCs w:val="18"/>
              </w:rPr>
            </w:pPr>
            <w:r w:rsidRPr="00172978">
              <w:rPr>
                <w:b/>
                <w:sz w:val="18"/>
                <w:szCs w:val="18"/>
              </w:rPr>
              <w:t>Total Sughd</w:t>
            </w:r>
          </w:p>
        </w:tc>
        <w:tc>
          <w:tcPr>
            <w:tcW w:w="1575" w:type="dxa"/>
            <w:tcBorders>
              <w:top w:val="single" w:sz="4" w:space="0" w:color="auto"/>
              <w:left w:val="single" w:sz="4" w:space="0" w:color="auto"/>
              <w:bottom w:val="single" w:sz="4" w:space="0" w:color="auto"/>
              <w:right w:val="single" w:sz="4" w:space="0" w:color="auto"/>
            </w:tcBorders>
            <w:vAlign w:val="center"/>
          </w:tcPr>
          <w:p w14:paraId="3C29AEE6" w14:textId="77777777" w:rsidR="00813082" w:rsidRPr="00172978" w:rsidRDefault="00813082">
            <w:pPr>
              <w:jc w:val="center"/>
              <w:rPr>
                <w:sz w:val="18"/>
                <w:szCs w:val="18"/>
              </w:rPr>
            </w:pPr>
          </w:p>
        </w:tc>
        <w:tc>
          <w:tcPr>
            <w:tcW w:w="1057" w:type="dxa"/>
            <w:tcBorders>
              <w:top w:val="single" w:sz="4" w:space="0" w:color="auto"/>
              <w:left w:val="single" w:sz="4" w:space="0" w:color="auto"/>
              <w:bottom w:val="single" w:sz="4" w:space="0" w:color="auto"/>
              <w:right w:val="single" w:sz="4" w:space="0" w:color="auto"/>
            </w:tcBorders>
            <w:vAlign w:val="center"/>
            <w:hideMark/>
          </w:tcPr>
          <w:p w14:paraId="2627702B" w14:textId="77777777" w:rsidR="00813082" w:rsidRPr="00172978" w:rsidRDefault="00135904">
            <w:pPr>
              <w:spacing w:before="60" w:after="60"/>
              <w:jc w:val="center"/>
              <w:rPr>
                <w:sz w:val="18"/>
                <w:szCs w:val="18"/>
              </w:rPr>
            </w:pPr>
            <w:r w:rsidRPr="00172978">
              <w:rPr>
                <w:b/>
                <w:sz w:val="18"/>
                <w:szCs w:val="18"/>
              </w:rPr>
              <w:t>44,203</w:t>
            </w:r>
          </w:p>
        </w:tc>
        <w:tc>
          <w:tcPr>
            <w:tcW w:w="711" w:type="dxa"/>
            <w:tcBorders>
              <w:top w:val="single" w:sz="4" w:space="0" w:color="auto"/>
              <w:left w:val="single" w:sz="4" w:space="0" w:color="auto"/>
              <w:bottom w:val="single" w:sz="4" w:space="0" w:color="auto"/>
              <w:right w:val="single" w:sz="4" w:space="0" w:color="auto"/>
            </w:tcBorders>
            <w:vAlign w:val="center"/>
            <w:hideMark/>
          </w:tcPr>
          <w:p w14:paraId="5206E774" w14:textId="77777777" w:rsidR="00813082" w:rsidRPr="00172978" w:rsidRDefault="00135904">
            <w:pPr>
              <w:jc w:val="center"/>
              <w:rPr>
                <w:sz w:val="18"/>
                <w:szCs w:val="18"/>
              </w:rPr>
            </w:pPr>
            <w:r w:rsidRPr="00172978">
              <w:rPr>
                <w:b/>
                <w:sz w:val="18"/>
                <w:szCs w:val="18"/>
              </w:rPr>
              <w:t>6,342</w:t>
            </w:r>
          </w:p>
        </w:tc>
        <w:tc>
          <w:tcPr>
            <w:tcW w:w="816" w:type="dxa"/>
            <w:tcBorders>
              <w:top w:val="single" w:sz="4" w:space="0" w:color="auto"/>
              <w:left w:val="single" w:sz="4" w:space="0" w:color="auto"/>
              <w:bottom w:val="single" w:sz="4" w:space="0" w:color="auto"/>
              <w:right w:val="single" w:sz="4" w:space="0" w:color="auto"/>
            </w:tcBorders>
            <w:vAlign w:val="center"/>
            <w:hideMark/>
          </w:tcPr>
          <w:p w14:paraId="6DEA3211" w14:textId="77777777" w:rsidR="00813082" w:rsidRPr="00172978" w:rsidRDefault="00135904">
            <w:pPr>
              <w:jc w:val="center"/>
              <w:rPr>
                <w:sz w:val="18"/>
                <w:szCs w:val="18"/>
              </w:rPr>
            </w:pPr>
            <w:r w:rsidRPr="00172978">
              <w:rPr>
                <w:b/>
                <w:sz w:val="18"/>
                <w:szCs w:val="18"/>
              </w:rPr>
              <w:t>22,166</w:t>
            </w:r>
          </w:p>
        </w:tc>
        <w:tc>
          <w:tcPr>
            <w:tcW w:w="876" w:type="dxa"/>
            <w:tcBorders>
              <w:top w:val="single" w:sz="4" w:space="0" w:color="auto"/>
              <w:left w:val="single" w:sz="4" w:space="0" w:color="auto"/>
              <w:bottom w:val="single" w:sz="4" w:space="0" w:color="auto"/>
              <w:right w:val="single" w:sz="4" w:space="0" w:color="auto"/>
            </w:tcBorders>
            <w:vAlign w:val="center"/>
          </w:tcPr>
          <w:p w14:paraId="4C8FA9B7" w14:textId="77777777" w:rsidR="00813082" w:rsidRPr="00172978" w:rsidRDefault="00813082">
            <w:pPr>
              <w:jc w:val="center"/>
              <w:rPr>
                <w:sz w:val="18"/>
                <w:szCs w:val="18"/>
              </w:rPr>
            </w:pPr>
          </w:p>
        </w:tc>
        <w:tc>
          <w:tcPr>
            <w:tcW w:w="872" w:type="dxa"/>
            <w:gridSpan w:val="2"/>
            <w:tcBorders>
              <w:top w:val="single" w:sz="4" w:space="0" w:color="auto"/>
              <w:left w:val="single" w:sz="4" w:space="0" w:color="auto"/>
              <w:bottom w:val="single" w:sz="4" w:space="0" w:color="auto"/>
              <w:right w:val="single" w:sz="4" w:space="0" w:color="auto"/>
            </w:tcBorders>
            <w:vAlign w:val="center"/>
            <w:hideMark/>
          </w:tcPr>
          <w:p w14:paraId="3E6EAEEB" w14:textId="77777777" w:rsidR="00813082" w:rsidRPr="00172978" w:rsidRDefault="00135904">
            <w:pPr>
              <w:jc w:val="center"/>
              <w:rPr>
                <w:b/>
                <w:sz w:val="18"/>
                <w:szCs w:val="18"/>
              </w:rPr>
            </w:pPr>
            <w:r w:rsidRPr="00172978">
              <w:rPr>
                <w:b/>
                <w:sz w:val="18"/>
                <w:szCs w:val="18"/>
              </w:rPr>
              <w:t>29</w:t>
            </w:r>
          </w:p>
        </w:tc>
        <w:tc>
          <w:tcPr>
            <w:tcW w:w="1011" w:type="dxa"/>
            <w:tcBorders>
              <w:top w:val="single" w:sz="4" w:space="0" w:color="auto"/>
              <w:left w:val="single" w:sz="4" w:space="0" w:color="auto"/>
              <w:bottom w:val="single" w:sz="4" w:space="0" w:color="auto"/>
              <w:right w:val="single" w:sz="4" w:space="0" w:color="auto"/>
            </w:tcBorders>
            <w:vAlign w:val="center"/>
            <w:hideMark/>
          </w:tcPr>
          <w:p w14:paraId="37393441" w14:textId="77777777" w:rsidR="00813082" w:rsidRPr="00172978" w:rsidRDefault="00135904">
            <w:pPr>
              <w:jc w:val="center"/>
              <w:rPr>
                <w:b/>
                <w:sz w:val="18"/>
                <w:szCs w:val="18"/>
              </w:rPr>
            </w:pPr>
            <w:r w:rsidRPr="00172978">
              <w:rPr>
                <w:b/>
                <w:sz w:val="18"/>
                <w:szCs w:val="18"/>
              </w:rPr>
              <w:t>4</w:t>
            </w:r>
          </w:p>
        </w:tc>
        <w:tc>
          <w:tcPr>
            <w:tcW w:w="1047" w:type="dxa"/>
            <w:tcBorders>
              <w:top w:val="single" w:sz="4" w:space="0" w:color="auto"/>
              <w:left w:val="single" w:sz="4" w:space="0" w:color="auto"/>
              <w:bottom w:val="single" w:sz="4" w:space="0" w:color="auto"/>
              <w:right w:val="single" w:sz="4" w:space="0" w:color="auto"/>
            </w:tcBorders>
            <w:vAlign w:val="center"/>
            <w:hideMark/>
          </w:tcPr>
          <w:p w14:paraId="28967503" w14:textId="77777777" w:rsidR="00813082" w:rsidRPr="00172978" w:rsidRDefault="00135904">
            <w:pPr>
              <w:jc w:val="center"/>
              <w:rPr>
                <w:sz w:val="18"/>
                <w:szCs w:val="18"/>
                <w:highlight w:val="cyan"/>
              </w:rPr>
            </w:pPr>
            <w:r w:rsidRPr="00172978">
              <w:rPr>
                <w:b/>
                <w:sz w:val="18"/>
                <w:szCs w:val="18"/>
              </w:rPr>
              <w:t>102,000</w:t>
            </w:r>
          </w:p>
        </w:tc>
        <w:tc>
          <w:tcPr>
            <w:tcW w:w="1136" w:type="dxa"/>
            <w:tcBorders>
              <w:top w:val="single" w:sz="4" w:space="0" w:color="auto"/>
              <w:left w:val="single" w:sz="4" w:space="0" w:color="auto"/>
              <w:bottom w:val="single" w:sz="4" w:space="0" w:color="auto"/>
              <w:right w:val="single" w:sz="4" w:space="0" w:color="auto"/>
            </w:tcBorders>
            <w:vAlign w:val="center"/>
            <w:hideMark/>
          </w:tcPr>
          <w:p w14:paraId="2F13ADF0" w14:textId="77777777" w:rsidR="00813082" w:rsidRPr="00172978" w:rsidRDefault="00135904">
            <w:pPr>
              <w:jc w:val="center"/>
              <w:rPr>
                <w:b/>
                <w:sz w:val="18"/>
                <w:szCs w:val="18"/>
              </w:rPr>
            </w:pPr>
            <w:r w:rsidRPr="00172978">
              <w:rPr>
                <w:b/>
                <w:sz w:val="18"/>
                <w:szCs w:val="18"/>
              </w:rPr>
              <w:t>2</w:t>
            </w:r>
          </w:p>
        </w:tc>
      </w:tr>
      <w:tr w:rsidR="00813082" w:rsidRPr="00172978" w14:paraId="112C9B6F" w14:textId="77777777" w:rsidTr="00172978">
        <w:trPr>
          <w:trHeight w:val="203"/>
        </w:trPr>
        <w:tc>
          <w:tcPr>
            <w:tcW w:w="396" w:type="dxa"/>
            <w:tcBorders>
              <w:top w:val="single" w:sz="4" w:space="0" w:color="auto"/>
              <w:left w:val="single" w:sz="4" w:space="0" w:color="auto"/>
              <w:bottom w:val="single" w:sz="4" w:space="0" w:color="auto"/>
              <w:right w:val="nil"/>
            </w:tcBorders>
            <w:shd w:val="clear" w:color="auto" w:fill="DBE5F1" w:themeFill="accent1" w:themeFillTint="33"/>
            <w:vAlign w:val="center"/>
          </w:tcPr>
          <w:p w14:paraId="4689536E" w14:textId="77777777" w:rsidR="00813082" w:rsidRPr="00172978" w:rsidRDefault="00813082">
            <w:pPr>
              <w:jc w:val="center"/>
              <w:rPr>
                <w:color w:val="000000"/>
                <w:sz w:val="18"/>
                <w:szCs w:val="18"/>
              </w:rPr>
            </w:pPr>
          </w:p>
        </w:tc>
        <w:tc>
          <w:tcPr>
            <w:tcW w:w="1436" w:type="dxa"/>
            <w:tcBorders>
              <w:top w:val="single" w:sz="4" w:space="0" w:color="auto"/>
              <w:left w:val="nil"/>
              <w:bottom w:val="single" w:sz="4" w:space="0" w:color="auto"/>
              <w:right w:val="nil"/>
            </w:tcBorders>
            <w:shd w:val="clear" w:color="auto" w:fill="DBE5F1" w:themeFill="accent1" w:themeFillTint="33"/>
            <w:vAlign w:val="center"/>
            <w:hideMark/>
          </w:tcPr>
          <w:p w14:paraId="1D526AAB" w14:textId="77777777" w:rsidR="00813082" w:rsidRPr="00172978" w:rsidRDefault="00135904">
            <w:pPr>
              <w:spacing w:before="60" w:after="60"/>
              <w:jc w:val="center"/>
              <w:rPr>
                <w:b/>
                <w:sz w:val="18"/>
                <w:szCs w:val="18"/>
              </w:rPr>
            </w:pPr>
            <w:r w:rsidRPr="00172978">
              <w:rPr>
                <w:b/>
                <w:sz w:val="18"/>
                <w:szCs w:val="18"/>
              </w:rPr>
              <w:t>RRS</w:t>
            </w:r>
          </w:p>
        </w:tc>
        <w:tc>
          <w:tcPr>
            <w:tcW w:w="1595" w:type="dxa"/>
            <w:gridSpan w:val="2"/>
            <w:tcBorders>
              <w:top w:val="single" w:sz="4" w:space="0" w:color="auto"/>
              <w:left w:val="nil"/>
              <w:bottom w:val="single" w:sz="4" w:space="0" w:color="auto"/>
              <w:right w:val="nil"/>
            </w:tcBorders>
            <w:shd w:val="clear" w:color="auto" w:fill="DBE5F1" w:themeFill="accent1" w:themeFillTint="33"/>
            <w:vAlign w:val="center"/>
          </w:tcPr>
          <w:p w14:paraId="7DD2F570" w14:textId="77777777" w:rsidR="00813082" w:rsidRPr="00172978" w:rsidRDefault="00813082">
            <w:pPr>
              <w:jc w:val="center"/>
              <w:rPr>
                <w:sz w:val="18"/>
                <w:szCs w:val="18"/>
              </w:rPr>
            </w:pPr>
          </w:p>
        </w:tc>
        <w:tc>
          <w:tcPr>
            <w:tcW w:w="1057" w:type="dxa"/>
            <w:tcBorders>
              <w:top w:val="single" w:sz="4" w:space="0" w:color="auto"/>
              <w:left w:val="nil"/>
              <w:bottom w:val="single" w:sz="4" w:space="0" w:color="auto"/>
              <w:right w:val="nil"/>
            </w:tcBorders>
            <w:shd w:val="clear" w:color="auto" w:fill="DBE5F1" w:themeFill="accent1" w:themeFillTint="33"/>
            <w:vAlign w:val="center"/>
          </w:tcPr>
          <w:p w14:paraId="211EC94B" w14:textId="77777777" w:rsidR="00813082" w:rsidRPr="00172978" w:rsidRDefault="00813082">
            <w:pPr>
              <w:jc w:val="center"/>
              <w:rPr>
                <w:b/>
                <w:sz w:val="18"/>
                <w:szCs w:val="18"/>
              </w:rPr>
            </w:pPr>
          </w:p>
        </w:tc>
        <w:tc>
          <w:tcPr>
            <w:tcW w:w="711" w:type="dxa"/>
            <w:tcBorders>
              <w:top w:val="single" w:sz="4" w:space="0" w:color="auto"/>
              <w:left w:val="nil"/>
              <w:bottom w:val="single" w:sz="4" w:space="0" w:color="auto"/>
              <w:right w:val="nil"/>
            </w:tcBorders>
            <w:shd w:val="clear" w:color="auto" w:fill="DBE5F1" w:themeFill="accent1" w:themeFillTint="33"/>
            <w:vAlign w:val="center"/>
          </w:tcPr>
          <w:p w14:paraId="351D029C" w14:textId="77777777" w:rsidR="00813082" w:rsidRPr="00172978" w:rsidRDefault="00813082">
            <w:pPr>
              <w:jc w:val="center"/>
              <w:rPr>
                <w:b/>
                <w:sz w:val="18"/>
                <w:szCs w:val="18"/>
              </w:rPr>
            </w:pPr>
          </w:p>
        </w:tc>
        <w:tc>
          <w:tcPr>
            <w:tcW w:w="816" w:type="dxa"/>
            <w:tcBorders>
              <w:top w:val="single" w:sz="4" w:space="0" w:color="auto"/>
              <w:left w:val="nil"/>
              <w:bottom w:val="single" w:sz="4" w:space="0" w:color="auto"/>
              <w:right w:val="nil"/>
            </w:tcBorders>
            <w:shd w:val="clear" w:color="auto" w:fill="DBE5F1" w:themeFill="accent1" w:themeFillTint="33"/>
            <w:vAlign w:val="center"/>
          </w:tcPr>
          <w:p w14:paraId="34F9F5A3" w14:textId="77777777" w:rsidR="00813082" w:rsidRPr="00172978" w:rsidRDefault="00813082">
            <w:pPr>
              <w:jc w:val="center"/>
              <w:rPr>
                <w:b/>
                <w:sz w:val="18"/>
                <w:szCs w:val="18"/>
              </w:rPr>
            </w:pPr>
          </w:p>
        </w:tc>
        <w:tc>
          <w:tcPr>
            <w:tcW w:w="876" w:type="dxa"/>
            <w:tcBorders>
              <w:top w:val="single" w:sz="4" w:space="0" w:color="auto"/>
              <w:left w:val="nil"/>
              <w:bottom w:val="single" w:sz="4" w:space="0" w:color="auto"/>
              <w:right w:val="nil"/>
            </w:tcBorders>
            <w:shd w:val="clear" w:color="auto" w:fill="DBE5F1" w:themeFill="accent1" w:themeFillTint="33"/>
            <w:vAlign w:val="center"/>
          </w:tcPr>
          <w:p w14:paraId="74513552" w14:textId="77777777" w:rsidR="00813082" w:rsidRPr="00172978" w:rsidRDefault="00813082">
            <w:pPr>
              <w:jc w:val="center"/>
              <w:rPr>
                <w:sz w:val="18"/>
                <w:szCs w:val="18"/>
              </w:rPr>
            </w:pPr>
          </w:p>
        </w:tc>
        <w:tc>
          <w:tcPr>
            <w:tcW w:w="856" w:type="dxa"/>
            <w:tcBorders>
              <w:top w:val="single" w:sz="4" w:space="0" w:color="auto"/>
              <w:left w:val="nil"/>
              <w:bottom w:val="single" w:sz="4" w:space="0" w:color="auto"/>
              <w:right w:val="nil"/>
            </w:tcBorders>
            <w:shd w:val="clear" w:color="auto" w:fill="DBE5F1" w:themeFill="accent1" w:themeFillTint="33"/>
            <w:vAlign w:val="center"/>
          </w:tcPr>
          <w:p w14:paraId="6A777316" w14:textId="77777777" w:rsidR="00813082" w:rsidRPr="00172978" w:rsidRDefault="00813082">
            <w:pPr>
              <w:jc w:val="center"/>
              <w:rPr>
                <w:sz w:val="18"/>
                <w:szCs w:val="18"/>
              </w:rPr>
            </w:pPr>
          </w:p>
        </w:tc>
        <w:tc>
          <w:tcPr>
            <w:tcW w:w="1027" w:type="dxa"/>
            <w:gridSpan w:val="2"/>
            <w:tcBorders>
              <w:top w:val="single" w:sz="4" w:space="0" w:color="auto"/>
              <w:left w:val="nil"/>
              <w:bottom w:val="single" w:sz="4" w:space="0" w:color="auto"/>
              <w:right w:val="nil"/>
            </w:tcBorders>
            <w:shd w:val="clear" w:color="auto" w:fill="DBE5F1" w:themeFill="accent1" w:themeFillTint="33"/>
            <w:vAlign w:val="center"/>
          </w:tcPr>
          <w:p w14:paraId="03870D34" w14:textId="77777777" w:rsidR="00813082" w:rsidRPr="00172978" w:rsidRDefault="00813082">
            <w:pPr>
              <w:jc w:val="center"/>
              <w:rPr>
                <w:sz w:val="18"/>
                <w:szCs w:val="18"/>
              </w:rPr>
            </w:pPr>
          </w:p>
        </w:tc>
        <w:tc>
          <w:tcPr>
            <w:tcW w:w="1047" w:type="dxa"/>
            <w:tcBorders>
              <w:top w:val="single" w:sz="4" w:space="0" w:color="auto"/>
              <w:left w:val="nil"/>
              <w:bottom w:val="single" w:sz="4" w:space="0" w:color="auto"/>
              <w:right w:val="nil"/>
            </w:tcBorders>
            <w:shd w:val="clear" w:color="auto" w:fill="DBE5F1" w:themeFill="accent1" w:themeFillTint="33"/>
            <w:vAlign w:val="center"/>
          </w:tcPr>
          <w:p w14:paraId="6F12412E" w14:textId="77777777" w:rsidR="00813082" w:rsidRPr="00172978" w:rsidRDefault="00813082">
            <w:pPr>
              <w:jc w:val="center"/>
              <w:rPr>
                <w:b/>
                <w:sz w:val="18"/>
                <w:szCs w:val="18"/>
              </w:rPr>
            </w:pPr>
          </w:p>
        </w:tc>
        <w:tc>
          <w:tcPr>
            <w:tcW w:w="1136" w:type="dxa"/>
            <w:tcBorders>
              <w:top w:val="single" w:sz="4" w:space="0" w:color="auto"/>
              <w:left w:val="nil"/>
              <w:bottom w:val="single" w:sz="4" w:space="0" w:color="auto"/>
              <w:right w:val="single" w:sz="4" w:space="0" w:color="auto"/>
            </w:tcBorders>
            <w:shd w:val="clear" w:color="auto" w:fill="DBE5F1" w:themeFill="accent1" w:themeFillTint="33"/>
            <w:vAlign w:val="center"/>
          </w:tcPr>
          <w:p w14:paraId="2A5B71E1" w14:textId="77777777" w:rsidR="00813082" w:rsidRPr="00172978" w:rsidRDefault="00813082">
            <w:pPr>
              <w:jc w:val="center"/>
              <w:rPr>
                <w:sz w:val="18"/>
                <w:szCs w:val="18"/>
              </w:rPr>
            </w:pPr>
          </w:p>
        </w:tc>
      </w:tr>
      <w:tr w:rsidR="00813082" w:rsidRPr="00172978" w14:paraId="74D5D3B8"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7753AADE" w14:textId="77777777" w:rsidR="00813082" w:rsidRPr="00172978" w:rsidRDefault="00135904">
            <w:pPr>
              <w:jc w:val="center"/>
              <w:rPr>
                <w:color w:val="000000"/>
                <w:sz w:val="18"/>
                <w:szCs w:val="18"/>
              </w:rPr>
            </w:pPr>
            <w:r w:rsidRPr="00172978">
              <w:rPr>
                <w:color w:val="000000"/>
                <w:sz w:val="18"/>
                <w:szCs w:val="18"/>
              </w:rPr>
              <w:t>10</w:t>
            </w:r>
          </w:p>
        </w:tc>
        <w:tc>
          <w:tcPr>
            <w:tcW w:w="1436" w:type="dxa"/>
            <w:tcBorders>
              <w:top w:val="single" w:sz="4" w:space="0" w:color="auto"/>
              <w:left w:val="single" w:sz="4" w:space="0" w:color="auto"/>
              <w:bottom w:val="single" w:sz="4" w:space="0" w:color="auto"/>
              <w:right w:val="single" w:sz="4" w:space="0" w:color="auto"/>
            </w:tcBorders>
            <w:vAlign w:val="center"/>
            <w:hideMark/>
          </w:tcPr>
          <w:p w14:paraId="5FCEF3AB" w14:textId="77777777" w:rsidR="00813082" w:rsidRPr="00172978" w:rsidRDefault="00135904">
            <w:pPr>
              <w:jc w:val="center"/>
              <w:rPr>
                <w:sz w:val="18"/>
                <w:szCs w:val="18"/>
              </w:rPr>
            </w:pPr>
            <w:r w:rsidRPr="00172978">
              <w:rPr>
                <w:sz w:val="18"/>
                <w:szCs w:val="18"/>
              </w:rPr>
              <w:t>Dahbed</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2166CC0D" w14:textId="77777777" w:rsidR="00813082" w:rsidRPr="00172978" w:rsidRDefault="00135904">
            <w:pPr>
              <w:jc w:val="center"/>
              <w:rPr>
                <w:sz w:val="18"/>
                <w:szCs w:val="18"/>
              </w:rPr>
            </w:pPr>
            <w:r w:rsidRPr="00172978">
              <w:rPr>
                <w:sz w:val="18"/>
                <w:szCs w:val="18"/>
              </w:rPr>
              <w:t>38°32'8,16"N</w:t>
            </w:r>
          </w:p>
          <w:p w14:paraId="7FAEDBE5" w14:textId="77777777" w:rsidR="00813082" w:rsidRPr="00172978" w:rsidRDefault="00135904">
            <w:pPr>
              <w:jc w:val="center"/>
              <w:rPr>
                <w:sz w:val="18"/>
                <w:szCs w:val="18"/>
              </w:rPr>
            </w:pPr>
            <w:r w:rsidRPr="00172978">
              <w:rPr>
                <w:sz w:val="18"/>
                <w:szCs w:val="18"/>
              </w:rPr>
              <w:t>68°17'32,854"E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7236E3D6" w14:textId="77777777" w:rsidR="00813082" w:rsidRPr="00172978" w:rsidRDefault="00135904">
            <w:pPr>
              <w:jc w:val="center"/>
              <w:rPr>
                <w:sz w:val="18"/>
                <w:szCs w:val="18"/>
              </w:rPr>
            </w:pPr>
            <w:r w:rsidRPr="00172978">
              <w:rPr>
                <w:sz w:val="18"/>
                <w:szCs w:val="18"/>
              </w:rPr>
              <w:t>2375</w:t>
            </w:r>
          </w:p>
        </w:tc>
        <w:tc>
          <w:tcPr>
            <w:tcW w:w="711" w:type="dxa"/>
            <w:tcBorders>
              <w:top w:val="single" w:sz="4" w:space="0" w:color="auto"/>
              <w:left w:val="single" w:sz="4" w:space="0" w:color="auto"/>
              <w:bottom w:val="single" w:sz="4" w:space="0" w:color="auto"/>
              <w:right w:val="single" w:sz="4" w:space="0" w:color="auto"/>
            </w:tcBorders>
            <w:vAlign w:val="center"/>
            <w:hideMark/>
          </w:tcPr>
          <w:p w14:paraId="3ECF8E7D" w14:textId="77777777" w:rsidR="00813082" w:rsidRPr="00172978" w:rsidRDefault="00135904">
            <w:pPr>
              <w:jc w:val="center"/>
              <w:rPr>
                <w:sz w:val="18"/>
                <w:szCs w:val="18"/>
              </w:rPr>
            </w:pPr>
            <w:r w:rsidRPr="00172978">
              <w:rPr>
                <w:color w:val="000000"/>
                <w:sz w:val="18"/>
                <w:szCs w:val="18"/>
              </w:rPr>
              <w:t>314</w:t>
            </w:r>
          </w:p>
        </w:tc>
        <w:tc>
          <w:tcPr>
            <w:tcW w:w="816" w:type="dxa"/>
            <w:tcBorders>
              <w:top w:val="single" w:sz="4" w:space="0" w:color="auto"/>
              <w:left w:val="single" w:sz="4" w:space="0" w:color="auto"/>
              <w:bottom w:val="single" w:sz="4" w:space="0" w:color="auto"/>
              <w:right w:val="single" w:sz="4" w:space="0" w:color="auto"/>
            </w:tcBorders>
            <w:vAlign w:val="center"/>
            <w:hideMark/>
          </w:tcPr>
          <w:p w14:paraId="3B9A3417" w14:textId="77777777" w:rsidR="00813082" w:rsidRPr="00172978" w:rsidRDefault="00135904">
            <w:pPr>
              <w:jc w:val="center"/>
              <w:rPr>
                <w:sz w:val="18"/>
                <w:szCs w:val="18"/>
              </w:rPr>
            </w:pPr>
            <w:r w:rsidRPr="00172978">
              <w:rPr>
                <w:sz w:val="18"/>
                <w:szCs w:val="18"/>
              </w:rPr>
              <w:t>1140</w:t>
            </w:r>
          </w:p>
        </w:tc>
        <w:tc>
          <w:tcPr>
            <w:tcW w:w="876" w:type="dxa"/>
            <w:tcBorders>
              <w:top w:val="single" w:sz="4" w:space="0" w:color="auto"/>
              <w:left w:val="single" w:sz="4" w:space="0" w:color="auto"/>
              <w:bottom w:val="single" w:sz="4" w:space="0" w:color="auto"/>
              <w:right w:val="single" w:sz="4" w:space="0" w:color="auto"/>
            </w:tcBorders>
            <w:vAlign w:val="center"/>
            <w:hideMark/>
          </w:tcPr>
          <w:p w14:paraId="25CD38AA" w14:textId="77777777" w:rsidR="00813082" w:rsidRPr="00172978" w:rsidRDefault="00135904">
            <w:pPr>
              <w:jc w:val="center"/>
              <w:rPr>
                <w:sz w:val="18"/>
                <w:szCs w:val="18"/>
              </w:rPr>
            </w:pPr>
            <w:r w:rsidRPr="00172978">
              <w:rPr>
                <w:sz w:val="18"/>
                <w:szCs w:val="18"/>
              </w:rPr>
              <w:t>≤ 1.5</w:t>
            </w:r>
          </w:p>
        </w:tc>
        <w:tc>
          <w:tcPr>
            <w:tcW w:w="856" w:type="dxa"/>
            <w:vMerge w:val="restart"/>
            <w:tcBorders>
              <w:top w:val="single" w:sz="4" w:space="0" w:color="auto"/>
              <w:left w:val="single" w:sz="4" w:space="0" w:color="auto"/>
              <w:bottom w:val="single" w:sz="4" w:space="0" w:color="auto"/>
              <w:right w:val="single" w:sz="4" w:space="0" w:color="auto"/>
            </w:tcBorders>
            <w:vAlign w:val="center"/>
            <w:hideMark/>
          </w:tcPr>
          <w:p w14:paraId="4D039139" w14:textId="77777777" w:rsidR="00813082" w:rsidRPr="00172978" w:rsidRDefault="00135904">
            <w:pPr>
              <w:jc w:val="center"/>
              <w:rPr>
                <w:sz w:val="18"/>
                <w:szCs w:val="18"/>
              </w:rPr>
            </w:pPr>
            <w:r w:rsidRPr="00172978">
              <w:rPr>
                <w:sz w:val="18"/>
                <w:szCs w:val="18"/>
              </w:rPr>
              <w:t>24</w:t>
            </w:r>
          </w:p>
        </w:tc>
        <w:tc>
          <w:tcPr>
            <w:tcW w:w="1027"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1CE70BC7" w14:textId="77777777" w:rsidR="00813082" w:rsidRPr="00172978" w:rsidRDefault="00135904">
            <w:pPr>
              <w:jc w:val="center"/>
              <w:rPr>
                <w:sz w:val="18"/>
                <w:szCs w:val="18"/>
              </w:rPr>
            </w:pPr>
            <w:r w:rsidRPr="00172978">
              <w:rPr>
                <w:sz w:val="18"/>
                <w:szCs w:val="18"/>
              </w:rPr>
              <w:t>Qaratog</w:t>
            </w:r>
          </w:p>
        </w:tc>
        <w:tc>
          <w:tcPr>
            <w:tcW w:w="1047" w:type="dxa"/>
            <w:vMerge w:val="restart"/>
            <w:tcBorders>
              <w:top w:val="single" w:sz="4" w:space="0" w:color="auto"/>
              <w:left w:val="single" w:sz="4" w:space="0" w:color="auto"/>
              <w:bottom w:val="single" w:sz="4" w:space="0" w:color="auto"/>
              <w:right w:val="single" w:sz="4" w:space="0" w:color="auto"/>
            </w:tcBorders>
            <w:vAlign w:val="center"/>
            <w:hideMark/>
          </w:tcPr>
          <w:p w14:paraId="66BBA37D" w14:textId="77777777" w:rsidR="00813082" w:rsidRPr="00172978" w:rsidRDefault="00135904">
            <w:pPr>
              <w:jc w:val="center"/>
              <w:rPr>
                <w:sz w:val="18"/>
                <w:szCs w:val="18"/>
              </w:rPr>
            </w:pPr>
            <w:r w:rsidRPr="00172978">
              <w:rPr>
                <w:sz w:val="18"/>
                <w:szCs w:val="18"/>
              </w:rPr>
              <w:t>40,891</w:t>
            </w:r>
          </w:p>
        </w:tc>
        <w:tc>
          <w:tcPr>
            <w:tcW w:w="1136" w:type="dxa"/>
            <w:vMerge w:val="restart"/>
            <w:tcBorders>
              <w:top w:val="single" w:sz="4" w:space="0" w:color="auto"/>
              <w:left w:val="single" w:sz="4" w:space="0" w:color="auto"/>
              <w:bottom w:val="single" w:sz="4" w:space="0" w:color="auto"/>
              <w:right w:val="single" w:sz="4" w:space="0" w:color="auto"/>
            </w:tcBorders>
            <w:vAlign w:val="center"/>
            <w:hideMark/>
          </w:tcPr>
          <w:p w14:paraId="477BD637" w14:textId="77777777" w:rsidR="00813082" w:rsidRPr="00172978" w:rsidRDefault="00135904">
            <w:pPr>
              <w:jc w:val="center"/>
              <w:rPr>
                <w:sz w:val="18"/>
                <w:szCs w:val="18"/>
              </w:rPr>
            </w:pPr>
            <w:r w:rsidRPr="00172978">
              <w:rPr>
                <w:sz w:val="18"/>
                <w:szCs w:val="18"/>
              </w:rPr>
              <w:t>Tursunzade</w:t>
            </w:r>
          </w:p>
        </w:tc>
      </w:tr>
      <w:tr w:rsidR="00813082" w:rsidRPr="00172978" w14:paraId="31ACC88D"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4A282E95" w14:textId="77777777" w:rsidR="00813082" w:rsidRPr="00172978" w:rsidRDefault="00135904">
            <w:pPr>
              <w:jc w:val="center"/>
              <w:rPr>
                <w:color w:val="000000"/>
                <w:sz w:val="18"/>
                <w:szCs w:val="18"/>
              </w:rPr>
            </w:pPr>
            <w:r w:rsidRPr="00172978">
              <w:rPr>
                <w:color w:val="000000"/>
                <w:sz w:val="18"/>
                <w:szCs w:val="18"/>
              </w:rPr>
              <w:t>11</w:t>
            </w:r>
          </w:p>
        </w:tc>
        <w:tc>
          <w:tcPr>
            <w:tcW w:w="1436" w:type="dxa"/>
            <w:tcBorders>
              <w:top w:val="single" w:sz="4" w:space="0" w:color="auto"/>
              <w:left w:val="single" w:sz="4" w:space="0" w:color="auto"/>
              <w:bottom w:val="single" w:sz="4" w:space="0" w:color="auto"/>
              <w:right w:val="single" w:sz="4" w:space="0" w:color="auto"/>
            </w:tcBorders>
            <w:vAlign w:val="center"/>
            <w:hideMark/>
          </w:tcPr>
          <w:p w14:paraId="028FE3F9" w14:textId="77777777" w:rsidR="00813082" w:rsidRPr="00172978" w:rsidRDefault="00135904">
            <w:pPr>
              <w:jc w:val="center"/>
              <w:rPr>
                <w:sz w:val="18"/>
                <w:szCs w:val="18"/>
              </w:rPr>
            </w:pPr>
            <w:r w:rsidRPr="00172978">
              <w:rPr>
                <w:sz w:val="18"/>
                <w:szCs w:val="18"/>
              </w:rPr>
              <w:t>Emomi Azam</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652972C3" w14:textId="77777777" w:rsidR="00813082" w:rsidRPr="00172978" w:rsidRDefault="00135904">
            <w:pPr>
              <w:jc w:val="center"/>
              <w:rPr>
                <w:sz w:val="18"/>
                <w:szCs w:val="18"/>
              </w:rPr>
            </w:pPr>
            <w:r w:rsidRPr="00172978">
              <w:rPr>
                <w:sz w:val="18"/>
                <w:szCs w:val="18"/>
              </w:rPr>
              <w:t>38°32'26,808"N</w:t>
            </w:r>
          </w:p>
          <w:p w14:paraId="0224A299" w14:textId="77777777" w:rsidR="00813082" w:rsidRPr="00172978" w:rsidRDefault="00135904">
            <w:pPr>
              <w:jc w:val="center"/>
              <w:rPr>
                <w:sz w:val="18"/>
                <w:szCs w:val="18"/>
              </w:rPr>
            </w:pPr>
            <w:r w:rsidRPr="00172978">
              <w:rPr>
                <w:sz w:val="18"/>
                <w:szCs w:val="18"/>
              </w:rPr>
              <w:t>68°16'57,91"E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527E8672" w14:textId="77777777" w:rsidR="00813082" w:rsidRPr="00172978" w:rsidRDefault="00135904">
            <w:pPr>
              <w:jc w:val="center"/>
              <w:rPr>
                <w:sz w:val="18"/>
                <w:szCs w:val="18"/>
              </w:rPr>
            </w:pPr>
            <w:r w:rsidRPr="00172978">
              <w:rPr>
                <w:sz w:val="18"/>
                <w:szCs w:val="18"/>
              </w:rPr>
              <w:t>2190</w:t>
            </w:r>
          </w:p>
        </w:tc>
        <w:tc>
          <w:tcPr>
            <w:tcW w:w="711" w:type="dxa"/>
            <w:tcBorders>
              <w:top w:val="single" w:sz="4" w:space="0" w:color="auto"/>
              <w:left w:val="single" w:sz="4" w:space="0" w:color="auto"/>
              <w:bottom w:val="single" w:sz="4" w:space="0" w:color="auto"/>
              <w:right w:val="single" w:sz="4" w:space="0" w:color="auto"/>
            </w:tcBorders>
            <w:vAlign w:val="center"/>
            <w:hideMark/>
          </w:tcPr>
          <w:p w14:paraId="5AF8AC77" w14:textId="77777777" w:rsidR="00813082" w:rsidRPr="00172978" w:rsidRDefault="00135904">
            <w:pPr>
              <w:jc w:val="center"/>
              <w:rPr>
                <w:sz w:val="18"/>
                <w:szCs w:val="18"/>
              </w:rPr>
            </w:pPr>
            <w:r w:rsidRPr="00172978">
              <w:rPr>
                <w:color w:val="000000"/>
                <w:sz w:val="18"/>
                <w:szCs w:val="18"/>
              </w:rPr>
              <w:t>408</w:t>
            </w:r>
          </w:p>
        </w:tc>
        <w:tc>
          <w:tcPr>
            <w:tcW w:w="816" w:type="dxa"/>
            <w:tcBorders>
              <w:top w:val="single" w:sz="4" w:space="0" w:color="auto"/>
              <w:left w:val="single" w:sz="4" w:space="0" w:color="auto"/>
              <w:bottom w:val="single" w:sz="4" w:space="0" w:color="auto"/>
              <w:right w:val="single" w:sz="4" w:space="0" w:color="auto"/>
            </w:tcBorders>
            <w:vAlign w:val="center"/>
            <w:hideMark/>
          </w:tcPr>
          <w:p w14:paraId="10FD350A" w14:textId="77777777" w:rsidR="00813082" w:rsidRPr="00172978" w:rsidRDefault="00135904">
            <w:pPr>
              <w:jc w:val="center"/>
              <w:rPr>
                <w:sz w:val="18"/>
                <w:szCs w:val="18"/>
              </w:rPr>
            </w:pPr>
            <w:r w:rsidRPr="00172978">
              <w:rPr>
                <w:sz w:val="18"/>
                <w:szCs w:val="18"/>
              </w:rPr>
              <w:t>1051</w:t>
            </w:r>
          </w:p>
        </w:tc>
        <w:tc>
          <w:tcPr>
            <w:tcW w:w="876" w:type="dxa"/>
            <w:tcBorders>
              <w:top w:val="single" w:sz="4" w:space="0" w:color="auto"/>
              <w:left w:val="single" w:sz="4" w:space="0" w:color="auto"/>
              <w:bottom w:val="single" w:sz="4" w:space="0" w:color="auto"/>
              <w:right w:val="single" w:sz="4" w:space="0" w:color="auto"/>
            </w:tcBorders>
            <w:vAlign w:val="center"/>
            <w:hideMark/>
          </w:tcPr>
          <w:p w14:paraId="5CE87202" w14:textId="77777777" w:rsidR="00813082" w:rsidRPr="00172978" w:rsidRDefault="00135904">
            <w:pPr>
              <w:jc w:val="center"/>
              <w:rPr>
                <w:sz w:val="18"/>
                <w:szCs w:val="18"/>
              </w:rPr>
            </w:pPr>
            <w:r w:rsidRPr="00172978">
              <w:rPr>
                <w:sz w:val="18"/>
                <w:szCs w:val="18"/>
              </w:rPr>
              <w:t>≤ 1.5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C6AAB77" w14:textId="77777777" w:rsidR="00813082" w:rsidRPr="00172978" w:rsidRDefault="00813082">
            <w:pPr>
              <w:rPr>
                <w:sz w:val="18"/>
                <w:szCs w:val="1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0340CDEC" w14:textId="77777777" w:rsidR="00813082" w:rsidRPr="00172978" w:rsidRDefault="00813082">
            <w:pPr>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8289A78" w14:textId="77777777" w:rsidR="00813082" w:rsidRPr="00172978" w:rsidRDefault="00813082">
            <w:pPr>
              <w:rPr>
                <w:sz w:val="18"/>
                <w:szCs w:val="18"/>
              </w:rPr>
            </w:pP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78BACF39" w14:textId="77777777" w:rsidR="00813082" w:rsidRPr="00172978" w:rsidRDefault="00813082">
            <w:pPr>
              <w:rPr>
                <w:sz w:val="18"/>
                <w:szCs w:val="18"/>
              </w:rPr>
            </w:pPr>
          </w:p>
        </w:tc>
      </w:tr>
      <w:tr w:rsidR="00813082" w:rsidRPr="00172978" w14:paraId="0A1533D8"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4C969307" w14:textId="77777777" w:rsidR="00813082" w:rsidRPr="00172978" w:rsidRDefault="00135904">
            <w:pPr>
              <w:jc w:val="center"/>
              <w:rPr>
                <w:color w:val="000000"/>
                <w:sz w:val="18"/>
                <w:szCs w:val="18"/>
              </w:rPr>
            </w:pPr>
            <w:r w:rsidRPr="00172978">
              <w:rPr>
                <w:color w:val="000000"/>
                <w:sz w:val="18"/>
                <w:szCs w:val="18"/>
              </w:rPr>
              <w:t>12</w:t>
            </w:r>
          </w:p>
        </w:tc>
        <w:tc>
          <w:tcPr>
            <w:tcW w:w="1436" w:type="dxa"/>
            <w:tcBorders>
              <w:top w:val="single" w:sz="4" w:space="0" w:color="auto"/>
              <w:left w:val="single" w:sz="4" w:space="0" w:color="auto"/>
              <w:bottom w:val="single" w:sz="4" w:space="0" w:color="auto"/>
              <w:right w:val="single" w:sz="4" w:space="0" w:color="auto"/>
            </w:tcBorders>
            <w:vAlign w:val="center"/>
            <w:hideMark/>
          </w:tcPr>
          <w:p w14:paraId="47934A29" w14:textId="77777777" w:rsidR="00813082" w:rsidRPr="00172978" w:rsidRDefault="00135904">
            <w:pPr>
              <w:jc w:val="center"/>
              <w:rPr>
                <w:sz w:val="18"/>
                <w:szCs w:val="18"/>
              </w:rPr>
            </w:pPr>
            <w:r w:rsidRPr="00172978">
              <w:rPr>
                <w:sz w:val="18"/>
                <w:szCs w:val="18"/>
              </w:rPr>
              <w:t>Chuyanchiiobi</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7890DFD5" w14:textId="77777777" w:rsidR="00813082" w:rsidRPr="00172978" w:rsidRDefault="00135904">
            <w:pPr>
              <w:jc w:val="center"/>
              <w:rPr>
                <w:sz w:val="18"/>
                <w:szCs w:val="18"/>
              </w:rPr>
            </w:pPr>
            <w:r w:rsidRPr="00172978">
              <w:rPr>
                <w:sz w:val="18"/>
                <w:szCs w:val="18"/>
              </w:rPr>
              <w:t>38°32'0,691"N</w:t>
            </w:r>
          </w:p>
          <w:p w14:paraId="68E7DF85" w14:textId="77777777" w:rsidR="00813082" w:rsidRPr="00172978" w:rsidRDefault="00135904">
            <w:pPr>
              <w:jc w:val="center"/>
              <w:rPr>
                <w:sz w:val="18"/>
                <w:szCs w:val="18"/>
              </w:rPr>
            </w:pPr>
            <w:r w:rsidRPr="00172978">
              <w:rPr>
                <w:sz w:val="18"/>
                <w:szCs w:val="18"/>
              </w:rPr>
              <w:t>68°16'8,252"E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2276D5F2" w14:textId="77777777" w:rsidR="00813082" w:rsidRPr="00172978" w:rsidRDefault="00135904">
            <w:pPr>
              <w:jc w:val="center"/>
              <w:rPr>
                <w:sz w:val="18"/>
                <w:szCs w:val="18"/>
              </w:rPr>
            </w:pPr>
            <w:r w:rsidRPr="00172978">
              <w:rPr>
                <w:sz w:val="18"/>
                <w:szCs w:val="18"/>
              </w:rPr>
              <w:t>1146</w:t>
            </w:r>
          </w:p>
        </w:tc>
        <w:tc>
          <w:tcPr>
            <w:tcW w:w="711" w:type="dxa"/>
            <w:tcBorders>
              <w:top w:val="single" w:sz="4" w:space="0" w:color="auto"/>
              <w:left w:val="single" w:sz="4" w:space="0" w:color="auto"/>
              <w:bottom w:val="single" w:sz="4" w:space="0" w:color="auto"/>
              <w:right w:val="single" w:sz="4" w:space="0" w:color="auto"/>
            </w:tcBorders>
            <w:vAlign w:val="center"/>
            <w:hideMark/>
          </w:tcPr>
          <w:p w14:paraId="43FA7C95" w14:textId="77777777" w:rsidR="00813082" w:rsidRPr="00172978" w:rsidRDefault="00135904">
            <w:pPr>
              <w:jc w:val="center"/>
              <w:rPr>
                <w:sz w:val="18"/>
                <w:szCs w:val="18"/>
              </w:rPr>
            </w:pPr>
            <w:r w:rsidRPr="00172978">
              <w:rPr>
                <w:color w:val="000000"/>
                <w:sz w:val="18"/>
                <w:szCs w:val="18"/>
              </w:rPr>
              <w:t>285</w:t>
            </w:r>
          </w:p>
        </w:tc>
        <w:tc>
          <w:tcPr>
            <w:tcW w:w="816" w:type="dxa"/>
            <w:tcBorders>
              <w:top w:val="single" w:sz="4" w:space="0" w:color="auto"/>
              <w:left w:val="single" w:sz="4" w:space="0" w:color="auto"/>
              <w:bottom w:val="single" w:sz="4" w:space="0" w:color="auto"/>
              <w:right w:val="single" w:sz="4" w:space="0" w:color="auto"/>
            </w:tcBorders>
            <w:vAlign w:val="center"/>
            <w:hideMark/>
          </w:tcPr>
          <w:p w14:paraId="7B8A2788" w14:textId="77777777" w:rsidR="00813082" w:rsidRPr="00172978" w:rsidRDefault="00135904">
            <w:pPr>
              <w:jc w:val="center"/>
              <w:rPr>
                <w:sz w:val="18"/>
                <w:szCs w:val="18"/>
              </w:rPr>
            </w:pPr>
            <w:r w:rsidRPr="00172978">
              <w:rPr>
                <w:sz w:val="18"/>
                <w:szCs w:val="18"/>
              </w:rPr>
              <w:t>550</w:t>
            </w:r>
          </w:p>
        </w:tc>
        <w:tc>
          <w:tcPr>
            <w:tcW w:w="876" w:type="dxa"/>
            <w:tcBorders>
              <w:top w:val="single" w:sz="4" w:space="0" w:color="auto"/>
              <w:left w:val="single" w:sz="4" w:space="0" w:color="auto"/>
              <w:bottom w:val="single" w:sz="4" w:space="0" w:color="auto"/>
              <w:right w:val="single" w:sz="4" w:space="0" w:color="auto"/>
            </w:tcBorders>
            <w:vAlign w:val="center"/>
            <w:hideMark/>
          </w:tcPr>
          <w:p w14:paraId="7E1B9094" w14:textId="77777777" w:rsidR="00813082" w:rsidRPr="00172978" w:rsidRDefault="00135904">
            <w:pPr>
              <w:jc w:val="center"/>
              <w:rPr>
                <w:sz w:val="18"/>
                <w:szCs w:val="18"/>
              </w:rPr>
            </w:pPr>
            <w:r w:rsidRPr="00172978">
              <w:rPr>
                <w:sz w:val="18"/>
                <w:szCs w:val="18"/>
              </w:rPr>
              <w:t>≤ 1.5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286677E" w14:textId="77777777" w:rsidR="00813082" w:rsidRPr="00172978" w:rsidRDefault="00813082">
            <w:pPr>
              <w:rPr>
                <w:sz w:val="18"/>
                <w:szCs w:val="1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793D0BA3" w14:textId="77777777" w:rsidR="00813082" w:rsidRPr="00172978" w:rsidRDefault="00813082">
            <w:pPr>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5F45545" w14:textId="77777777" w:rsidR="00813082" w:rsidRPr="00172978" w:rsidRDefault="00813082">
            <w:pPr>
              <w:rPr>
                <w:sz w:val="18"/>
                <w:szCs w:val="18"/>
              </w:rPr>
            </w:pP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7977F594" w14:textId="77777777" w:rsidR="00813082" w:rsidRPr="00172978" w:rsidRDefault="00813082">
            <w:pPr>
              <w:rPr>
                <w:sz w:val="18"/>
                <w:szCs w:val="18"/>
              </w:rPr>
            </w:pPr>
          </w:p>
        </w:tc>
      </w:tr>
      <w:tr w:rsidR="00813082" w:rsidRPr="00172978" w14:paraId="30AD61FD"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6A72895B" w14:textId="77777777" w:rsidR="00813082" w:rsidRPr="00172978" w:rsidRDefault="00135904">
            <w:pPr>
              <w:jc w:val="center"/>
              <w:rPr>
                <w:color w:val="000000"/>
                <w:sz w:val="18"/>
                <w:szCs w:val="18"/>
              </w:rPr>
            </w:pPr>
            <w:r w:rsidRPr="00172978">
              <w:rPr>
                <w:color w:val="000000"/>
                <w:sz w:val="18"/>
                <w:szCs w:val="18"/>
              </w:rPr>
              <w:t>13</w:t>
            </w:r>
          </w:p>
        </w:tc>
        <w:tc>
          <w:tcPr>
            <w:tcW w:w="1436" w:type="dxa"/>
            <w:tcBorders>
              <w:top w:val="single" w:sz="4" w:space="0" w:color="auto"/>
              <w:left w:val="single" w:sz="4" w:space="0" w:color="auto"/>
              <w:bottom w:val="single" w:sz="4" w:space="0" w:color="auto"/>
              <w:right w:val="single" w:sz="4" w:space="0" w:color="auto"/>
            </w:tcBorders>
            <w:vAlign w:val="center"/>
            <w:hideMark/>
          </w:tcPr>
          <w:p w14:paraId="470C687C" w14:textId="77777777" w:rsidR="00813082" w:rsidRPr="00172978" w:rsidRDefault="00135904">
            <w:pPr>
              <w:jc w:val="center"/>
              <w:rPr>
                <w:sz w:val="18"/>
                <w:szCs w:val="18"/>
              </w:rPr>
            </w:pPr>
            <w:r w:rsidRPr="00172978">
              <w:rPr>
                <w:sz w:val="18"/>
                <w:szCs w:val="18"/>
              </w:rPr>
              <w:t>Chinor</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421143A0" w14:textId="77777777" w:rsidR="00813082" w:rsidRPr="00172978" w:rsidRDefault="00135904">
            <w:pPr>
              <w:jc w:val="center"/>
              <w:rPr>
                <w:sz w:val="18"/>
                <w:szCs w:val="18"/>
              </w:rPr>
            </w:pPr>
            <w:r w:rsidRPr="00172978">
              <w:rPr>
                <w:sz w:val="18"/>
                <w:szCs w:val="18"/>
              </w:rPr>
              <w:t>38°32'42,96"N</w:t>
            </w:r>
          </w:p>
          <w:p w14:paraId="2B5C1E27" w14:textId="77777777" w:rsidR="00813082" w:rsidRPr="00172978" w:rsidRDefault="00135904">
            <w:pPr>
              <w:jc w:val="center"/>
              <w:rPr>
                <w:sz w:val="18"/>
                <w:szCs w:val="18"/>
              </w:rPr>
            </w:pPr>
            <w:r w:rsidRPr="00172978">
              <w:rPr>
                <w:sz w:val="18"/>
                <w:szCs w:val="18"/>
              </w:rPr>
              <w:t>68°16'21,097"E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07FD8D85" w14:textId="77777777" w:rsidR="00813082" w:rsidRPr="00172978" w:rsidRDefault="00135904">
            <w:pPr>
              <w:jc w:val="center"/>
              <w:rPr>
                <w:sz w:val="18"/>
                <w:szCs w:val="18"/>
              </w:rPr>
            </w:pPr>
            <w:r w:rsidRPr="00172978">
              <w:rPr>
                <w:sz w:val="18"/>
                <w:szCs w:val="18"/>
              </w:rPr>
              <w:t>1099</w:t>
            </w:r>
          </w:p>
        </w:tc>
        <w:tc>
          <w:tcPr>
            <w:tcW w:w="711" w:type="dxa"/>
            <w:tcBorders>
              <w:top w:val="single" w:sz="4" w:space="0" w:color="auto"/>
              <w:left w:val="single" w:sz="4" w:space="0" w:color="auto"/>
              <w:bottom w:val="single" w:sz="4" w:space="0" w:color="auto"/>
              <w:right w:val="single" w:sz="4" w:space="0" w:color="auto"/>
            </w:tcBorders>
            <w:vAlign w:val="center"/>
            <w:hideMark/>
          </w:tcPr>
          <w:p w14:paraId="252AE882" w14:textId="77777777" w:rsidR="00813082" w:rsidRPr="00172978" w:rsidRDefault="00135904">
            <w:pPr>
              <w:jc w:val="center"/>
              <w:rPr>
                <w:sz w:val="18"/>
                <w:szCs w:val="18"/>
              </w:rPr>
            </w:pPr>
            <w:r w:rsidRPr="00172978">
              <w:rPr>
                <w:color w:val="000000"/>
                <w:sz w:val="18"/>
                <w:szCs w:val="18"/>
              </w:rPr>
              <w:t>267</w:t>
            </w:r>
          </w:p>
        </w:tc>
        <w:tc>
          <w:tcPr>
            <w:tcW w:w="816" w:type="dxa"/>
            <w:tcBorders>
              <w:top w:val="single" w:sz="4" w:space="0" w:color="auto"/>
              <w:left w:val="single" w:sz="4" w:space="0" w:color="auto"/>
              <w:bottom w:val="single" w:sz="4" w:space="0" w:color="auto"/>
              <w:right w:val="single" w:sz="4" w:space="0" w:color="auto"/>
            </w:tcBorders>
            <w:vAlign w:val="center"/>
            <w:hideMark/>
          </w:tcPr>
          <w:p w14:paraId="7A2677C0" w14:textId="77777777" w:rsidR="00813082" w:rsidRPr="00172978" w:rsidRDefault="00135904">
            <w:pPr>
              <w:jc w:val="center"/>
              <w:rPr>
                <w:sz w:val="18"/>
                <w:szCs w:val="18"/>
              </w:rPr>
            </w:pPr>
            <w:r w:rsidRPr="00172978">
              <w:rPr>
                <w:sz w:val="18"/>
                <w:szCs w:val="18"/>
              </w:rPr>
              <w:t>523</w:t>
            </w:r>
          </w:p>
        </w:tc>
        <w:tc>
          <w:tcPr>
            <w:tcW w:w="876" w:type="dxa"/>
            <w:tcBorders>
              <w:top w:val="single" w:sz="4" w:space="0" w:color="auto"/>
              <w:left w:val="single" w:sz="4" w:space="0" w:color="auto"/>
              <w:bottom w:val="single" w:sz="4" w:space="0" w:color="auto"/>
              <w:right w:val="single" w:sz="4" w:space="0" w:color="auto"/>
            </w:tcBorders>
            <w:vAlign w:val="center"/>
            <w:hideMark/>
          </w:tcPr>
          <w:p w14:paraId="30CCE741" w14:textId="77777777" w:rsidR="00813082" w:rsidRPr="00172978" w:rsidRDefault="00135904">
            <w:pPr>
              <w:jc w:val="center"/>
              <w:rPr>
                <w:sz w:val="18"/>
                <w:szCs w:val="18"/>
              </w:rPr>
            </w:pPr>
            <w:r w:rsidRPr="00172978">
              <w:rPr>
                <w:sz w:val="18"/>
                <w:szCs w:val="18"/>
              </w:rPr>
              <w:t>≤ 1.5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FD06EAC" w14:textId="77777777" w:rsidR="00813082" w:rsidRPr="00172978" w:rsidRDefault="00813082">
            <w:pPr>
              <w:rPr>
                <w:sz w:val="18"/>
                <w:szCs w:val="1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3A328FF5" w14:textId="77777777" w:rsidR="00813082" w:rsidRPr="00172978" w:rsidRDefault="00813082">
            <w:pPr>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0C96AD1" w14:textId="77777777" w:rsidR="00813082" w:rsidRPr="00172978" w:rsidRDefault="00813082">
            <w:pPr>
              <w:rPr>
                <w:sz w:val="18"/>
                <w:szCs w:val="18"/>
              </w:rPr>
            </w:pP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0A13B257" w14:textId="77777777" w:rsidR="00813082" w:rsidRPr="00172978" w:rsidRDefault="00813082">
            <w:pPr>
              <w:rPr>
                <w:sz w:val="18"/>
                <w:szCs w:val="18"/>
              </w:rPr>
            </w:pPr>
          </w:p>
        </w:tc>
      </w:tr>
      <w:tr w:rsidR="00813082" w:rsidRPr="00172978" w14:paraId="7AFAAFC3"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0694EB19" w14:textId="77777777" w:rsidR="00813082" w:rsidRPr="00172978" w:rsidRDefault="00135904">
            <w:pPr>
              <w:jc w:val="center"/>
              <w:rPr>
                <w:color w:val="000000"/>
                <w:sz w:val="18"/>
                <w:szCs w:val="18"/>
              </w:rPr>
            </w:pPr>
            <w:r w:rsidRPr="00172978">
              <w:rPr>
                <w:color w:val="000000"/>
                <w:sz w:val="18"/>
                <w:szCs w:val="18"/>
              </w:rPr>
              <w:t>14</w:t>
            </w:r>
          </w:p>
        </w:tc>
        <w:tc>
          <w:tcPr>
            <w:tcW w:w="1436" w:type="dxa"/>
            <w:tcBorders>
              <w:top w:val="single" w:sz="4" w:space="0" w:color="auto"/>
              <w:left w:val="single" w:sz="4" w:space="0" w:color="auto"/>
              <w:bottom w:val="single" w:sz="4" w:space="0" w:color="auto"/>
              <w:right w:val="single" w:sz="4" w:space="0" w:color="auto"/>
            </w:tcBorders>
            <w:vAlign w:val="center"/>
            <w:hideMark/>
          </w:tcPr>
          <w:p w14:paraId="1A0BDCCD" w14:textId="77777777" w:rsidR="00813082" w:rsidRPr="00172978" w:rsidRDefault="00135904">
            <w:pPr>
              <w:jc w:val="center"/>
              <w:rPr>
                <w:sz w:val="18"/>
                <w:szCs w:val="18"/>
              </w:rPr>
            </w:pPr>
            <w:r w:rsidRPr="00172978">
              <w:rPr>
                <w:sz w:val="18"/>
                <w:szCs w:val="18"/>
              </w:rPr>
              <w:t>B.Rahimzoda</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54225939" w14:textId="77777777" w:rsidR="00813082" w:rsidRPr="00172978" w:rsidRDefault="00135904">
            <w:pPr>
              <w:jc w:val="center"/>
              <w:rPr>
                <w:sz w:val="18"/>
                <w:szCs w:val="18"/>
              </w:rPr>
            </w:pPr>
            <w:r w:rsidRPr="00172978">
              <w:rPr>
                <w:sz w:val="18"/>
                <w:szCs w:val="18"/>
              </w:rPr>
              <w:t>38°32'38,716"N</w:t>
            </w:r>
          </w:p>
          <w:p w14:paraId="44C5B4C0" w14:textId="77777777" w:rsidR="00813082" w:rsidRPr="00172978" w:rsidRDefault="00135904">
            <w:pPr>
              <w:jc w:val="center"/>
              <w:rPr>
                <w:sz w:val="18"/>
                <w:szCs w:val="18"/>
              </w:rPr>
            </w:pPr>
            <w:r w:rsidRPr="00172978">
              <w:rPr>
                <w:sz w:val="18"/>
                <w:szCs w:val="18"/>
              </w:rPr>
              <w:t>68°15'37,532"E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6FB409CE" w14:textId="77777777" w:rsidR="00813082" w:rsidRPr="00172978" w:rsidRDefault="00135904">
            <w:pPr>
              <w:jc w:val="center"/>
              <w:rPr>
                <w:sz w:val="18"/>
                <w:szCs w:val="18"/>
              </w:rPr>
            </w:pPr>
            <w:r w:rsidRPr="00172978">
              <w:rPr>
                <w:sz w:val="18"/>
                <w:szCs w:val="18"/>
              </w:rPr>
              <w:t>1198</w:t>
            </w:r>
          </w:p>
        </w:tc>
        <w:tc>
          <w:tcPr>
            <w:tcW w:w="711" w:type="dxa"/>
            <w:tcBorders>
              <w:top w:val="single" w:sz="4" w:space="0" w:color="auto"/>
              <w:left w:val="single" w:sz="4" w:space="0" w:color="auto"/>
              <w:bottom w:val="single" w:sz="4" w:space="0" w:color="auto"/>
              <w:right w:val="single" w:sz="4" w:space="0" w:color="auto"/>
            </w:tcBorders>
            <w:vAlign w:val="center"/>
            <w:hideMark/>
          </w:tcPr>
          <w:p w14:paraId="68E91ECB" w14:textId="77777777" w:rsidR="00813082" w:rsidRPr="00172978" w:rsidRDefault="00135904">
            <w:pPr>
              <w:jc w:val="center"/>
              <w:rPr>
                <w:sz w:val="18"/>
                <w:szCs w:val="18"/>
              </w:rPr>
            </w:pPr>
            <w:r w:rsidRPr="00172978">
              <w:rPr>
                <w:color w:val="000000"/>
                <w:sz w:val="18"/>
                <w:szCs w:val="18"/>
              </w:rPr>
              <w:t>130</w:t>
            </w:r>
          </w:p>
        </w:tc>
        <w:tc>
          <w:tcPr>
            <w:tcW w:w="816" w:type="dxa"/>
            <w:tcBorders>
              <w:top w:val="single" w:sz="4" w:space="0" w:color="auto"/>
              <w:left w:val="single" w:sz="4" w:space="0" w:color="auto"/>
              <w:bottom w:val="single" w:sz="4" w:space="0" w:color="auto"/>
              <w:right w:val="single" w:sz="4" w:space="0" w:color="auto"/>
            </w:tcBorders>
            <w:vAlign w:val="center"/>
            <w:hideMark/>
          </w:tcPr>
          <w:p w14:paraId="524F2E6E" w14:textId="77777777" w:rsidR="00813082" w:rsidRPr="00172978" w:rsidRDefault="00135904">
            <w:pPr>
              <w:jc w:val="center"/>
              <w:rPr>
                <w:sz w:val="18"/>
                <w:szCs w:val="18"/>
              </w:rPr>
            </w:pPr>
            <w:r w:rsidRPr="00172978">
              <w:rPr>
                <w:sz w:val="18"/>
                <w:szCs w:val="18"/>
              </w:rPr>
              <w:t>575</w:t>
            </w:r>
          </w:p>
        </w:tc>
        <w:tc>
          <w:tcPr>
            <w:tcW w:w="876" w:type="dxa"/>
            <w:tcBorders>
              <w:top w:val="single" w:sz="4" w:space="0" w:color="auto"/>
              <w:left w:val="single" w:sz="4" w:space="0" w:color="auto"/>
              <w:bottom w:val="single" w:sz="4" w:space="0" w:color="auto"/>
              <w:right w:val="single" w:sz="4" w:space="0" w:color="auto"/>
            </w:tcBorders>
            <w:vAlign w:val="center"/>
            <w:hideMark/>
          </w:tcPr>
          <w:p w14:paraId="42B52640" w14:textId="77777777" w:rsidR="00813082" w:rsidRPr="00172978" w:rsidRDefault="00135904">
            <w:pPr>
              <w:jc w:val="center"/>
              <w:rPr>
                <w:sz w:val="18"/>
                <w:szCs w:val="18"/>
              </w:rPr>
            </w:pPr>
            <w:r w:rsidRPr="00172978">
              <w:rPr>
                <w:sz w:val="18"/>
                <w:szCs w:val="18"/>
              </w:rPr>
              <w:t>≤ 1.5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A893B7E" w14:textId="77777777" w:rsidR="00813082" w:rsidRPr="00172978" w:rsidRDefault="00813082">
            <w:pPr>
              <w:rPr>
                <w:sz w:val="18"/>
                <w:szCs w:val="1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3DBC2D3C" w14:textId="77777777" w:rsidR="00813082" w:rsidRPr="00172978" w:rsidRDefault="00813082">
            <w:pPr>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720362D" w14:textId="77777777" w:rsidR="00813082" w:rsidRPr="00172978" w:rsidRDefault="00813082">
            <w:pPr>
              <w:rPr>
                <w:sz w:val="18"/>
                <w:szCs w:val="18"/>
              </w:rPr>
            </w:pP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29CB6551" w14:textId="77777777" w:rsidR="00813082" w:rsidRPr="00172978" w:rsidRDefault="00813082">
            <w:pPr>
              <w:rPr>
                <w:sz w:val="18"/>
                <w:szCs w:val="18"/>
              </w:rPr>
            </w:pPr>
          </w:p>
        </w:tc>
      </w:tr>
      <w:tr w:rsidR="00813082" w:rsidRPr="00172978" w14:paraId="5BC6A2B0"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7E35B5C9" w14:textId="77777777" w:rsidR="00813082" w:rsidRPr="00172978" w:rsidRDefault="00135904">
            <w:pPr>
              <w:jc w:val="center"/>
              <w:rPr>
                <w:color w:val="000000"/>
                <w:sz w:val="18"/>
                <w:szCs w:val="18"/>
              </w:rPr>
            </w:pPr>
            <w:r w:rsidRPr="00172978">
              <w:rPr>
                <w:color w:val="000000"/>
                <w:sz w:val="18"/>
                <w:szCs w:val="18"/>
              </w:rPr>
              <w:t>15</w:t>
            </w:r>
          </w:p>
        </w:tc>
        <w:tc>
          <w:tcPr>
            <w:tcW w:w="1436" w:type="dxa"/>
            <w:tcBorders>
              <w:top w:val="single" w:sz="4" w:space="0" w:color="auto"/>
              <w:left w:val="single" w:sz="4" w:space="0" w:color="auto"/>
              <w:bottom w:val="single" w:sz="4" w:space="0" w:color="auto"/>
              <w:right w:val="single" w:sz="4" w:space="0" w:color="auto"/>
            </w:tcBorders>
            <w:vAlign w:val="center"/>
            <w:hideMark/>
          </w:tcPr>
          <w:p w14:paraId="6D8BDA3A" w14:textId="77777777" w:rsidR="00813082" w:rsidRPr="00172978" w:rsidRDefault="00135904">
            <w:pPr>
              <w:jc w:val="center"/>
              <w:rPr>
                <w:sz w:val="18"/>
                <w:szCs w:val="18"/>
              </w:rPr>
            </w:pPr>
            <w:r w:rsidRPr="00172978">
              <w:rPr>
                <w:sz w:val="18"/>
                <w:szCs w:val="18"/>
              </w:rPr>
              <w:t>Nurobod</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293FC6CD" w14:textId="77777777" w:rsidR="00813082" w:rsidRPr="00172978" w:rsidRDefault="00135904">
            <w:pPr>
              <w:jc w:val="center"/>
              <w:rPr>
                <w:sz w:val="18"/>
                <w:szCs w:val="18"/>
              </w:rPr>
            </w:pPr>
            <w:r w:rsidRPr="00172978">
              <w:rPr>
                <w:sz w:val="18"/>
                <w:szCs w:val="18"/>
              </w:rPr>
              <w:t>38°30'57,023"N</w:t>
            </w:r>
          </w:p>
          <w:p w14:paraId="0EBA7753" w14:textId="77777777" w:rsidR="00813082" w:rsidRPr="00172978" w:rsidRDefault="00135904">
            <w:pPr>
              <w:jc w:val="center"/>
              <w:rPr>
                <w:sz w:val="18"/>
                <w:szCs w:val="18"/>
              </w:rPr>
            </w:pPr>
            <w:r w:rsidRPr="00172978">
              <w:rPr>
                <w:sz w:val="18"/>
                <w:szCs w:val="18"/>
              </w:rPr>
              <w:t>68°17'6,385"E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22805E41" w14:textId="77777777" w:rsidR="00813082" w:rsidRPr="00172978" w:rsidRDefault="00135904">
            <w:pPr>
              <w:jc w:val="center"/>
              <w:rPr>
                <w:sz w:val="18"/>
                <w:szCs w:val="18"/>
              </w:rPr>
            </w:pPr>
            <w:r w:rsidRPr="00172978">
              <w:rPr>
                <w:sz w:val="18"/>
                <w:szCs w:val="18"/>
              </w:rPr>
              <w:t>1783</w:t>
            </w:r>
          </w:p>
        </w:tc>
        <w:tc>
          <w:tcPr>
            <w:tcW w:w="711" w:type="dxa"/>
            <w:tcBorders>
              <w:top w:val="single" w:sz="4" w:space="0" w:color="auto"/>
              <w:left w:val="single" w:sz="4" w:space="0" w:color="auto"/>
              <w:bottom w:val="single" w:sz="4" w:space="0" w:color="auto"/>
              <w:right w:val="single" w:sz="4" w:space="0" w:color="auto"/>
            </w:tcBorders>
            <w:vAlign w:val="center"/>
            <w:hideMark/>
          </w:tcPr>
          <w:p w14:paraId="31ACB8CF" w14:textId="77777777" w:rsidR="00813082" w:rsidRPr="00172978" w:rsidRDefault="00135904">
            <w:pPr>
              <w:jc w:val="center"/>
              <w:rPr>
                <w:sz w:val="18"/>
                <w:szCs w:val="18"/>
              </w:rPr>
            </w:pPr>
            <w:r w:rsidRPr="00172978">
              <w:rPr>
                <w:color w:val="000000"/>
                <w:sz w:val="18"/>
                <w:szCs w:val="18"/>
              </w:rPr>
              <w:t>203</w:t>
            </w:r>
          </w:p>
        </w:tc>
        <w:tc>
          <w:tcPr>
            <w:tcW w:w="816" w:type="dxa"/>
            <w:tcBorders>
              <w:top w:val="single" w:sz="4" w:space="0" w:color="auto"/>
              <w:left w:val="single" w:sz="4" w:space="0" w:color="auto"/>
              <w:bottom w:val="single" w:sz="4" w:space="0" w:color="auto"/>
              <w:right w:val="single" w:sz="4" w:space="0" w:color="auto"/>
            </w:tcBorders>
            <w:vAlign w:val="center"/>
            <w:hideMark/>
          </w:tcPr>
          <w:p w14:paraId="4A3AA4D5" w14:textId="77777777" w:rsidR="00813082" w:rsidRPr="00172978" w:rsidRDefault="00135904">
            <w:pPr>
              <w:jc w:val="center"/>
              <w:rPr>
                <w:sz w:val="18"/>
                <w:szCs w:val="18"/>
              </w:rPr>
            </w:pPr>
            <w:r w:rsidRPr="00172978">
              <w:rPr>
                <w:sz w:val="18"/>
                <w:szCs w:val="18"/>
              </w:rPr>
              <w:t>924</w:t>
            </w:r>
          </w:p>
        </w:tc>
        <w:tc>
          <w:tcPr>
            <w:tcW w:w="876" w:type="dxa"/>
            <w:tcBorders>
              <w:top w:val="single" w:sz="4" w:space="0" w:color="auto"/>
              <w:left w:val="single" w:sz="4" w:space="0" w:color="auto"/>
              <w:bottom w:val="single" w:sz="4" w:space="0" w:color="auto"/>
              <w:right w:val="single" w:sz="4" w:space="0" w:color="auto"/>
            </w:tcBorders>
            <w:vAlign w:val="center"/>
            <w:hideMark/>
          </w:tcPr>
          <w:p w14:paraId="46D24BBB" w14:textId="77777777" w:rsidR="00813082" w:rsidRPr="00172978" w:rsidRDefault="00135904">
            <w:pPr>
              <w:jc w:val="center"/>
              <w:rPr>
                <w:sz w:val="18"/>
                <w:szCs w:val="18"/>
              </w:rPr>
            </w:pPr>
            <w:r w:rsidRPr="00172978">
              <w:rPr>
                <w:sz w:val="18"/>
                <w:szCs w:val="18"/>
              </w:rPr>
              <w:t>≤ 1.5</w:t>
            </w:r>
          </w:p>
        </w:tc>
        <w:tc>
          <w:tcPr>
            <w:tcW w:w="856" w:type="dxa"/>
            <w:vMerge w:val="restart"/>
            <w:tcBorders>
              <w:top w:val="single" w:sz="4" w:space="0" w:color="auto"/>
              <w:left w:val="single" w:sz="4" w:space="0" w:color="auto"/>
              <w:bottom w:val="single" w:sz="4" w:space="0" w:color="auto"/>
              <w:right w:val="single" w:sz="4" w:space="0" w:color="auto"/>
            </w:tcBorders>
            <w:vAlign w:val="center"/>
            <w:hideMark/>
          </w:tcPr>
          <w:p w14:paraId="0CB0224C" w14:textId="77777777" w:rsidR="00813082" w:rsidRPr="00172978" w:rsidRDefault="00135904">
            <w:pPr>
              <w:jc w:val="center"/>
              <w:rPr>
                <w:sz w:val="18"/>
                <w:szCs w:val="18"/>
              </w:rPr>
            </w:pPr>
            <w:r w:rsidRPr="00172978">
              <w:rPr>
                <w:sz w:val="18"/>
                <w:szCs w:val="18"/>
              </w:rPr>
              <w:t>18</w:t>
            </w:r>
          </w:p>
        </w:tc>
        <w:tc>
          <w:tcPr>
            <w:tcW w:w="1027"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5C207D86" w14:textId="77777777" w:rsidR="00813082" w:rsidRPr="00172978" w:rsidRDefault="00135904">
            <w:pPr>
              <w:jc w:val="center"/>
              <w:rPr>
                <w:sz w:val="18"/>
                <w:szCs w:val="18"/>
              </w:rPr>
            </w:pPr>
            <w:r w:rsidRPr="00172978">
              <w:rPr>
                <w:sz w:val="18"/>
                <w:szCs w:val="18"/>
              </w:rPr>
              <w:t>J Rahmon</w:t>
            </w:r>
          </w:p>
        </w:tc>
        <w:tc>
          <w:tcPr>
            <w:tcW w:w="1047" w:type="dxa"/>
            <w:vMerge w:val="restart"/>
            <w:tcBorders>
              <w:top w:val="single" w:sz="4" w:space="0" w:color="auto"/>
              <w:left w:val="single" w:sz="4" w:space="0" w:color="auto"/>
              <w:bottom w:val="single" w:sz="4" w:space="0" w:color="auto"/>
              <w:right w:val="single" w:sz="4" w:space="0" w:color="auto"/>
            </w:tcBorders>
            <w:vAlign w:val="center"/>
            <w:hideMark/>
          </w:tcPr>
          <w:p w14:paraId="657C5532" w14:textId="77777777" w:rsidR="00813082" w:rsidRPr="00172978" w:rsidRDefault="00135904">
            <w:pPr>
              <w:jc w:val="center"/>
              <w:rPr>
                <w:sz w:val="18"/>
                <w:szCs w:val="18"/>
              </w:rPr>
            </w:pPr>
            <w:r w:rsidRPr="00172978">
              <w:rPr>
                <w:sz w:val="18"/>
                <w:szCs w:val="18"/>
              </w:rPr>
              <w:t>36,011</w:t>
            </w: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6DDD3EFF" w14:textId="77777777" w:rsidR="00813082" w:rsidRPr="00172978" w:rsidRDefault="00813082">
            <w:pPr>
              <w:rPr>
                <w:sz w:val="18"/>
                <w:szCs w:val="18"/>
              </w:rPr>
            </w:pPr>
          </w:p>
        </w:tc>
      </w:tr>
      <w:tr w:rsidR="00813082" w:rsidRPr="00172978" w14:paraId="23D8C1FC"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6E5C230F" w14:textId="77777777" w:rsidR="00813082" w:rsidRPr="00172978" w:rsidRDefault="00135904">
            <w:pPr>
              <w:jc w:val="center"/>
              <w:rPr>
                <w:color w:val="000000"/>
                <w:sz w:val="18"/>
                <w:szCs w:val="18"/>
              </w:rPr>
            </w:pPr>
            <w:r w:rsidRPr="00172978">
              <w:rPr>
                <w:color w:val="000000"/>
                <w:sz w:val="18"/>
                <w:szCs w:val="18"/>
              </w:rPr>
              <w:t>16</w:t>
            </w:r>
          </w:p>
        </w:tc>
        <w:tc>
          <w:tcPr>
            <w:tcW w:w="1436" w:type="dxa"/>
            <w:tcBorders>
              <w:top w:val="single" w:sz="4" w:space="0" w:color="auto"/>
              <w:left w:val="single" w:sz="4" w:space="0" w:color="auto"/>
              <w:bottom w:val="single" w:sz="4" w:space="0" w:color="auto"/>
              <w:right w:val="single" w:sz="4" w:space="0" w:color="auto"/>
            </w:tcBorders>
            <w:vAlign w:val="center"/>
            <w:hideMark/>
          </w:tcPr>
          <w:p w14:paraId="5FB9F095" w14:textId="77777777" w:rsidR="00813082" w:rsidRPr="00172978" w:rsidRDefault="00135904">
            <w:pPr>
              <w:jc w:val="center"/>
              <w:rPr>
                <w:sz w:val="18"/>
                <w:szCs w:val="18"/>
              </w:rPr>
            </w:pPr>
            <w:r w:rsidRPr="00172978">
              <w:rPr>
                <w:sz w:val="18"/>
                <w:szCs w:val="18"/>
              </w:rPr>
              <w:t>Toychi</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7B4F60F6" w14:textId="77777777" w:rsidR="00813082" w:rsidRPr="00172978" w:rsidRDefault="00135904">
            <w:pPr>
              <w:jc w:val="center"/>
              <w:rPr>
                <w:sz w:val="18"/>
                <w:szCs w:val="18"/>
              </w:rPr>
            </w:pPr>
            <w:r w:rsidRPr="00172978">
              <w:rPr>
                <w:sz w:val="18"/>
                <w:szCs w:val="18"/>
              </w:rPr>
              <w:t>38°31'9,772"N</w:t>
            </w:r>
          </w:p>
          <w:p w14:paraId="2F47BF98" w14:textId="77777777" w:rsidR="00813082" w:rsidRPr="00172978" w:rsidRDefault="00135904">
            <w:pPr>
              <w:jc w:val="center"/>
              <w:rPr>
                <w:sz w:val="18"/>
                <w:szCs w:val="18"/>
              </w:rPr>
            </w:pPr>
            <w:r w:rsidRPr="00172978">
              <w:rPr>
                <w:sz w:val="18"/>
                <w:szCs w:val="18"/>
              </w:rPr>
              <w:t>68°16'40,988"E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6E8DF85E" w14:textId="77777777" w:rsidR="00813082" w:rsidRPr="00172978" w:rsidRDefault="00135904">
            <w:pPr>
              <w:jc w:val="center"/>
              <w:rPr>
                <w:sz w:val="18"/>
                <w:szCs w:val="18"/>
              </w:rPr>
            </w:pPr>
            <w:r w:rsidRPr="00172978">
              <w:rPr>
                <w:sz w:val="18"/>
                <w:szCs w:val="18"/>
              </w:rPr>
              <w:t>3468</w:t>
            </w:r>
          </w:p>
        </w:tc>
        <w:tc>
          <w:tcPr>
            <w:tcW w:w="711" w:type="dxa"/>
            <w:tcBorders>
              <w:top w:val="single" w:sz="4" w:space="0" w:color="auto"/>
              <w:left w:val="single" w:sz="4" w:space="0" w:color="auto"/>
              <w:bottom w:val="single" w:sz="4" w:space="0" w:color="auto"/>
              <w:right w:val="single" w:sz="4" w:space="0" w:color="auto"/>
            </w:tcBorders>
            <w:vAlign w:val="center"/>
            <w:hideMark/>
          </w:tcPr>
          <w:p w14:paraId="577E194B" w14:textId="77777777" w:rsidR="00813082" w:rsidRPr="00172978" w:rsidRDefault="00135904">
            <w:pPr>
              <w:jc w:val="center"/>
              <w:rPr>
                <w:sz w:val="18"/>
                <w:szCs w:val="18"/>
              </w:rPr>
            </w:pPr>
            <w:r w:rsidRPr="00172978">
              <w:rPr>
                <w:color w:val="000000"/>
                <w:sz w:val="18"/>
                <w:szCs w:val="18"/>
              </w:rPr>
              <w:t>966</w:t>
            </w:r>
          </w:p>
        </w:tc>
        <w:tc>
          <w:tcPr>
            <w:tcW w:w="816" w:type="dxa"/>
            <w:tcBorders>
              <w:top w:val="single" w:sz="4" w:space="0" w:color="auto"/>
              <w:left w:val="single" w:sz="4" w:space="0" w:color="auto"/>
              <w:bottom w:val="single" w:sz="4" w:space="0" w:color="auto"/>
              <w:right w:val="single" w:sz="4" w:space="0" w:color="auto"/>
            </w:tcBorders>
            <w:vAlign w:val="center"/>
            <w:hideMark/>
          </w:tcPr>
          <w:p w14:paraId="1B9D48DC" w14:textId="77777777" w:rsidR="00813082" w:rsidRPr="00172978" w:rsidRDefault="00135904">
            <w:pPr>
              <w:jc w:val="center"/>
              <w:rPr>
                <w:sz w:val="18"/>
                <w:szCs w:val="18"/>
              </w:rPr>
            </w:pPr>
            <w:r w:rsidRPr="00172978">
              <w:rPr>
                <w:sz w:val="18"/>
                <w:szCs w:val="18"/>
              </w:rPr>
              <w:t>1235</w:t>
            </w:r>
          </w:p>
        </w:tc>
        <w:tc>
          <w:tcPr>
            <w:tcW w:w="876" w:type="dxa"/>
            <w:tcBorders>
              <w:top w:val="single" w:sz="4" w:space="0" w:color="auto"/>
              <w:left w:val="single" w:sz="4" w:space="0" w:color="auto"/>
              <w:bottom w:val="single" w:sz="4" w:space="0" w:color="auto"/>
              <w:right w:val="single" w:sz="4" w:space="0" w:color="auto"/>
            </w:tcBorders>
            <w:vAlign w:val="center"/>
            <w:hideMark/>
          </w:tcPr>
          <w:p w14:paraId="7C00E800" w14:textId="77777777" w:rsidR="00813082" w:rsidRPr="00172978" w:rsidRDefault="00135904">
            <w:pPr>
              <w:jc w:val="center"/>
              <w:rPr>
                <w:sz w:val="18"/>
                <w:szCs w:val="18"/>
              </w:rPr>
            </w:pPr>
            <w:r w:rsidRPr="00172978">
              <w:rPr>
                <w:sz w:val="18"/>
                <w:szCs w:val="18"/>
              </w:rPr>
              <w:t>≤ 1.5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9D13E29" w14:textId="77777777" w:rsidR="00813082" w:rsidRPr="00172978" w:rsidRDefault="00813082">
            <w:pPr>
              <w:rPr>
                <w:sz w:val="18"/>
                <w:szCs w:val="1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7B4A95F7" w14:textId="77777777" w:rsidR="00813082" w:rsidRPr="00172978" w:rsidRDefault="00813082">
            <w:pPr>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7681439" w14:textId="77777777" w:rsidR="00813082" w:rsidRPr="00172978" w:rsidRDefault="00813082">
            <w:pPr>
              <w:rPr>
                <w:sz w:val="18"/>
                <w:szCs w:val="18"/>
              </w:rPr>
            </w:pP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6EDCB355" w14:textId="77777777" w:rsidR="00813082" w:rsidRPr="00172978" w:rsidRDefault="00813082">
            <w:pPr>
              <w:rPr>
                <w:sz w:val="18"/>
                <w:szCs w:val="18"/>
              </w:rPr>
            </w:pPr>
          </w:p>
        </w:tc>
      </w:tr>
      <w:tr w:rsidR="00813082" w:rsidRPr="00172978" w14:paraId="466C9950"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4D96AEFF" w14:textId="77777777" w:rsidR="00813082" w:rsidRPr="00172978" w:rsidRDefault="00135904">
            <w:pPr>
              <w:jc w:val="center"/>
              <w:rPr>
                <w:color w:val="000000"/>
                <w:sz w:val="18"/>
                <w:szCs w:val="18"/>
              </w:rPr>
            </w:pPr>
            <w:r w:rsidRPr="00172978">
              <w:rPr>
                <w:color w:val="000000"/>
                <w:sz w:val="18"/>
                <w:szCs w:val="18"/>
              </w:rPr>
              <w:t>17</w:t>
            </w:r>
          </w:p>
        </w:tc>
        <w:tc>
          <w:tcPr>
            <w:tcW w:w="1436" w:type="dxa"/>
            <w:tcBorders>
              <w:top w:val="single" w:sz="4" w:space="0" w:color="auto"/>
              <w:left w:val="single" w:sz="4" w:space="0" w:color="auto"/>
              <w:bottom w:val="single" w:sz="4" w:space="0" w:color="auto"/>
              <w:right w:val="single" w:sz="4" w:space="0" w:color="auto"/>
            </w:tcBorders>
            <w:vAlign w:val="center"/>
            <w:hideMark/>
          </w:tcPr>
          <w:p w14:paraId="28C44D4C" w14:textId="77777777" w:rsidR="00813082" w:rsidRPr="00172978" w:rsidRDefault="00135904">
            <w:pPr>
              <w:jc w:val="center"/>
              <w:rPr>
                <w:sz w:val="18"/>
                <w:szCs w:val="18"/>
              </w:rPr>
            </w:pPr>
            <w:r w:rsidRPr="00172978">
              <w:rPr>
                <w:sz w:val="18"/>
                <w:szCs w:val="18"/>
              </w:rPr>
              <w:t>Vahdat</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0DD61C3A" w14:textId="77777777" w:rsidR="00813082" w:rsidRPr="00172978" w:rsidRDefault="00135904">
            <w:pPr>
              <w:jc w:val="center"/>
              <w:rPr>
                <w:sz w:val="18"/>
                <w:szCs w:val="18"/>
              </w:rPr>
            </w:pPr>
            <w:r w:rsidRPr="00172978">
              <w:rPr>
                <w:sz w:val="18"/>
                <w:szCs w:val="18"/>
              </w:rPr>
              <w:t>38°29'26,888"N</w:t>
            </w:r>
          </w:p>
          <w:p w14:paraId="6A0598B6" w14:textId="77777777" w:rsidR="00813082" w:rsidRPr="00172978" w:rsidRDefault="00135904">
            <w:pPr>
              <w:jc w:val="center"/>
              <w:rPr>
                <w:sz w:val="18"/>
                <w:szCs w:val="18"/>
              </w:rPr>
            </w:pPr>
            <w:r w:rsidRPr="00172978">
              <w:rPr>
                <w:sz w:val="18"/>
                <w:szCs w:val="18"/>
              </w:rPr>
              <w:t>68°17'6,385"E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73C06E6F" w14:textId="77777777" w:rsidR="00813082" w:rsidRPr="00172978" w:rsidRDefault="00135904">
            <w:pPr>
              <w:jc w:val="center"/>
              <w:rPr>
                <w:sz w:val="18"/>
                <w:szCs w:val="18"/>
              </w:rPr>
            </w:pPr>
            <w:r w:rsidRPr="00172978">
              <w:rPr>
                <w:sz w:val="18"/>
                <w:szCs w:val="18"/>
              </w:rPr>
              <w:t>859</w:t>
            </w:r>
          </w:p>
        </w:tc>
        <w:tc>
          <w:tcPr>
            <w:tcW w:w="711" w:type="dxa"/>
            <w:tcBorders>
              <w:top w:val="single" w:sz="4" w:space="0" w:color="auto"/>
              <w:left w:val="single" w:sz="4" w:space="0" w:color="auto"/>
              <w:bottom w:val="single" w:sz="4" w:space="0" w:color="auto"/>
              <w:right w:val="single" w:sz="4" w:space="0" w:color="auto"/>
            </w:tcBorders>
            <w:vAlign w:val="center"/>
            <w:hideMark/>
          </w:tcPr>
          <w:p w14:paraId="38597CE1" w14:textId="77777777" w:rsidR="00813082" w:rsidRPr="00172978" w:rsidRDefault="00135904">
            <w:pPr>
              <w:jc w:val="center"/>
              <w:rPr>
                <w:sz w:val="18"/>
                <w:szCs w:val="18"/>
              </w:rPr>
            </w:pPr>
            <w:r w:rsidRPr="00172978">
              <w:rPr>
                <w:color w:val="000000"/>
                <w:sz w:val="18"/>
                <w:szCs w:val="18"/>
              </w:rPr>
              <w:t>130</w:t>
            </w:r>
          </w:p>
        </w:tc>
        <w:tc>
          <w:tcPr>
            <w:tcW w:w="816" w:type="dxa"/>
            <w:tcBorders>
              <w:top w:val="single" w:sz="4" w:space="0" w:color="auto"/>
              <w:left w:val="single" w:sz="4" w:space="0" w:color="auto"/>
              <w:bottom w:val="single" w:sz="4" w:space="0" w:color="auto"/>
              <w:right w:val="single" w:sz="4" w:space="0" w:color="auto"/>
            </w:tcBorders>
            <w:vAlign w:val="center"/>
            <w:hideMark/>
          </w:tcPr>
          <w:p w14:paraId="5C189496" w14:textId="77777777" w:rsidR="00813082" w:rsidRPr="00172978" w:rsidRDefault="00135904">
            <w:pPr>
              <w:jc w:val="center"/>
              <w:rPr>
                <w:sz w:val="18"/>
                <w:szCs w:val="18"/>
              </w:rPr>
            </w:pPr>
            <w:r w:rsidRPr="00172978">
              <w:rPr>
                <w:sz w:val="18"/>
                <w:szCs w:val="18"/>
              </w:rPr>
              <w:t>486</w:t>
            </w:r>
          </w:p>
        </w:tc>
        <w:tc>
          <w:tcPr>
            <w:tcW w:w="876" w:type="dxa"/>
            <w:tcBorders>
              <w:top w:val="single" w:sz="4" w:space="0" w:color="auto"/>
              <w:left w:val="single" w:sz="4" w:space="0" w:color="auto"/>
              <w:bottom w:val="single" w:sz="4" w:space="0" w:color="auto"/>
              <w:right w:val="single" w:sz="4" w:space="0" w:color="auto"/>
            </w:tcBorders>
            <w:vAlign w:val="center"/>
            <w:hideMark/>
          </w:tcPr>
          <w:p w14:paraId="360917F5" w14:textId="77777777" w:rsidR="00813082" w:rsidRPr="00172978" w:rsidRDefault="00135904">
            <w:pPr>
              <w:jc w:val="center"/>
              <w:rPr>
                <w:sz w:val="18"/>
                <w:szCs w:val="18"/>
              </w:rPr>
            </w:pPr>
            <w:r w:rsidRPr="00172978">
              <w:rPr>
                <w:sz w:val="18"/>
                <w:szCs w:val="18"/>
              </w:rPr>
              <w:t>≤ 1.5</w:t>
            </w:r>
          </w:p>
        </w:tc>
        <w:tc>
          <w:tcPr>
            <w:tcW w:w="856" w:type="dxa"/>
            <w:vMerge w:val="restart"/>
            <w:tcBorders>
              <w:top w:val="single" w:sz="4" w:space="0" w:color="auto"/>
              <w:left w:val="single" w:sz="4" w:space="0" w:color="auto"/>
              <w:bottom w:val="single" w:sz="4" w:space="0" w:color="auto"/>
              <w:right w:val="single" w:sz="4" w:space="0" w:color="auto"/>
            </w:tcBorders>
            <w:vAlign w:val="center"/>
            <w:hideMark/>
          </w:tcPr>
          <w:p w14:paraId="15E8E733" w14:textId="77777777" w:rsidR="00813082" w:rsidRPr="00172978" w:rsidRDefault="00135904">
            <w:pPr>
              <w:jc w:val="center"/>
              <w:rPr>
                <w:sz w:val="18"/>
                <w:szCs w:val="18"/>
              </w:rPr>
            </w:pPr>
            <w:r w:rsidRPr="00172978">
              <w:rPr>
                <w:sz w:val="18"/>
                <w:szCs w:val="18"/>
              </w:rPr>
              <w:t>26</w:t>
            </w:r>
          </w:p>
        </w:tc>
        <w:tc>
          <w:tcPr>
            <w:tcW w:w="1027"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22FA5729" w14:textId="77777777" w:rsidR="00813082" w:rsidRPr="00172978" w:rsidRDefault="00135904">
            <w:pPr>
              <w:jc w:val="center"/>
              <w:rPr>
                <w:sz w:val="18"/>
                <w:szCs w:val="18"/>
              </w:rPr>
            </w:pPr>
            <w:r w:rsidRPr="00172978">
              <w:rPr>
                <w:sz w:val="18"/>
                <w:szCs w:val="18"/>
              </w:rPr>
              <w:t>A Hasanov</w:t>
            </w:r>
          </w:p>
        </w:tc>
        <w:tc>
          <w:tcPr>
            <w:tcW w:w="1047" w:type="dxa"/>
            <w:vMerge w:val="restart"/>
            <w:tcBorders>
              <w:top w:val="single" w:sz="4" w:space="0" w:color="auto"/>
              <w:left w:val="single" w:sz="4" w:space="0" w:color="auto"/>
              <w:bottom w:val="single" w:sz="4" w:space="0" w:color="auto"/>
              <w:right w:val="single" w:sz="4" w:space="0" w:color="auto"/>
            </w:tcBorders>
            <w:vAlign w:val="center"/>
            <w:hideMark/>
          </w:tcPr>
          <w:p w14:paraId="78EE8C3E" w14:textId="77777777" w:rsidR="00813082" w:rsidRPr="00172978" w:rsidRDefault="00135904">
            <w:pPr>
              <w:jc w:val="center"/>
              <w:rPr>
                <w:sz w:val="18"/>
                <w:szCs w:val="18"/>
              </w:rPr>
            </w:pPr>
            <w:r w:rsidRPr="00172978">
              <w:rPr>
                <w:sz w:val="18"/>
                <w:szCs w:val="18"/>
              </w:rPr>
              <w:t>26,155</w:t>
            </w:r>
          </w:p>
        </w:tc>
        <w:tc>
          <w:tcPr>
            <w:tcW w:w="1136" w:type="dxa"/>
            <w:vMerge w:val="restart"/>
            <w:tcBorders>
              <w:top w:val="single" w:sz="4" w:space="0" w:color="auto"/>
              <w:left w:val="single" w:sz="4" w:space="0" w:color="auto"/>
              <w:bottom w:val="single" w:sz="4" w:space="0" w:color="auto"/>
              <w:right w:val="single" w:sz="4" w:space="0" w:color="auto"/>
            </w:tcBorders>
            <w:vAlign w:val="center"/>
            <w:hideMark/>
          </w:tcPr>
          <w:p w14:paraId="72872A3F" w14:textId="77777777" w:rsidR="00813082" w:rsidRPr="00172978" w:rsidRDefault="00135904">
            <w:pPr>
              <w:jc w:val="center"/>
              <w:rPr>
                <w:sz w:val="18"/>
                <w:szCs w:val="18"/>
              </w:rPr>
            </w:pPr>
            <w:r w:rsidRPr="00172978">
              <w:rPr>
                <w:sz w:val="18"/>
                <w:szCs w:val="18"/>
              </w:rPr>
              <w:t>Shahrinav</w:t>
            </w:r>
          </w:p>
        </w:tc>
      </w:tr>
      <w:tr w:rsidR="00813082" w:rsidRPr="00172978" w14:paraId="45FAEF11"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4F427797" w14:textId="77777777" w:rsidR="00813082" w:rsidRPr="00172978" w:rsidRDefault="00135904">
            <w:pPr>
              <w:jc w:val="center"/>
              <w:rPr>
                <w:color w:val="000000"/>
                <w:sz w:val="18"/>
                <w:szCs w:val="18"/>
              </w:rPr>
            </w:pPr>
            <w:r w:rsidRPr="00172978">
              <w:rPr>
                <w:color w:val="000000"/>
                <w:sz w:val="18"/>
                <w:szCs w:val="18"/>
              </w:rPr>
              <w:t>18</w:t>
            </w:r>
          </w:p>
        </w:tc>
        <w:tc>
          <w:tcPr>
            <w:tcW w:w="1436" w:type="dxa"/>
            <w:tcBorders>
              <w:top w:val="single" w:sz="4" w:space="0" w:color="auto"/>
              <w:left w:val="single" w:sz="4" w:space="0" w:color="auto"/>
              <w:bottom w:val="single" w:sz="4" w:space="0" w:color="auto"/>
              <w:right w:val="single" w:sz="4" w:space="0" w:color="auto"/>
            </w:tcBorders>
            <w:vAlign w:val="center"/>
            <w:hideMark/>
          </w:tcPr>
          <w:p w14:paraId="43F2BA6A" w14:textId="77777777" w:rsidR="00813082" w:rsidRPr="00172978" w:rsidRDefault="00135904">
            <w:pPr>
              <w:jc w:val="center"/>
              <w:rPr>
                <w:sz w:val="18"/>
                <w:szCs w:val="18"/>
              </w:rPr>
            </w:pPr>
            <w:r w:rsidRPr="00172978">
              <w:rPr>
                <w:sz w:val="18"/>
                <w:szCs w:val="18"/>
              </w:rPr>
              <w:t>Bahor</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51E65730" w14:textId="77777777" w:rsidR="00813082" w:rsidRPr="00172978" w:rsidRDefault="00135904">
            <w:pPr>
              <w:jc w:val="center"/>
              <w:rPr>
                <w:sz w:val="18"/>
                <w:szCs w:val="18"/>
              </w:rPr>
            </w:pPr>
            <w:r w:rsidRPr="00172978">
              <w:rPr>
                <w:sz w:val="18"/>
                <w:szCs w:val="18"/>
              </w:rPr>
              <w:t>38°30'4,883"N</w:t>
            </w:r>
          </w:p>
          <w:p w14:paraId="0CABAEBF" w14:textId="77777777" w:rsidR="00813082" w:rsidRPr="00172978" w:rsidRDefault="00135904">
            <w:pPr>
              <w:jc w:val="center"/>
              <w:rPr>
                <w:sz w:val="18"/>
                <w:szCs w:val="18"/>
              </w:rPr>
            </w:pPr>
            <w:r w:rsidRPr="00172978">
              <w:rPr>
                <w:sz w:val="18"/>
                <w:szCs w:val="18"/>
              </w:rPr>
              <w:t>68°18'39,012"E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315B94DA" w14:textId="77777777" w:rsidR="00813082" w:rsidRPr="00172978" w:rsidRDefault="00135904">
            <w:pPr>
              <w:jc w:val="center"/>
              <w:rPr>
                <w:sz w:val="18"/>
                <w:szCs w:val="18"/>
              </w:rPr>
            </w:pPr>
            <w:r w:rsidRPr="00172978">
              <w:rPr>
                <w:sz w:val="18"/>
                <w:szCs w:val="18"/>
              </w:rPr>
              <w:t>841</w:t>
            </w:r>
          </w:p>
        </w:tc>
        <w:tc>
          <w:tcPr>
            <w:tcW w:w="711" w:type="dxa"/>
            <w:tcBorders>
              <w:top w:val="single" w:sz="4" w:space="0" w:color="auto"/>
              <w:left w:val="single" w:sz="4" w:space="0" w:color="auto"/>
              <w:bottom w:val="single" w:sz="4" w:space="0" w:color="auto"/>
              <w:right w:val="single" w:sz="4" w:space="0" w:color="auto"/>
            </w:tcBorders>
            <w:vAlign w:val="center"/>
            <w:hideMark/>
          </w:tcPr>
          <w:p w14:paraId="216A4344" w14:textId="77777777" w:rsidR="00813082" w:rsidRPr="00172978" w:rsidRDefault="00135904">
            <w:pPr>
              <w:jc w:val="center"/>
              <w:rPr>
                <w:sz w:val="18"/>
                <w:szCs w:val="18"/>
              </w:rPr>
            </w:pPr>
            <w:r w:rsidRPr="00172978">
              <w:rPr>
                <w:color w:val="000000"/>
                <w:sz w:val="18"/>
                <w:szCs w:val="18"/>
              </w:rPr>
              <w:t>116</w:t>
            </w:r>
          </w:p>
        </w:tc>
        <w:tc>
          <w:tcPr>
            <w:tcW w:w="816" w:type="dxa"/>
            <w:tcBorders>
              <w:top w:val="single" w:sz="4" w:space="0" w:color="auto"/>
              <w:left w:val="single" w:sz="4" w:space="0" w:color="auto"/>
              <w:bottom w:val="single" w:sz="4" w:space="0" w:color="auto"/>
              <w:right w:val="single" w:sz="4" w:space="0" w:color="auto"/>
            </w:tcBorders>
            <w:vAlign w:val="center"/>
            <w:hideMark/>
          </w:tcPr>
          <w:p w14:paraId="04A359E7" w14:textId="77777777" w:rsidR="00813082" w:rsidRPr="00172978" w:rsidRDefault="00135904">
            <w:pPr>
              <w:jc w:val="center"/>
              <w:rPr>
                <w:sz w:val="18"/>
                <w:szCs w:val="18"/>
              </w:rPr>
            </w:pPr>
            <w:r w:rsidRPr="00172978">
              <w:rPr>
                <w:sz w:val="18"/>
                <w:szCs w:val="18"/>
              </w:rPr>
              <w:t>437</w:t>
            </w:r>
          </w:p>
        </w:tc>
        <w:tc>
          <w:tcPr>
            <w:tcW w:w="876" w:type="dxa"/>
            <w:tcBorders>
              <w:top w:val="single" w:sz="4" w:space="0" w:color="auto"/>
              <w:left w:val="single" w:sz="4" w:space="0" w:color="auto"/>
              <w:bottom w:val="single" w:sz="4" w:space="0" w:color="auto"/>
              <w:right w:val="single" w:sz="4" w:space="0" w:color="auto"/>
            </w:tcBorders>
            <w:vAlign w:val="center"/>
            <w:hideMark/>
          </w:tcPr>
          <w:p w14:paraId="09BCB05D" w14:textId="77777777" w:rsidR="00813082" w:rsidRPr="00172978" w:rsidRDefault="00135904">
            <w:pPr>
              <w:jc w:val="center"/>
              <w:rPr>
                <w:sz w:val="18"/>
                <w:szCs w:val="18"/>
              </w:rPr>
            </w:pPr>
            <w:r w:rsidRPr="00172978">
              <w:rPr>
                <w:sz w:val="18"/>
                <w:szCs w:val="18"/>
              </w:rPr>
              <w:t>≤ 1.5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6C6912A" w14:textId="77777777" w:rsidR="00813082" w:rsidRPr="00172978" w:rsidRDefault="00813082">
            <w:pPr>
              <w:rPr>
                <w:sz w:val="18"/>
                <w:szCs w:val="1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2ABBC6A2" w14:textId="77777777" w:rsidR="00813082" w:rsidRPr="00172978" w:rsidRDefault="00813082">
            <w:pPr>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0C00E8B" w14:textId="77777777" w:rsidR="00813082" w:rsidRPr="00172978" w:rsidRDefault="00813082">
            <w:pPr>
              <w:rPr>
                <w:sz w:val="18"/>
                <w:szCs w:val="18"/>
              </w:rPr>
            </w:pP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62FAAE3B" w14:textId="77777777" w:rsidR="00813082" w:rsidRPr="00172978" w:rsidRDefault="00813082">
            <w:pPr>
              <w:rPr>
                <w:sz w:val="18"/>
                <w:szCs w:val="18"/>
              </w:rPr>
            </w:pPr>
          </w:p>
        </w:tc>
      </w:tr>
      <w:tr w:rsidR="00813082" w:rsidRPr="00172978" w14:paraId="7247E10E"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46B2381E" w14:textId="77777777" w:rsidR="00813082" w:rsidRPr="00172978" w:rsidRDefault="00135904">
            <w:pPr>
              <w:jc w:val="center"/>
              <w:rPr>
                <w:color w:val="000000"/>
                <w:sz w:val="18"/>
                <w:szCs w:val="18"/>
              </w:rPr>
            </w:pPr>
            <w:r w:rsidRPr="00172978">
              <w:rPr>
                <w:color w:val="000000"/>
                <w:sz w:val="18"/>
                <w:szCs w:val="18"/>
              </w:rPr>
              <w:t>19</w:t>
            </w:r>
          </w:p>
        </w:tc>
        <w:tc>
          <w:tcPr>
            <w:tcW w:w="1436" w:type="dxa"/>
            <w:tcBorders>
              <w:top w:val="single" w:sz="4" w:space="0" w:color="auto"/>
              <w:left w:val="single" w:sz="4" w:space="0" w:color="auto"/>
              <w:bottom w:val="single" w:sz="4" w:space="0" w:color="auto"/>
              <w:right w:val="single" w:sz="4" w:space="0" w:color="auto"/>
            </w:tcBorders>
            <w:vAlign w:val="center"/>
            <w:hideMark/>
          </w:tcPr>
          <w:p w14:paraId="3E1FA1AD" w14:textId="77777777" w:rsidR="00813082" w:rsidRPr="00172978" w:rsidRDefault="00135904">
            <w:pPr>
              <w:jc w:val="center"/>
              <w:rPr>
                <w:sz w:val="18"/>
                <w:szCs w:val="18"/>
              </w:rPr>
            </w:pPr>
            <w:r w:rsidRPr="00172978">
              <w:rPr>
                <w:sz w:val="18"/>
                <w:szCs w:val="18"/>
              </w:rPr>
              <w:t>Kata – Dolon</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5E8A4E53" w14:textId="77777777" w:rsidR="00813082" w:rsidRPr="00172978" w:rsidRDefault="00135904">
            <w:pPr>
              <w:jc w:val="center"/>
              <w:rPr>
                <w:sz w:val="18"/>
                <w:szCs w:val="18"/>
              </w:rPr>
            </w:pPr>
            <w:r w:rsidRPr="00172978">
              <w:rPr>
                <w:sz w:val="18"/>
                <w:szCs w:val="18"/>
              </w:rPr>
              <w:t>38°26'33,27"N</w:t>
            </w:r>
          </w:p>
          <w:p w14:paraId="7AEBB63E" w14:textId="77777777" w:rsidR="00813082" w:rsidRPr="00172978" w:rsidRDefault="00135904">
            <w:pPr>
              <w:jc w:val="center"/>
              <w:rPr>
                <w:sz w:val="18"/>
                <w:szCs w:val="18"/>
              </w:rPr>
            </w:pPr>
            <w:r w:rsidRPr="00172978">
              <w:rPr>
                <w:sz w:val="18"/>
                <w:szCs w:val="18"/>
              </w:rPr>
              <w:t>68°21'15,016"E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3FBB5E89" w14:textId="77777777" w:rsidR="00813082" w:rsidRPr="00172978" w:rsidRDefault="00135904">
            <w:pPr>
              <w:jc w:val="center"/>
              <w:rPr>
                <w:sz w:val="18"/>
                <w:szCs w:val="18"/>
              </w:rPr>
            </w:pPr>
            <w:r w:rsidRPr="00172978">
              <w:rPr>
                <w:sz w:val="18"/>
                <w:szCs w:val="18"/>
              </w:rPr>
              <w:t>898</w:t>
            </w:r>
          </w:p>
        </w:tc>
        <w:tc>
          <w:tcPr>
            <w:tcW w:w="711" w:type="dxa"/>
            <w:tcBorders>
              <w:top w:val="single" w:sz="4" w:space="0" w:color="auto"/>
              <w:left w:val="single" w:sz="4" w:space="0" w:color="auto"/>
              <w:bottom w:val="single" w:sz="4" w:space="0" w:color="auto"/>
              <w:right w:val="single" w:sz="4" w:space="0" w:color="auto"/>
            </w:tcBorders>
            <w:vAlign w:val="center"/>
            <w:hideMark/>
          </w:tcPr>
          <w:p w14:paraId="12268AE9" w14:textId="77777777" w:rsidR="00813082" w:rsidRPr="00172978" w:rsidRDefault="00135904">
            <w:pPr>
              <w:jc w:val="center"/>
              <w:rPr>
                <w:sz w:val="18"/>
                <w:szCs w:val="18"/>
              </w:rPr>
            </w:pPr>
            <w:r w:rsidRPr="00172978">
              <w:rPr>
                <w:color w:val="000000"/>
                <w:sz w:val="18"/>
                <w:szCs w:val="18"/>
              </w:rPr>
              <w:t>114</w:t>
            </w:r>
          </w:p>
        </w:tc>
        <w:tc>
          <w:tcPr>
            <w:tcW w:w="816" w:type="dxa"/>
            <w:tcBorders>
              <w:top w:val="single" w:sz="4" w:space="0" w:color="auto"/>
              <w:left w:val="single" w:sz="4" w:space="0" w:color="auto"/>
              <w:bottom w:val="single" w:sz="4" w:space="0" w:color="auto"/>
              <w:right w:val="single" w:sz="4" w:space="0" w:color="auto"/>
            </w:tcBorders>
            <w:vAlign w:val="center"/>
            <w:hideMark/>
          </w:tcPr>
          <w:p w14:paraId="6BABB7A7" w14:textId="77777777" w:rsidR="00813082" w:rsidRPr="00172978" w:rsidRDefault="00135904">
            <w:pPr>
              <w:jc w:val="center"/>
              <w:rPr>
                <w:sz w:val="18"/>
                <w:szCs w:val="18"/>
              </w:rPr>
            </w:pPr>
            <w:r w:rsidRPr="00172978">
              <w:rPr>
                <w:sz w:val="18"/>
                <w:szCs w:val="18"/>
              </w:rPr>
              <w:t>467</w:t>
            </w:r>
          </w:p>
        </w:tc>
        <w:tc>
          <w:tcPr>
            <w:tcW w:w="876" w:type="dxa"/>
            <w:tcBorders>
              <w:top w:val="single" w:sz="4" w:space="0" w:color="auto"/>
              <w:left w:val="single" w:sz="4" w:space="0" w:color="auto"/>
              <w:bottom w:val="single" w:sz="4" w:space="0" w:color="auto"/>
              <w:right w:val="single" w:sz="4" w:space="0" w:color="auto"/>
            </w:tcBorders>
            <w:vAlign w:val="center"/>
            <w:hideMark/>
          </w:tcPr>
          <w:p w14:paraId="35B1658C" w14:textId="77777777" w:rsidR="00813082" w:rsidRPr="00172978" w:rsidRDefault="00135904">
            <w:pPr>
              <w:jc w:val="center"/>
              <w:rPr>
                <w:sz w:val="18"/>
                <w:szCs w:val="18"/>
              </w:rPr>
            </w:pPr>
            <w:r w:rsidRPr="00172978">
              <w:rPr>
                <w:sz w:val="18"/>
                <w:szCs w:val="18"/>
              </w:rPr>
              <w:t>≤ 1.5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1918AA4" w14:textId="77777777" w:rsidR="00813082" w:rsidRPr="00172978" w:rsidRDefault="00813082">
            <w:pPr>
              <w:rPr>
                <w:sz w:val="18"/>
                <w:szCs w:val="1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7780AD29" w14:textId="77777777" w:rsidR="00813082" w:rsidRPr="00172978" w:rsidRDefault="00813082">
            <w:pPr>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E7FFA34" w14:textId="77777777" w:rsidR="00813082" w:rsidRPr="00172978" w:rsidRDefault="00813082">
            <w:pPr>
              <w:rPr>
                <w:sz w:val="18"/>
                <w:szCs w:val="18"/>
              </w:rPr>
            </w:pP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2EAE5D8E" w14:textId="77777777" w:rsidR="00813082" w:rsidRPr="00172978" w:rsidRDefault="00813082">
            <w:pPr>
              <w:rPr>
                <w:sz w:val="18"/>
                <w:szCs w:val="18"/>
              </w:rPr>
            </w:pPr>
          </w:p>
        </w:tc>
      </w:tr>
      <w:tr w:rsidR="00813082" w:rsidRPr="00172978" w14:paraId="15AD6C1E"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4A91D96F" w14:textId="77777777" w:rsidR="00813082" w:rsidRPr="00172978" w:rsidRDefault="00135904">
            <w:pPr>
              <w:jc w:val="center"/>
              <w:rPr>
                <w:color w:val="000000"/>
                <w:sz w:val="18"/>
                <w:szCs w:val="18"/>
              </w:rPr>
            </w:pPr>
            <w:r w:rsidRPr="00172978">
              <w:rPr>
                <w:color w:val="000000"/>
                <w:sz w:val="18"/>
                <w:szCs w:val="18"/>
              </w:rPr>
              <w:t>20</w:t>
            </w:r>
          </w:p>
        </w:tc>
        <w:tc>
          <w:tcPr>
            <w:tcW w:w="1436" w:type="dxa"/>
            <w:tcBorders>
              <w:top w:val="single" w:sz="4" w:space="0" w:color="auto"/>
              <w:left w:val="single" w:sz="4" w:space="0" w:color="auto"/>
              <w:bottom w:val="single" w:sz="4" w:space="0" w:color="auto"/>
              <w:right w:val="single" w:sz="4" w:space="0" w:color="auto"/>
            </w:tcBorders>
            <w:vAlign w:val="center"/>
            <w:hideMark/>
          </w:tcPr>
          <w:p w14:paraId="584F6132" w14:textId="77777777" w:rsidR="00813082" w:rsidRPr="00172978" w:rsidRDefault="00135904">
            <w:pPr>
              <w:jc w:val="center"/>
              <w:rPr>
                <w:sz w:val="18"/>
                <w:szCs w:val="18"/>
              </w:rPr>
            </w:pPr>
            <w:r w:rsidRPr="00172978">
              <w:rPr>
                <w:sz w:val="18"/>
                <w:szCs w:val="18"/>
              </w:rPr>
              <w:t>Chuqur –Dolon</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7850AE40" w14:textId="77777777" w:rsidR="00813082" w:rsidRPr="00172978" w:rsidRDefault="00135904">
            <w:pPr>
              <w:jc w:val="center"/>
              <w:rPr>
                <w:sz w:val="18"/>
                <w:szCs w:val="18"/>
              </w:rPr>
            </w:pPr>
            <w:r w:rsidRPr="00172978">
              <w:rPr>
                <w:sz w:val="18"/>
                <w:szCs w:val="18"/>
              </w:rPr>
              <w:t>38°26'16,316"N</w:t>
            </w:r>
          </w:p>
          <w:p w14:paraId="4A39CD74" w14:textId="77777777" w:rsidR="00813082" w:rsidRPr="00172978" w:rsidRDefault="00135904">
            <w:pPr>
              <w:jc w:val="center"/>
              <w:rPr>
                <w:sz w:val="18"/>
                <w:szCs w:val="18"/>
              </w:rPr>
            </w:pPr>
            <w:r w:rsidRPr="00172978">
              <w:rPr>
                <w:sz w:val="18"/>
                <w:szCs w:val="18"/>
              </w:rPr>
              <w:t>68°20'1,963"E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268BACE4" w14:textId="77777777" w:rsidR="00813082" w:rsidRPr="00172978" w:rsidRDefault="00135904">
            <w:pPr>
              <w:jc w:val="center"/>
              <w:rPr>
                <w:sz w:val="18"/>
                <w:szCs w:val="18"/>
              </w:rPr>
            </w:pPr>
            <w:r w:rsidRPr="00172978">
              <w:rPr>
                <w:sz w:val="18"/>
                <w:szCs w:val="18"/>
              </w:rPr>
              <w:t>673</w:t>
            </w:r>
          </w:p>
        </w:tc>
        <w:tc>
          <w:tcPr>
            <w:tcW w:w="711" w:type="dxa"/>
            <w:tcBorders>
              <w:top w:val="single" w:sz="4" w:space="0" w:color="auto"/>
              <w:left w:val="single" w:sz="4" w:space="0" w:color="auto"/>
              <w:bottom w:val="single" w:sz="4" w:space="0" w:color="auto"/>
              <w:right w:val="single" w:sz="4" w:space="0" w:color="auto"/>
            </w:tcBorders>
            <w:vAlign w:val="center"/>
            <w:hideMark/>
          </w:tcPr>
          <w:p w14:paraId="577460D2" w14:textId="77777777" w:rsidR="00813082" w:rsidRPr="00172978" w:rsidRDefault="00135904">
            <w:pPr>
              <w:jc w:val="center"/>
              <w:rPr>
                <w:sz w:val="18"/>
                <w:szCs w:val="18"/>
              </w:rPr>
            </w:pPr>
            <w:r w:rsidRPr="00172978">
              <w:rPr>
                <w:color w:val="000000"/>
                <w:sz w:val="18"/>
                <w:szCs w:val="18"/>
              </w:rPr>
              <w:t>76</w:t>
            </w:r>
          </w:p>
        </w:tc>
        <w:tc>
          <w:tcPr>
            <w:tcW w:w="816" w:type="dxa"/>
            <w:tcBorders>
              <w:top w:val="single" w:sz="4" w:space="0" w:color="auto"/>
              <w:left w:val="single" w:sz="4" w:space="0" w:color="auto"/>
              <w:bottom w:val="single" w:sz="4" w:space="0" w:color="auto"/>
              <w:right w:val="single" w:sz="4" w:space="0" w:color="auto"/>
            </w:tcBorders>
            <w:vAlign w:val="center"/>
            <w:hideMark/>
          </w:tcPr>
          <w:p w14:paraId="26B348C2" w14:textId="77777777" w:rsidR="00813082" w:rsidRPr="00172978" w:rsidRDefault="00135904">
            <w:pPr>
              <w:jc w:val="center"/>
              <w:rPr>
                <w:sz w:val="18"/>
                <w:szCs w:val="18"/>
              </w:rPr>
            </w:pPr>
            <w:r w:rsidRPr="00172978">
              <w:rPr>
                <w:sz w:val="18"/>
                <w:szCs w:val="18"/>
              </w:rPr>
              <w:t>340</w:t>
            </w:r>
          </w:p>
        </w:tc>
        <w:tc>
          <w:tcPr>
            <w:tcW w:w="876" w:type="dxa"/>
            <w:tcBorders>
              <w:top w:val="single" w:sz="4" w:space="0" w:color="auto"/>
              <w:left w:val="single" w:sz="4" w:space="0" w:color="auto"/>
              <w:bottom w:val="single" w:sz="4" w:space="0" w:color="auto"/>
              <w:right w:val="single" w:sz="4" w:space="0" w:color="auto"/>
            </w:tcBorders>
            <w:vAlign w:val="center"/>
            <w:hideMark/>
          </w:tcPr>
          <w:p w14:paraId="46FB069B" w14:textId="77777777" w:rsidR="00813082" w:rsidRPr="00172978" w:rsidRDefault="00135904">
            <w:pPr>
              <w:jc w:val="center"/>
              <w:rPr>
                <w:sz w:val="18"/>
                <w:szCs w:val="18"/>
              </w:rPr>
            </w:pPr>
            <w:r w:rsidRPr="00172978">
              <w:rPr>
                <w:sz w:val="18"/>
                <w:szCs w:val="18"/>
              </w:rPr>
              <w:t>≤ 1.5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73930C4" w14:textId="77777777" w:rsidR="00813082" w:rsidRPr="00172978" w:rsidRDefault="00813082">
            <w:pPr>
              <w:rPr>
                <w:sz w:val="18"/>
                <w:szCs w:val="1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58109B7B" w14:textId="77777777" w:rsidR="00813082" w:rsidRPr="00172978" w:rsidRDefault="00813082">
            <w:pPr>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0299414" w14:textId="77777777" w:rsidR="00813082" w:rsidRPr="00172978" w:rsidRDefault="00813082">
            <w:pPr>
              <w:rPr>
                <w:sz w:val="18"/>
                <w:szCs w:val="18"/>
              </w:rPr>
            </w:pP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2622874D" w14:textId="77777777" w:rsidR="00813082" w:rsidRPr="00172978" w:rsidRDefault="00813082">
            <w:pPr>
              <w:rPr>
                <w:sz w:val="18"/>
                <w:szCs w:val="18"/>
              </w:rPr>
            </w:pPr>
          </w:p>
        </w:tc>
      </w:tr>
      <w:tr w:rsidR="00813082" w:rsidRPr="00172978" w14:paraId="38D9606F"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391977E4" w14:textId="77777777" w:rsidR="00813082" w:rsidRPr="00172978" w:rsidRDefault="00135904">
            <w:pPr>
              <w:jc w:val="center"/>
              <w:rPr>
                <w:color w:val="000000"/>
                <w:sz w:val="18"/>
                <w:szCs w:val="18"/>
              </w:rPr>
            </w:pPr>
            <w:r w:rsidRPr="00172978">
              <w:rPr>
                <w:color w:val="000000"/>
                <w:sz w:val="18"/>
                <w:szCs w:val="18"/>
              </w:rPr>
              <w:t>21</w:t>
            </w:r>
          </w:p>
        </w:tc>
        <w:tc>
          <w:tcPr>
            <w:tcW w:w="1436" w:type="dxa"/>
            <w:tcBorders>
              <w:top w:val="single" w:sz="4" w:space="0" w:color="auto"/>
              <w:left w:val="single" w:sz="4" w:space="0" w:color="auto"/>
              <w:bottom w:val="single" w:sz="4" w:space="0" w:color="auto"/>
              <w:right w:val="single" w:sz="4" w:space="0" w:color="auto"/>
            </w:tcBorders>
            <w:vAlign w:val="center"/>
            <w:hideMark/>
          </w:tcPr>
          <w:p w14:paraId="21193A20" w14:textId="77777777" w:rsidR="00813082" w:rsidRPr="00172978" w:rsidRDefault="00135904">
            <w:pPr>
              <w:jc w:val="center"/>
              <w:rPr>
                <w:sz w:val="18"/>
                <w:szCs w:val="18"/>
              </w:rPr>
            </w:pPr>
            <w:r w:rsidRPr="00172978">
              <w:rPr>
                <w:sz w:val="18"/>
                <w:szCs w:val="18"/>
              </w:rPr>
              <w:t>Chinor</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5FD79E5D" w14:textId="77777777" w:rsidR="00813082" w:rsidRPr="00172978" w:rsidRDefault="00135904">
            <w:pPr>
              <w:jc w:val="center"/>
              <w:rPr>
                <w:sz w:val="18"/>
                <w:szCs w:val="18"/>
              </w:rPr>
            </w:pPr>
            <w:r w:rsidRPr="00172978">
              <w:rPr>
                <w:sz w:val="18"/>
                <w:szCs w:val="18"/>
              </w:rPr>
              <w:t>38°21'56,246"N</w:t>
            </w:r>
          </w:p>
          <w:p w14:paraId="6DE32D39" w14:textId="77777777" w:rsidR="00813082" w:rsidRPr="00172978" w:rsidRDefault="00135904">
            <w:pPr>
              <w:jc w:val="center"/>
              <w:rPr>
                <w:sz w:val="18"/>
                <w:szCs w:val="18"/>
              </w:rPr>
            </w:pPr>
            <w:r w:rsidRPr="00172978">
              <w:rPr>
                <w:sz w:val="18"/>
                <w:szCs w:val="18"/>
              </w:rPr>
              <w:t>68°28'48,887"E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3F4AE2F0" w14:textId="77777777" w:rsidR="00813082" w:rsidRPr="00172978" w:rsidRDefault="00135904">
            <w:pPr>
              <w:jc w:val="center"/>
              <w:rPr>
                <w:sz w:val="18"/>
                <w:szCs w:val="18"/>
              </w:rPr>
            </w:pPr>
            <w:r w:rsidRPr="00172978">
              <w:rPr>
                <w:sz w:val="18"/>
                <w:szCs w:val="18"/>
              </w:rPr>
              <w:t>2032</w:t>
            </w:r>
          </w:p>
        </w:tc>
        <w:tc>
          <w:tcPr>
            <w:tcW w:w="711" w:type="dxa"/>
            <w:tcBorders>
              <w:top w:val="single" w:sz="4" w:space="0" w:color="auto"/>
              <w:left w:val="single" w:sz="4" w:space="0" w:color="auto"/>
              <w:bottom w:val="single" w:sz="4" w:space="0" w:color="auto"/>
              <w:right w:val="single" w:sz="4" w:space="0" w:color="auto"/>
            </w:tcBorders>
            <w:vAlign w:val="center"/>
            <w:hideMark/>
          </w:tcPr>
          <w:p w14:paraId="36F0D526" w14:textId="77777777" w:rsidR="00813082" w:rsidRPr="00172978" w:rsidRDefault="00135904">
            <w:pPr>
              <w:jc w:val="center"/>
              <w:rPr>
                <w:sz w:val="18"/>
                <w:szCs w:val="18"/>
              </w:rPr>
            </w:pPr>
            <w:r w:rsidRPr="00172978">
              <w:rPr>
                <w:color w:val="000000"/>
                <w:sz w:val="18"/>
                <w:szCs w:val="18"/>
              </w:rPr>
              <w:t>234</w:t>
            </w:r>
          </w:p>
        </w:tc>
        <w:tc>
          <w:tcPr>
            <w:tcW w:w="816" w:type="dxa"/>
            <w:tcBorders>
              <w:top w:val="single" w:sz="4" w:space="0" w:color="auto"/>
              <w:left w:val="single" w:sz="4" w:space="0" w:color="auto"/>
              <w:bottom w:val="single" w:sz="4" w:space="0" w:color="auto"/>
              <w:right w:val="single" w:sz="4" w:space="0" w:color="auto"/>
            </w:tcBorders>
            <w:vAlign w:val="center"/>
            <w:hideMark/>
          </w:tcPr>
          <w:p w14:paraId="502DE2FA" w14:textId="77777777" w:rsidR="00813082" w:rsidRPr="00172978" w:rsidRDefault="00135904">
            <w:pPr>
              <w:jc w:val="center"/>
              <w:rPr>
                <w:sz w:val="18"/>
                <w:szCs w:val="18"/>
              </w:rPr>
            </w:pPr>
            <w:r w:rsidRPr="00172978">
              <w:rPr>
                <w:sz w:val="18"/>
                <w:szCs w:val="18"/>
              </w:rPr>
              <w:t>1117</w:t>
            </w:r>
          </w:p>
        </w:tc>
        <w:tc>
          <w:tcPr>
            <w:tcW w:w="876" w:type="dxa"/>
            <w:tcBorders>
              <w:top w:val="single" w:sz="4" w:space="0" w:color="auto"/>
              <w:left w:val="single" w:sz="4" w:space="0" w:color="auto"/>
              <w:bottom w:val="single" w:sz="4" w:space="0" w:color="auto"/>
              <w:right w:val="single" w:sz="4" w:space="0" w:color="auto"/>
            </w:tcBorders>
            <w:vAlign w:val="center"/>
            <w:hideMark/>
          </w:tcPr>
          <w:p w14:paraId="0B69784D" w14:textId="77777777" w:rsidR="00813082" w:rsidRPr="00172978" w:rsidRDefault="00135904">
            <w:pPr>
              <w:jc w:val="center"/>
              <w:rPr>
                <w:sz w:val="18"/>
                <w:szCs w:val="18"/>
              </w:rPr>
            </w:pPr>
            <w:r w:rsidRPr="00172978">
              <w:rPr>
                <w:sz w:val="18"/>
                <w:szCs w:val="18"/>
              </w:rPr>
              <w:t>≤ 1.5</w:t>
            </w:r>
          </w:p>
        </w:tc>
        <w:tc>
          <w:tcPr>
            <w:tcW w:w="856" w:type="dxa"/>
            <w:vMerge w:val="restart"/>
            <w:tcBorders>
              <w:top w:val="single" w:sz="4" w:space="0" w:color="auto"/>
              <w:left w:val="single" w:sz="4" w:space="0" w:color="auto"/>
              <w:bottom w:val="single" w:sz="4" w:space="0" w:color="auto"/>
              <w:right w:val="single" w:sz="4" w:space="0" w:color="auto"/>
            </w:tcBorders>
            <w:vAlign w:val="center"/>
            <w:hideMark/>
          </w:tcPr>
          <w:p w14:paraId="6838CF87" w14:textId="77777777" w:rsidR="00813082" w:rsidRPr="00172978" w:rsidRDefault="00135904">
            <w:pPr>
              <w:jc w:val="center"/>
              <w:rPr>
                <w:sz w:val="18"/>
                <w:szCs w:val="18"/>
              </w:rPr>
            </w:pPr>
            <w:r w:rsidRPr="00172978">
              <w:rPr>
                <w:sz w:val="18"/>
                <w:szCs w:val="18"/>
              </w:rPr>
              <w:t>7</w:t>
            </w:r>
          </w:p>
        </w:tc>
        <w:tc>
          <w:tcPr>
            <w:tcW w:w="1027"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667E58AA" w14:textId="77777777" w:rsidR="00813082" w:rsidRPr="00172978" w:rsidRDefault="00135904">
            <w:pPr>
              <w:jc w:val="center"/>
              <w:rPr>
                <w:sz w:val="18"/>
                <w:szCs w:val="18"/>
              </w:rPr>
            </w:pPr>
            <w:r w:rsidRPr="00172978">
              <w:rPr>
                <w:sz w:val="18"/>
                <w:szCs w:val="18"/>
              </w:rPr>
              <w:t>Oriyon</w:t>
            </w:r>
          </w:p>
        </w:tc>
        <w:tc>
          <w:tcPr>
            <w:tcW w:w="1047" w:type="dxa"/>
            <w:vMerge w:val="restart"/>
            <w:tcBorders>
              <w:top w:val="single" w:sz="4" w:space="0" w:color="auto"/>
              <w:left w:val="single" w:sz="4" w:space="0" w:color="auto"/>
              <w:bottom w:val="single" w:sz="4" w:space="0" w:color="auto"/>
              <w:right w:val="single" w:sz="4" w:space="0" w:color="auto"/>
            </w:tcBorders>
            <w:vAlign w:val="center"/>
            <w:hideMark/>
          </w:tcPr>
          <w:p w14:paraId="181C5DCF" w14:textId="77777777" w:rsidR="00813082" w:rsidRPr="00172978" w:rsidRDefault="00135904">
            <w:pPr>
              <w:jc w:val="center"/>
              <w:rPr>
                <w:sz w:val="18"/>
                <w:szCs w:val="18"/>
              </w:rPr>
            </w:pPr>
            <w:r w:rsidRPr="00172978">
              <w:rPr>
                <w:sz w:val="18"/>
                <w:szCs w:val="18"/>
              </w:rPr>
              <w:t>9,130</w:t>
            </w:r>
          </w:p>
        </w:tc>
        <w:tc>
          <w:tcPr>
            <w:tcW w:w="1136" w:type="dxa"/>
            <w:vMerge w:val="restart"/>
            <w:tcBorders>
              <w:top w:val="single" w:sz="4" w:space="0" w:color="auto"/>
              <w:left w:val="single" w:sz="4" w:space="0" w:color="auto"/>
              <w:bottom w:val="single" w:sz="4" w:space="0" w:color="auto"/>
              <w:right w:val="single" w:sz="4" w:space="0" w:color="auto"/>
            </w:tcBorders>
            <w:vAlign w:val="center"/>
            <w:hideMark/>
          </w:tcPr>
          <w:p w14:paraId="13477ED5" w14:textId="77777777" w:rsidR="00813082" w:rsidRPr="00172978" w:rsidRDefault="00135904">
            <w:pPr>
              <w:jc w:val="center"/>
              <w:rPr>
                <w:sz w:val="18"/>
                <w:szCs w:val="18"/>
              </w:rPr>
            </w:pPr>
            <w:r w:rsidRPr="00172978">
              <w:rPr>
                <w:sz w:val="18"/>
                <w:szCs w:val="18"/>
              </w:rPr>
              <w:t>Gisar</w:t>
            </w:r>
          </w:p>
        </w:tc>
      </w:tr>
      <w:tr w:rsidR="00813082" w:rsidRPr="00172978" w14:paraId="40696B2C"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06555EDD" w14:textId="77777777" w:rsidR="00813082" w:rsidRPr="00172978" w:rsidRDefault="00135904">
            <w:pPr>
              <w:jc w:val="center"/>
              <w:rPr>
                <w:color w:val="000000"/>
                <w:sz w:val="18"/>
                <w:szCs w:val="18"/>
              </w:rPr>
            </w:pPr>
            <w:r w:rsidRPr="00172978">
              <w:rPr>
                <w:color w:val="000000"/>
                <w:sz w:val="18"/>
                <w:szCs w:val="18"/>
              </w:rPr>
              <w:t>22</w:t>
            </w:r>
          </w:p>
        </w:tc>
        <w:tc>
          <w:tcPr>
            <w:tcW w:w="1436" w:type="dxa"/>
            <w:tcBorders>
              <w:top w:val="single" w:sz="4" w:space="0" w:color="auto"/>
              <w:left w:val="single" w:sz="4" w:space="0" w:color="auto"/>
              <w:bottom w:val="single" w:sz="4" w:space="0" w:color="auto"/>
              <w:right w:val="single" w:sz="4" w:space="0" w:color="auto"/>
            </w:tcBorders>
            <w:vAlign w:val="center"/>
            <w:hideMark/>
          </w:tcPr>
          <w:p w14:paraId="14250447" w14:textId="77777777" w:rsidR="00813082" w:rsidRPr="00172978" w:rsidRDefault="00135904">
            <w:pPr>
              <w:jc w:val="center"/>
              <w:rPr>
                <w:sz w:val="18"/>
                <w:szCs w:val="18"/>
              </w:rPr>
            </w:pPr>
            <w:r w:rsidRPr="00172978">
              <w:rPr>
                <w:sz w:val="18"/>
                <w:szCs w:val="18"/>
              </w:rPr>
              <w:t>Halqarud</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6B21CFE9" w14:textId="77777777" w:rsidR="00813082" w:rsidRPr="00172978" w:rsidRDefault="00135904">
            <w:pPr>
              <w:jc w:val="center"/>
              <w:rPr>
                <w:sz w:val="18"/>
                <w:szCs w:val="18"/>
              </w:rPr>
            </w:pPr>
            <w:r w:rsidRPr="00172978">
              <w:rPr>
                <w:sz w:val="18"/>
                <w:szCs w:val="18"/>
              </w:rPr>
              <w:t>38°20'29,359"N</w:t>
            </w:r>
          </w:p>
          <w:p w14:paraId="0B321FB9" w14:textId="77777777" w:rsidR="00813082" w:rsidRPr="00172978" w:rsidRDefault="00135904">
            <w:pPr>
              <w:jc w:val="center"/>
              <w:rPr>
                <w:sz w:val="18"/>
                <w:szCs w:val="18"/>
              </w:rPr>
            </w:pPr>
            <w:r w:rsidRPr="00172978">
              <w:rPr>
                <w:sz w:val="18"/>
                <w:szCs w:val="18"/>
              </w:rPr>
              <w:t>68°28'6,642"E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1CF7BC46" w14:textId="77777777" w:rsidR="00813082" w:rsidRPr="00172978" w:rsidRDefault="00135904">
            <w:pPr>
              <w:jc w:val="center"/>
              <w:rPr>
                <w:sz w:val="18"/>
                <w:szCs w:val="18"/>
              </w:rPr>
            </w:pPr>
            <w:r w:rsidRPr="00172978">
              <w:rPr>
                <w:sz w:val="18"/>
                <w:szCs w:val="18"/>
              </w:rPr>
              <w:t>2067</w:t>
            </w:r>
          </w:p>
        </w:tc>
        <w:tc>
          <w:tcPr>
            <w:tcW w:w="711" w:type="dxa"/>
            <w:tcBorders>
              <w:top w:val="single" w:sz="4" w:space="0" w:color="auto"/>
              <w:left w:val="single" w:sz="4" w:space="0" w:color="auto"/>
              <w:bottom w:val="single" w:sz="4" w:space="0" w:color="auto"/>
              <w:right w:val="single" w:sz="4" w:space="0" w:color="auto"/>
            </w:tcBorders>
            <w:vAlign w:val="center"/>
            <w:hideMark/>
          </w:tcPr>
          <w:p w14:paraId="66FE8884" w14:textId="77777777" w:rsidR="00813082" w:rsidRPr="00172978" w:rsidRDefault="00135904">
            <w:pPr>
              <w:jc w:val="center"/>
              <w:rPr>
                <w:sz w:val="18"/>
                <w:szCs w:val="18"/>
              </w:rPr>
            </w:pPr>
            <w:r w:rsidRPr="00172978">
              <w:rPr>
                <w:color w:val="000000"/>
                <w:sz w:val="18"/>
                <w:szCs w:val="18"/>
              </w:rPr>
              <w:t>286</w:t>
            </w:r>
          </w:p>
        </w:tc>
        <w:tc>
          <w:tcPr>
            <w:tcW w:w="816" w:type="dxa"/>
            <w:tcBorders>
              <w:top w:val="single" w:sz="4" w:space="0" w:color="auto"/>
              <w:left w:val="single" w:sz="4" w:space="0" w:color="auto"/>
              <w:bottom w:val="single" w:sz="4" w:space="0" w:color="auto"/>
              <w:right w:val="single" w:sz="4" w:space="0" w:color="auto"/>
            </w:tcBorders>
            <w:vAlign w:val="center"/>
            <w:hideMark/>
          </w:tcPr>
          <w:p w14:paraId="4DC82DE8" w14:textId="77777777" w:rsidR="00813082" w:rsidRPr="00172978" w:rsidRDefault="00135904">
            <w:pPr>
              <w:jc w:val="center"/>
              <w:rPr>
                <w:sz w:val="18"/>
                <w:szCs w:val="18"/>
              </w:rPr>
            </w:pPr>
            <w:r w:rsidRPr="00172978">
              <w:rPr>
                <w:sz w:val="18"/>
                <w:szCs w:val="18"/>
              </w:rPr>
              <w:t>1125</w:t>
            </w:r>
          </w:p>
        </w:tc>
        <w:tc>
          <w:tcPr>
            <w:tcW w:w="876" w:type="dxa"/>
            <w:tcBorders>
              <w:top w:val="single" w:sz="4" w:space="0" w:color="auto"/>
              <w:left w:val="single" w:sz="4" w:space="0" w:color="auto"/>
              <w:bottom w:val="single" w:sz="4" w:space="0" w:color="auto"/>
              <w:right w:val="single" w:sz="4" w:space="0" w:color="auto"/>
            </w:tcBorders>
            <w:vAlign w:val="center"/>
            <w:hideMark/>
          </w:tcPr>
          <w:p w14:paraId="13960416" w14:textId="77777777" w:rsidR="00813082" w:rsidRPr="00172978" w:rsidRDefault="00135904">
            <w:pPr>
              <w:jc w:val="center"/>
              <w:rPr>
                <w:sz w:val="18"/>
                <w:szCs w:val="18"/>
              </w:rPr>
            </w:pPr>
            <w:r w:rsidRPr="00172978">
              <w:rPr>
                <w:sz w:val="18"/>
                <w:szCs w:val="18"/>
              </w:rPr>
              <w:t>≤ 1.5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D277B8F" w14:textId="77777777" w:rsidR="00813082" w:rsidRPr="00172978" w:rsidRDefault="00813082">
            <w:pPr>
              <w:rPr>
                <w:sz w:val="18"/>
                <w:szCs w:val="1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6EBC064C" w14:textId="77777777" w:rsidR="00813082" w:rsidRPr="00172978" w:rsidRDefault="00813082">
            <w:pPr>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E4A7A6F" w14:textId="77777777" w:rsidR="00813082" w:rsidRPr="00172978" w:rsidRDefault="00813082">
            <w:pPr>
              <w:rPr>
                <w:sz w:val="18"/>
                <w:szCs w:val="18"/>
              </w:rPr>
            </w:pP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4A47D2A9" w14:textId="77777777" w:rsidR="00813082" w:rsidRPr="00172978" w:rsidRDefault="00813082">
            <w:pPr>
              <w:rPr>
                <w:sz w:val="18"/>
                <w:szCs w:val="18"/>
              </w:rPr>
            </w:pPr>
          </w:p>
        </w:tc>
      </w:tr>
      <w:tr w:rsidR="00813082" w:rsidRPr="00172978" w14:paraId="608DCBA7"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27413F4B" w14:textId="77777777" w:rsidR="00813082" w:rsidRPr="00172978" w:rsidRDefault="00135904">
            <w:pPr>
              <w:jc w:val="center"/>
              <w:rPr>
                <w:color w:val="000000"/>
                <w:sz w:val="18"/>
                <w:szCs w:val="18"/>
              </w:rPr>
            </w:pPr>
            <w:r w:rsidRPr="00172978">
              <w:rPr>
                <w:color w:val="000000"/>
                <w:sz w:val="18"/>
                <w:szCs w:val="18"/>
              </w:rPr>
              <w:t>23</w:t>
            </w:r>
          </w:p>
        </w:tc>
        <w:tc>
          <w:tcPr>
            <w:tcW w:w="1436" w:type="dxa"/>
            <w:tcBorders>
              <w:top w:val="single" w:sz="4" w:space="0" w:color="auto"/>
              <w:left w:val="single" w:sz="4" w:space="0" w:color="auto"/>
              <w:bottom w:val="single" w:sz="4" w:space="0" w:color="auto"/>
              <w:right w:val="single" w:sz="4" w:space="0" w:color="auto"/>
            </w:tcBorders>
            <w:vAlign w:val="center"/>
            <w:hideMark/>
          </w:tcPr>
          <w:p w14:paraId="0D25DE97" w14:textId="77777777" w:rsidR="00813082" w:rsidRPr="00172978" w:rsidRDefault="00135904">
            <w:pPr>
              <w:jc w:val="center"/>
              <w:rPr>
                <w:sz w:val="18"/>
                <w:szCs w:val="18"/>
              </w:rPr>
            </w:pPr>
            <w:r w:rsidRPr="00172978">
              <w:rPr>
                <w:sz w:val="18"/>
                <w:szCs w:val="18"/>
              </w:rPr>
              <w:t>Esanboy</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00D8FF21" w14:textId="77777777" w:rsidR="00813082" w:rsidRPr="00172978" w:rsidRDefault="00135904">
            <w:pPr>
              <w:jc w:val="center"/>
              <w:rPr>
                <w:sz w:val="18"/>
                <w:szCs w:val="18"/>
              </w:rPr>
            </w:pPr>
            <w:r w:rsidRPr="00172978">
              <w:rPr>
                <w:sz w:val="18"/>
                <w:szCs w:val="18"/>
              </w:rPr>
              <w:t>38°19'22,816"N</w:t>
            </w:r>
          </w:p>
          <w:p w14:paraId="1FC05847" w14:textId="77777777" w:rsidR="00813082" w:rsidRPr="00172978" w:rsidRDefault="00135904">
            <w:pPr>
              <w:jc w:val="center"/>
              <w:rPr>
                <w:sz w:val="18"/>
                <w:szCs w:val="18"/>
              </w:rPr>
            </w:pPr>
            <w:r w:rsidRPr="00172978">
              <w:rPr>
                <w:sz w:val="18"/>
                <w:szCs w:val="18"/>
              </w:rPr>
              <w:t>68°31'21,391"E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3107539E" w14:textId="77777777" w:rsidR="00813082" w:rsidRPr="00172978" w:rsidRDefault="00135904">
            <w:pPr>
              <w:jc w:val="center"/>
              <w:rPr>
                <w:sz w:val="18"/>
                <w:szCs w:val="18"/>
              </w:rPr>
            </w:pPr>
            <w:r w:rsidRPr="00172978">
              <w:rPr>
                <w:sz w:val="18"/>
                <w:szCs w:val="18"/>
              </w:rPr>
              <w:t>1146</w:t>
            </w:r>
          </w:p>
        </w:tc>
        <w:tc>
          <w:tcPr>
            <w:tcW w:w="711" w:type="dxa"/>
            <w:tcBorders>
              <w:top w:val="single" w:sz="4" w:space="0" w:color="auto"/>
              <w:left w:val="single" w:sz="4" w:space="0" w:color="auto"/>
              <w:bottom w:val="single" w:sz="4" w:space="0" w:color="auto"/>
              <w:right w:val="single" w:sz="4" w:space="0" w:color="auto"/>
            </w:tcBorders>
            <w:vAlign w:val="center"/>
            <w:hideMark/>
          </w:tcPr>
          <w:p w14:paraId="011F9FBE" w14:textId="77777777" w:rsidR="00813082" w:rsidRPr="00172978" w:rsidRDefault="00135904">
            <w:pPr>
              <w:jc w:val="center"/>
              <w:rPr>
                <w:sz w:val="18"/>
                <w:szCs w:val="18"/>
              </w:rPr>
            </w:pPr>
            <w:r w:rsidRPr="00172978">
              <w:rPr>
                <w:color w:val="000000"/>
                <w:sz w:val="18"/>
                <w:szCs w:val="18"/>
              </w:rPr>
              <w:t>171</w:t>
            </w:r>
          </w:p>
        </w:tc>
        <w:tc>
          <w:tcPr>
            <w:tcW w:w="816" w:type="dxa"/>
            <w:tcBorders>
              <w:top w:val="single" w:sz="4" w:space="0" w:color="auto"/>
              <w:left w:val="single" w:sz="4" w:space="0" w:color="auto"/>
              <w:bottom w:val="single" w:sz="4" w:space="0" w:color="auto"/>
              <w:right w:val="single" w:sz="4" w:space="0" w:color="auto"/>
            </w:tcBorders>
            <w:vAlign w:val="center"/>
            <w:hideMark/>
          </w:tcPr>
          <w:p w14:paraId="353FF4DC" w14:textId="77777777" w:rsidR="00813082" w:rsidRPr="00172978" w:rsidRDefault="00135904">
            <w:pPr>
              <w:jc w:val="center"/>
              <w:rPr>
                <w:sz w:val="18"/>
                <w:szCs w:val="18"/>
              </w:rPr>
            </w:pPr>
            <w:r w:rsidRPr="00172978">
              <w:rPr>
                <w:sz w:val="18"/>
                <w:szCs w:val="18"/>
              </w:rPr>
              <w:t>591</w:t>
            </w:r>
          </w:p>
        </w:tc>
        <w:tc>
          <w:tcPr>
            <w:tcW w:w="876" w:type="dxa"/>
            <w:tcBorders>
              <w:top w:val="single" w:sz="4" w:space="0" w:color="auto"/>
              <w:left w:val="single" w:sz="4" w:space="0" w:color="auto"/>
              <w:bottom w:val="single" w:sz="4" w:space="0" w:color="auto"/>
              <w:right w:val="single" w:sz="4" w:space="0" w:color="auto"/>
            </w:tcBorders>
            <w:vAlign w:val="center"/>
            <w:hideMark/>
          </w:tcPr>
          <w:p w14:paraId="71A159EC" w14:textId="77777777" w:rsidR="00813082" w:rsidRPr="00172978" w:rsidRDefault="00135904">
            <w:pPr>
              <w:jc w:val="center"/>
              <w:rPr>
                <w:sz w:val="18"/>
                <w:szCs w:val="18"/>
              </w:rPr>
            </w:pPr>
            <w:r w:rsidRPr="00172978">
              <w:rPr>
                <w:sz w:val="18"/>
                <w:szCs w:val="18"/>
              </w:rPr>
              <w:t>≤ 1.5</w:t>
            </w:r>
          </w:p>
        </w:tc>
        <w:tc>
          <w:tcPr>
            <w:tcW w:w="856" w:type="dxa"/>
            <w:vMerge w:val="restart"/>
            <w:tcBorders>
              <w:top w:val="single" w:sz="4" w:space="0" w:color="auto"/>
              <w:left w:val="single" w:sz="4" w:space="0" w:color="auto"/>
              <w:bottom w:val="single" w:sz="4" w:space="0" w:color="auto"/>
              <w:right w:val="single" w:sz="4" w:space="0" w:color="auto"/>
            </w:tcBorders>
            <w:vAlign w:val="center"/>
            <w:hideMark/>
          </w:tcPr>
          <w:p w14:paraId="5603B70F" w14:textId="77777777" w:rsidR="00813082" w:rsidRPr="00172978" w:rsidRDefault="00135904">
            <w:pPr>
              <w:jc w:val="center"/>
              <w:rPr>
                <w:sz w:val="18"/>
                <w:szCs w:val="18"/>
              </w:rPr>
            </w:pPr>
            <w:r w:rsidRPr="00172978">
              <w:rPr>
                <w:sz w:val="18"/>
                <w:szCs w:val="18"/>
              </w:rPr>
              <w:t>26</w:t>
            </w:r>
          </w:p>
        </w:tc>
        <w:tc>
          <w:tcPr>
            <w:tcW w:w="1027"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67928BE5" w14:textId="77777777" w:rsidR="00813082" w:rsidRPr="00172978" w:rsidRDefault="00135904">
            <w:pPr>
              <w:jc w:val="center"/>
              <w:rPr>
                <w:sz w:val="18"/>
                <w:szCs w:val="18"/>
              </w:rPr>
            </w:pPr>
            <w:r w:rsidRPr="00172978">
              <w:rPr>
                <w:sz w:val="18"/>
                <w:szCs w:val="18"/>
              </w:rPr>
              <w:t>Esanboy/</w:t>
            </w:r>
          </w:p>
          <w:p w14:paraId="7C0DBB09" w14:textId="77777777" w:rsidR="00813082" w:rsidRPr="00172978" w:rsidRDefault="00135904">
            <w:pPr>
              <w:jc w:val="center"/>
              <w:rPr>
                <w:sz w:val="18"/>
                <w:szCs w:val="18"/>
              </w:rPr>
            </w:pPr>
            <w:r w:rsidRPr="00172978">
              <w:rPr>
                <w:sz w:val="18"/>
                <w:szCs w:val="18"/>
              </w:rPr>
              <w:t>Lohur</w:t>
            </w:r>
          </w:p>
        </w:tc>
        <w:tc>
          <w:tcPr>
            <w:tcW w:w="1047" w:type="dxa"/>
            <w:vMerge w:val="restart"/>
            <w:tcBorders>
              <w:top w:val="single" w:sz="4" w:space="0" w:color="auto"/>
              <w:left w:val="single" w:sz="4" w:space="0" w:color="auto"/>
              <w:bottom w:val="single" w:sz="4" w:space="0" w:color="auto"/>
              <w:right w:val="single" w:sz="4" w:space="0" w:color="auto"/>
            </w:tcBorders>
            <w:vAlign w:val="center"/>
            <w:hideMark/>
          </w:tcPr>
          <w:p w14:paraId="35CD4939" w14:textId="77777777" w:rsidR="00813082" w:rsidRPr="00172978" w:rsidRDefault="00135904">
            <w:pPr>
              <w:jc w:val="center"/>
              <w:rPr>
                <w:sz w:val="18"/>
                <w:szCs w:val="18"/>
              </w:rPr>
            </w:pPr>
            <w:r w:rsidRPr="00172978">
              <w:rPr>
                <w:sz w:val="18"/>
                <w:szCs w:val="18"/>
              </w:rPr>
              <w:t>21,104</w:t>
            </w:r>
          </w:p>
        </w:tc>
        <w:tc>
          <w:tcPr>
            <w:tcW w:w="1136" w:type="dxa"/>
            <w:vMerge w:val="restart"/>
            <w:tcBorders>
              <w:top w:val="single" w:sz="4" w:space="0" w:color="auto"/>
              <w:left w:val="single" w:sz="4" w:space="0" w:color="auto"/>
              <w:bottom w:val="single" w:sz="4" w:space="0" w:color="auto"/>
              <w:right w:val="single" w:sz="4" w:space="0" w:color="auto"/>
            </w:tcBorders>
            <w:vAlign w:val="center"/>
            <w:hideMark/>
          </w:tcPr>
          <w:p w14:paraId="1F7EDA6A" w14:textId="77777777" w:rsidR="00813082" w:rsidRPr="00172978" w:rsidRDefault="00135904">
            <w:pPr>
              <w:jc w:val="center"/>
              <w:rPr>
                <w:sz w:val="18"/>
                <w:szCs w:val="18"/>
              </w:rPr>
            </w:pPr>
            <w:r w:rsidRPr="00172978">
              <w:rPr>
                <w:sz w:val="18"/>
                <w:szCs w:val="18"/>
              </w:rPr>
              <w:t>Rudaki</w:t>
            </w:r>
          </w:p>
        </w:tc>
      </w:tr>
      <w:tr w:rsidR="00813082" w:rsidRPr="00172978" w14:paraId="10CBEB65"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3ACAB9E2" w14:textId="77777777" w:rsidR="00813082" w:rsidRPr="00172978" w:rsidRDefault="00135904">
            <w:pPr>
              <w:jc w:val="center"/>
              <w:rPr>
                <w:color w:val="000000"/>
                <w:sz w:val="18"/>
                <w:szCs w:val="18"/>
              </w:rPr>
            </w:pPr>
            <w:r w:rsidRPr="00172978">
              <w:rPr>
                <w:color w:val="000000"/>
                <w:sz w:val="18"/>
                <w:szCs w:val="18"/>
              </w:rPr>
              <w:t>24</w:t>
            </w:r>
          </w:p>
        </w:tc>
        <w:tc>
          <w:tcPr>
            <w:tcW w:w="1436" w:type="dxa"/>
            <w:tcBorders>
              <w:top w:val="single" w:sz="4" w:space="0" w:color="auto"/>
              <w:left w:val="single" w:sz="4" w:space="0" w:color="auto"/>
              <w:bottom w:val="single" w:sz="4" w:space="0" w:color="auto"/>
              <w:right w:val="single" w:sz="4" w:space="0" w:color="auto"/>
            </w:tcBorders>
            <w:vAlign w:val="center"/>
            <w:hideMark/>
          </w:tcPr>
          <w:p w14:paraId="0E49E261" w14:textId="77777777" w:rsidR="00813082" w:rsidRPr="00172978" w:rsidRDefault="00135904">
            <w:pPr>
              <w:jc w:val="center"/>
              <w:rPr>
                <w:sz w:val="18"/>
                <w:szCs w:val="18"/>
              </w:rPr>
            </w:pPr>
            <w:r w:rsidRPr="00172978">
              <w:rPr>
                <w:sz w:val="18"/>
                <w:szCs w:val="18"/>
              </w:rPr>
              <w:t>Mingichar</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437E5D75" w14:textId="77777777" w:rsidR="00813082" w:rsidRPr="00172978" w:rsidRDefault="00135904">
            <w:pPr>
              <w:jc w:val="center"/>
              <w:rPr>
                <w:sz w:val="18"/>
                <w:szCs w:val="18"/>
              </w:rPr>
            </w:pPr>
            <w:r w:rsidRPr="00172978">
              <w:rPr>
                <w:sz w:val="18"/>
                <w:szCs w:val="18"/>
              </w:rPr>
              <w:t>38°17'44,475"N</w:t>
            </w:r>
          </w:p>
          <w:p w14:paraId="61D43083" w14:textId="77777777" w:rsidR="00813082" w:rsidRPr="00172978" w:rsidRDefault="00135904">
            <w:pPr>
              <w:jc w:val="center"/>
              <w:rPr>
                <w:sz w:val="18"/>
                <w:szCs w:val="18"/>
              </w:rPr>
            </w:pPr>
            <w:r w:rsidRPr="00172978">
              <w:rPr>
                <w:sz w:val="18"/>
                <w:szCs w:val="18"/>
              </w:rPr>
              <w:t>68°31'29,391"E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2455F7B8" w14:textId="77777777" w:rsidR="00813082" w:rsidRPr="00172978" w:rsidRDefault="00135904">
            <w:pPr>
              <w:jc w:val="center"/>
              <w:rPr>
                <w:sz w:val="18"/>
                <w:szCs w:val="18"/>
              </w:rPr>
            </w:pPr>
            <w:r w:rsidRPr="00172978">
              <w:rPr>
                <w:sz w:val="18"/>
                <w:szCs w:val="18"/>
              </w:rPr>
              <w:t>719</w:t>
            </w:r>
          </w:p>
        </w:tc>
        <w:tc>
          <w:tcPr>
            <w:tcW w:w="711" w:type="dxa"/>
            <w:tcBorders>
              <w:top w:val="single" w:sz="4" w:space="0" w:color="auto"/>
              <w:left w:val="single" w:sz="4" w:space="0" w:color="auto"/>
              <w:bottom w:val="single" w:sz="4" w:space="0" w:color="auto"/>
              <w:right w:val="single" w:sz="4" w:space="0" w:color="auto"/>
            </w:tcBorders>
            <w:vAlign w:val="center"/>
            <w:hideMark/>
          </w:tcPr>
          <w:p w14:paraId="110D176D" w14:textId="77777777" w:rsidR="00813082" w:rsidRPr="00172978" w:rsidRDefault="00135904">
            <w:pPr>
              <w:jc w:val="center"/>
              <w:rPr>
                <w:sz w:val="18"/>
                <w:szCs w:val="18"/>
              </w:rPr>
            </w:pPr>
            <w:r w:rsidRPr="00172978">
              <w:rPr>
                <w:sz w:val="18"/>
                <w:szCs w:val="18"/>
              </w:rPr>
              <w:t>102</w:t>
            </w:r>
          </w:p>
        </w:tc>
        <w:tc>
          <w:tcPr>
            <w:tcW w:w="816" w:type="dxa"/>
            <w:tcBorders>
              <w:top w:val="single" w:sz="4" w:space="0" w:color="auto"/>
              <w:left w:val="single" w:sz="4" w:space="0" w:color="auto"/>
              <w:bottom w:val="single" w:sz="4" w:space="0" w:color="auto"/>
              <w:right w:val="single" w:sz="4" w:space="0" w:color="auto"/>
            </w:tcBorders>
            <w:vAlign w:val="center"/>
            <w:hideMark/>
          </w:tcPr>
          <w:p w14:paraId="3E48724F" w14:textId="77777777" w:rsidR="00813082" w:rsidRPr="00172978" w:rsidRDefault="00135904">
            <w:pPr>
              <w:jc w:val="center"/>
              <w:rPr>
                <w:sz w:val="18"/>
                <w:szCs w:val="18"/>
              </w:rPr>
            </w:pPr>
            <w:r w:rsidRPr="00172978">
              <w:rPr>
                <w:sz w:val="18"/>
                <w:szCs w:val="18"/>
              </w:rPr>
              <w:t>355</w:t>
            </w:r>
          </w:p>
        </w:tc>
        <w:tc>
          <w:tcPr>
            <w:tcW w:w="876" w:type="dxa"/>
            <w:tcBorders>
              <w:top w:val="single" w:sz="4" w:space="0" w:color="auto"/>
              <w:left w:val="single" w:sz="4" w:space="0" w:color="auto"/>
              <w:bottom w:val="single" w:sz="4" w:space="0" w:color="auto"/>
              <w:right w:val="single" w:sz="4" w:space="0" w:color="auto"/>
            </w:tcBorders>
            <w:vAlign w:val="center"/>
            <w:hideMark/>
          </w:tcPr>
          <w:p w14:paraId="7C562600" w14:textId="77777777" w:rsidR="00813082" w:rsidRPr="00172978" w:rsidRDefault="00135904">
            <w:pPr>
              <w:jc w:val="center"/>
              <w:rPr>
                <w:sz w:val="18"/>
                <w:szCs w:val="18"/>
              </w:rPr>
            </w:pPr>
            <w:r w:rsidRPr="00172978">
              <w:rPr>
                <w:sz w:val="18"/>
                <w:szCs w:val="18"/>
              </w:rPr>
              <w:t>≤ 1.5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FFCBE05" w14:textId="77777777" w:rsidR="00813082" w:rsidRPr="00172978" w:rsidRDefault="00813082">
            <w:pPr>
              <w:rPr>
                <w:sz w:val="18"/>
                <w:szCs w:val="1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6E128E92" w14:textId="77777777" w:rsidR="00813082" w:rsidRPr="00172978" w:rsidRDefault="00813082">
            <w:pPr>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8F45F30" w14:textId="77777777" w:rsidR="00813082" w:rsidRPr="00172978" w:rsidRDefault="00813082">
            <w:pPr>
              <w:rPr>
                <w:sz w:val="18"/>
                <w:szCs w:val="18"/>
              </w:rPr>
            </w:pP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31F4A0DC" w14:textId="77777777" w:rsidR="00813082" w:rsidRPr="00172978" w:rsidRDefault="00813082">
            <w:pPr>
              <w:rPr>
                <w:sz w:val="18"/>
                <w:szCs w:val="18"/>
              </w:rPr>
            </w:pPr>
          </w:p>
        </w:tc>
      </w:tr>
      <w:tr w:rsidR="00813082" w:rsidRPr="00172978" w14:paraId="517471B8"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7A124280" w14:textId="77777777" w:rsidR="00813082" w:rsidRPr="00172978" w:rsidRDefault="00135904">
            <w:pPr>
              <w:jc w:val="center"/>
              <w:rPr>
                <w:color w:val="000000"/>
                <w:sz w:val="18"/>
                <w:szCs w:val="18"/>
              </w:rPr>
            </w:pPr>
            <w:r w:rsidRPr="00172978">
              <w:rPr>
                <w:color w:val="000000"/>
                <w:sz w:val="18"/>
                <w:szCs w:val="18"/>
              </w:rPr>
              <w:t>25</w:t>
            </w:r>
          </w:p>
        </w:tc>
        <w:tc>
          <w:tcPr>
            <w:tcW w:w="1436" w:type="dxa"/>
            <w:tcBorders>
              <w:top w:val="single" w:sz="4" w:space="0" w:color="auto"/>
              <w:left w:val="single" w:sz="4" w:space="0" w:color="auto"/>
              <w:bottom w:val="single" w:sz="4" w:space="0" w:color="auto"/>
              <w:right w:val="single" w:sz="4" w:space="0" w:color="auto"/>
            </w:tcBorders>
            <w:vAlign w:val="center"/>
            <w:hideMark/>
          </w:tcPr>
          <w:p w14:paraId="298E2D46" w14:textId="77777777" w:rsidR="00813082" w:rsidRPr="00172978" w:rsidRDefault="00135904">
            <w:pPr>
              <w:jc w:val="center"/>
              <w:rPr>
                <w:sz w:val="18"/>
                <w:szCs w:val="18"/>
              </w:rPr>
            </w:pPr>
            <w:r w:rsidRPr="00172978">
              <w:rPr>
                <w:sz w:val="18"/>
                <w:szCs w:val="18"/>
              </w:rPr>
              <w:t>Hojahushon</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4E6BAB2C" w14:textId="77777777" w:rsidR="00813082" w:rsidRPr="00172978" w:rsidRDefault="00135904">
            <w:pPr>
              <w:jc w:val="center"/>
              <w:rPr>
                <w:sz w:val="18"/>
                <w:szCs w:val="18"/>
              </w:rPr>
            </w:pPr>
            <w:r w:rsidRPr="00172978">
              <w:rPr>
                <w:sz w:val="18"/>
                <w:szCs w:val="18"/>
              </w:rPr>
              <w:t>38°18'47,543"N</w:t>
            </w:r>
          </w:p>
          <w:p w14:paraId="1392A189" w14:textId="77777777" w:rsidR="00813082" w:rsidRPr="00172978" w:rsidRDefault="00135904">
            <w:pPr>
              <w:jc w:val="center"/>
              <w:rPr>
                <w:sz w:val="18"/>
                <w:szCs w:val="18"/>
              </w:rPr>
            </w:pPr>
            <w:r w:rsidRPr="00172978">
              <w:rPr>
                <w:sz w:val="18"/>
                <w:szCs w:val="18"/>
              </w:rPr>
              <w:t>68°32'3,782"E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7B4BC37B" w14:textId="77777777" w:rsidR="00813082" w:rsidRPr="00172978" w:rsidRDefault="00135904">
            <w:pPr>
              <w:jc w:val="center"/>
              <w:rPr>
                <w:sz w:val="18"/>
                <w:szCs w:val="18"/>
              </w:rPr>
            </w:pPr>
            <w:r w:rsidRPr="00172978">
              <w:rPr>
                <w:sz w:val="18"/>
                <w:szCs w:val="18"/>
              </w:rPr>
              <w:t>145</w:t>
            </w:r>
          </w:p>
        </w:tc>
        <w:tc>
          <w:tcPr>
            <w:tcW w:w="711" w:type="dxa"/>
            <w:tcBorders>
              <w:top w:val="single" w:sz="4" w:space="0" w:color="auto"/>
              <w:left w:val="single" w:sz="4" w:space="0" w:color="auto"/>
              <w:bottom w:val="single" w:sz="4" w:space="0" w:color="auto"/>
              <w:right w:val="single" w:sz="4" w:space="0" w:color="auto"/>
            </w:tcBorders>
            <w:vAlign w:val="center"/>
            <w:hideMark/>
          </w:tcPr>
          <w:p w14:paraId="24974729" w14:textId="77777777" w:rsidR="00813082" w:rsidRPr="00172978" w:rsidRDefault="00135904">
            <w:pPr>
              <w:jc w:val="center"/>
              <w:rPr>
                <w:sz w:val="18"/>
                <w:szCs w:val="18"/>
              </w:rPr>
            </w:pPr>
            <w:r w:rsidRPr="00172978">
              <w:rPr>
                <w:sz w:val="18"/>
                <w:szCs w:val="18"/>
              </w:rPr>
              <w:t>22</w:t>
            </w:r>
          </w:p>
        </w:tc>
        <w:tc>
          <w:tcPr>
            <w:tcW w:w="816" w:type="dxa"/>
            <w:tcBorders>
              <w:top w:val="single" w:sz="4" w:space="0" w:color="auto"/>
              <w:left w:val="single" w:sz="4" w:space="0" w:color="auto"/>
              <w:bottom w:val="single" w:sz="4" w:space="0" w:color="auto"/>
              <w:right w:val="single" w:sz="4" w:space="0" w:color="auto"/>
            </w:tcBorders>
            <w:vAlign w:val="center"/>
            <w:hideMark/>
          </w:tcPr>
          <w:p w14:paraId="5A91C4F0" w14:textId="77777777" w:rsidR="00813082" w:rsidRPr="00172978" w:rsidRDefault="00135904">
            <w:pPr>
              <w:jc w:val="center"/>
              <w:rPr>
                <w:sz w:val="18"/>
                <w:szCs w:val="18"/>
              </w:rPr>
            </w:pPr>
            <w:r w:rsidRPr="00172978">
              <w:rPr>
                <w:sz w:val="18"/>
                <w:szCs w:val="18"/>
              </w:rPr>
              <w:t>78</w:t>
            </w:r>
          </w:p>
        </w:tc>
        <w:tc>
          <w:tcPr>
            <w:tcW w:w="876" w:type="dxa"/>
            <w:tcBorders>
              <w:top w:val="single" w:sz="4" w:space="0" w:color="auto"/>
              <w:left w:val="single" w:sz="4" w:space="0" w:color="auto"/>
              <w:bottom w:val="single" w:sz="4" w:space="0" w:color="auto"/>
              <w:right w:val="single" w:sz="4" w:space="0" w:color="auto"/>
            </w:tcBorders>
            <w:vAlign w:val="center"/>
            <w:hideMark/>
          </w:tcPr>
          <w:p w14:paraId="253D0B3F" w14:textId="77777777" w:rsidR="00813082" w:rsidRPr="00172978" w:rsidRDefault="00135904">
            <w:pPr>
              <w:jc w:val="center"/>
              <w:rPr>
                <w:sz w:val="18"/>
                <w:szCs w:val="18"/>
              </w:rPr>
            </w:pPr>
            <w:r w:rsidRPr="00172978">
              <w:rPr>
                <w:sz w:val="18"/>
                <w:szCs w:val="18"/>
              </w:rPr>
              <w:t>≤ 1.5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1E5447B" w14:textId="77777777" w:rsidR="00813082" w:rsidRPr="00172978" w:rsidRDefault="00813082">
            <w:pPr>
              <w:rPr>
                <w:sz w:val="18"/>
                <w:szCs w:val="1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4380FF4C" w14:textId="77777777" w:rsidR="00813082" w:rsidRPr="00172978" w:rsidRDefault="00813082">
            <w:pPr>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6CECD91" w14:textId="77777777" w:rsidR="00813082" w:rsidRPr="00172978" w:rsidRDefault="00813082">
            <w:pPr>
              <w:rPr>
                <w:sz w:val="18"/>
                <w:szCs w:val="18"/>
              </w:rPr>
            </w:pP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06B10E0B" w14:textId="77777777" w:rsidR="00813082" w:rsidRPr="00172978" w:rsidRDefault="00813082">
            <w:pPr>
              <w:rPr>
                <w:sz w:val="18"/>
                <w:szCs w:val="18"/>
              </w:rPr>
            </w:pPr>
          </w:p>
        </w:tc>
      </w:tr>
      <w:tr w:rsidR="00813082" w:rsidRPr="00172978" w14:paraId="09E59309" w14:textId="77777777" w:rsidTr="00172978">
        <w:tc>
          <w:tcPr>
            <w:tcW w:w="1852" w:type="dxa"/>
            <w:gridSpan w:val="3"/>
            <w:tcBorders>
              <w:top w:val="single" w:sz="4" w:space="0" w:color="auto"/>
              <w:left w:val="single" w:sz="4" w:space="0" w:color="auto"/>
              <w:bottom w:val="single" w:sz="4" w:space="0" w:color="auto"/>
              <w:right w:val="single" w:sz="4" w:space="0" w:color="auto"/>
            </w:tcBorders>
            <w:vAlign w:val="center"/>
            <w:hideMark/>
          </w:tcPr>
          <w:p w14:paraId="7B3B82BF" w14:textId="77777777" w:rsidR="00813082" w:rsidRPr="00172978" w:rsidRDefault="00135904">
            <w:pPr>
              <w:spacing w:before="60" w:after="60"/>
              <w:jc w:val="center"/>
              <w:rPr>
                <w:b/>
                <w:sz w:val="18"/>
                <w:szCs w:val="18"/>
              </w:rPr>
            </w:pPr>
            <w:r w:rsidRPr="00172978">
              <w:rPr>
                <w:b/>
                <w:sz w:val="18"/>
                <w:szCs w:val="18"/>
              </w:rPr>
              <w:t>Total RRS</w:t>
            </w:r>
          </w:p>
        </w:tc>
        <w:tc>
          <w:tcPr>
            <w:tcW w:w="1575" w:type="dxa"/>
            <w:tcBorders>
              <w:top w:val="single" w:sz="4" w:space="0" w:color="auto"/>
              <w:left w:val="single" w:sz="4" w:space="0" w:color="auto"/>
              <w:bottom w:val="single" w:sz="4" w:space="0" w:color="auto"/>
              <w:right w:val="single" w:sz="4" w:space="0" w:color="auto"/>
            </w:tcBorders>
            <w:vAlign w:val="center"/>
          </w:tcPr>
          <w:p w14:paraId="3513D099" w14:textId="77777777" w:rsidR="00813082" w:rsidRPr="00172978" w:rsidRDefault="00813082">
            <w:pPr>
              <w:jc w:val="center"/>
              <w:rPr>
                <w:b/>
                <w:sz w:val="18"/>
                <w:szCs w:val="18"/>
              </w:rPr>
            </w:pPr>
          </w:p>
        </w:tc>
        <w:tc>
          <w:tcPr>
            <w:tcW w:w="1057" w:type="dxa"/>
            <w:tcBorders>
              <w:top w:val="single" w:sz="4" w:space="0" w:color="auto"/>
              <w:left w:val="single" w:sz="4" w:space="0" w:color="auto"/>
              <w:bottom w:val="single" w:sz="4" w:space="0" w:color="auto"/>
              <w:right w:val="single" w:sz="4" w:space="0" w:color="auto"/>
            </w:tcBorders>
            <w:vAlign w:val="center"/>
            <w:hideMark/>
          </w:tcPr>
          <w:p w14:paraId="5436571F" w14:textId="77777777" w:rsidR="00813082" w:rsidRPr="00172978" w:rsidRDefault="00135904">
            <w:pPr>
              <w:jc w:val="center"/>
              <w:rPr>
                <w:b/>
                <w:color w:val="000000"/>
                <w:sz w:val="18"/>
                <w:szCs w:val="18"/>
              </w:rPr>
            </w:pPr>
            <w:r w:rsidRPr="00172978">
              <w:rPr>
                <w:b/>
                <w:color w:val="000000"/>
                <w:sz w:val="18"/>
                <w:szCs w:val="18"/>
              </w:rPr>
              <w:t>22,639</w:t>
            </w:r>
          </w:p>
        </w:tc>
        <w:tc>
          <w:tcPr>
            <w:tcW w:w="711" w:type="dxa"/>
            <w:tcBorders>
              <w:top w:val="single" w:sz="4" w:space="0" w:color="auto"/>
              <w:left w:val="single" w:sz="4" w:space="0" w:color="auto"/>
              <w:bottom w:val="single" w:sz="4" w:space="0" w:color="auto"/>
              <w:right w:val="single" w:sz="4" w:space="0" w:color="auto"/>
            </w:tcBorders>
            <w:vAlign w:val="center"/>
            <w:hideMark/>
          </w:tcPr>
          <w:p w14:paraId="43B91C6C" w14:textId="77777777" w:rsidR="00813082" w:rsidRPr="00172978" w:rsidRDefault="00135904">
            <w:pPr>
              <w:jc w:val="center"/>
              <w:rPr>
                <w:b/>
                <w:sz w:val="18"/>
                <w:szCs w:val="18"/>
              </w:rPr>
            </w:pPr>
            <w:r w:rsidRPr="00172978">
              <w:rPr>
                <w:b/>
                <w:sz w:val="18"/>
                <w:szCs w:val="18"/>
              </w:rPr>
              <w:t>3,824</w:t>
            </w:r>
          </w:p>
        </w:tc>
        <w:tc>
          <w:tcPr>
            <w:tcW w:w="816" w:type="dxa"/>
            <w:tcBorders>
              <w:top w:val="single" w:sz="4" w:space="0" w:color="auto"/>
              <w:left w:val="single" w:sz="4" w:space="0" w:color="auto"/>
              <w:bottom w:val="single" w:sz="4" w:space="0" w:color="auto"/>
              <w:right w:val="single" w:sz="4" w:space="0" w:color="auto"/>
            </w:tcBorders>
            <w:vAlign w:val="center"/>
            <w:hideMark/>
          </w:tcPr>
          <w:p w14:paraId="2F84451C" w14:textId="77777777" w:rsidR="00813082" w:rsidRPr="00172978" w:rsidRDefault="00135904">
            <w:pPr>
              <w:jc w:val="center"/>
              <w:rPr>
                <w:b/>
                <w:sz w:val="18"/>
                <w:szCs w:val="18"/>
              </w:rPr>
            </w:pPr>
            <w:r w:rsidRPr="00172978">
              <w:rPr>
                <w:b/>
                <w:sz w:val="18"/>
                <w:szCs w:val="18"/>
              </w:rPr>
              <w:t>10,994</w:t>
            </w:r>
          </w:p>
        </w:tc>
        <w:tc>
          <w:tcPr>
            <w:tcW w:w="876" w:type="dxa"/>
            <w:tcBorders>
              <w:top w:val="single" w:sz="4" w:space="0" w:color="auto"/>
              <w:left w:val="single" w:sz="4" w:space="0" w:color="auto"/>
              <w:bottom w:val="single" w:sz="4" w:space="0" w:color="auto"/>
              <w:right w:val="single" w:sz="4" w:space="0" w:color="auto"/>
            </w:tcBorders>
            <w:vAlign w:val="center"/>
          </w:tcPr>
          <w:p w14:paraId="005C0FE7" w14:textId="77777777" w:rsidR="00813082" w:rsidRPr="00172978" w:rsidRDefault="00813082">
            <w:pPr>
              <w:jc w:val="center"/>
              <w:rPr>
                <w:b/>
                <w:sz w:val="18"/>
                <w:szCs w:val="18"/>
              </w:rPr>
            </w:pPr>
          </w:p>
        </w:tc>
        <w:tc>
          <w:tcPr>
            <w:tcW w:w="872" w:type="dxa"/>
            <w:gridSpan w:val="2"/>
            <w:tcBorders>
              <w:top w:val="single" w:sz="4" w:space="0" w:color="auto"/>
              <w:left w:val="single" w:sz="4" w:space="0" w:color="auto"/>
              <w:bottom w:val="single" w:sz="4" w:space="0" w:color="auto"/>
              <w:right w:val="single" w:sz="4" w:space="0" w:color="auto"/>
            </w:tcBorders>
            <w:vAlign w:val="center"/>
            <w:hideMark/>
          </w:tcPr>
          <w:p w14:paraId="66DAC464" w14:textId="77777777" w:rsidR="00813082" w:rsidRPr="00172978" w:rsidRDefault="00135904">
            <w:pPr>
              <w:jc w:val="center"/>
              <w:rPr>
                <w:b/>
                <w:sz w:val="18"/>
                <w:szCs w:val="18"/>
              </w:rPr>
            </w:pPr>
            <w:r w:rsidRPr="00172978">
              <w:rPr>
                <w:b/>
                <w:sz w:val="18"/>
                <w:szCs w:val="18"/>
              </w:rPr>
              <w:t>101</w:t>
            </w:r>
          </w:p>
        </w:tc>
        <w:tc>
          <w:tcPr>
            <w:tcW w:w="1011" w:type="dxa"/>
            <w:tcBorders>
              <w:top w:val="single" w:sz="4" w:space="0" w:color="auto"/>
              <w:left w:val="single" w:sz="4" w:space="0" w:color="auto"/>
              <w:bottom w:val="single" w:sz="4" w:space="0" w:color="auto"/>
              <w:right w:val="single" w:sz="4" w:space="0" w:color="auto"/>
            </w:tcBorders>
            <w:vAlign w:val="center"/>
            <w:hideMark/>
          </w:tcPr>
          <w:p w14:paraId="71AD285D" w14:textId="77777777" w:rsidR="00813082" w:rsidRPr="00172978" w:rsidRDefault="00135904">
            <w:pPr>
              <w:jc w:val="center"/>
              <w:rPr>
                <w:b/>
                <w:sz w:val="18"/>
                <w:szCs w:val="18"/>
              </w:rPr>
            </w:pPr>
            <w:r w:rsidRPr="00172978">
              <w:rPr>
                <w:b/>
                <w:sz w:val="18"/>
                <w:szCs w:val="18"/>
              </w:rPr>
              <w:t>5</w:t>
            </w:r>
          </w:p>
        </w:tc>
        <w:tc>
          <w:tcPr>
            <w:tcW w:w="1047" w:type="dxa"/>
            <w:tcBorders>
              <w:top w:val="single" w:sz="4" w:space="0" w:color="auto"/>
              <w:left w:val="single" w:sz="4" w:space="0" w:color="auto"/>
              <w:bottom w:val="single" w:sz="4" w:space="0" w:color="auto"/>
              <w:right w:val="single" w:sz="4" w:space="0" w:color="auto"/>
            </w:tcBorders>
            <w:vAlign w:val="center"/>
            <w:hideMark/>
          </w:tcPr>
          <w:p w14:paraId="1AF25F90" w14:textId="77777777" w:rsidR="00813082" w:rsidRPr="00172978" w:rsidRDefault="00135904">
            <w:pPr>
              <w:jc w:val="center"/>
              <w:rPr>
                <w:b/>
                <w:sz w:val="18"/>
                <w:szCs w:val="18"/>
              </w:rPr>
            </w:pPr>
            <w:r w:rsidRPr="00172978">
              <w:rPr>
                <w:b/>
                <w:sz w:val="18"/>
                <w:szCs w:val="18"/>
              </w:rPr>
              <w:t>133,291</w:t>
            </w:r>
          </w:p>
        </w:tc>
        <w:tc>
          <w:tcPr>
            <w:tcW w:w="1136" w:type="dxa"/>
            <w:tcBorders>
              <w:top w:val="single" w:sz="4" w:space="0" w:color="auto"/>
              <w:left w:val="single" w:sz="4" w:space="0" w:color="auto"/>
              <w:bottom w:val="single" w:sz="4" w:space="0" w:color="auto"/>
              <w:right w:val="single" w:sz="4" w:space="0" w:color="auto"/>
            </w:tcBorders>
            <w:vAlign w:val="center"/>
            <w:hideMark/>
          </w:tcPr>
          <w:p w14:paraId="5F48E0D1" w14:textId="77777777" w:rsidR="00813082" w:rsidRPr="00172978" w:rsidRDefault="00135904">
            <w:pPr>
              <w:jc w:val="center"/>
              <w:rPr>
                <w:b/>
                <w:sz w:val="18"/>
                <w:szCs w:val="18"/>
              </w:rPr>
            </w:pPr>
            <w:r w:rsidRPr="00172978">
              <w:rPr>
                <w:b/>
                <w:sz w:val="18"/>
                <w:szCs w:val="18"/>
              </w:rPr>
              <w:t>4</w:t>
            </w:r>
          </w:p>
        </w:tc>
      </w:tr>
      <w:tr w:rsidR="00813082" w:rsidRPr="00172978" w14:paraId="00C99DEC" w14:textId="77777777" w:rsidTr="00172978">
        <w:trPr>
          <w:trHeight w:val="230"/>
        </w:trPr>
        <w:tc>
          <w:tcPr>
            <w:tcW w:w="396" w:type="dxa"/>
            <w:tcBorders>
              <w:top w:val="single" w:sz="4" w:space="0" w:color="auto"/>
              <w:left w:val="single" w:sz="4" w:space="0" w:color="auto"/>
              <w:bottom w:val="single" w:sz="4" w:space="0" w:color="auto"/>
              <w:right w:val="nil"/>
            </w:tcBorders>
            <w:shd w:val="clear" w:color="auto" w:fill="DBE5F1" w:themeFill="accent1" w:themeFillTint="33"/>
            <w:vAlign w:val="center"/>
          </w:tcPr>
          <w:p w14:paraId="47468355" w14:textId="77777777" w:rsidR="00813082" w:rsidRPr="00172978" w:rsidRDefault="00813082">
            <w:pPr>
              <w:jc w:val="center"/>
              <w:rPr>
                <w:color w:val="000000"/>
                <w:sz w:val="18"/>
                <w:szCs w:val="18"/>
              </w:rPr>
            </w:pPr>
          </w:p>
        </w:tc>
        <w:tc>
          <w:tcPr>
            <w:tcW w:w="1436" w:type="dxa"/>
            <w:tcBorders>
              <w:top w:val="single" w:sz="4" w:space="0" w:color="auto"/>
              <w:left w:val="nil"/>
              <w:bottom w:val="single" w:sz="4" w:space="0" w:color="auto"/>
              <w:right w:val="nil"/>
            </w:tcBorders>
            <w:shd w:val="clear" w:color="auto" w:fill="DBE5F1" w:themeFill="accent1" w:themeFillTint="33"/>
            <w:vAlign w:val="center"/>
            <w:hideMark/>
          </w:tcPr>
          <w:p w14:paraId="77291D28" w14:textId="77777777" w:rsidR="00813082" w:rsidRPr="00172978" w:rsidRDefault="00135904">
            <w:pPr>
              <w:jc w:val="center"/>
              <w:rPr>
                <w:b/>
                <w:sz w:val="18"/>
                <w:szCs w:val="18"/>
              </w:rPr>
            </w:pPr>
            <w:r w:rsidRPr="00172978">
              <w:rPr>
                <w:b/>
                <w:sz w:val="18"/>
                <w:szCs w:val="18"/>
              </w:rPr>
              <w:t>Khatlon Region</w:t>
            </w:r>
          </w:p>
        </w:tc>
        <w:tc>
          <w:tcPr>
            <w:tcW w:w="1595" w:type="dxa"/>
            <w:gridSpan w:val="2"/>
            <w:tcBorders>
              <w:top w:val="single" w:sz="4" w:space="0" w:color="auto"/>
              <w:left w:val="nil"/>
              <w:bottom w:val="single" w:sz="4" w:space="0" w:color="auto"/>
              <w:right w:val="nil"/>
            </w:tcBorders>
            <w:shd w:val="clear" w:color="auto" w:fill="DBE5F1" w:themeFill="accent1" w:themeFillTint="33"/>
            <w:vAlign w:val="center"/>
          </w:tcPr>
          <w:p w14:paraId="7F507A18" w14:textId="77777777" w:rsidR="00813082" w:rsidRPr="00172978" w:rsidRDefault="00813082">
            <w:pPr>
              <w:jc w:val="center"/>
              <w:rPr>
                <w:sz w:val="18"/>
                <w:szCs w:val="18"/>
              </w:rPr>
            </w:pPr>
          </w:p>
        </w:tc>
        <w:tc>
          <w:tcPr>
            <w:tcW w:w="1057" w:type="dxa"/>
            <w:tcBorders>
              <w:top w:val="single" w:sz="4" w:space="0" w:color="auto"/>
              <w:left w:val="nil"/>
              <w:bottom w:val="single" w:sz="4" w:space="0" w:color="auto"/>
              <w:right w:val="nil"/>
            </w:tcBorders>
            <w:shd w:val="clear" w:color="auto" w:fill="DBE5F1" w:themeFill="accent1" w:themeFillTint="33"/>
            <w:vAlign w:val="center"/>
          </w:tcPr>
          <w:p w14:paraId="4D68E095" w14:textId="77777777" w:rsidR="00813082" w:rsidRPr="00172978" w:rsidRDefault="00813082">
            <w:pPr>
              <w:jc w:val="center"/>
              <w:rPr>
                <w:sz w:val="18"/>
                <w:szCs w:val="18"/>
              </w:rPr>
            </w:pPr>
          </w:p>
        </w:tc>
        <w:tc>
          <w:tcPr>
            <w:tcW w:w="711" w:type="dxa"/>
            <w:tcBorders>
              <w:top w:val="single" w:sz="4" w:space="0" w:color="auto"/>
              <w:left w:val="nil"/>
              <w:bottom w:val="single" w:sz="4" w:space="0" w:color="auto"/>
              <w:right w:val="nil"/>
            </w:tcBorders>
            <w:shd w:val="clear" w:color="auto" w:fill="DBE5F1" w:themeFill="accent1" w:themeFillTint="33"/>
            <w:vAlign w:val="center"/>
          </w:tcPr>
          <w:p w14:paraId="4B7C8354" w14:textId="77777777" w:rsidR="00813082" w:rsidRPr="00172978" w:rsidRDefault="00813082">
            <w:pPr>
              <w:jc w:val="center"/>
              <w:rPr>
                <w:sz w:val="18"/>
                <w:szCs w:val="18"/>
              </w:rPr>
            </w:pPr>
          </w:p>
        </w:tc>
        <w:tc>
          <w:tcPr>
            <w:tcW w:w="816" w:type="dxa"/>
            <w:tcBorders>
              <w:top w:val="single" w:sz="4" w:space="0" w:color="auto"/>
              <w:left w:val="nil"/>
              <w:bottom w:val="single" w:sz="4" w:space="0" w:color="auto"/>
              <w:right w:val="nil"/>
            </w:tcBorders>
            <w:shd w:val="clear" w:color="auto" w:fill="DBE5F1" w:themeFill="accent1" w:themeFillTint="33"/>
            <w:vAlign w:val="center"/>
          </w:tcPr>
          <w:p w14:paraId="02C70722" w14:textId="77777777" w:rsidR="00813082" w:rsidRPr="00172978" w:rsidRDefault="00813082">
            <w:pPr>
              <w:jc w:val="center"/>
              <w:rPr>
                <w:sz w:val="18"/>
                <w:szCs w:val="18"/>
              </w:rPr>
            </w:pPr>
          </w:p>
        </w:tc>
        <w:tc>
          <w:tcPr>
            <w:tcW w:w="876" w:type="dxa"/>
            <w:tcBorders>
              <w:top w:val="single" w:sz="4" w:space="0" w:color="auto"/>
              <w:left w:val="nil"/>
              <w:bottom w:val="single" w:sz="4" w:space="0" w:color="auto"/>
              <w:right w:val="nil"/>
            </w:tcBorders>
            <w:shd w:val="clear" w:color="auto" w:fill="DBE5F1" w:themeFill="accent1" w:themeFillTint="33"/>
            <w:vAlign w:val="center"/>
          </w:tcPr>
          <w:p w14:paraId="2869601F" w14:textId="77777777" w:rsidR="00813082" w:rsidRPr="00172978" w:rsidRDefault="00813082">
            <w:pPr>
              <w:jc w:val="center"/>
              <w:rPr>
                <w:sz w:val="18"/>
                <w:szCs w:val="18"/>
              </w:rPr>
            </w:pPr>
          </w:p>
        </w:tc>
        <w:tc>
          <w:tcPr>
            <w:tcW w:w="856" w:type="dxa"/>
            <w:tcBorders>
              <w:top w:val="single" w:sz="4" w:space="0" w:color="auto"/>
              <w:left w:val="nil"/>
              <w:bottom w:val="single" w:sz="4" w:space="0" w:color="auto"/>
              <w:right w:val="nil"/>
            </w:tcBorders>
            <w:shd w:val="clear" w:color="auto" w:fill="DBE5F1" w:themeFill="accent1" w:themeFillTint="33"/>
            <w:vAlign w:val="center"/>
          </w:tcPr>
          <w:p w14:paraId="6D9944A7" w14:textId="77777777" w:rsidR="00813082" w:rsidRPr="00172978" w:rsidRDefault="00813082">
            <w:pPr>
              <w:jc w:val="center"/>
              <w:rPr>
                <w:sz w:val="18"/>
                <w:szCs w:val="18"/>
              </w:rPr>
            </w:pPr>
          </w:p>
        </w:tc>
        <w:tc>
          <w:tcPr>
            <w:tcW w:w="1027" w:type="dxa"/>
            <w:gridSpan w:val="2"/>
            <w:tcBorders>
              <w:top w:val="single" w:sz="4" w:space="0" w:color="auto"/>
              <w:left w:val="nil"/>
              <w:bottom w:val="single" w:sz="4" w:space="0" w:color="auto"/>
              <w:right w:val="nil"/>
            </w:tcBorders>
            <w:shd w:val="clear" w:color="auto" w:fill="DBE5F1" w:themeFill="accent1" w:themeFillTint="33"/>
            <w:vAlign w:val="center"/>
          </w:tcPr>
          <w:p w14:paraId="2BEB9EC6" w14:textId="77777777" w:rsidR="00813082" w:rsidRPr="00172978" w:rsidRDefault="00813082">
            <w:pPr>
              <w:jc w:val="center"/>
              <w:rPr>
                <w:sz w:val="18"/>
                <w:szCs w:val="18"/>
              </w:rPr>
            </w:pPr>
          </w:p>
        </w:tc>
        <w:tc>
          <w:tcPr>
            <w:tcW w:w="1047" w:type="dxa"/>
            <w:tcBorders>
              <w:top w:val="single" w:sz="4" w:space="0" w:color="auto"/>
              <w:left w:val="nil"/>
              <w:bottom w:val="single" w:sz="4" w:space="0" w:color="auto"/>
              <w:right w:val="nil"/>
            </w:tcBorders>
            <w:shd w:val="clear" w:color="auto" w:fill="DBE5F1" w:themeFill="accent1" w:themeFillTint="33"/>
            <w:vAlign w:val="center"/>
          </w:tcPr>
          <w:p w14:paraId="0936DF2F" w14:textId="77777777" w:rsidR="00813082" w:rsidRPr="00172978" w:rsidRDefault="00813082">
            <w:pPr>
              <w:jc w:val="center"/>
              <w:rPr>
                <w:b/>
                <w:sz w:val="18"/>
                <w:szCs w:val="18"/>
              </w:rPr>
            </w:pPr>
          </w:p>
        </w:tc>
        <w:tc>
          <w:tcPr>
            <w:tcW w:w="1136" w:type="dxa"/>
            <w:tcBorders>
              <w:top w:val="single" w:sz="4" w:space="0" w:color="auto"/>
              <w:left w:val="nil"/>
              <w:bottom w:val="single" w:sz="4" w:space="0" w:color="auto"/>
              <w:right w:val="single" w:sz="4" w:space="0" w:color="auto"/>
            </w:tcBorders>
            <w:shd w:val="clear" w:color="auto" w:fill="DBE5F1" w:themeFill="accent1" w:themeFillTint="33"/>
            <w:vAlign w:val="center"/>
          </w:tcPr>
          <w:p w14:paraId="191CCBF8" w14:textId="77777777" w:rsidR="00813082" w:rsidRPr="00172978" w:rsidRDefault="00813082">
            <w:pPr>
              <w:jc w:val="center"/>
              <w:rPr>
                <w:sz w:val="18"/>
                <w:szCs w:val="18"/>
              </w:rPr>
            </w:pPr>
          </w:p>
        </w:tc>
      </w:tr>
      <w:tr w:rsidR="00813082" w:rsidRPr="00172978" w14:paraId="700A4219"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51BC1C62" w14:textId="77777777" w:rsidR="00813082" w:rsidRPr="00172978" w:rsidRDefault="00135904">
            <w:pPr>
              <w:jc w:val="center"/>
              <w:rPr>
                <w:color w:val="000000"/>
                <w:sz w:val="18"/>
                <w:szCs w:val="18"/>
              </w:rPr>
            </w:pPr>
            <w:r w:rsidRPr="00172978">
              <w:rPr>
                <w:color w:val="000000"/>
                <w:sz w:val="18"/>
                <w:szCs w:val="18"/>
              </w:rPr>
              <w:t>26</w:t>
            </w:r>
          </w:p>
        </w:tc>
        <w:tc>
          <w:tcPr>
            <w:tcW w:w="1436" w:type="dxa"/>
            <w:tcBorders>
              <w:top w:val="single" w:sz="4" w:space="0" w:color="auto"/>
              <w:left w:val="single" w:sz="4" w:space="0" w:color="auto"/>
              <w:bottom w:val="single" w:sz="4" w:space="0" w:color="auto"/>
              <w:right w:val="single" w:sz="4" w:space="0" w:color="auto"/>
            </w:tcBorders>
            <w:vAlign w:val="center"/>
            <w:hideMark/>
          </w:tcPr>
          <w:p w14:paraId="3899B78A" w14:textId="77777777" w:rsidR="00813082" w:rsidRPr="00172978" w:rsidRDefault="00135904">
            <w:pPr>
              <w:jc w:val="center"/>
              <w:rPr>
                <w:sz w:val="18"/>
                <w:szCs w:val="18"/>
              </w:rPr>
            </w:pPr>
            <w:r w:rsidRPr="00172978">
              <w:rPr>
                <w:sz w:val="18"/>
                <w:szCs w:val="18"/>
              </w:rPr>
              <w:t>Gallaobod</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7C230990" w14:textId="77777777" w:rsidR="00813082" w:rsidRPr="00172978" w:rsidRDefault="00135904">
            <w:pPr>
              <w:jc w:val="center"/>
              <w:rPr>
                <w:sz w:val="18"/>
                <w:szCs w:val="18"/>
              </w:rPr>
            </w:pPr>
            <w:r w:rsidRPr="00172978">
              <w:rPr>
                <w:sz w:val="18"/>
                <w:szCs w:val="18"/>
              </w:rPr>
              <w:t>38°10'35,099"N</w:t>
            </w:r>
          </w:p>
          <w:p w14:paraId="6732D0BF" w14:textId="77777777" w:rsidR="00813082" w:rsidRPr="00172978" w:rsidRDefault="00135904">
            <w:pPr>
              <w:jc w:val="center"/>
              <w:rPr>
                <w:sz w:val="18"/>
                <w:szCs w:val="18"/>
              </w:rPr>
            </w:pPr>
            <w:r w:rsidRPr="00172978">
              <w:rPr>
                <w:sz w:val="18"/>
                <w:szCs w:val="18"/>
              </w:rPr>
              <w:t>68°40'27,095"E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237F1DE8" w14:textId="77777777" w:rsidR="00813082" w:rsidRPr="00172978" w:rsidRDefault="00135904">
            <w:pPr>
              <w:jc w:val="center"/>
              <w:rPr>
                <w:sz w:val="18"/>
                <w:szCs w:val="18"/>
              </w:rPr>
            </w:pPr>
            <w:r w:rsidRPr="00172978">
              <w:rPr>
                <w:sz w:val="18"/>
                <w:szCs w:val="18"/>
              </w:rPr>
              <w:t>1895</w:t>
            </w:r>
          </w:p>
        </w:tc>
        <w:tc>
          <w:tcPr>
            <w:tcW w:w="711" w:type="dxa"/>
            <w:tcBorders>
              <w:top w:val="single" w:sz="4" w:space="0" w:color="auto"/>
              <w:left w:val="single" w:sz="4" w:space="0" w:color="auto"/>
              <w:bottom w:val="single" w:sz="4" w:space="0" w:color="auto"/>
              <w:right w:val="single" w:sz="4" w:space="0" w:color="auto"/>
            </w:tcBorders>
            <w:vAlign w:val="center"/>
            <w:hideMark/>
          </w:tcPr>
          <w:p w14:paraId="5EAB240C" w14:textId="77777777" w:rsidR="00813082" w:rsidRPr="00172978" w:rsidRDefault="00135904">
            <w:pPr>
              <w:jc w:val="center"/>
              <w:rPr>
                <w:sz w:val="18"/>
                <w:szCs w:val="18"/>
              </w:rPr>
            </w:pPr>
            <w:r w:rsidRPr="00172978">
              <w:rPr>
                <w:color w:val="000000"/>
                <w:sz w:val="18"/>
                <w:szCs w:val="18"/>
              </w:rPr>
              <w:t>244</w:t>
            </w:r>
          </w:p>
        </w:tc>
        <w:tc>
          <w:tcPr>
            <w:tcW w:w="816" w:type="dxa"/>
            <w:tcBorders>
              <w:top w:val="single" w:sz="4" w:space="0" w:color="auto"/>
              <w:left w:val="single" w:sz="4" w:space="0" w:color="auto"/>
              <w:bottom w:val="single" w:sz="4" w:space="0" w:color="auto"/>
              <w:right w:val="single" w:sz="4" w:space="0" w:color="auto"/>
            </w:tcBorders>
            <w:vAlign w:val="center"/>
            <w:hideMark/>
          </w:tcPr>
          <w:p w14:paraId="6692C73C" w14:textId="77777777" w:rsidR="00813082" w:rsidRPr="00172978" w:rsidRDefault="00135904">
            <w:pPr>
              <w:jc w:val="center"/>
              <w:rPr>
                <w:sz w:val="18"/>
                <w:szCs w:val="18"/>
              </w:rPr>
            </w:pPr>
            <w:r w:rsidRPr="00172978">
              <w:rPr>
                <w:sz w:val="18"/>
                <w:szCs w:val="18"/>
              </w:rPr>
              <w:t>967</w:t>
            </w:r>
          </w:p>
        </w:tc>
        <w:tc>
          <w:tcPr>
            <w:tcW w:w="876" w:type="dxa"/>
            <w:tcBorders>
              <w:top w:val="single" w:sz="4" w:space="0" w:color="auto"/>
              <w:left w:val="single" w:sz="4" w:space="0" w:color="auto"/>
              <w:bottom w:val="single" w:sz="4" w:space="0" w:color="auto"/>
              <w:right w:val="single" w:sz="4" w:space="0" w:color="auto"/>
            </w:tcBorders>
            <w:vAlign w:val="center"/>
            <w:hideMark/>
          </w:tcPr>
          <w:p w14:paraId="27F231B3" w14:textId="77777777" w:rsidR="00813082" w:rsidRPr="00172978" w:rsidRDefault="00135904">
            <w:pPr>
              <w:jc w:val="center"/>
              <w:rPr>
                <w:sz w:val="18"/>
                <w:szCs w:val="18"/>
              </w:rPr>
            </w:pPr>
            <w:r w:rsidRPr="00172978">
              <w:rPr>
                <w:sz w:val="18"/>
                <w:szCs w:val="18"/>
              </w:rPr>
              <w:t>≤ 1.5</w:t>
            </w:r>
          </w:p>
        </w:tc>
        <w:tc>
          <w:tcPr>
            <w:tcW w:w="856" w:type="dxa"/>
            <w:vMerge w:val="restart"/>
            <w:tcBorders>
              <w:top w:val="single" w:sz="4" w:space="0" w:color="auto"/>
              <w:left w:val="single" w:sz="4" w:space="0" w:color="auto"/>
              <w:bottom w:val="single" w:sz="4" w:space="0" w:color="auto"/>
              <w:right w:val="single" w:sz="4" w:space="0" w:color="auto"/>
            </w:tcBorders>
            <w:vAlign w:val="center"/>
            <w:hideMark/>
          </w:tcPr>
          <w:p w14:paraId="11695EE5" w14:textId="77777777" w:rsidR="00813082" w:rsidRPr="00172978" w:rsidRDefault="00135904">
            <w:pPr>
              <w:jc w:val="center"/>
              <w:rPr>
                <w:sz w:val="18"/>
                <w:szCs w:val="18"/>
              </w:rPr>
            </w:pPr>
            <w:r w:rsidRPr="00172978">
              <w:rPr>
                <w:sz w:val="18"/>
                <w:szCs w:val="18"/>
              </w:rPr>
              <w:t>18</w:t>
            </w:r>
          </w:p>
        </w:tc>
        <w:tc>
          <w:tcPr>
            <w:tcW w:w="1027"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126A39E1" w14:textId="77777777" w:rsidR="00813082" w:rsidRPr="00172978" w:rsidRDefault="00135904">
            <w:pPr>
              <w:jc w:val="center"/>
              <w:rPr>
                <w:sz w:val="18"/>
                <w:szCs w:val="18"/>
              </w:rPr>
            </w:pPr>
            <w:r w:rsidRPr="00172978">
              <w:rPr>
                <w:sz w:val="18"/>
                <w:szCs w:val="18"/>
              </w:rPr>
              <w:t>Gallaobod</w:t>
            </w:r>
          </w:p>
        </w:tc>
        <w:tc>
          <w:tcPr>
            <w:tcW w:w="1047" w:type="dxa"/>
            <w:vMerge w:val="restart"/>
            <w:tcBorders>
              <w:top w:val="single" w:sz="4" w:space="0" w:color="auto"/>
              <w:left w:val="single" w:sz="4" w:space="0" w:color="auto"/>
              <w:bottom w:val="single" w:sz="4" w:space="0" w:color="auto"/>
              <w:right w:val="single" w:sz="4" w:space="0" w:color="auto"/>
            </w:tcBorders>
            <w:vAlign w:val="center"/>
            <w:hideMark/>
          </w:tcPr>
          <w:p w14:paraId="103B398B" w14:textId="77777777" w:rsidR="00813082" w:rsidRPr="00172978" w:rsidRDefault="00135904">
            <w:pPr>
              <w:jc w:val="center"/>
              <w:rPr>
                <w:sz w:val="18"/>
                <w:szCs w:val="18"/>
              </w:rPr>
            </w:pPr>
            <w:r w:rsidRPr="00172978">
              <w:rPr>
                <w:sz w:val="18"/>
                <w:szCs w:val="18"/>
              </w:rPr>
              <w:t>20,163</w:t>
            </w:r>
          </w:p>
        </w:tc>
        <w:tc>
          <w:tcPr>
            <w:tcW w:w="1136" w:type="dxa"/>
            <w:vMerge w:val="restart"/>
            <w:tcBorders>
              <w:top w:val="single" w:sz="4" w:space="0" w:color="auto"/>
              <w:left w:val="single" w:sz="4" w:space="0" w:color="auto"/>
              <w:bottom w:val="single" w:sz="4" w:space="0" w:color="auto"/>
              <w:right w:val="single" w:sz="4" w:space="0" w:color="auto"/>
            </w:tcBorders>
            <w:vAlign w:val="center"/>
            <w:hideMark/>
          </w:tcPr>
          <w:p w14:paraId="4B1B43F1" w14:textId="77777777" w:rsidR="00813082" w:rsidRPr="00172978" w:rsidRDefault="00135904">
            <w:pPr>
              <w:jc w:val="center"/>
              <w:rPr>
                <w:sz w:val="18"/>
                <w:szCs w:val="18"/>
              </w:rPr>
            </w:pPr>
            <w:r w:rsidRPr="00172978">
              <w:rPr>
                <w:sz w:val="18"/>
                <w:szCs w:val="18"/>
              </w:rPr>
              <w:t>Khuroson</w:t>
            </w:r>
          </w:p>
        </w:tc>
      </w:tr>
      <w:tr w:rsidR="00813082" w:rsidRPr="00172978" w14:paraId="6144FA1C"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5496B935" w14:textId="77777777" w:rsidR="00813082" w:rsidRPr="00172978" w:rsidRDefault="00135904">
            <w:pPr>
              <w:jc w:val="center"/>
              <w:rPr>
                <w:color w:val="000000"/>
                <w:sz w:val="18"/>
                <w:szCs w:val="18"/>
              </w:rPr>
            </w:pPr>
            <w:r w:rsidRPr="00172978">
              <w:rPr>
                <w:color w:val="000000"/>
                <w:sz w:val="18"/>
                <w:szCs w:val="18"/>
              </w:rPr>
              <w:t>27</w:t>
            </w:r>
          </w:p>
        </w:tc>
        <w:tc>
          <w:tcPr>
            <w:tcW w:w="1436" w:type="dxa"/>
            <w:tcBorders>
              <w:top w:val="single" w:sz="4" w:space="0" w:color="auto"/>
              <w:left w:val="single" w:sz="4" w:space="0" w:color="auto"/>
              <w:bottom w:val="single" w:sz="4" w:space="0" w:color="auto"/>
              <w:right w:val="single" w:sz="4" w:space="0" w:color="auto"/>
            </w:tcBorders>
            <w:vAlign w:val="center"/>
            <w:hideMark/>
          </w:tcPr>
          <w:p w14:paraId="354C1779" w14:textId="77777777" w:rsidR="00813082" w:rsidRPr="00172978" w:rsidRDefault="00135904">
            <w:pPr>
              <w:jc w:val="center"/>
              <w:rPr>
                <w:sz w:val="18"/>
                <w:szCs w:val="18"/>
              </w:rPr>
            </w:pPr>
            <w:r w:rsidRPr="00172978">
              <w:rPr>
                <w:sz w:val="18"/>
                <w:szCs w:val="18"/>
              </w:rPr>
              <w:t>Dahana</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432D420B" w14:textId="77777777" w:rsidR="00813082" w:rsidRPr="00172978" w:rsidRDefault="00135904">
            <w:pPr>
              <w:jc w:val="center"/>
              <w:rPr>
                <w:sz w:val="18"/>
                <w:szCs w:val="18"/>
              </w:rPr>
            </w:pPr>
            <w:r w:rsidRPr="00172978">
              <w:rPr>
                <w:sz w:val="18"/>
                <w:szCs w:val="18"/>
              </w:rPr>
              <w:t>38°12'20,179"N</w:t>
            </w:r>
          </w:p>
          <w:p w14:paraId="3A4B659B" w14:textId="77777777" w:rsidR="00813082" w:rsidRPr="00172978" w:rsidRDefault="00135904">
            <w:pPr>
              <w:jc w:val="center"/>
              <w:rPr>
                <w:sz w:val="18"/>
                <w:szCs w:val="18"/>
              </w:rPr>
            </w:pPr>
            <w:r w:rsidRPr="00172978">
              <w:rPr>
                <w:sz w:val="18"/>
                <w:szCs w:val="18"/>
              </w:rPr>
              <w:t>68°39'33,785"E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7985BB54" w14:textId="77777777" w:rsidR="00813082" w:rsidRPr="00172978" w:rsidRDefault="00135904">
            <w:pPr>
              <w:jc w:val="center"/>
              <w:rPr>
                <w:sz w:val="18"/>
                <w:szCs w:val="18"/>
              </w:rPr>
            </w:pPr>
            <w:r w:rsidRPr="00172978">
              <w:rPr>
                <w:sz w:val="18"/>
                <w:szCs w:val="18"/>
              </w:rPr>
              <w:t>1387</w:t>
            </w:r>
          </w:p>
        </w:tc>
        <w:tc>
          <w:tcPr>
            <w:tcW w:w="711" w:type="dxa"/>
            <w:tcBorders>
              <w:top w:val="single" w:sz="4" w:space="0" w:color="auto"/>
              <w:left w:val="single" w:sz="4" w:space="0" w:color="auto"/>
              <w:bottom w:val="single" w:sz="4" w:space="0" w:color="auto"/>
              <w:right w:val="single" w:sz="4" w:space="0" w:color="auto"/>
            </w:tcBorders>
            <w:vAlign w:val="center"/>
            <w:hideMark/>
          </w:tcPr>
          <w:p w14:paraId="1A70856C" w14:textId="77777777" w:rsidR="00813082" w:rsidRPr="00172978" w:rsidRDefault="00135904">
            <w:pPr>
              <w:jc w:val="center"/>
              <w:rPr>
                <w:sz w:val="18"/>
                <w:szCs w:val="18"/>
              </w:rPr>
            </w:pPr>
            <w:r w:rsidRPr="00172978">
              <w:rPr>
                <w:color w:val="000000"/>
                <w:sz w:val="18"/>
                <w:szCs w:val="18"/>
              </w:rPr>
              <w:t>175</w:t>
            </w:r>
          </w:p>
        </w:tc>
        <w:tc>
          <w:tcPr>
            <w:tcW w:w="816" w:type="dxa"/>
            <w:tcBorders>
              <w:top w:val="single" w:sz="4" w:space="0" w:color="auto"/>
              <w:left w:val="single" w:sz="4" w:space="0" w:color="auto"/>
              <w:bottom w:val="single" w:sz="4" w:space="0" w:color="auto"/>
              <w:right w:val="single" w:sz="4" w:space="0" w:color="auto"/>
            </w:tcBorders>
            <w:vAlign w:val="center"/>
            <w:hideMark/>
          </w:tcPr>
          <w:p w14:paraId="69BB361B" w14:textId="77777777" w:rsidR="00813082" w:rsidRPr="00172978" w:rsidRDefault="00135904">
            <w:pPr>
              <w:jc w:val="center"/>
              <w:rPr>
                <w:sz w:val="18"/>
                <w:szCs w:val="18"/>
              </w:rPr>
            </w:pPr>
            <w:r w:rsidRPr="00172978">
              <w:rPr>
                <w:sz w:val="18"/>
                <w:szCs w:val="18"/>
              </w:rPr>
              <w:t>707</w:t>
            </w:r>
          </w:p>
        </w:tc>
        <w:tc>
          <w:tcPr>
            <w:tcW w:w="876" w:type="dxa"/>
            <w:tcBorders>
              <w:top w:val="single" w:sz="4" w:space="0" w:color="auto"/>
              <w:left w:val="single" w:sz="4" w:space="0" w:color="auto"/>
              <w:bottom w:val="single" w:sz="4" w:space="0" w:color="auto"/>
              <w:right w:val="single" w:sz="4" w:space="0" w:color="auto"/>
            </w:tcBorders>
            <w:vAlign w:val="center"/>
            <w:hideMark/>
          </w:tcPr>
          <w:p w14:paraId="4E179AA6" w14:textId="77777777" w:rsidR="00813082" w:rsidRPr="00172978" w:rsidRDefault="00135904">
            <w:pPr>
              <w:jc w:val="center"/>
              <w:rPr>
                <w:sz w:val="18"/>
                <w:szCs w:val="18"/>
              </w:rPr>
            </w:pPr>
            <w:r w:rsidRPr="00172978">
              <w:rPr>
                <w:sz w:val="18"/>
                <w:szCs w:val="18"/>
              </w:rPr>
              <w:t>≤ 1.5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A94C145" w14:textId="77777777" w:rsidR="00813082" w:rsidRPr="00172978" w:rsidRDefault="00813082">
            <w:pPr>
              <w:rPr>
                <w:sz w:val="18"/>
                <w:szCs w:val="1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37C774A5" w14:textId="77777777" w:rsidR="00813082" w:rsidRPr="00172978" w:rsidRDefault="00813082">
            <w:pPr>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9D2AC17" w14:textId="77777777" w:rsidR="00813082" w:rsidRPr="00172978" w:rsidRDefault="00813082">
            <w:pPr>
              <w:rPr>
                <w:sz w:val="18"/>
                <w:szCs w:val="18"/>
              </w:rPr>
            </w:pP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2220D981" w14:textId="77777777" w:rsidR="00813082" w:rsidRPr="00172978" w:rsidRDefault="00813082">
            <w:pPr>
              <w:rPr>
                <w:sz w:val="18"/>
                <w:szCs w:val="18"/>
              </w:rPr>
            </w:pPr>
          </w:p>
        </w:tc>
      </w:tr>
      <w:tr w:rsidR="00813082" w:rsidRPr="00172978" w14:paraId="27BEBD74"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2E3BF29E" w14:textId="77777777" w:rsidR="00813082" w:rsidRPr="00172978" w:rsidRDefault="00135904">
            <w:pPr>
              <w:jc w:val="center"/>
              <w:rPr>
                <w:color w:val="000000"/>
                <w:sz w:val="18"/>
                <w:szCs w:val="18"/>
              </w:rPr>
            </w:pPr>
            <w:r w:rsidRPr="00172978">
              <w:rPr>
                <w:color w:val="000000"/>
                <w:sz w:val="18"/>
                <w:szCs w:val="18"/>
              </w:rPr>
              <w:t>28</w:t>
            </w:r>
          </w:p>
        </w:tc>
        <w:tc>
          <w:tcPr>
            <w:tcW w:w="1436" w:type="dxa"/>
            <w:tcBorders>
              <w:top w:val="single" w:sz="4" w:space="0" w:color="auto"/>
              <w:left w:val="single" w:sz="4" w:space="0" w:color="auto"/>
              <w:bottom w:val="single" w:sz="4" w:space="0" w:color="auto"/>
              <w:right w:val="single" w:sz="4" w:space="0" w:color="auto"/>
            </w:tcBorders>
            <w:vAlign w:val="center"/>
            <w:hideMark/>
          </w:tcPr>
          <w:p w14:paraId="4CD76732" w14:textId="77777777" w:rsidR="00813082" w:rsidRPr="00172978" w:rsidRDefault="00135904">
            <w:pPr>
              <w:jc w:val="center"/>
              <w:rPr>
                <w:sz w:val="18"/>
                <w:szCs w:val="18"/>
              </w:rPr>
            </w:pPr>
            <w:r w:rsidRPr="00172978">
              <w:rPr>
                <w:sz w:val="18"/>
                <w:szCs w:val="18"/>
              </w:rPr>
              <w:t>Shar - Shar</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7E9ED428" w14:textId="77777777" w:rsidR="00813082" w:rsidRPr="00172978" w:rsidRDefault="00135904">
            <w:pPr>
              <w:jc w:val="center"/>
              <w:rPr>
                <w:sz w:val="18"/>
                <w:szCs w:val="18"/>
              </w:rPr>
            </w:pPr>
            <w:r w:rsidRPr="00172978">
              <w:rPr>
                <w:sz w:val="18"/>
                <w:szCs w:val="18"/>
              </w:rPr>
              <w:t>38°11'10,383"N</w:t>
            </w:r>
          </w:p>
          <w:p w14:paraId="2E3E116C" w14:textId="77777777" w:rsidR="00813082" w:rsidRPr="00172978" w:rsidRDefault="00135904">
            <w:pPr>
              <w:jc w:val="center"/>
              <w:rPr>
                <w:sz w:val="18"/>
                <w:szCs w:val="18"/>
              </w:rPr>
            </w:pPr>
            <w:r w:rsidRPr="00172978">
              <w:rPr>
                <w:sz w:val="18"/>
                <w:szCs w:val="18"/>
              </w:rPr>
              <w:t>68°41'44,083"E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1E2F1EB3" w14:textId="77777777" w:rsidR="00813082" w:rsidRPr="00172978" w:rsidRDefault="00135904">
            <w:pPr>
              <w:jc w:val="center"/>
              <w:rPr>
                <w:sz w:val="18"/>
                <w:szCs w:val="18"/>
              </w:rPr>
            </w:pPr>
            <w:r w:rsidRPr="00172978">
              <w:rPr>
                <w:sz w:val="18"/>
                <w:szCs w:val="18"/>
              </w:rPr>
              <w:t>249</w:t>
            </w:r>
          </w:p>
        </w:tc>
        <w:tc>
          <w:tcPr>
            <w:tcW w:w="711" w:type="dxa"/>
            <w:tcBorders>
              <w:top w:val="single" w:sz="4" w:space="0" w:color="auto"/>
              <w:left w:val="single" w:sz="4" w:space="0" w:color="auto"/>
              <w:bottom w:val="single" w:sz="4" w:space="0" w:color="auto"/>
              <w:right w:val="single" w:sz="4" w:space="0" w:color="auto"/>
            </w:tcBorders>
            <w:vAlign w:val="center"/>
            <w:hideMark/>
          </w:tcPr>
          <w:p w14:paraId="10B970ED" w14:textId="77777777" w:rsidR="00813082" w:rsidRPr="00172978" w:rsidRDefault="00135904">
            <w:pPr>
              <w:jc w:val="center"/>
              <w:rPr>
                <w:sz w:val="18"/>
                <w:szCs w:val="18"/>
              </w:rPr>
            </w:pPr>
            <w:r w:rsidRPr="00172978">
              <w:rPr>
                <w:color w:val="000000"/>
                <w:sz w:val="18"/>
                <w:szCs w:val="18"/>
              </w:rPr>
              <w:t>33</w:t>
            </w:r>
          </w:p>
        </w:tc>
        <w:tc>
          <w:tcPr>
            <w:tcW w:w="816" w:type="dxa"/>
            <w:tcBorders>
              <w:top w:val="single" w:sz="4" w:space="0" w:color="auto"/>
              <w:left w:val="single" w:sz="4" w:space="0" w:color="auto"/>
              <w:bottom w:val="single" w:sz="4" w:space="0" w:color="auto"/>
              <w:right w:val="single" w:sz="4" w:space="0" w:color="auto"/>
            </w:tcBorders>
            <w:vAlign w:val="center"/>
            <w:hideMark/>
          </w:tcPr>
          <w:p w14:paraId="352DFAE8" w14:textId="77777777" w:rsidR="00813082" w:rsidRPr="00172978" w:rsidRDefault="00135904">
            <w:pPr>
              <w:jc w:val="center"/>
              <w:rPr>
                <w:sz w:val="18"/>
                <w:szCs w:val="18"/>
              </w:rPr>
            </w:pPr>
            <w:r w:rsidRPr="00172978">
              <w:rPr>
                <w:sz w:val="18"/>
                <w:szCs w:val="18"/>
              </w:rPr>
              <w:t>12</w:t>
            </w:r>
          </w:p>
        </w:tc>
        <w:tc>
          <w:tcPr>
            <w:tcW w:w="876" w:type="dxa"/>
            <w:tcBorders>
              <w:top w:val="single" w:sz="4" w:space="0" w:color="auto"/>
              <w:left w:val="single" w:sz="4" w:space="0" w:color="auto"/>
              <w:bottom w:val="single" w:sz="4" w:space="0" w:color="auto"/>
              <w:right w:val="single" w:sz="4" w:space="0" w:color="auto"/>
            </w:tcBorders>
            <w:vAlign w:val="center"/>
            <w:hideMark/>
          </w:tcPr>
          <w:p w14:paraId="3FFF62B5" w14:textId="77777777" w:rsidR="00813082" w:rsidRPr="00172978" w:rsidRDefault="00135904">
            <w:pPr>
              <w:jc w:val="center"/>
              <w:rPr>
                <w:sz w:val="18"/>
                <w:szCs w:val="18"/>
              </w:rPr>
            </w:pPr>
            <w:r w:rsidRPr="00172978">
              <w:rPr>
                <w:sz w:val="18"/>
                <w:szCs w:val="18"/>
              </w:rPr>
              <w:t>≤ 1.5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37A9E15" w14:textId="77777777" w:rsidR="00813082" w:rsidRPr="00172978" w:rsidRDefault="00813082">
            <w:pPr>
              <w:rPr>
                <w:sz w:val="18"/>
                <w:szCs w:val="1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520F6DC9" w14:textId="77777777" w:rsidR="00813082" w:rsidRPr="00172978" w:rsidRDefault="00813082">
            <w:pPr>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4F38FE9" w14:textId="77777777" w:rsidR="00813082" w:rsidRPr="00172978" w:rsidRDefault="00813082">
            <w:pPr>
              <w:rPr>
                <w:sz w:val="18"/>
                <w:szCs w:val="18"/>
              </w:rPr>
            </w:pP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7EE4B9F4" w14:textId="77777777" w:rsidR="00813082" w:rsidRPr="00172978" w:rsidRDefault="00813082">
            <w:pPr>
              <w:rPr>
                <w:sz w:val="18"/>
                <w:szCs w:val="18"/>
              </w:rPr>
            </w:pPr>
          </w:p>
        </w:tc>
      </w:tr>
      <w:tr w:rsidR="00813082" w:rsidRPr="00172978" w14:paraId="03B186D8"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5B76CFB3" w14:textId="77777777" w:rsidR="00813082" w:rsidRPr="00172978" w:rsidRDefault="00135904">
            <w:pPr>
              <w:jc w:val="center"/>
              <w:rPr>
                <w:color w:val="000000"/>
                <w:sz w:val="18"/>
                <w:szCs w:val="18"/>
              </w:rPr>
            </w:pPr>
            <w:r w:rsidRPr="00172978">
              <w:rPr>
                <w:color w:val="000000"/>
                <w:sz w:val="18"/>
                <w:szCs w:val="18"/>
              </w:rPr>
              <w:t>29</w:t>
            </w:r>
          </w:p>
        </w:tc>
        <w:tc>
          <w:tcPr>
            <w:tcW w:w="1436" w:type="dxa"/>
            <w:tcBorders>
              <w:top w:val="single" w:sz="4" w:space="0" w:color="auto"/>
              <w:left w:val="single" w:sz="4" w:space="0" w:color="auto"/>
              <w:bottom w:val="single" w:sz="4" w:space="0" w:color="auto"/>
              <w:right w:val="single" w:sz="4" w:space="0" w:color="auto"/>
            </w:tcBorders>
            <w:vAlign w:val="center"/>
            <w:hideMark/>
          </w:tcPr>
          <w:p w14:paraId="780AE795" w14:textId="77777777" w:rsidR="00813082" w:rsidRPr="00172978" w:rsidRDefault="00135904">
            <w:pPr>
              <w:jc w:val="center"/>
              <w:rPr>
                <w:sz w:val="18"/>
                <w:szCs w:val="18"/>
              </w:rPr>
            </w:pPr>
            <w:r w:rsidRPr="00172978">
              <w:rPr>
                <w:sz w:val="18"/>
                <w:szCs w:val="18"/>
              </w:rPr>
              <w:t>Daganakiik</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55632C00" w14:textId="77777777" w:rsidR="00813082" w:rsidRPr="00172978" w:rsidRDefault="00135904">
            <w:pPr>
              <w:jc w:val="center"/>
              <w:rPr>
                <w:sz w:val="18"/>
                <w:szCs w:val="18"/>
              </w:rPr>
            </w:pPr>
            <w:r w:rsidRPr="00172978">
              <w:rPr>
                <w:sz w:val="18"/>
                <w:szCs w:val="18"/>
              </w:rPr>
              <w:t>38°11'51,577"N</w:t>
            </w:r>
          </w:p>
          <w:p w14:paraId="589BD2FE" w14:textId="77777777" w:rsidR="00813082" w:rsidRPr="00172978" w:rsidRDefault="00135904">
            <w:pPr>
              <w:jc w:val="center"/>
              <w:rPr>
                <w:sz w:val="18"/>
                <w:szCs w:val="18"/>
              </w:rPr>
            </w:pPr>
            <w:r w:rsidRPr="00172978">
              <w:rPr>
                <w:sz w:val="18"/>
                <w:szCs w:val="18"/>
              </w:rPr>
              <w:t>68°38'45,276"E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6CFA2FB0" w14:textId="77777777" w:rsidR="00813082" w:rsidRPr="00172978" w:rsidRDefault="00135904">
            <w:pPr>
              <w:jc w:val="center"/>
              <w:rPr>
                <w:sz w:val="18"/>
                <w:szCs w:val="18"/>
              </w:rPr>
            </w:pPr>
            <w:r w:rsidRPr="00172978">
              <w:rPr>
                <w:sz w:val="18"/>
                <w:szCs w:val="18"/>
              </w:rPr>
              <w:t>285</w:t>
            </w:r>
          </w:p>
        </w:tc>
        <w:tc>
          <w:tcPr>
            <w:tcW w:w="711" w:type="dxa"/>
            <w:tcBorders>
              <w:top w:val="single" w:sz="4" w:space="0" w:color="auto"/>
              <w:left w:val="single" w:sz="4" w:space="0" w:color="auto"/>
              <w:bottom w:val="single" w:sz="4" w:space="0" w:color="auto"/>
              <w:right w:val="single" w:sz="4" w:space="0" w:color="auto"/>
            </w:tcBorders>
            <w:vAlign w:val="center"/>
            <w:hideMark/>
          </w:tcPr>
          <w:p w14:paraId="550475D6" w14:textId="77777777" w:rsidR="00813082" w:rsidRPr="00172978" w:rsidRDefault="00135904">
            <w:pPr>
              <w:jc w:val="center"/>
              <w:rPr>
                <w:sz w:val="18"/>
                <w:szCs w:val="18"/>
              </w:rPr>
            </w:pPr>
            <w:r w:rsidRPr="00172978">
              <w:rPr>
                <w:sz w:val="18"/>
                <w:szCs w:val="18"/>
              </w:rPr>
              <w:t>72</w:t>
            </w:r>
          </w:p>
        </w:tc>
        <w:tc>
          <w:tcPr>
            <w:tcW w:w="816" w:type="dxa"/>
            <w:tcBorders>
              <w:top w:val="single" w:sz="4" w:space="0" w:color="auto"/>
              <w:left w:val="single" w:sz="4" w:space="0" w:color="auto"/>
              <w:bottom w:val="single" w:sz="4" w:space="0" w:color="auto"/>
              <w:right w:val="single" w:sz="4" w:space="0" w:color="auto"/>
            </w:tcBorders>
            <w:vAlign w:val="center"/>
            <w:hideMark/>
          </w:tcPr>
          <w:p w14:paraId="2729792C" w14:textId="77777777" w:rsidR="00813082" w:rsidRPr="00172978" w:rsidRDefault="00135904">
            <w:pPr>
              <w:jc w:val="center"/>
              <w:rPr>
                <w:sz w:val="18"/>
                <w:szCs w:val="18"/>
              </w:rPr>
            </w:pPr>
            <w:r w:rsidRPr="00172978">
              <w:rPr>
                <w:sz w:val="18"/>
                <w:szCs w:val="18"/>
              </w:rPr>
              <w:t>149</w:t>
            </w:r>
          </w:p>
        </w:tc>
        <w:tc>
          <w:tcPr>
            <w:tcW w:w="876" w:type="dxa"/>
            <w:tcBorders>
              <w:top w:val="single" w:sz="4" w:space="0" w:color="auto"/>
              <w:left w:val="single" w:sz="4" w:space="0" w:color="auto"/>
              <w:bottom w:val="single" w:sz="4" w:space="0" w:color="auto"/>
              <w:right w:val="single" w:sz="4" w:space="0" w:color="auto"/>
            </w:tcBorders>
            <w:vAlign w:val="center"/>
            <w:hideMark/>
          </w:tcPr>
          <w:p w14:paraId="7D1A4C12" w14:textId="77777777" w:rsidR="00813082" w:rsidRPr="00172978" w:rsidRDefault="00135904">
            <w:pPr>
              <w:jc w:val="center"/>
              <w:rPr>
                <w:sz w:val="18"/>
                <w:szCs w:val="18"/>
              </w:rPr>
            </w:pPr>
            <w:r w:rsidRPr="00172978">
              <w:rPr>
                <w:sz w:val="18"/>
                <w:szCs w:val="18"/>
              </w:rPr>
              <w:t>≤ 1.5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4E54C7E" w14:textId="77777777" w:rsidR="00813082" w:rsidRPr="00172978" w:rsidRDefault="00813082">
            <w:pPr>
              <w:rPr>
                <w:sz w:val="18"/>
                <w:szCs w:val="1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1BB464A7" w14:textId="77777777" w:rsidR="00813082" w:rsidRPr="00172978" w:rsidRDefault="00813082">
            <w:pPr>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2861D47" w14:textId="77777777" w:rsidR="00813082" w:rsidRPr="00172978" w:rsidRDefault="00813082">
            <w:pPr>
              <w:rPr>
                <w:sz w:val="18"/>
                <w:szCs w:val="18"/>
              </w:rPr>
            </w:pP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1E1E18FE" w14:textId="77777777" w:rsidR="00813082" w:rsidRPr="00172978" w:rsidRDefault="00813082">
            <w:pPr>
              <w:rPr>
                <w:sz w:val="18"/>
                <w:szCs w:val="18"/>
              </w:rPr>
            </w:pPr>
          </w:p>
        </w:tc>
      </w:tr>
      <w:tr w:rsidR="00813082" w:rsidRPr="00172978" w14:paraId="7AB6E6D2"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4C8EB348" w14:textId="77777777" w:rsidR="00813082" w:rsidRPr="00172978" w:rsidRDefault="00135904">
            <w:pPr>
              <w:jc w:val="center"/>
              <w:rPr>
                <w:color w:val="000000"/>
                <w:sz w:val="18"/>
                <w:szCs w:val="18"/>
              </w:rPr>
            </w:pPr>
            <w:r w:rsidRPr="00172978">
              <w:rPr>
                <w:color w:val="000000"/>
                <w:sz w:val="18"/>
                <w:szCs w:val="18"/>
              </w:rPr>
              <w:t>30</w:t>
            </w:r>
          </w:p>
        </w:tc>
        <w:tc>
          <w:tcPr>
            <w:tcW w:w="1436" w:type="dxa"/>
            <w:tcBorders>
              <w:top w:val="single" w:sz="4" w:space="0" w:color="auto"/>
              <w:left w:val="single" w:sz="4" w:space="0" w:color="auto"/>
              <w:bottom w:val="single" w:sz="4" w:space="0" w:color="auto"/>
              <w:right w:val="single" w:sz="4" w:space="0" w:color="auto"/>
            </w:tcBorders>
            <w:vAlign w:val="center"/>
            <w:hideMark/>
          </w:tcPr>
          <w:p w14:paraId="1980AE72" w14:textId="77777777" w:rsidR="00813082" w:rsidRPr="00172978" w:rsidRDefault="00135904">
            <w:pPr>
              <w:jc w:val="center"/>
              <w:rPr>
                <w:sz w:val="18"/>
                <w:szCs w:val="18"/>
              </w:rPr>
            </w:pPr>
            <w:r w:rsidRPr="00172978">
              <w:rPr>
                <w:sz w:val="18"/>
                <w:szCs w:val="18"/>
              </w:rPr>
              <w:t>Kholmurodteppa</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78B1045B" w14:textId="77777777" w:rsidR="00813082" w:rsidRPr="00172978" w:rsidRDefault="00135904">
            <w:pPr>
              <w:jc w:val="center"/>
              <w:rPr>
                <w:sz w:val="18"/>
                <w:szCs w:val="18"/>
              </w:rPr>
            </w:pPr>
            <w:r w:rsidRPr="00172978">
              <w:rPr>
                <w:sz w:val="18"/>
                <w:szCs w:val="18"/>
              </w:rPr>
              <w:t>38°0'3,083"N</w:t>
            </w:r>
          </w:p>
          <w:p w14:paraId="3A01190F" w14:textId="77777777" w:rsidR="00813082" w:rsidRPr="00172978" w:rsidRDefault="00135904">
            <w:pPr>
              <w:jc w:val="center"/>
              <w:rPr>
                <w:sz w:val="18"/>
                <w:szCs w:val="18"/>
              </w:rPr>
            </w:pPr>
            <w:r w:rsidRPr="00172978">
              <w:rPr>
                <w:sz w:val="18"/>
                <w:szCs w:val="18"/>
              </w:rPr>
              <w:t>68°54'9,167"E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572B33FB" w14:textId="77777777" w:rsidR="00813082" w:rsidRPr="00172978" w:rsidRDefault="00135904">
            <w:pPr>
              <w:jc w:val="center"/>
              <w:rPr>
                <w:sz w:val="18"/>
                <w:szCs w:val="18"/>
              </w:rPr>
            </w:pPr>
            <w:r w:rsidRPr="00172978">
              <w:rPr>
                <w:sz w:val="18"/>
                <w:szCs w:val="18"/>
              </w:rPr>
              <w:t>1287</w:t>
            </w:r>
          </w:p>
        </w:tc>
        <w:tc>
          <w:tcPr>
            <w:tcW w:w="711" w:type="dxa"/>
            <w:tcBorders>
              <w:top w:val="single" w:sz="4" w:space="0" w:color="auto"/>
              <w:left w:val="single" w:sz="4" w:space="0" w:color="auto"/>
              <w:bottom w:val="single" w:sz="4" w:space="0" w:color="auto"/>
              <w:right w:val="single" w:sz="4" w:space="0" w:color="auto"/>
            </w:tcBorders>
            <w:vAlign w:val="center"/>
            <w:hideMark/>
          </w:tcPr>
          <w:p w14:paraId="2F7614BA" w14:textId="77777777" w:rsidR="00813082" w:rsidRPr="00172978" w:rsidRDefault="00135904">
            <w:pPr>
              <w:jc w:val="center"/>
              <w:rPr>
                <w:sz w:val="18"/>
                <w:szCs w:val="18"/>
              </w:rPr>
            </w:pPr>
            <w:r w:rsidRPr="00172978">
              <w:rPr>
                <w:color w:val="000000"/>
                <w:sz w:val="18"/>
                <w:szCs w:val="18"/>
              </w:rPr>
              <w:t>166</w:t>
            </w:r>
          </w:p>
        </w:tc>
        <w:tc>
          <w:tcPr>
            <w:tcW w:w="816" w:type="dxa"/>
            <w:tcBorders>
              <w:top w:val="single" w:sz="4" w:space="0" w:color="auto"/>
              <w:left w:val="single" w:sz="4" w:space="0" w:color="auto"/>
              <w:bottom w:val="single" w:sz="4" w:space="0" w:color="auto"/>
              <w:right w:val="single" w:sz="4" w:space="0" w:color="auto"/>
            </w:tcBorders>
            <w:vAlign w:val="center"/>
            <w:hideMark/>
          </w:tcPr>
          <w:p w14:paraId="6005F6AA" w14:textId="77777777" w:rsidR="00813082" w:rsidRPr="00172978" w:rsidRDefault="00135904">
            <w:pPr>
              <w:jc w:val="center"/>
              <w:rPr>
                <w:sz w:val="18"/>
                <w:szCs w:val="18"/>
              </w:rPr>
            </w:pPr>
            <w:r w:rsidRPr="00172978">
              <w:rPr>
                <w:sz w:val="18"/>
                <w:szCs w:val="18"/>
              </w:rPr>
              <w:t>656</w:t>
            </w:r>
          </w:p>
        </w:tc>
        <w:tc>
          <w:tcPr>
            <w:tcW w:w="876" w:type="dxa"/>
            <w:tcBorders>
              <w:top w:val="single" w:sz="4" w:space="0" w:color="auto"/>
              <w:left w:val="single" w:sz="4" w:space="0" w:color="auto"/>
              <w:bottom w:val="single" w:sz="4" w:space="0" w:color="auto"/>
              <w:right w:val="single" w:sz="4" w:space="0" w:color="auto"/>
            </w:tcBorders>
            <w:vAlign w:val="center"/>
            <w:hideMark/>
          </w:tcPr>
          <w:p w14:paraId="5FD4C274" w14:textId="77777777" w:rsidR="00813082" w:rsidRPr="00172978" w:rsidRDefault="00135904">
            <w:pPr>
              <w:jc w:val="center"/>
              <w:rPr>
                <w:sz w:val="18"/>
                <w:szCs w:val="18"/>
              </w:rPr>
            </w:pPr>
            <w:r w:rsidRPr="00172978">
              <w:rPr>
                <w:sz w:val="18"/>
                <w:szCs w:val="18"/>
              </w:rPr>
              <w:t>≤ 1.5</w:t>
            </w:r>
          </w:p>
        </w:tc>
        <w:tc>
          <w:tcPr>
            <w:tcW w:w="856" w:type="dxa"/>
            <w:vMerge w:val="restart"/>
            <w:tcBorders>
              <w:top w:val="single" w:sz="4" w:space="0" w:color="auto"/>
              <w:left w:val="single" w:sz="4" w:space="0" w:color="auto"/>
              <w:bottom w:val="single" w:sz="4" w:space="0" w:color="auto"/>
              <w:right w:val="single" w:sz="4" w:space="0" w:color="auto"/>
            </w:tcBorders>
            <w:vAlign w:val="center"/>
            <w:hideMark/>
          </w:tcPr>
          <w:p w14:paraId="0034CF29" w14:textId="77777777" w:rsidR="00813082" w:rsidRPr="00172978" w:rsidRDefault="00135904">
            <w:pPr>
              <w:jc w:val="center"/>
              <w:rPr>
                <w:sz w:val="18"/>
                <w:szCs w:val="18"/>
              </w:rPr>
            </w:pPr>
            <w:r w:rsidRPr="00172978">
              <w:rPr>
                <w:sz w:val="18"/>
                <w:szCs w:val="18"/>
              </w:rPr>
              <w:t>9</w:t>
            </w:r>
          </w:p>
        </w:tc>
        <w:tc>
          <w:tcPr>
            <w:tcW w:w="1027"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04FC0468" w14:textId="77777777" w:rsidR="00813082" w:rsidRPr="00172978" w:rsidRDefault="00135904">
            <w:pPr>
              <w:jc w:val="center"/>
              <w:rPr>
                <w:sz w:val="18"/>
                <w:szCs w:val="18"/>
              </w:rPr>
            </w:pPr>
            <w:r w:rsidRPr="00172978">
              <w:rPr>
                <w:sz w:val="18"/>
                <w:szCs w:val="18"/>
              </w:rPr>
              <w:t>Iftikhor</w:t>
            </w:r>
          </w:p>
        </w:tc>
        <w:tc>
          <w:tcPr>
            <w:tcW w:w="1047" w:type="dxa"/>
            <w:vMerge w:val="restart"/>
            <w:tcBorders>
              <w:top w:val="single" w:sz="4" w:space="0" w:color="auto"/>
              <w:left w:val="single" w:sz="4" w:space="0" w:color="auto"/>
              <w:bottom w:val="single" w:sz="4" w:space="0" w:color="auto"/>
              <w:right w:val="single" w:sz="4" w:space="0" w:color="auto"/>
            </w:tcBorders>
            <w:vAlign w:val="center"/>
            <w:hideMark/>
          </w:tcPr>
          <w:p w14:paraId="5341B936" w14:textId="77777777" w:rsidR="00813082" w:rsidRPr="00172978" w:rsidRDefault="00135904">
            <w:pPr>
              <w:jc w:val="center"/>
              <w:rPr>
                <w:sz w:val="18"/>
                <w:szCs w:val="18"/>
              </w:rPr>
            </w:pPr>
            <w:r w:rsidRPr="00172978">
              <w:rPr>
                <w:sz w:val="18"/>
                <w:szCs w:val="18"/>
              </w:rPr>
              <w:t>15,153</w:t>
            </w:r>
          </w:p>
        </w:tc>
        <w:tc>
          <w:tcPr>
            <w:tcW w:w="1136" w:type="dxa"/>
            <w:vMerge w:val="restart"/>
            <w:tcBorders>
              <w:top w:val="single" w:sz="4" w:space="0" w:color="auto"/>
              <w:left w:val="single" w:sz="4" w:space="0" w:color="auto"/>
              <w:bottom w:val="single" w:sz="4" w:space="0" w:color="auto"/>
              <w:right w:val="single" w:sz="4" w:space="0" w:color="auto"/>
            </w:tcBorders>
            <w:vAlign w:val="center"/>
            <w:hideMark/>
          </w:tcPr>
          <w:p w14:paraId="1B6B3402" w14:textId="77777777" w:rsidR="00813082" w:rsidRPr="00172978" w:rsidRDefault="00135904">
            <w:pPr>
              <w:jc w:val="center"/>
              <w:rPr>
                <w:sz w:val="18"/>
                <w:szCs w:val="18"/>
              </w:rPr>
            </w:pPr>
            <w:r w:rsidRPr="00172978">
              <w:rPr>
                <w:sz w:val="18"/>
                <w:szCs w:val="18"/>
              </w:rPr>
              <w:t>A Jomi</w:t>
            </w:r>
          </w:p>
        </w:tc>
      </w:tr>
      <w:tr w:rsidR="00813082" w:rsidRPr="00172978" w14:paraId="2BE1C58D"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55C20C09" w14:textId="77777777" w:rsidR="00813082" w:rsidRPr="00172978" w:rsidRDefault="00135904">
            <w:pPr>
              <w:jc w:val="center"/>
              <w:rPr>
                <w:color w:val="000000"/>
                <w:sz w:val="18"/>
                <w:szCs w:val="18"/>
              </w:rPr>
            </w:pPr>
            <w:r w:rsidRPr="00172978">
              <w:rPr>
                <w:color w:val="000000"/>
                <w:sz w:val="18"/>
                <w:szCs w:val="18"/>
              </w:rPr>
              <w:t>31</w:t>
            </w:r>
          </w:p>
        </w:tc>
        <w:tc>
          <w:tcPr>
            <w:tcW w:w="1436" w:type="dxa"/>
            <w:tcBorders>
              <w:top w:val="single" w:sz="4" w:space="0" w:color="auto"/>
              <w:left w:val="single" w:sz="4" w:space="0" w:color="auto"/>
              <w:bottom w:val="single" w:sz="4" w:space="0" w:color="auto"/>
              <w:right w:val="single" w:sz="4" w:space="0" w:color="auto"/>
            </w:tcBorders>
            <w:vAlign w:val="center"/>
            <w:hideMark/>
          </w:tcPr>
          <w:p w14:paraId="105497F4" w14:textId="77777777" w:rsidR="00813082" w:rsidRPr="00172978" w:rsidRDefault="00135904">
            <w:pPr>
              <w:jc w:val="center"/>
              <w:rPr>
                <w:sz w:val="18"/>
                <w:szCs w:val="18"/>
              </w:rPr>
            </w:pPr>
            <w:r w:rsidRPr="00172978">
              <w:rPr>
                <w:sz w:val="18"/>
                <w:szCs w:val="18"/>
              </w:rPr>
              <w:t>Kaj - kamar</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18562796" w14:textId="77777777" w:rsidR="00813082" w:rsidRPr="00172978" w:rsidRDefault="00135904">
            <w:pPr>
              <w:jc w:val="center"/>
              <w:rPr>
                <w:sz w:val="18"/>
                <w:szCs w:val="18"/>
              </w:rPr>
            </w:pPr>
            <w:r w:rsidRPr="00172978">
              <w:rPr>
                <w:sz w:val="18"/>
                <w:szCs w:val="18"/>
              </w:rPr>
              <w:t>37°59'0,709"N</w:t>
            </w:r>
          </w:p>
          <w:p w14:paraId="3C3964F5" w14:textId="77777777" w:rsidR="00813082" w:rsidRPr="00172978" w:rsidRDefault="00135904">
            <w:pPr>
              <w:jc w:val="center"/>
              <w:rPr>
                <w:sz w:val="18"/>
                <w:szCs w:val="18"/>
              </w:rPr>
            </w:pPr>
            <w:r w:rsidRPr="00172978">
              <w:rPr>
                <w:sz w:val="18"/>
                <w:szCs w:val="18"/>
              </w:rPr>
              <w:t>68°54'3,814"E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00E2DF14" w14:textId="77777777" w:rsidR="00813082" w:rsidRPr="00172978" w:rsidRDefault="00135904">
            <w:pPr>
              <w:jc w:val="center"/>
              <w:rPr>
                <w:sz w:val="18"/>
                <w:szCs w:val="18"/>
              </w:rPr>
            </w:pPr>
            <w:r w:rsidRPr="00172978">
              <w:rPr>
                <w:sz w:val="18"/>
                <w:szCs w:val="18"/>
              </w:rPr>
              <w:t>1293</w:t>
            </w:r>
          </w:p>
        </w:tc>
        <w:tc>
          <w:tcPr>
            <w:tcW w:w="711" w:type="dxa"/>
            <w:tcBorders>
              <w:top w:val="single" w:sz="4" w:space="0" w:color="auto"/>
              <w:left w:val="single" w:sz="4" w:space="0" w:color="auto"/>
              <w:bottom w:val="single" w:sz="4" w:space="0" w:color="auto"/>
              <w:right w:val="single" w:sz="4" w:space="0" w:color="auto"/>
            </w:tcBorders>
            <w:vAlign w:val="center"/>
            <w:hideMark/>
          </w:tcPr>
          <w:p w14:paraId="1A94AE1A" w14:textId="77777777" w:rsidR="00813082" w:rsidRPr="00172978" w:rsidRDefault="00135904">
            <w:pPr>
              <w:jc w:val="center"/>
              <w:rPr>
                <w:sz w:val="18"/>
                <w:szCs w:val="18"/>
              </w:rPr>
            </w:pPr>
            <w:r w:rsidRPr="00172978">
              <w:rPr>
                <w:color w:val="000000"/>
                <w:sz w:val="18"/>
                <w:szCs w:val="18"/>
              </w:rPr>
              <w:t>153</w:t>
            </w:r>
          </w:p>
        </w:tc>
        <w:tc>
          <w:tcPr>
            <w:tcW w:w="816" w:type="dxa"/>
            <w:tcBorders>
              <w:top w:val="single" w:sz="4" w:space="0" w:color="auto"/>
              <w:left w:val="single" w:sz="4" w:space="0" w:color="auto"/>
              <w:bottom w:val="single" w:sz="4" w:space="0" w:color="auto"/>
              <w:right w:val="single" w:sz="4" w:space="0" w:color="auto"/>
            </w:tcBorders>
            <w:vAlign w:val="center"/>
            <w:hideMark/>
          </w:tcPr>
          <w:p w14:paraId="54E7D8E3" w14:textId="77777777" w:rsidR="00813082" w:rsidRPr="00172978" w:rsidRDefault="00135904">
            <w:pPr>
              <w:jc w:val="center"/>
              <w:rPr>
                <w:sz w:val="18"/>
                <w:szCs w:val="18"/>
              </w:rPr>
            </w:pPr>
            <w:r w:rsidRPr="00172978">
              <w:rPr>
                <w:sz w:val="18"/>
                <w:szCs w:val="18"/>
              </w:rPr>
              <w:t>661</w:t>
            </w:r>
          </w:p>
        </w:tc>
        <w:tc>
          <w:tcPr>
            <w:tcW w:w="876" w:type="dxa"/>
            <w:tcBorders>
              <w:top w:val="single" w:sz="4" w:space="0" w:color="auto"/>
              <w:left w:val="single" w:sz="4" w:space="0" w:color="auto"/>
              <w:bottom w:val="single" w:sz="4" w:space="0" w:color="auto"/>
              <w:right w:val="single" w:sz="4" w:space="0" w:color="auto"/>
            </w:tcBorders>
            <w:vAlign w:val="center"/>
            <w:hideMark/>
          </w:tcPr>
          <w:p w14:paraId="5D785FB5" w14:textId="77777777" w:rsidR="00813082" w:rsidRPr="00172978" w:rsidRDefault="00135904">
            <w:pPr>
              <w:jc w:val="center"/>
              <w:rPr>
                <w:sz w:val="18"/>
                <w:szCs w:val="18"/>
              </w:rPr>
            </w:pPr>
            <w:r w:rsidRPr="00172978">
              <w:rPr>
                <w:sz w:val="18"/>
                <w:szCs w:val="18"/>
              </w:rPr>
              <w:t>≤ 1.5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DFC7FD0" w14:textId="77777777" w:rsidR="00813082" w:rsidRPr="00172978" w:rsidRDefault="00813082">
            <w:pPr>
              <w:rPr>
                <w:sz w:val="18"/>
                <w:szCs w:val="1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0AC03F55" w14:textId="77777777" w:rsidR="00813082" w:rsidRPr="00172978" w:rsidRDefault="00813082">
            <w:pPr>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C4A6198" w14:textId="77777777" w:rsidR="00813082" w:rsidRPr="00172978" w:rsidRDefault="00813082">
            <w:pPr>
              <w:rPr>
                <w:sz w:val="18"/>
                <w:szCs w:val="18"/>
              </w:rPr>
            </w:pP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1C8EC329" w14:textId="77777777" w:rsidR="00813082" w:rsidRPr="00172978" w:rsidRDefault="00813082">
            <w:pPr>
              <w:rPr>
                <w:sz w:val="18"/>
                <w:szCs w:val="18"/>
              </w:rPr>
            </w:pPr>
          </w:p>
        </w:tc>
      </w:tr>
      <w:tr w:rsidR="00813082" w:rsidRPr="00172978" w14:paraId="5B86638C"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0F647AE8" w14:textId="77777777" w:rsidR="00813082" w:rsidRPr="00172978" w:rsidRDefault="00135904">
            <w:pPr>
              <w:jc w:val="center"/>
              <w:rPr>
                <w:color w:val="000000"/>
                <w:sz w:val="18"/>
                <w:szCs w:val="18"/>
              </w:rPr>
            </w:pPr>
            <w:r w:rsidRPr="00172978">
              <w:rPr>
                <w:color w:val="000000"/>
                <w:sz w:val="18"/>
                <w:szCs w:val="18"/>
              </w:rPr>
              <w:t>32</w:t>
            </w:r>
          </w:p>
        </w:tc>
        <w:tc>
          <w:tcPr>
            <w:tcW w:w="1436" w:type="dxa"/>
            <w:tcBorders>
              <w:top w:val="single" w:sz="4" w:space="0" w:color="auto"/>
              <w:left w:val="single" w:sz="4" w:space="0" w:color="auto"/>
              <w:bottom w:val="single" w:sz="4" w:space="0" w:color="auto"/>
              <w:right w:val="single" w:sz="4" w:space="0" w:color="auto"/>
            </w:tcBorders>
            <w:vAlign w:val="center"/>
            <w:hideMark/>
          </w:tcPr>
          <w:p w14:paraId="1CCBD11A" w14:textId="77777777" w:rsidR="00813082" w:rsidRPr="00172978" w:rsidRDefault="00135904">
            <w:pPr>
              <w:jc w:val="center"/>
              <w:rPr>
                <w:sz w:val="18"/>
                <w:szCs w:val="18"/>
              </w:rPr>
            </w:pPr>
            <w:r w:rsidRPr="00172978">
              <w:rPr>
                <w:sz w:val="18"/>
                <w:szCs w:val="18"/>
              </w:rPr>
              <w:t>Khojaqala</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52219C79" w14:textId="77777777" w:rsidR="00813082" w:rsidRPr="00172978" w:rsidRDefault="00135904">
            <w:pPr>
              <w:jc w:val="center"/>
              <w:rPr>
                <w:sz w:val="18"/>
                <w:szCs w:val="18"/>
              </w:rPr>
            </w:pPr>
            <w:r w:rsidRPr="00172978">
              <w:rPr>
                <w:sz w:val="18"/>
                <w:szCs w:val="18"/>
              </w:rPr>
              <w:t>38°0'57,512"N</w:t>
            </w:r>
          </w:p>
          <w:p w14:paraId="6E7CB97A" w14:textId="77777777" w:rsidR="00813082" w:rsidRPr="00172978" w:rsidRDefault="00135904">
            <w:pPr>
              <w:jc w:val="center"/>
              <w:rPr>
                <w:sz w:val="18"/>
                <w:szCs w:val="18"/>
              </w:rPr>
            </w:pPr>
            <w:r w:rsidRPr="00172978">
              <w:rPr>
                <w:sz w:val="18"/>
                <w:szCs w:val="18"/>
              </w:rPr>
              <w:t>68°52'6,639"E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41E47043" w14:textId="77777777" w:rsidR="00813082" w:rsidRPr="00172978" w:rsidRDefault="00135904">
            <w:pPr>
              <w:jc w:val="center"/>
              <w:rPr>
                <w:sz w:val="18"/>
                <w:szCs w:val="18"/>
              </w:rPr>
            </w:pPr>
            <w:r w:rsidRPr="00172978">
              <w:rPr>
                <w:sz w:val="18"/>
                <w:szCs w:val="18"/>
              </w:rPr>
              <w:t>184</w:t>
            </w:r>
          </w:p>
        </w:tc>
        <w:tc>
          <w:tcPr>
            <w:tcW w:w="711" w:type="dxa"/>
            <w:tcBorders>
              <w:top w:val="single" w:sz="4" w:space="0" w:color="auto"/>
              <w:left w:val="single" w:sz="4" w:space="0" w:color="auto"/>
              <w:bottom w:val="single" w:sz="4" w:space="0" w:color="auto"/>
              <w:right w:val="single" w:sz="4" w:space="0" w:color="auto"/>
            </w:tcBorders>
            <w:vAlign w:val="center"/>
            <w:hideMark/>
          </w:tcPr>
          <w:p w14:paraId="73B38664" w14:textId="77777777" w:rsidR="00813082" w:rsidRPr="00172978" w:rsidRDefault="00135904">
            <w:pPr>
              <w:jc w:val="center"/>
              <w:rPr>
                <w:sz w:val="18"/>
                <w:szCs w:val="18"/>
              </w:rPr>
            </w:pPr>
            <w:r w:rsidRPr="00172978">
              <w:rPr>
                <w:color w:val="000000"/>
                <w:sz w:val="18"/>
                <w:szCs w:val="18"/>
              </w:rPr>
              <w:t>34</w:t>
            </w:r>
          </w:p>
        </w:tc>
        <w:tc>
          <w:tcPr>
            <w:tcW w:w="816" w:type="dxa"/>
            <w:tcBorders>
              <w:top w:val="single" w:sz="4" w:space="0" w:color="auto"/>
              <w:left w:val="single" w:sz="4" w:space="0" w:color="auto"/>
              <w:bottom w:val="single" w:sz="4" w:space="0" w:color="auto"/>
              <w:right w:val="single" w:sz="4" w:space="0" w:color="auto"/>
            </w:tcBorders>
            <w:vAlign w:val="center"/>
            <w:hideMark/>
          </w:tcPr>
          <w:p w14:paraId="4937922E" w14:textId="77777777" w:rsidR="00813082" w:rsidRPr="00172978" w:rsidRDefault="00135904">
            <w:pPr>
              <w:jc w:val="center"/>
              <w:rPr>
                <w:sz w:val="18"/>
                <w:szCs w:val="18"/>
              </w:rPr>
            </w:pPr>
            <w:r w:rsidRPr="00172978">
              <w:rPr>
                <w:sz w:val="18"/>
                <w:szCs w:val="18"/>
              </w:rPr>
              <w:t>94</w:t>
            </w:r>
          </w:p>
        </w:tc>
        <w:tc>
          <w:tcPr>
            <w:tcW w:w="876" w:type="dxa"/>
            <w:tcBorders>
              <w:top w:val="single" w:sz="4" w:space="0" w:color="auto"/>
              <w:left w:val="single" w:sz="4" w:space="0" w:color="auto"/>
              <w:bottom w:val="single" w:sz="4" w:space="0" w:color="auto"/>
              <w:right w:val="single" w:sz="4" w:space="0" w:color="auto"/>
            </w:tcBorders>
            <w:vAlign w:val="center"/>
            <w:hideMark/>
          </w:tcPr>
          <w:p w14:paraId="73EFBF42" w14:textId="77777777" w:rsidR="00813082" w:rsidRPr="00172978" w:rsidRDefault="00135904">
            <w:pPr>
              <w:jc w:val="center"/>
              <w:rPr>
                <w:sz w:val="18"/>
                <w:szCs w:val="18"/>
              </w:rPr>
            </w:pPr>
            <w:r w:rsidRPr="00172978">
              <w:rPr>
                <w:sz w:val="18"/>
                <w:szCs w:val="18"/>
              </w:rPr>
              <w:t>≤ 1.5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F892AEE" w14:textId="77777777" w:rsidR="00813082" w:rsidRPr="00172978" w:rsidRDefault="00813082">
            <w:pPr>
              <w:rPr>
                <w:sz w:val="18"/>
                <w:szCs w:val="1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5C40D249" w14:textId="77777777" w:rsidR="00813082" w:rsidRPr="00172978" w:rsidRDefault="00813082">
            <w:pPr>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DD034F4" w14:textId="77777777" w:rsidR="00813082" w:rsidRPr="00172978" w:rsidRDefault="00813082">
            <w:pPr>
              <w:rPr>
                <w:sz w:val="18"/>
                <w:szCs w:val="18"/>
              </w:rPr>
            </w:pP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778C46D5" w14:textId="77777777" w:rsidR="00813082" w:rsidRPr="00172978" w:rsidRDefault="00813082">
            <w:pPr>
              <w:rPr>
                <w:sz w:val="18"/>
                <w:szCs w:val="18"/>
              </w:rPr>
            </w:pPr>
          </w:p>
        </w:tc>
      </w:tr>
      <w:tr w:rsidR="00813082" w:rsidRPr="00172978" w14:paraId="5F749584"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4DA5C99A" w14:textId="77777777" w:rsidR="00813082" w:rsidRPr="00172978" w:rsidRDefault="00135904">
            <w:pPr>
              <w:jc w:val="center"/>
              <w:rPr>
                <w:color w:val="000000"/>
                <w:sz w:val="18"/>
                <w:szCs w:val="18"/>
              </w:rPr>
            </w:pPr>
            <w:r w:rsidRPr="00172978">
              <w:rPr>
                <w:color w:val="000000"/>
                <w:sz w:val="18"/>
                <w:szCs w:val="18"/>
              </w:rPr>
              <w:t>33</w:t>
            </w:r>
          </w:p>
        </w:tc>
        <w:tc>
          <w:tcPr>
            <w:tcW w:w="1436" w:type="dxa"/>
            <w:tcBorders>
              <w:top w:val="single" w:sz="4" w:space="0" w:color="auto"/>
              <w:left w:val="single" w:sz="4" w:space="0" w:color="auto"/>
              <w:bottom w:val="single" w:sz="4" w:space="0" w:color="auto"/>
              <w:right w:val="single" w:sz="4" w:space="0" w:color="auto"/>
            </w:tcBorders>
            <w:vAlign w:val="center"/>
            <w:hideMark/>
          </w:tcPr>
          <w:p w14:paraId="6C33E751" w14:textId="77777777" w:rsidR="00813082" w:rsidRPr="00172978" w:rsidRDefault="00135904">
            <w:pPr>
              <w:jc w:val="center"/>
              <w:rPr>
                <w:sz w:val="18"/>
                <w:szCs w:val="18"/>
              </w:rPr>
            </w:pPr>
            <w:r w:rsidRPr="00172978">
              <w:rPr>
                <w:sz w:val="18"/>
                <w:szCs w:val="18"/>
              </w:rPr>
              <w:t>Navdi</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1E3E0E7B" w14:textId="77777777" w:rsidR="00813082" w:rsidRPr="00172978" w:rsidRDefault="00135904">
            <w:pPr>
              <w:jc w:val="center"/>
              <w:rPr>
                <w:sz w:val="18"/>
                <w:szCs w:val="18"/>
              </w:rPr>
            </w:pPr>
            <w:r w:rsidRPr="00172978">
              <w:rPr>
                <w:sz w:val="18"/>
                <w:szCs w:val="18"/>
              </w:rPr>
              <w:t>38°0'41,486"N</w:t>
            </w:r>
          </w:p>
          <w:p w14:paraId="4DBE487E" w14:textId="77777777" w:rsidR="00813082" w:rsidRPr="00172978" w:rsidRDefault="00135904">
            <w:pPr>
              <w:jc w:val="center"/>
              <w:rPr>
                <w:sz w:val="18"/>
                <w:szCs w:val="18"/>
              </w:rPr>
            </w:pPr>
            <w:r w:rsidRPr="00172978">
              <w:rPr>
                <w:sz w:val="18"/>
                <w:szCs w:val="18"/>
              </w:rPr>
              <w:t>68°48'24,462"E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17EFF260" w14:textId="77777777" w:rsidR="00813082" w:rsidRPr="00172978" w:rsidRDefault="00135904">
            <w:pPr>
              <w:jc w:val="center"/>
              <w:rPr>
                <w:sz w:val="18"/>
                <w:szCs w:val="18"/>
              </w:rPr>
            </w:pPr>
            <w:r w:rsidRPr="00172978">
              <w:rPr>
                <w:sz w:val="18"/>
                <w:szCs w:val="18"/>
              </w:rPr>
              <w:t>3001</w:t>
            </w:r>
          </w:p>
        </w:tc>
        <w:tc>
          <w:tcPr>
            <w:tcW w:w="711" w:type="dxa"/>
            <w:tcBorders>
              <w:top w:val="single" w:sz="4" w:space="0" w:color="auto"/>
              <w:left w:val="single" w:sz="4" w:space="0" w:color="auto"/>
              <w:bottom w:val="single" w:sz="4" w:space="0" w:color="auto"/>
              <w:right w:val="single" w:sz="4" w:space="0" w:color="auto"/>
            </w:tcBorders>
            <w:vAlign w:val="center"/>
            <w:hideMark/>
          </w:tcPr>
          <w:p w14:paraId="6B32163A" w14:textId="77777777" w:rsidR="00813082" w:rsidRPr="00172978" w:rsidRDefault="00135904">
            <w:pPr>
              <w:jc w:val="center"/>
              <w:rPr>
                <w:sz w:val="18"/>
                <w:szCs w:val="18"/>
              </w:rPr>
            </w:pPr>
            <w:r w:rsidRPr="00172978">
              <w:rPr>
                <w:color w:val="000000"/>
                <w:sz w:val="18"/>
                <w:szCs w:val="18"/>
              </w:rPr>
              <w:t>305</w:t>
            </w:r>
          </w:p>
        </w:tc>
        <w:tc>
          <w:tcPr>
            <w:tcW w:w="816" w:type="dxa"/>
            <w:tcBorders>
              <w:top w:val="single" w:sz="4" w:space="0" w:color="auto"/>
              <w:left w:val="single" w:sz="4" w:space="0" w:color="auto"/>
              <w:bottom w:val="single" w:sz="4" w:space="0" w:color="auto"/>
              <w:right w:val="single" w:sz="4" w:space="0" w:color="auto"/>
            </w:tcBorders>
            <w:vAlign w:val="center"/>
            <w:hideMark/>
          </w:tcPr>
          <w:p w14:paraId="7B8BA89A" w14:textId="77777777" w:rsidR="00813082" w:rsidRPr="00172978" w:rsidRDefault="00135904">
            <w:pPr>
              <w:jc w:val="center"/>
              <w:rPr>
                <w:sz w:val="18"/>
                <w:szCs w:val="18"/>
              </w:rPr>
            </w:pPr>
            <w:r w:rsidRPr="00172978">
              <w:rPr>
                <w:sz w:val="18"/>
                <w:szCs w:val="18"/>
              </w:rPr>
              <w:t>1445</w:t>
            </w:r>
          </w:p>
        </w:tc>
        <w:tc>
          <w:tcPr>
            <w:tcW w:w="876" w:type="dxa"/>
            <w:tcBorders>
              <w:top w:val="single" w:sz="4" w:space="0" w:color="auto"/>
              <w:left w:val="single" w:sz="4" w:space="0" w:color="auto"/>
              <w:bottom w:val="single" w:sz="4" w:space="0" w:color="auto"/>
              <w:right w:val="single" w:sz="4" w:space="0" w:color="auto"/>
            </w:tcBorders>
            <w:vAlign w:val="center"/>
            <w:hideMark/>
          </w:tcPr>
          <w:p w14:paraId="37D00DC3" w14:textId="77777777" w:rsidR="00813082" w:rsidRPr="00172978" w:rsidRDefault="00135904">
            <w:pPr>
              <w:jc w:val="center"/>
              <w:rPr>
                <w:sz w:val="18"/>
                <w:szCs w:val="18"/>
              </w:rPr>
            </w:pPr>
            <w:r w:rsidRPr="00172978">
              <w:rPr>
                <w:sz w:val="18"/>
                <w:szCs w:val="18"/>
              </w:rPr>
              <w:t>≤ 1.5</w:t>
            </w:r>
          </w:p>
        </w:tc>
        <w:tc>
          <w:tcPr>
            <w:tcW w:w="856" w:type="dxa"/>
            <w:vMerge w:val="restart"/>
            <w:tcBorders>
              <w:top w:val="single" w:sz="4" w:space="0" w:color="auto"/>
              <w:left w:val="single" w:sz="4" w:space="0" w:color="auto"/>
              <w:bottom w:val="single" w:sz="4" w:space="0" w:color="auto"/>
              <w:right w:val="single" w:sz="4" w:space="0" w:color="auto"/>
            </w:tcBorders>
            <w:vAlign w:val="center"/>
            <w:hideMark/>
          </w:tcPr>
          <w:p w14:paraId="43ACC862" w14:textId="77777777" w:rsidR="00813082" w:rsidRPr="00172978" w:rsidRDefault="00135904">
            <w:pPr>
              <w:jc w:val="center"/>
              <w:rPr>
                <w:sz w:val="18"/>
                <w:szCs w:val="18"/>
              </w:rPr>
            </w:pPr>
            <w:r w:rsidRPr="00172978">
              <w:rPr>
                <w:sz w:val="18"/>
                <w:szCs w:val="18"/>
              </w:rPr>
              <w:t>13</w:t>
            </w:r>
          </w:p>
        </w:tc>
        <w:tc>
          <w:tcPr>
            <w:tcW w:w="1027"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56902992" w14:textId="77777777" w:rsidR="00813082" w:rsidRPr="00172978" w:rsidRDefault="00135904">
            <w:pPr>
              <w:jc w:val="center"/>
              <w:rPr>
                <w:sz w:val="18"/>
                <w:szCs w:val="18"/>
              </w:rPr>
            </w:pPr>
            <w:r w:rsidRPr="00172978">
              <w:rPr>
                <w:sz w:val="18"/>
                <w:szCs w:val="18"/>
              </w:rPr>
              <w:t>Q Ghiesov</w:t>
            </w:r>
          </w:p>
        </w:tc>
        <w:tc>
          <w:tcPr>
            <w:tcW w:w="1047" w:type="dxa"/>
            <w:vMerge w:val="restart"/>
            <w:tcBorders>
              <w:top w:val="single" w:sz="4" w:space="0" w:color="auto"/>
              <w:left w:val="single" w:sz="4" w:space="0" w:color="auto"/>
              <w:bottom w:val="single" w:sz="4" w:space="0" w:color="auto"/>
              <w:right w:val="single" w:sz="4" w:space="0" w:color="auto"/>
            </w:tcBorders>
            <w:vAlign w:val="center"/>
            <w:hideMark/>
          </w:tcPr>
          <w:p w14:paraId="7397BB4D" w14:textId="77777777" w:rsidR="00813082" w:rsidRPr="00172978" w:rsidRDefault="00135904">
            <w:pPr>
              <w:jc w:val="center"/>
              <w:rPr>
                <w:sz w:val="18"/>
                <w:szCs w:val="18"/>
              </w:rPr>
            </w:pPr>
            <w:r w:rsidRPr="00172978">
              <w:rPr>
                <w:sz w:val="18"/>
                <w:szCs w:val="18"/>
              </w:rPr>
              <w:t>24,306</w:t>
            </w: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1EF95D14" w14:textId="77777777" w:rsidR="00813082" w:rsidRPr="00172978" w:rsidRDefault="00813082">
            <w:pPr>
              <w:rPr>
                <w:sz w:val="18"/>
                <w:szCs w:val="18"/>
              </w:rPr>
            </w:pPr>
          </w:p>
        </w:tc>
      </w:tr>
      <w:tr w:rsidR="00813082" w:rsidRPr="00172978" w14:paraId="716D8460"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1698CD36" w14:textId="77777777" w:rsidR="00813082" w:rsidRPr="00172978" w:rsidRDefault="00135904">
            <w:pPr>
              <w:jc w:val="center"/>
              <w:rPr>
                <w:color w:val="000000"/>
                <w:sz w:val="18"/>
                <w:szCs w:val="18"/>
              </w:rPr>
            </w:pPr>
            <w:r w:rsidRPr="00172978">
              <w:rPr>
                <w:color w:val="000000"/>
                <w:sz w:val="18"/>
                <w:szCs w:val="18"/>
              </w:rPr>
              <w:t>34</w:t>
            </w:r>
          </w:p>
        </w:tc>
        <w:tc>
          <w:tcPr>
            <w:tcW w:w="1436" w:type="dxa"/>
            <w:tcBorders>
              <w:top w:val="single" w:sz="4" w:space="0" w:color="auto"/>
              <w:left w:val="single" w:sz="4" w:space="0" w:color="auto"/>
              <w:bottom w:val="single" w:sz="4" w:space="0" w:color="auto"/>
              <w:right w:val="single" w:sz="4" w:space="0" w:color="auto"/>
            </w:tcBorders>
            <w:vAlign w:val="center"/>
            <w:hideMark/>
          </w:tcPr>
          <w:p w14:paraId="7F054570" w14:textId="77777777" w:rsidR="00813082" w:rsidRPr="00172978" w:rsidRDefault="00135904">
            <w:pPr>
              <w:jc w:val="center"/>
              <w:rPr>
                <w:sz w:val="18"/>
                <w:szCs w:val="18"/>
              </w:rPr>
            </w:pPr>
            <w:r w:rsidRPr="00172978">
              <w:rPr>
                <w:sz w:val="18"/>
                <w:szCs w:val="18"/>
              </w:rPr>
              <w:t>Bahoriston</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0845DC11" w14:textId="77777777" w:rsidR="00813082" w:rsidRPr="00172978" w:rsidRDefault="00135904">
            <w:pPr>
              <w:jc w:val="center"/>
              <w:rPr>
                <w:sz w:val="18"/>
                <w:szCs w:val="18"/>
              </w:rPr>
            </w:pPr>
            <w:r w:rsidRPr="00172978">
              <w:rPr>
                <w:sz w:val="18"/>
                <w:szCs w:val="18"/>
              </w:rPr>
              <w:t>38°0'40,777"N</w:t>
            </w:r>
          </w:p>
          <w:p w14:paraId="7B182DBF" w14:textId="77777777" w:rsidR="00813082" w:rsidRPr="00172978" w:rsidRDefault="00135904">
            <w:pPr>
              <w:jc w:val="center"/>
              <w:rPr>
                <w:sz w:val="18"/>
                <w:szCs w:val="18"/>
              </w:rPr>
            </w:pPr>
            <w:r w:rsidRPr="00172978">
              <w:rPr>
                <w:sz w:val="18"/>
                <w:szCs w:val="18"/>
              </w:rPr>
              <w:t>68°50'19,349"E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699FF3B7" w14:textId="77777777" w:rsidR="00813082" w:rsidRPr="00172978" w:rsidRDefault="00135904">
            <w:pPr>
              <w:jc w:val="center"/>
              <w:rPr>
                <w:sz w:val="18"/>
                <w:szCs w:val="18"/>
              </w:rPr>
            </w:pPr>
            <w:r w:rsidRPr="00172978">
              <w:rPr>
                <w:sz w:val="18"/>
                <w:szCs w:val="18"/>
              </w:rPr>
              <w:t>1822</w:t>
            </w:r>
          </w:p>
        </w:tc>
        <w:tc>
          <w:tcPr>
            <w:tcW w:w="711" w:type="dxa"/>
            <w:tcBorders>
              <w:top w:val="single" w:sz="4" w:space="0" w:color="auto"/>
              <w:left w:val="single" w:sz="4" w:space="0" w:color="auto"/>
              <w:bottom w:val="single" w:sz="4" w:space="0" w:color="auto"/>
              <w:right w:val="single" w:sz="4" w:space="0" w:color="auto"/>
            </w:tcBorders>
            <w:vAlign w:val="center"/>
            <w:hideMark/>
          </w:tcPr>
          <w:p w14:paraId="3855B316" w14:textId="77777777" w:rsidR="00813082" w:rsidRPr="00172978" w:rsidRDefault="00135904">
            <w:pPr>
              <w:jc w:val="center"/>
              <w:rPr>
                <w:sz w:val="18"/>
                <w:szCs w:val="18"/>
              </w:rPr>
            </w:pPr>
            <w:r w:rsidRPr="00172978">
              <w:rPr>
                <w:color w:val="000000"/>
                <w:sz w:val="18"/>
                <w:szCs w:val="18"/>
              </w:rPr>
              <w:t>185</w:t>
            </w:r>
          </w:p>
        </w:tc>
        <w:tc>
          <w:tcPr>
            <w:tcW w:w="816" w:type="dxa"/>
            <w:tcBorders>
              <w:top w:val="single" w:sz="4" w:space="0" w:color="auto"/>
              <w:left w:val="single" w:sz="4" w:space="0" w:color="auto"/>
              <w:bottom w:val="single" w:sz="4" w:space="0" w:color="auto"/>
              <w:right w:val="single" w:sz="4" w:space="0" w:color="auto"/>
            </w:tcBorders>
            <w:vAlign w:val="center"/>
            <w:hideMark/>
          </w:tcPr>
          <w:p w14:paraId="4AC41348" w14:textId="77777777" w:rsidR="00813082" w:rsidRPr="00172978" w:rsidRDefault="00135904">
            <w:pPr>
              <w:jc w:val="center"/>
              <w:rPr>
                <w:sz w:val="18"/>
                <w:szCs w:val="18"/>
              </w:rPr>
            </w:pPr>
            <w:r w:rsidRPr="00172978">
              <w:rPr>
                <w:sz w:val="18"/>
                <w:szCs w:val="18"/>
              </w:rPr>
              <w:t>904</w:t>
            </w:r>
          </w:p>
        </w:tc>
        <w:tc>
          <w:tcPr>
            <w:tcW w:w="876" w:type="dxa"/>
            <w:tcBorders>
              <w:top w:val="single" w:sz="4" w:space="0" w:color="auto"/>
              <w:left w:val="single" w:sz="4" w:space="0" w:color="auto"/>
              <w:bottom w:val="single" w:sz="4" w:space="0" w:color="auto"/>
              <w:right w:val="single" w:sz="4" w:space="0" w:color="auto"/>
            </w:tcBorders>
            <w:vAlign w:val="center"/>
            <w:hideMark/>
          </w:tcPr>
          <w:p w14:paraId="5F248526" w14:textId="77777777" w:rsidR="00813082" w:rsidRPr="00172978" w:rsidRDefault="00135904">
            <w:pPr>
              <w:jc w:val="center"/>
              <w:rPr>
                <w:sz w:val="18"/>
                <w:szCs w:val="18"/>
              </w:rPr>
            </w:pPr>
            <w:r w:rsidRPr="00172978">
              <w:rPr>
                <w:sz w:val="18"/>
                <w:szCs w:val="18"/>
              </w:rPr>
              <w:t>≤ 1.5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714F466" w14:textId="77777777" w:rsidR="00813082" w:rsidRPr="00172978" w:rsidRDefault="00813082">
            <w:pPr>
              <w:rPr>
                <w:sz w:val="18"/>
                <w:szCs w:val="1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19F0AE9F" w14:textId="77777777" w:rsidR="00813082" w:rsidRPr="00172978" w:rsidRDefault="00813082">
            <w:pPr>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167BAC4" w14:textId="77777777" w:rsidR="00813082" w:rsidRPr="00172978" w:rsidRDefault="00813082">
            <w:pPr>
              <w:rPr>
                <w:sz w:val="18"/>
                <w:szCs w:val="18"/>
              </w:rPr>
            </w:pP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4374C31A" w14:textId="77777777" w:rsidR="00813082" w:rsidRPr="00172978" w:rsidRDefault="00813082">
            <w:pPr>
              <w:rPr>
                <w:sz w:val="18"/>
                <w:szCs w:val="18"/>
              </w:rPr>
            </w:pPr>
          </w:p>
        </w:tc>
      </w:tr>
      <w:tr w:rsidR="00813082" w:rsidRPr="00172978" w14:paraId="7DD3407B"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117C3F1A" w14:textId="77777777" w:rsidR="00813082" w:rsidRPr="00172978" w:rsidRDefault="00135904">
            <w:pPr>
              <w:jc w:val="center"/>
              <w:rPr>
                <w:color w:val="000000"/>
                <w:sz w:val="18"/>
                <w:szCs w:val="18"/>
              </w:rPr>
            </w:pPr>
            <w:r w:rsidRPr="00172978">
              <w:rPr>
                <w:color w:val="000000"/>
                <w:sz w:val="18"/>
                <w:szCs w:val="18"/>
              </w:rPr>
              <w:t>35</w:t>
            </w:r>
          </w:p>
        </w:tc>
        <w:tc>
          <w:tcPr>
            <w:tcW w:w="1436" w:type="dxa"/>
            <w:tcBorders>
              <w:top w:val="single" w:sz="4" w:space="0" w:color="auto"/>
              <w:left w:val="single" w:sz="4" w:space="0" w:color="auto"/>
              <w:bottom w:val="single" w:sz="4" w:space="0" w:color="auto"/>
              <w:right w:val="single" w:sz="4" w:space="0" w:color="auto"/>
            </w:tcBorders>
            <w:vAlign w:val="center"/>
            <w:hideMark/>
          </w:tcPr>
          <w:p w14:paraId="668D9565" w14:textId="77777777" w:rsidR="00813082" w:rsidRPr="00172978" w:rsidRDefault="00135904">
            <w:pPr>
              <w:jc w:val="center"/>
              <w:rPr>
                <w:sz w:val="18"/>
                <w:szCs w:val="18"/>
              </w:rPr>
            </w:pPr>
            <w:r w:rsidRPr="00172978">
              <w:rPr>
                <w:sz w:val="18"/>
                <w:szCs w:val="18"/>
              </w:rPr>
              <w:t>Komintern</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60A9326F" w14:textId="77777777" w:rsidR="00813082" w:rsidRPr="00172978" w:rsidRDefault="00135904">
            <w:pPr>
              <w:jc w:val="center"/>
              <w:rPr>
                <w:sz w:val="18"/>
                <w:szCs w:val="18"/>
              </w:rPr>
            </w:pPr>
            <w:r w:rsidRPr="00172978">
              <w:rPr>
                <w:sz w:val="18"/>
                <w:szCs w:val="18"/>
              </w:rPr>
              <w:t>38°0'10,887"N</w:t>
            </w:r>
          </w:p>
          <w:p w14:paraId="5600B7FF" w14:textId="77777777" w:rsidR="00813082" w:rsidRPr="00172978" w:rsidRDefault="00135904">
            <w:pPr>
              <w:jc w:val="center"/>
              <w:rPr>
                <w:sz w:val="18"/>
                <w:szCs w:val="18"/>
              </w:rPr>
            </w:pPr>
            <w:r w:rsidRPr="00172978">
              <w:rPr>
                <w:sz w:val="18"/>
                <w:szCs w:val="18"/>
              </w:rPr>
              <w:t>68°51'49,75"E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749F8C26" w14:textId="77777777" w:rsidR="00813082" w:rsidRPr="00172978" w:rsidRDefault="00135904">
            <w:pPr>
              <w:jc w:val="center"/>
              <w:rPr>
                <w:sz w:val="18"/>
                <w:szCs w:val="18"/>
              </w:rPr>
            </w:pPr>
            <w:r w:rsidRPr="00172978">
              <w:rPr>
                <w:sz w:val="18"/>
                <w:szCs w:val="18"/>
              </w:rPr>
              <w:t>2638</w:t>
            </w:r>
          </w:p>
        </w:tc>
        <w:tc>
          <w:tcPr>
            <w:tcW w:w="711" w:type="dxa"/>
            <w:tcBorders>
              <w:top w:val="single" w:sz="4" w:space="0" w:color="auto"/>
              <w:left w:val="single" w:sz="4" w:space="0" w:color="auto"/>
              <w:bottom w:val="single" w:sz="4" w:space="0" w:color="auto"/>
              <w:right w:val="single" w:sz="4" w:space="0" w:color="auto"/>
            </w:tcBorders>
            <w:vAlign w:val="center"/>
            <w:hideMark/>
          </w:tcPr>
          <w:p w14:paraId="27D077D4" w14:textId="77777777" w:rsidR="00813082" w:rsidRPr="00172978" w:rsidRDefault="00135904">
            <w:pPr>
              <w:jc w:val="center"/>
              <w:rPr>
                <w:sz w:val="18"/>
                <w:szCs w:val="18"/>
              </w:rPr>
            </w:pPr>
            <w:r w:rsidRPr="00172978">
              <w:rPr>
                <w:color w:val="000000"/>
                <w:sz w:val="18"/>
                <w:szCs w:val="18"/>
              </w:rPr>
              <w:t>310</w:t>
            </w:r>
          </w:p>
        </w:tc>
        <w:tc>
          <w:tcPr>
            <w:tcW w:w="816" w:type="dxa"/>
            <w:tcBorders>
              <w:top w:val="single" w:sz="4" w:space="0" w:color="auto"/>
              <w:left w:val="single" w:sz="4" w:space="0" w:color="auto"/>
              <w:bottom w:val="single" w:sz="4" w:space="0" w:color="auto"/>
              <w:right w:val="single" w:sz="4" w:space="0" w:color="auto"/>
            </w:tcBorders>
            <w:vAlign w:val="center"/>
            <w:hideMark/>
          </w:tcPr>
          <w:p w14:paraId="0391DAC2" w14:textId="77777777" w:rsidR="00813082" w:rsidRPr="00172978" w:rsidRDefault="00135904">
            <w:pPr>
              <w:jc w:val="center"/>
              <w:rPr>
                <w:sz w:val="18"/>
                <w:szCs w:val="18"/>
              </w:rPr>
            </w:pPr>
            <w:r w:rsidRPr="00172978">
              <w:rPr>
                <w:sz w:val="18"/>
                <w:szCs w:val="18"/>
              </w:rPr>
              <w:t>1329</w:t>
            </w:r>
          </w:p>
        </w:tc>
        <w:tc>
          <w:tcPr>
            <w:tcW w:w="876" w:type="dxa"/>
            <w:tcBorders>
              <w:top w:val="single" w:sz="4" w:space="0" w:color="auto"/>
              <w:left w:val="single" w:sz="4" w:space="0" w:color="auto"/>
              <w:bottom w:val="single" w:sz="4" w:space="0" w:color="auto"/>
              <w:right w:val="single" w:sz="4" w:space="0" w:color="auto"/>
            </w:tcBorders>
            <w:vAlign w:val="center"/>
            <w:hideMark/>
          </w:tcPr>
          <w:p w14:paraId="0D81F6AF" w14:textId="77777777" w:rsidR="00813082" w:rsidRPr="00172978" w:rsidRDefault="00135904">
            <w:pPr>
              <w:jc w:val="center"/>
              <w:rPr>
                <w:sz w:val="18"/>
                <w:szCs w:val="18"/>
              </w:rPr>
            </w:pPr>
            <w:r w:rsidRPr="00172978">
              <w:rPr>
                <w:sz w:val="18"/>
                <w:szCs w:val="18"/>
              </w:rPr>
              <w:t>≤ 1.5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DE13F83" w14:textId="77777777" w:rsidR="00813082" w:rsidRPr="00172978" w:rsidRDefault="00813082">
            <w:pPr>
              <w:rPr>
                <w:sz w:val="18"/>
                <w:szCs w:val="1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554E574F" w14:textId="77777777" w:rsidR="00813082" w:rsidRPr="00172978" w:rsidRDefault="00813082">
            <w:pPr>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9785FEB" w14:textId="77777777" w:rsidR="00813082" w:rsidRPr="00172978" w:rsidRDefault="00813082">
            <w:pPr>
              <w:rPr>
                <w:sz w:val="18"/>
                <w:szCs w:val="18"/>
              </w:rPr>
            </w:pP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5A049BA0" w14:textId="77777777" w:rsidR="00813082" w:rsidRPr="00172978" w:rsidRDefault="00813082">
            <w:pPr>
              <w:rPr>
                <w:sz w:val="18"/>
                <w:szCs w:val="18"/>
              </w:rPr>
            </w:pPr>
          </w:p>
        </w:tc>
      </w:tr>
      <w:tr w:rsidR="00813082" w:rsidRPr="00172978" w14:paraId="0FD29562"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2C5DBC73" w14:textId="77777777" w:rsidR="00813082" w:rsidRPr="00172978" w:rsidRDefault="00135904">
            <w:pPr>
              <w:jc w:val="center"/>
              <w:rPr>
                <w:color w:val="000000"/>
                <w:sz w:val="18"/>
                <w:szCs w:val="18"/>
              </w:rPr>
            </w:pPr>
            <w:r w:rsidRPr="00172978">
              <w:rPr>
                <w:color w:val="000000"/>
                <w:sz w:val="18"/>
                <w:szCs w:val="18"/>
              </w:rPr>
              <w:t>36</w:t>
            </w:r>
          </w:p>
        </w:tc>
        <w:tc>
          <w:tcPr>
            <w:tcW w:w="1436" w:type="dxa"/>
            <w:tcBorders>
              <w:top w:val="single" w:sz="4" w:space="0" w:color="auto"/>
              <w:left w:val="single" w:sz="4" w:space="0" w:color="auto"/>
              <w:bottom w:val="single" w:sz="4" w:space="0" w:color="auto"/>
              <w:right w:val="single" w:sz="4" w:space="0" w:color="auto"/>
            </w:tcBorders>
            <w:vAlign w:val="center"/>
            <w:hideMark/>
          </w:tcPr>
          <w:p w14:paraId="231354BB" w14:textId="77777777" w:rsidR="00813082" w:rsidRPr="00172978" w:rsidRDefault="00135904">
            <w:pPr>
              <w:jc w:val="center"/>
              <w:rPr>
                <w:sz w:val="18"/>
                <w:szCs w:val="18"/>
              </w:rPr>
            </w:pPr>
            <w:r w:rsidRPr="00172978">
              <w:rPr>
                <w:sz w:val="18"/>
                <w:szCs w:val="18"/>
              </w:rPr>
              <w:t>Saadi</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37A65251" w14:textId="77777777" w:rsidR="00813082" w:rsidRPr="00172978" w:rsidRDefault="00135904">
            <w:pPr>
              <w:pStyle w:val="Default"/>
              <w:jc w:val="center"/>
              <w:rPr>
                <w:rFonts w:ascii="Times New Roman" w:hAnsi="Times New Roman" w:cs="Times New Roman"/>
                <w:sz w:val="18"/>
                <w:szCs w:val="18"/>
              </w:rPr>
            </w:pPr>
            <w:r w:rsidRPr="00172978">
              <w:rPr>
                <w:rFonts w:ascii="Times New Roman" w:hAnsi="Times New Roman" w:cs="Times New Roman"/>
                <w:sz w:val="18"/>
                <w:szCs w:val="18"/>
              </w:rPr>
              <w:t>38°1'5,223"N 68°47'31,972"E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02B0B2BD" w14:textId="77777777" w:rsidR="00813082" w:rsidRPr="00172978" w:rsidRDefault="00135904">
            <w:pPr>
              <w:jc w:val="center"/>
              <w:rPr>
                <w:sz w:val="18"/>
                <w:szCs w:val="18"/>
                <w:lang w:val="ru-RU"/>
              </w:rPr>
            </w:pPr>
            <w:r w:rsidRPr="00172978">
              <w:rPr>
                <w:sz w:val="18"/>
                <w:szCs w:val="18"/>
                <w:lang w:val="ru-RU"/>
              </w:rPr>
              <w:t>260</w:t>
            </w:r>
          </w:p>
        </w:tc>
        <w:tc>
          <w:tcPr>
            <w:tcW w:w="711" w:type="dxa"/>
            <w:tcBorders>
              <w:top w:val="single" w:sz="4" w:space="0" w:color="auto"/>
              <w:left w:val="single" w:sz="4" w:space="0" w:color="auto"/>
              <w:bottom w:val="single" w:sz="4" w:space="0" w:color="auto"/>
              <w:right w:val="single" w:sz="4" w:space="0" w:color="auto"/>
            </w:tcBorders>
            <w:vAlign w:val="center"/>
            <w:hideMark/>
          </w:tcPr>
          <w:p w14:paraId="4FC5B0CF" w14:textId="77777777" w:rsidR="00813082" w:rsidRPr="00172978" w:rsidRDefault="00135904">
            <w:pPr>
              <w:jc w:val="center"/>
              <w:rPr>
                <w:color w:val="000000"/>
                <w:sz w:val="18"/>
                <w:szCs w:val="18"/>
                <w:lang w:val="ru-RU"/>
              </w:rPr>
            </w:pPr>
            <w:r w:rsidRPr="00172978">
              <w:rPr>
                <w:color w:val="000000"/>
                <w:sz w:val="18"/>
                <w:szCs w:val="18"/>
                <w:lang w:val="ru-RU"/>
              </w:rPr>
              <w:t>38</w:t>
            </w:r>
          </w:p>
        </w:tc>
        <w:tc>
          <w:tcPr>
            <w:tcW w:w="816" w:type="dxa"/>
            <w:tcBorders>
              <w:top w:val="single" w:sz="4" w:space="0" w:color="auto"/>
              <w:left w:val="single" w:sz="4" w:space="0" w:color="auto"/>
              <w:bottom w:val="single" w:sz="4" w:space="0" w:color="auto"/>
              <w:right w:val="single" w:sz="4" w:space="0" w:color="auto"/>
            </w:tcBorders>
            <w:vAlign w:val="center"/>
            <w:hideMark/>
          </w:tcPr>
          <w:p w14:paraId="6E1CDF39" w14:textId="77777777" w:rsidR="00813082" w:rsidRPr="00172978" w:rsidRDefault="00135904">
            <w:pPr>
              <w:jc w:val="center"/>
              <w:rPr>
                <w:sz w:val="18"/>
                <w:szCs w:val="18"/>
                <w:lang w:val="ru-RU"/>
              </w:rPr>
            </w:pPr>
            <w:r w:rsidRPr="00172978">
              <w:rPr>
                <w:sz w:val="18"/>
                <w:szCs w:val="18"/>
                <w:lang w:val="ru-RU"/>
              </w:rPr>
              <w:t>138</w:t>
            </w:r>
          </w:p>
        </w:tc>
        <w:tc>
          <w:tcPr>
            <w:tcW w:w="876" w:type="dxa"/>
            <w:tcBorders>
              <w:top w:val="single" w:sz="4" w:space="0" w:color="auto"/>
              <w:left w:val="single" w:sz="4" w:space="0" w:color="auto"/>
              <w:bottom w:val="single" w:sz="4" w:space="0" w:color="auto"/>
              <w:right w:val="single" w:sz="4" w:space="0" w:color="auto"/>
            </w:tcBorders>
            <w:vAlign w:val="center"/>
            <w:hideMark/>
          </w:tcPr>
          <w:p w14:paraId="64AC7F5F" w14:textId="77777777" w:rsidR="00813082" w:rsidRPr="00172978" w:rsidRDefault="00135904">
            <w:pPr>
              <w:jc w:val="center"/>
              <w:rPr>
                <w:sz w:val="18"/>
                <w:szCs w:val="18"/>
              </w:rPr>
            </w:pPr>
            <w:r w:rsidRPr="00172978">
              <w:rPr>
                <w:sz w:val="18"/>
                <w:szCs w:val="18"/>
              </w:rPr>
              <w:t>≤ 1.5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89F4E7B" w14:textId="77777777" w:rsidR="00813082" w:rsidRPr="00172978" w:rsidRDefault="00813082">
            <w:pPr>
              <w:rPr>
                <w:sz w:val="18"/>
                <w:szCs w:val="1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22929EE6" w14:textId="77777777" w:rsidR="00813082" w:rsidRPr="00172978" w:rsidRDefault="00813082">
            <w:pPr>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DE6ABB4" w14:textId="77777777" w:rsidR="00813082" w:rsidRPr="00172978" w:rsidRDefault="00813082">
            <w:pPr>
              <w:rPr>
                <w:sz w:val="18"/>
                <w:szCs w:val="18"/>
              </w:rPr>
            </w:pP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4556038A" w14:textId="77777777" w:rsidR="00813082" w:rsidRPr="00172978" w:rsidRDefault="00813082">
            <w:pPr>
              <w:rPr>
                <w:sz w:val="18"/>
                <w:szCs w:val="18"/>
              </w:rPr>
            </w:pPr>
          </w:p>
        </w:tc>
      </w:tr>
      <w:tr w:rsidR="00813082" w:rsidRPr="00172978" w14:paraId="57D1BE86"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1CB998AF" w14:textId="77777777" w:rsidR="00813082" w:rsidRPr="00172978" w:rsidRDefault="00135904">
            <w:pPr>
              <w:jc w:val="center"/>
              <w:rPr>
                <w:color w:val="000000"/>
                <w:sz w:val="18"/>
                <w:szCs w:val="18"/>
              </w:rPr>
            </w:pPr>
            <w:r w:rsidRPr="00172978">
              <w:rPr>
                <w:color w:val="000000"/>
                <w:sz w:val="18"/>
                <w:szCs w:val="18"/>
              </w:rPr>
              <w:t>37</w:t>
            </w:r>
          </w:p>
        </w:tc>
        <w:tc>
          <w:tcPr>
            <w:tcW w:w="1436" w:type="dxa"/>
            <w:tcBorders>
              <w:top w:val="single" w:sz="4" w:space="0" w:color="auto"/>
              <w:left w:val="single" w:sz="4" w:space="0" w:color="auto"/>
              <w:bottom w:val="single" w:sz="4" w:space="0" w:color="auto"/>
              <w:right w:val="single" w:sz="4" w:space="0" w:color="auto"/>
            </w:tcBorders>
            <w:vAlign w:val="center"/>
            <w:hideMark/>
          </w:tcPr>
          <w:p w14:paraId="17234160" w14:textId="77777777" w:rsidR="00813082" w:rsidRPr="00172978" w:rsidRDefault="00135904">
            <w:pPr>
              <w:jc w:val="center"/>
              <w:rPr>
                <w:sz w:val="18"/>
                <w:szCs w:val="18"/>
              </w:rPr>
            </w:pPr>
            <w:r w:rsidRPr="00172978">
              <w:rPr>
                <w:sz w:val="18"/>
                <w:szCs w:val="18"/>
              </w:rPr>
              <w:t>Aral</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3E8FC482" w14:textId="77777777" w:rsidR="00813082" w:rsidRPr="00172978" w:rsidRDefault="00135904">
            <w:pPr>
              <w:pStyle w:val="Default"/>
              <w:jc w:val="center"/>
              <w:rPr>
                <w:rFonts w:ascii="Times New Roman" w:hAnsi="Times New Roman" w:cs="Times New Roman"/>
                <w:sz w:val="18"/>
                <w:szCs w:val="18"/>
              </w:rPr>
            </w:pPr>
            <w:r w:rsidRPr="00172978">
              <w:rPr>
                <w:rFonts w:ascii="Times New Roman" w:hAnsi="Times New Roman" w:cs="Times New Roman"/>
                <w:sz w:val="18"/>
                <w:szCs w:val="18"/>
              </w:rPr>
              <w:t>38°0'33,656"N</w:t>
            </w:r>
          </w:p>
          <w:p w14:paraId="2C7297C1" w14:textId="77777777" w:rsidR="00813082" w:rsidRPr="00172978" w:rsidRDefault="00135904">
            <w:pPr>
              <w:pStyle w:val="Default"/>
              <w:jc w:val="center"/>
              <w:rPr>
                <w:rFonts w:ascii="Times New Roman" w:hAnsi="Times New Roman" w:cs="Times New Roman"/>
                <w:sz w:val="18"/>
                <w:szCs w:val="18"/>
              </w:rPr>
            </w:pPr>
            <w:r w:rsidRPr="00172978">
              <w:rPr>
                <w:rFonts w:ascii="Times New Roman" w:hAnsi="Times New Roman" w:cs="Times New Roman"/>
                <w:sz w:val="18"/>
                <w:szCs w:val="18"/>
              </w:rPr>
              <w:t>68°49'36,981"E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43348980" w14:textId="77777777" w:rsidR="00813082" w:rsidRPr="00172978" w:rsidRDefault="00135904">
            <w:pPr>
              <w:jc w:val="center"/>
              <w:rPr>
                <w:sz w:val="18"/>
                <w:szCs w:val="18"/>
                <w:lang w:val="ru-RU"/>
              </w:rPr>
            </w:pPr>
            <w:r w:rsidRPr="00172978">
              <w:rPr>
                <w:sz w:val="18"/>
                <w:szCs w:val="18"/>
                <w:lang w:val="ru-RU"/>
              </w:rPr>
              <w:t>4840</w:t>
            </w:r>
          </w:p>
        </w:tc>
        <w:tc>
          <w:tcPr>
            <w:tcW w:w="711" w:type="dxa"/>
            <w:tcBorders>
              <w:top w:val="single" w:sz="4" w:space="0" w:color="auto"/>
              <w:left w:val="single" w:sz="4" w:space="0" w:color="auto"/>
              <w:bottom w:val="single" w:sz="4" w:space="0" w:color="auto"/>
              <w:right w:val="single" w:sz="4" w:space="0" w:color="auto"/>
            </w:tcBorders>
            <w:vAlign w:val="center"/>
            <w:hideMark/>
          </w:tcPr>
          <w:p w14:paraId="518BCACA" w14:textId="77777777" w:rsidR="00813082" w:rsidRPr="00172978" w:rsidRDefault="00135904">
            <w:pPr>
              <w:jc w:val="center"/>
              <w:rPr>
                <w:color w:val="000000"/>
                <w:sz w:val="18"/>
                <w:szCs w:val="18"/>
                <w:lang w:val="ru-RU"/>
              </w:rPr>
            </w:pPr>
            <w:r w:rsidRPr="00172978">
              <w:rPr>
                <w:color w:val="000000"/>
                <w:sz w:val="18"/>
                <w:szCs w:val="18"/>
                <w:lang w:val="ru-RU"/>
              </w:rPr>
              <w:t>400</w:t>
            </w:r>
          </w:p>
        </w:tc>
        <w:tc>
          <w:tcPr>
            <w:tcW w:w="816" w:type="dxa"/>
            <w:tcBorders>
              <w:top w:val="single" w:sz="4" w:space="0" w:color="auto"/>
              <w:left w:val="single" w:sz="4" w:space="0" w:color="auto"/>
              <w:bottom w:val="single" w:sz="4" w:space="0" w:color="auto"/>
              <w:right w:val="single" w:sz="4" w:space="0" w:color="auto"/>
            </w:tcBorders>
            <w:vAlign w:val="center"/>
            <w:hideMark/>
          </w:tcPr>
          <w:p w14:paraId="7AEF98AC" w14:textId="77777777" w:rsidR="00813082" w:rsidRPr="00172978" w:rsidRDefault="00135904">
            <w:pPr>
              <w:jc w:val="center"/>
              <w:rPr>
                <w:sz w:val="18"/>
                <w:szCs w:val="18"/>
                <w:lang w:val="ru-RU"/>
              </w:rPr>
            </w:pPr>
            <w:r w:rsidRPr="00172978">
              <w:rPr>
                <w:sz w:val="18"/>
                <w:szCs w:val="18"/>
                <w:lang w:val="ru-RU"/>
              </w:rPr>
              <w:t>2468</w:t>
            </w:r>
          </w:p>
        </w:tc>
        <w:tc>
          <w:tcPr>
            <w:tcW w:w="876" w:type="dxa"/>
            <w:tcBorders>
              <w:top w:val="single" w:sz="4" w:space="0" w:color="auto"/>
              <w:left w:val="single" w:sz="4" w:space="0" w:color="auto"/>
              <w:bottom w:val="single" w:sz="4" w:space="0" w:color="auto"/>
              <w:right w:val="single" w:sz="4" w:space="0" w:color="auto"/>
            </w:tcBorders>
            <w:vAlign w:val="center"/>
            <w:hideMark/>
          </w:tcPr>
          <w:p w14:paraId="54C0F0E6" w14:textId="77777777" w:rsidR="00813082" w:rsidRPr="00172978" w:rsidRDefault="00135904">
            <w:pPr>
              <w:jc w:val="center"/>
              <w:rPr>
                <w:sz w:val="18"/>
                <w:szCs w:val="18"/>
              </w:rPr>
            </w:pPr>
            <w:r w:rsidRPr="00172978">
              <w:rPr>
                <w:sz w:val="18"/>
                <w:szCs w:val="18"/>
              </w:rPr>
              <w:t>≤ 1.5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8E68F7C" w14:textId="77777777" w:rsidR="00813082" w:rsidRPr="00172978" w:rsidRDefault="00813082">
            <w:pPr>
              <w:rPr>
                <w:sz w:val="18"/>
                <w:szCs w:val="1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101B390E" w14:textId="77777777" w:rsidR="00813082" w:rsidRPr="00172978" w:rsidRDefault="00813082">
            <w:pPr>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F68799E" w14:textId="77777777" w:rsidR="00813082" w:rsidRPr="00172978" w:rsidRDefault="00813082">
            <w:pPr>
              <w:rPr>
                <w:sz w:val="18"/>
                <w:szCs w:val="18"/>
              </w:rPr>
            </w:pP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660E90B1" w14:textId="77777777" w:rsidR="00813082" w:rsidRPr="00172978" w:rsidRDefault="00813082">
            <w:pPr>
              <w:rPr>
                <w:sz w:val="18"/>
                <w:szCs w:val="18"/>
              </w:rPr>
            </w:pPr>
          </w:p>
        </w:tc>
      </w:tr>
      <w:tr w:rsidR="00813082" w:rsidRPr="00172978" w14:paraId="2DD19081"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24870DEC" w14:textId="77777777" w:rsidR="00813082" w:rsidRPr="00172978" w:rsidRDefault="00135904">
            <w:pPr>
              <w:jc w:val="center"/>
              <w:rPr>
                <w:color w:val="000000"/>
                <w:sz w:val="18"/>
                <w:szCs w:val="18"/>
              </w:rPr>
            </w:pPr>
            <w:r w:rsidRPr="00172978">
              <w:rPr>
                <w:color w:val="000000"/>
                <w:sz w:val="18"/>
                <w:szCs w:val="18"/>
              </w:rPr>
              <w:t>38</w:t>
            </w:r>
          </w:p>
        </w:tc>
        <w:tc>
          <w:tcPr>
            <w:tcW w:w="1436" w:type="dxa"/>
            <w:tcBorders>
              <w:top w:val="single" w:sz="4" w:space="0" w:color="auto"/>
              <w:left w:val="single" w:sz="4" w:space="0" w:color="auto"/>
              <w:bottom w:val="single" w:sz="4" w:space="0" w:color="auto"/>
              <w:right w:val="single" w:sz="4" w:space="0" w:color="auto"/>
            </w:tcBorders>
            <w:vAlign w:val="center"/>
            <w:hideMark/>
          </w:tcPr>
          <w:p w14:paraId="6C2DD825" w14:textId="77777777" w:rsidR="00813082" w:rsidRPr="00172978" w:rsidRDefault="00135904">
            <w:pPr>
              <w:jc w:val="center"/>
              <w:rPr>
                <w:sz w:val="18"/>
                <w:szCs w:val="18"/>
              </w:rPr>
            </w:pPr>
            <w:r w:rsidRPr="00172978">
              <w:rPr>
                <w:sz w:val="18"/>
                <w:szCs w:val="18"/>
              </w:rPr>
              <w:t>Hayoti Nav</w:t>
            </w:r>
          </w:p>
          <w:p w14:paraId="35C9F33C" w14:textId="77777777" w:rsidR="00813082" w:rsidRPr="00172978" w:rsidRDefault="00135904">
            <w:pPr>
              <w:jc w:val="center"/>
              <w:rPr>
                <w:sz w:val="18"/>
                <w:szCs w:val="18"/>
              </w:rPr>
            </w:pPr>
            <w:r w:rsidRPr="00172978">
              <w:rPr>
                <w:sz w:val="18"/>
                <w:szCs w:val="18"/>
              </w:rPr>
              <w:t>(Pahtakor 2)</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tbl>
            <w:tblPr>
              <w:tblW w:w="0" w:type="auto"/>
              <w:tblLook w:val="04A0" w:firstRow="1" w:lastRow="0" w:firstColumn="1" w:lastColumn="0" w:noHBand="0" w:noVBand="1"/>
            </w:tblPr>
            <w:tblGrid>
              <w:gridCol w:w="1379"/>
            </w:tblGrid>
            <w:tr w:rsidR="00813082" w:rsidRPr="00172978" w14:paraId="5100A45E" w14:textId="77777777">
              <w:trPr>
                <w:trHeight w:val="218"/>
              </w:trPr>
              <w:tc>
                <w:tcPr>
                  <w:tcW w:w="2093" w:type="dxa"/>
                  <w:hideMark/>
                </w:tcPr>
                <w:p w14:paraId="1F851EF0" w14:textId="77777777" w:rsidR="00813082" w:rsidRPr="00172978" w:rsidRDefault="00135904" w:rsidP="00E27262">
                  <w:pPr>
                    <w:pStyle w:val="Default"/>
                    <w:framePr w:hSpace="180" w:wrap="around" w:vAnchor="text" w:hAnchor="text" w:xAlign="right" w:y="1"/>
                    <w:spacing w:line="254" w:lineRule="auto"/>
                    <w:suppressOverlap/>
                    <w:jc w:val="center"/>
                    <w:rPr>
                      <w:rFonts w:ascii="Times New Roman" w:hAnsi="Times New Roman" w:cs="Times New Roman"/>
                      <w:sz w:val="18"/>
                      <w:szCs w:val="18"/>
                    </w:rPr>
                  </w:pPr>
                  <w:r w:rsidRPr="00172978">
                    <w:rPr>
                      <w:rFonts w:ascii="Times New Roman" w:hAnsi="Times New Roman" w:cs="Times New Roman"/>
                      <w:sz w:val="18"/>
                      <w:szCs w:val="18"/>
                    </w:rPr>
                    <w:t>37°59'4,593"N</w:t>
                  </w:r>
                </w:p>
              </w:tc>
            </w:tr>
            <w:tr w:rsidR="00813082" w:rsidRPr="00172978" w14:paraId="65406D98" w14:textId="77777777">
              <w:trPr>
                <w:trHeight w:val="218"/>
              </w:trPr>
              <w:tc>
                <w:tcPr>
                  <w:tcW w:w="1809" w:type="dxa"/>
                  <w:hideMark/>
                </w:tcPr>
                <w:p w14:paraId="20AE996B" w14:textId="77777777" w:rsidR="00813082" w:rsidRPr="00172978" w:rsidRDefault="00135904" w:rsidP="00E27262">
                  <w:pPr>
                    <w:pStyle w:val="Default"/>
                    <w:framePr w:hSpace="180" w:wrap="around" w:vAnchor="text" w:hAnchor="text" w:xAlign="right" w:y="1"/>
                    <w:spacing w:line="254" w:lineRule="auto"/>
                    <w:suppressOverlap/>
                    <w:jc w:val="center"/>
                    <w:rPr>
                      <w:rFonts w:ascii="Times New Roman" w:hAnsi="Times New Roman" w:cs="Times New Roman"/>
                      <w:sz w:val="18"/>
                      <w:szCs w:val="18"/>
                    </w:rPr>
                  </w:pPr>
                  <w:r w:rsidRPr="00172978">
                    <w:rPr>
                      <w:rFonts w:ascii="Times New Roman" w:hAnsi="Times New Roman" w:cs="Times New Roman"/>
                      <w:sz w:val="18"/>
                      <w:szCs w:val="18"/>
                    </w:rPr>
                    <w:t>68°52'31,823"E</w:t>
                  </w:r>
                </w:p>
              </w:tc>
            </w:tr>
          </w:tbl>
          <w:p w14:paraId="73B9443F" w14:textId="77777777" w:rsidR="00813082" w:rsidRPr="00172978" w:rsidRDefault="00813082">
            <w:pPr>
              <w:rPr>
                <w:sz w:val="18"/>
                <w:szCs w:val="18"/>
              </w:rPr>
            </w:pPr>
          </w:p>
        </w:tc>
        <w:tc>
          <w:tcPr>
            <w:tcW w:w="1057" w:type="dxa"/>
            <w:tcBorders>
              <w:top w:val="single" w:sz="4" w:space="0" w:color="auto"/>
              <w:left w:val="single" w:sz="4" w:space="0" w:color="auto"/>
              <w:bottom w:val="single" w:sz="4" w:space="0" w:color="auto"/>
              <w:right w:val="single" w:sz="4" w:space="0" w:color="auto"/>
            </w:tcBorders>
            <w:vAlign w:val="center"/>
            <w:hideMark/>
          </w:tcPr>
          <w:p w14:paraId="257C1189" w14:textId="77777777" w:rsidR="00813082" w:rsidRPr="00172978" w:rsidRDefault="00135904">
            <w:pPr>
              <w:jc w:val="center"/>
              <w:rPr>
                <w:sz w:val="18"/>
                <w:szCs w:val="18"/>
                <w:lang w:val="ru-RU"/>
              </w:rPr>
            </w:pPr>
            <w:r w:rsidRPr="00172978">
              <w:rPr>
                <w:sz w:val="18"/>
                <w:szCs w:val="18"/>
                <w:lang w:val="ru-RU"/>
              </w:rPr>
              <w:t>684</w:t>
            </w:r>
          </w:p>
        </w:tc>
        <w:tc>
          <w:tcPr>
            <w:tcW w:w="711" w:type="dxa"/>
            <w:tcBorders>
              <w:top w:val="single" w:sz="4" w:space="0" w:color="auto"/>
              <w:left w:val="single" w:sz="4" w:space="0" w:color="auto"/>
              <w:bottom w:val="single" w:sz="4" w:space="0" w:color="auto"/>
              <w:right w:val="single" w:sz="4" w:space="0" w:color="auto"/>
            </w:tcBorders>
            <w:vAlign w:val="center"/>
            <w:hideMark/>
          </w:tcPr>
          <w:p w14:paraId="23B976EF" w14:textId="77777777" w:rsidR="00813082" w:rsidRPr="00172978" w:rsidRDefault="00135904">
            <w:pPr>
              <w:jc w:val="center"/>
              <w:rPr>
                <w:color w:val="000000"/>
                <w:sz w:val="18"/>
                <w:szCs w:val="18"/>
                <w:lang w:val="ru-RU"/>
              </w:rPr>
            </w:pPr>
            <w:r w:rsidRPr="00172978">
              <w:rPr>
                <w:color w:val="000000"/>
                <w:sz w:val="18"/>
                <w:szCs w:val="18"/>
                <w:lang w:val="ru-RU"/>
              </w:rPr>
              <w:t>87</w:t>
            </w:r>
          </w:p>
        </w:tc>
        <w:tc>
          <w:tcPr>
            <w:tcW w:w="816" w:type="dxa"/>
            <w:tcBorders>
              <w:top w:val="single" w:sz="4" w:space="0" w:color="auto"/>
              <w:left w:val="single" w:sz="4" w:space="0" w:color="auto"/>
              <w:bottom w:val="single" w:sz="4" w:space="0" w:color="auto"/>
              <w:right w:val="single" w:sz="4" w:space="0" w:color="auto"/>
            </w:tcBorders>
            <w:vAlign w:val="center"/>
            <w:hideMark/>
          </w:tcPr>
          <w:p w14:paraId="1D147137" w14:textId="77777777" w:rsidR="00813082" w:rsidRPr="00172978" w:rsidRDefault="00135904">
            <w:pPr>
              <w:jc w:val="center"/>
              <w:rPr>
                <w:sz w:val="18"/>
                <w:szCs w:val="18"/>
                <w:lang w:val="ru-RU"/>
              </w:rPr>
            </w:pPr>
            <w:r w:rsidRPr="00172978">
              <w:rPr>
                <w:sz w:val="18"/>
                <w:szCs w:val="18"/>
                <w:lang w:val="ru-RU"/>
              </w:rPr>
              <w:t>348</w:t>
            </w:r>
          </w:p>
        </w:tc>
        <w:tc>
          <w:tcPr>
            <w:tcW w:w="876" w:type="dxa"/>
            <w:tcBorders>
              <w:top w:val="single" w:sz="4" w:space="0" w:color="auto"/>
              <w:left w:val="single" w:sz="4" w:space="0" w:color="auto"/>
              <w:bottom w:val="single" w:sz="4" w:space="0" w:color="auto"/>
              <w:right w:val="single" w:sz="4" w:space="0" w:color="auto"/>
            </w:tcBorders>
            <w:vAlign w:val="center"/>
            <w:hideMark/>
          </w:tcPr>
          <w:p w14:paraId="3447FBE9" w14:textId="77777777" w:rsidR="00813082" w:rsidRPr="00172978" w:rsidRDefault="00135904">
            <w:pPr>
              <w:jc w:val="center"/>
              <w:rPr>
                <w:sz w:val="18"/>
                <w:szCs w:val="18"/>
              </w:rPr>
            </w:pPr>
            <w:r w:rsidRPr="00172978">
              <w:rPr>
                <w:sz w:val="18"/>
                <w:szCs w:val="18"/>
              </w:rPr>
              <w:t>≤ 1.5</w:t>
            </w:r>
          </w:p>
        </w:tc>
        <w:tc>
          <w:tcPr>
            <w:tcW w:w="0" w:type="auto"/>
            <w:tcBorders>
              <w:top w:val="single" w:sz="4" w:space="0" w:color="auto"/>
              <w:left w:val="single" w:sz="4" w:space="0" w:color="auto"/>
              <w:bottom w:val="single" w:sz="4" w:space="0" w:color="auto"/>
              <w:right w:val="single" w:sz="4" w:space="0" w:color="auto"/>
            </w:tcBorders>
            <w:vAlign w:val="center"/>
            <w:hideMark/>
          </w:tcPr>
          <w:p w14:paraId="4897E493" w14:textId="77777777" w:rsidR="00813082" w:rsidRPr="00172978" w:rsidRDefault="00135904">
            <w:pPr>
              <w:jc w:val="center"/>
              <w:rPr>
                <w:sz w:val="18"/>
                <w:szCs w:val="18"/>
              </w:rPr>
            </w:pPr>
            <w:r w:rsidRPr="00172978">
              <w:rPr>
                <w:sz w:val="18"/>
                <w:szCs w:val="18"/>
              </w:rPr>
              <w:t>11</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0628A775" w14:textId="77777777" w:rsidR="00813082" w:rsidRPr="00172978" w:rsidRDefault="00135904">
            <w:pPr>
              <w:jc w:val="center"/>
              <w:rPr>
                <w:sz w:val="18"/>
                <w:szCs w:val="18"/>
              </w:rPr>
            </w:pPr>
            <w:r w:rsidRPr="00172978">
              <w:rPr>
                <w:sz w:val="18"/>
                <w:szCs w:val="18"/>
              </w:rPr>
              <w:t>50 Solagii Tojikiston</w:t>
            </w:r>
          </w:p>
        </w:tc>
        <w:tc>
          <w:tcPr>
            <w:tcW w:w="0" w:type="auto"/>
            <w:tcBorders>
              <w:top w:val="single" w:sz="4" w:space="0" w:color="auto"/>
              <w:left w:val="single" w:sz="4" w:space="0" w:color="auto"/>
              <w:bottom w:val="single" w:sz="4" w:space="0" w:color="auto"/>
              <w:right w:val="single" w:sz="4" w:space="0" w:color="auto"/>
            </w:tcBorders>
            <w:vAlign w:val="center"/>
            <w:hideMark/>
          </w:tcPr>
          <w:p w14:paraId="60ACF4FD" w14:textId="77777777" w:rsidR="00813082" w:rsidRPr="00172978" w:rsidRDefault="00135904">
            <w:pPr>
              <w:jc w:val="center"/>
              <w:rPr>
                <w:sz w:val="18"/>
                <w:szCs w:val="18"/>
                <w:lang w:val="ru-RU"/>
              </w:rPr>
            </w:pPr>
            <w:r w:rsidRPr="00172978">
              <w:rPr>
                <w:sz w:val="18"/>
                <w:szCs w:val="18"/>
                <w:lang w:val="ru-RU"/>
              </w:rPr>
              <w:t>20</w:t>
            </w:r>
            <w:r w:rsidRPr="00172978">
              <w:rPr>
                <w:sz w:val="18"/>
                <w:szCs w:val="18"/>
              </w:rPr>
              <w:t>,</w:t>
            </w:r>
            <w:r w:rsidRPr="00172978">
              <w:rPr>
                <w:sz w:val="18"/>
                <w:szCs w:val="18"/>
                <w:lang w:val="ru-RU"/>
              </w:rPr>
              <w:t>244</w:t>
            </w: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663F84AB" w14:textId="77777777" w:rsidR="00813082" w:rsidRPr="00172978" w:rsidRDefault="00813082">
            <w:pPr>
              <w:rPr>
                <w:sz w:val="18"/>
                <w:szCs w:val="18"/>
              </w:rPr>
            </w:pPr>
          </w:p>
        </w:tc>
      </w:tr>
      <w:tr w:rsidR="00813082" w:rsidRPr="00172978" w14:paraId="67DBE443"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5BA16C6B" w14:textId="77777777" w:rsidR="00813082" w:rsidRPr="00172978" w:rsidRDefault="00135904">
            <w:pPr>
              <w:jc w:val="center"/>
              <w:rPr>
                <w:color w:val="000000"/>
                <w:sz w:val="18"/>
                <w:szCs w:val="18"/>
              </w:rPr>
            </w:pPr>
            <w:r w:rsidRPr="00172978">
              <w:rPr>
                <w:color w:val="000000"/>
                <w:sz w:val="18"/>
                <w:szCs w:val="18"/>
              </w:rPr>
              <w:t>39</w:t>
            </w:r>
          </w:p>
        </w:tc>
        <w:tc>
          <w:tcPr>
            <w:tcW w:w="1436" w:type="dxa"/>
            <w:tcBorders>
              <w:top w:val="single" w:sz="4" w:space="0" w:color="auto"/>
              <w:left w:val="single" w:sz="4" w:space="0" w:color="auto"/>
              <w:bottom w:val="single" w:sz="4" w:space="0" w:color="auto"/>
              <w:right w:val="single" w:sz="4" w:space="0" w:color="auto"/>
            </w:tcBorders>
            <w:vAlign w:val="center"/>
            <w:hideMark/>
          </w:tcPr>
          <w:p w14:paraId="5AC9309E" w14:textId="77777777" w:rsidR="00813082" w:rsidRPr="00172978" w:rsidRDefault="00135904">
            <w:pPr>
              <w:jc w:val="center"/>
              <w:rPr>
                <w:sz w:val="18"/>
                <w:szCs w:val="18"/>
              </w:rPr>
            </w:pPr>
            <w:r w:rsidRPr="00172978">
              <w:rPr>
                <w:sz w:val="18"/>
                <w:szCs w:val="18"/>
              </w:rPr>
              <w:t>Buston</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735AFEE1" w14:textId="77777777" w:rsidR="00813082" w:rsidRPr="00172978" w:rsidRDefault="00135904">
            <w:pPr>
              <w:jc w:val="center"/>
              <w:rPr>
                <w:sz w:val="18"/>
                <w:szCs w:val="18"/>
              </w:rPr>
            </w:pPr>
            <w:r w:rsidRPr="00172978">
              <w:rPr>
                <w:sz w:val="18"/>
                <w:szCs w:val="18"/>
              </w:rPr>
              <w:t>38°2'37,878"N</w:t>
            </w:r>
          </w:p>
          <w:p w14:paraId="04F0E3A5" w14:textId="77777777" w:rsidR="00813082" w:rsidRPr="00172978" w:rsidRDefault="00135904">
            <w:pPr>
              <w:jc w:val="center"/>
              <w:rPr>
                <w:sz w:val="18"/>
                <w:szCs w:val="18"/>
              </w:rPr>
            </w:pPr>
            <w:r w:rsidRPr="00172978">
              <w:rPr>
                <w:sz w:val="18"/>
                <w:szCs w:val="18"/>
              </w:rPr>
              <w:t>68°47'29,479"E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2859E59E" w14:textId="77777777" w:rsidR="00813082" w:rsidRPr="00172978" w:rsidRDefault="00135904">
            <w:pPr>
              <w:jc w:val="center"/>
              <w:rPr>
                <w:sz w:val="18"/>
                <w:szCs w:val="18"/>
              </w:rPr>
            </w:pPr>
            <w:r w:rsidRPr="00172978">
              <w:rPr>
                <w:sz w:val="18"/>
                <w:szCs w:val="18"/>
              </w:rPr>
              <w:t>2003</w:t>
            </w:r>
          </w:p>
        </w:tc>
        <w:tc>
          <w:tcPr>
            <w:tcW w:w="711" w:type="dxa"/>
            <w:tcBorders>
              <w:top w:val="single" w:sz="4" w:space="0" w:color="auto"/>
              <w:left w:val="single" w:sz="4" w:space="0" w:color="auto"/>
              <w:bottom w:val="single" w:sz="4" w:space="0" w:color="auto"/>
              <w:right w:val="single" w:sz="4" w:space="0" w:color="auto"/>
            </w:tcBorders>
            <w:vAlign w:val="center"/>
            <w:hideMark/>
          </w:tcPr>
          <w:p w14:paraId="1BCAAC7A" w14:textId="77777777" w:rsidR="00813082" w:rsidRPr="00172978" w:rsidRDefault="00135904">
            <w:pPr>
              <w:jc w:val="center"/>
              <w:rPr>
                <w:sz w:val="18"/>
                <w:szCs w:val="18"/>
              </w:rPr>
            </w:pPr>
            <w:r w:rsidRPr="00172978">
              <w:rPr>
                <w:color w:val="000000"/>
                <w:sz w:val="18"/>
                <w:szCs w:val="18"/>
              </w:rPr>
              <w:t>286</w:t>
            </w:r>
          </w:p>
        </w:tc>
        <w:tc>
          <w:tcPr>
            <w:tcW w:w="816" w:type="dxa"/>
            <w:tcBorders>
              <w:top w:val="single" w:sz="4" w:space="0" w:color="auto"/>
              <w:left w:val="single" w:sz="4" w:space="0" w:color="auto"/>
              <w:bottom w:val="single" w:sz="4" w:space="0" w:color="auto"/>
              <w:right w:val="single" w:sz="4" w:space="0" w:color="auto"/>
            </w:tcBorders>
            <w:vAlign w:val="center"/>
            <w:hideMark/>
          </w:tcPr>
          <w:p w14:paraId="49478223" w14:textId="77777777" w:rsidR="00813082" w:rsidRPr="00172978" w:rsidRDefault="00135904">
            <w:pPr>
              <w:jc w:val="center"/>
              <w:rPr>
                <w:sz w:val="18"/>
                <w:szCs w:val="18"/>
              </w:rPr>
            </w:pPr>
            <w:r w:rsidRPr="00172978">
              <w:rPr>
                <w:sz w:val="18"/>
                <w:szCs w:val="18"/>
              </w:rPr>
              <w:t>1029</w:t>
            </w:r>
          </w:p>
        </w:tc>
        <w:tc>
          <w:tcPr>
            <w:tcW w:w="876" w:type="dxa"/>
            <w:tcBorders>
              <w:top w:val="single" w:sz="4" w:space="0" w:color="auto"/>
              <w:left w:val="single" w:sz="4" w:space="0" w:color="auto"/>
              <w:bottom w:val="single" w:sz="4" w:space="0" w:color="auto"/>
              <w:right w:val="single" w:sz="4" w:space="0" w:color="auto"/>
            </w:tcBorders>
            <w:vAlign w:val="center"/>
            <w:hideMark/>
          </w:tcPr>
          <w:p w14:paraId="57584CEF" w14:textId="77777777" w:rsidR="00813082" w:rsidRPr="00172978" w:rsidRDefault="00135904">
            <w:pPr>
              <w:jc w:val="center"/>
              <w:rPr>
                <w:sz w:val="18"/>
                <w:szCs w:val="18"/>
              </w:rPr>
            </w:pPr>
            <w:r w:rsidRPr="00172978">
              <w:rPr>
                <w:sz w:val="18"/>
                <w:szCs w:val="18"/>
              </w:rPr>
              <w:t>≤ 1.5</w:t>
            </w:r>
          </w:p>
        </w:tc>
        <w:tc>
          <w:tcPr>
            <w:tcW w:w="856" w:type="dxa"/>
            <w:vMerge w:val="restart"/>
            <w:tcBorders>
              <w:top w:val="single" w:sz="4" w:space="0" w:color="auto"/>
              <w:left w:val="single" w:sz="4" w:space="0" w:color="auto"/>
              <w:bottom w:val="single" w:sz="4" w:space="0" w:color="auto"/>
              <w:right w:val="single" w:sz="4" w:space="0" w:color="auto"/>
            </w:tcBorders>
            <w:vAlign w:val="center"/>
            <w:hideMark/>
          </w:tcPr>
          <w:p w14:paraId="718C4CF4" w14:textId="77777777" w:rsidR="00813082" w:rsidRPr="00172978" w:rsidRDefault="00135904">
            <w:pPr>
              <w:jc w:val="center"/>
              <w:rPr>
                <w:sz w:val="18"/>
                <w:szCs w:val="18"/>
              </w:rPr>
            </w:pPr>
            <w:r w:rsidRPr="00172978">
              <w:rPr>
                <w:sz w:val="18"/>
                <w:szCs w:val="18"/>
              </w:rPr>
              <w:t>10</w:t>
            </w:r>
          </w:p>
        </w:tc>
        <w:tc>
          <w:tcPr>
            <w:tcW w:w="1027"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2E712E91" w14:textId="77777777" w:rsidR="00813082" w:rsidRPr="00172978" w:rsidRDefault="00135904">
            <w:pPr>
              <w:jc w:val="center"/>
              <w:rPr>
                <w:sz w:val="18"/>
                <w:szCs w:val="18"/>
              </w:rPr>
            </w:pPr>
            <w:r w:rsidRPr="00172978">
              <w:rPr>
                <w:sz w:val="18"/>
                <w:szCs w:val="18"/>
              </w:rPr>
              <w:t>Dusti</w:t>
            </w:r>
          </w:p>
        </w:tc>
        <w:tc>
          <w:tcPr>
            <w:tcW w:w="1047" w:type="dxa"/>
            <w:vMerge w:val="restart"/>
            <w:tcBorders>
              <w:top w:val="single" w:sz="4" w:space="0" w:color="auto"/>
              <w:left w:val="single" w:sz="4" w:space="0" w:color="auto"/>
              <w:bottom w:val="single" w:sz="4" w:space="0" w:color="auto"/>
              <w:right w:val="single" w:sz="4" w:space="0" w:color="auto"/>
            </w:tcBorders>
            <w:vAlign w:val="center"/>
            <w:hideMark/>
          </w:tcPr>
          <w:p w14:paraId="47144951" w14:textId="77777777" w:rsidR="00813082" w:rsidRPr="00172978" w:rsidRDefault="00135904">
            <w:pPr>
              <w:jc w:val="center"/>
              <w:rPr>
                <w:sz w:val="18"/>
                <w:szCs w:val="18"/>
              </w:rPr>
            </w:pPr>
            <w:r w:rsidRPr="00172978">
              <w:rPr>
                <w:sz w:val="18"/>
                <w:szCs w:val="18"/>
              </w:rPr>
              <w:t>19,064</w:t>
            </w: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704D7DB1" w14:textId="77777777" w:rsidR="00813082" w:rsidRPr="00172978" w:rsidRDefault="00813082">
            <w:pPr>
              <w:rPr>
                <w:sz w:val="18"/>
                <w:szCs w:val="18"/>
              </w:rPr>
            </w:pPr>
          </w:p>
        </w:tc>
      </w:tr>
      <w:tr w:rsidR="00813082" w:rsidRPr="00172978" w14:paraId="610AE54F"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79D0CD01" w14:textId="77777777" w:rsidR="00813082" w:rsidRPr="00172978" w:rsidRDefault="00135904">
            <w:pPr>
              <w:jc w:val="center"/>
              <w:rPr>
                <w:color w:val="000000"/>
                <w:sz w:val="18"/>
                <w:szCs w:val="18"/>
              </w:rPr>
            </w:pPr>
            <w:r w:rsidRPr="00172978">
              <w:rPr>
                <w:color w:val="000000"/>
                <w:sz w:val="18"/>
                <w:szCs w:val="18"/>
              </w:rPr>
              <w:t>40</w:t>
            </w:r>
          </w:p>
        </w:tc>
        <w:tc>
          <w:tcPr>
            <w:tcW w:w="1436" w:type="dxa"/>
            <w:tcBorders>
              <w:top w:val="single" w:sz="4" w:space="0" w:color="auto"/>
              <w:left w:val="single" w:sz="4" w:space="0" w:color="auto"/>
              <w:bottom w:val="single" w:sz="4" w:space="0" w:color="auto"/>
              <w:right w:val="single" w:sz="4" w:space="0" w:color="auto"/>
            </w:tcBorders>
            <w:vAlign w:val="center"/>
            <w:hideMark/>
          </w:tcPr>
          <w:p w14:paraId="5A55AA6E" w14:textId="77777777" w:rsidR="00813082" w:rsidRPr="00172978" w:rsidRDefault="00135904">
            <w:pPr>
              <w:jc w:val="center"/>
              <w:rPr>
                <w:sz w:val="18"/>
                <w:szCs w:val="18"/>
              </w:rPr>
            </w:pPr>
            <w:r w:rsidRPr="00172978">
              <w:rPr>
                <w:sz w:val="18"/>
                <w:szCs w:val="18"/>
              </w:rPr>
              <w:t>Guliston</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23781C99" w14:textId="77777777" w:rsidR="00813082" w:rsidRPr="00172978" w:rsidRDefault="00135904">
            <w:pPr>
              <w:jc w:val="center"/>
              <w:rPr>
                <w:sz w:val="18"/>
                <w:szCs w:val="18"/>
              </w:rPr>
            </w:pPr>
            <w:r w:rsidRPr="00172978">
              <w:rPr>
                <w:sz w:val="18"/>
                <w:szCs w:val="18"/>
              </w:rPr>
              <w:t>38°3'59,969"N</w:t>
            </w:r>
          </w:p>
          <w:p w14:paraId="51EDDCDE" w14:textId="77777777" w:rsidR="00813082" w:rsidRPr="00172978" w:rsidRDefault="00135904">
            <w:pPr>
              <w:jc w:val="center"/>
              <w:rPr>
                <w:sz w:val="18"/>
                <w:szCs w:val="18"/>
              </w:rPr>
            </w:pPr>
            <w:r w:rsidRPr="00172978">
              <w:rPr>
                <w:sz w:val="18"/>
                <w:szCs w:val="18"/>
              </w:rPr>
              <w:t>68°47'41,524"E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2D3F0ED6" w14:textId="77777777" w:rsidR="00813082" w:rsidRPr="00172978" w:rsidRDefault="00135904">
            <w:pPr>
              <w:jc w:val="center"/>
              <w:rPr>
                <w:sz w:val="18"/>
                <w:szCs w:val="18"/>
              </w:rPr>
            </w:pPr>
            <w:r w:rsidRPr="00172978">
              <w:rPr>
                <w:sz w:val="18"/>
                <w:szCs w:val="18"/>
              </w:rPr>
              <w:t>760</w:t>
            </w:r>
          </w:p>
        </w:tc>
        <w:tc>
          <w:tcPr>
            <w:tcW w:w="711" w:type="dxa"/>
            <w:tcBorders>
              <w:top w:val="single" w:sz="4" w:space="0" w:color="auto"/>
              <w:left w:val="single" w:sz="4" w:space="0" w:color="auto"/>
              <w:bottom w:val="single" w:sz="4" w:space="0" w:color="auto"/>
              <w:right w:val="single" w:sz="4" w:space="0" w:color="auto"/>
            </w:tcBorders>
            <w:vAlign w:val="center"/>
            <w:hideMark/>
          </w:tcPr>
          <w:p w14:paraId="6728E794" w14:textId="77777777" w:rsidR="00813082" w:rsidRPr="00172978" w:rsidRDefault="00135904">
            <w:pPr>
              <w:jc w:val="center"/>
              <w:rPr>
                <w:sz w:val="18"/>
                <w:szCs w:val="18"/>
              </w:rPr>
            </w:pPr>
            <w:r w:rsidRPr="00172978">
              <w:rPr>
                <w:color w:val="000000"/>
                <w:sz w:val="18"/>
                <w:szCs w:val="18"/>
              </w:rPr>
              <w:t>176</w:t>
            </w:r>
          </w:p>
        </w:tc>
        <w:tc>
          <w:tcPr>
            <w:tcW w:w="816" w:type="dxa"/>
            <w:tcBorders>
              <w:top w:val="single" w:sz="4" w:space="0" w:color="auto"/>
              <w:left w:val="single" w:sz="4" w:space="0" w:color="auto"/>
              <w:bottom w:val="single" w:sz="4" w:space="0" w:color="auto"/>
              <w:right w:val="single" w:sz="4" w:space="0" w:color="auto"/>
            </w:tcBorders>
            <w:vAlign w:val="center"/>
            <w:hideMark/>
          </w:tcPr>
          <w:p w14:paraId="27490FAE" w14:textId="77777777" w:rsidR="00813082" w:rsidRPr="00172978" w:rsidRDefault="00135904">
            <w:pPr>
              <w:jc w:val="center"/>
              <w:rPr>
                <w:sz w:val="18"/>
                <w:szCs w:val="18"/>
              </w:rPr>
            </w:pPr>
            <w:r w:rsidRPr="00172978">
              <w:rPr>
                <w:sz w:val="18"/>
                <w:szCs w:val="18"/>
              </w:rPr>
              <w:t>387</w:t>
            </w:r>
          </w:p>
        </w:tc>
        <w:tc>
          <w:tcPr>
            <w:tcW w:w="876" w:type="dxa"/>
            <w:tcBorders>
              <w:top w:val="single" w:sz="4" w:space="0" w:color="auto"/>
              <w:left w:val="single" w:sz="4" w:space="0" w:color="auto"/>
              <w:bottom w:val="single" w:sz="4" w:space="0" w:color="auto"/>
              <w:right w:val="single" w:sz="4" w:space="0" w:color="auto"/>
            </w:tcBorders>
            <w:vAlign w:val="center"/>
            <w:hideMark/>
          </w:tcPr>
          <w:p w14:paraId="38EB43CE" w14:textId="77777777" w:rsidR="00813082" w:rsidRPr="00172978" w:rsidRDefault="00135904">
            <w:pPr>
              <w:jc w:val="center"/>
              <w:rPr>
                <w:sz w:val="18"/>
                <w:szCs w:val="18"/>
              </w:rPr>
            </w:pPr>
            <w:r w:rsidRPr="00172978">
              <w:rPr>
                <w:sz w:val="18"/>
                <w:szCs w:val="18"/>
              </w:rPr>
              <w:t>≤ 1.5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494F527" w14:textId="77777777" w:rsidR="00813082" w:rsidRPr="00172978" w:rsidRDefault="00813082">
            <w:pPr>
              <w:rPr>
                <w:sz w:val="18"/>
                <w:szCs w:val="1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518D9F4D" w14:textId="77777777" w:rsidR="00813082" w:rsidRPr="00172978" w:rsidRDefault="00813082">
            <w:pPr>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1252769" w14:textId="77777777" w:rsidR="00813082" w:rsidRPr="00172978" w:rsidRDefault="00813082">
            <w:pPr>
              <w:rPr>
                <w:sz w:val="18"/>
                <w:szCs w:val="18"/>
              </w:rPr>
            </w:pP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4965CA33" w14:textId="77777777" w:rsidR="00813082" w:rsidRPr="00172978" w:rsidRDefault="00813082">
            <w:pPr>
              <w:rPr>
                <w:sz w:val="18"/>
                <w:szCs w:val="18"/>
              </w:rPr>
            </w:pPr>
          </w:p>
        </w:tc>
      </w:tr>
      <w:tr w:rsidR="00813082" w:rsidRPr="00172978" w14:paraId="772D3727"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7A0BFF48" w14:textId="77777777" w:rsidR="00813082" w:rsidRPr="00172978" w:rsidRDefault="00135904">
            <w:pPr>
              <w:jc w:val="center"/>
              <w:rPr>
                <w:color w:val="000000"/>
                <w:sz w:val="18"/>
                <w:szCs w:val="18"/>
              </w:rPr>
            </w:pPr>
            <w:r w:rsidRPr="00172978">
              <w:rPr>
                <w:color w:val="000000"/>
                <w:sz w:val="18"/>
                <w:szCs w:val="18"/>
              </w:rPr>
              <w:t>41</w:t>
            </w:r>
          </w:p>
        </w:tc>
        <w:tc>
          <w:tcPr>
            <w:tcW w:w="1436" w:type="dxa"/>
            <w:tcBorders>
              <w:top w:val="single" w:sz="4" w:space="0" w:color="auto"/>
              <w:left w:val="single" w:sz="4" w:space="0" w:color="auto"/>
              <w:bottom w:val="single" w:sz="4" w:space="0" w:color="auto"/>
              <w:right w:val="single" w:sz="4" w:space="0" w:color="auto"/>
            </w:tcBorders>
            <w:vAlign w:val="center"/>
            <w:hideMark/>
          </w:tcPr>
          <w:p w14:paraId="394D6977" w14:textId="77777777" w:rsidR="00813082" w:rsidRPr="00172978" w:rsidRDefault="00135904">
            <w:pPr>
              <w:jc w:val="center"/>
              <w:rPr>
                <w:sz w:val="18"/>
                <w:szCs w:val="18"/>
              </w:rPr>
            </w:pPr>
            <w:r w:rsidRPr="00172978">
              <w:rPr>
                <w:sz w:val="18"/>
                <w:szCs w:val="18"/>
              </w:rPr>
              <w:t>Istiqlol (former Tuyatosh)</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69D3BAE4" w14:textId="77777777" w:rsidR="00813082" w:rsidRPr="00172978" w:rsidRDefault="00135904">
            <w:pPr>
              <w:jc w:val="center"/>
              <w:rPr>
                <w:sz w:val="18"/>
                <w:szCs w:val="18"/>
              </w:rPr>
            </w:pPr>
            <w:r w:rsidRPr="00172978">
              <w:rPr>
                <w:sz w:val="18"/>
                <w:szCs w:val="18"/>
              </w:rPr>
              <w:t>37°55'34,355"N</w:t>
            </w:r>
          </w:p>
          <w:p w14:paraId="7AB5B3A9" w14:textId="77777777" w:rsidR="00813082" w:rsidRPr="00172978" w:rsidRDefault="00135904">
            <w:pPr>
              <w:jc w:val="center"/>
              <w:rPr>
                <w:sz w:val="18"/>
                <w:szCs w:val="18"/>
              </w:rPr>
            </w:pPr>
            <w:r w:rsidRPr="00172978">
              <w:rPr>
                <w:sz w:val="18"/>
                <w:szCs w:val="18"/>
              </w:rPr>
              <w:t>68°59'5,733"E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27BA5DBF" w14:textId="77777777" w:rsidR="00813082" w:rsidRPr="00172978" w:rsidRDefault="00135904">
            <w:pPr>
              <w:jc w:val="center"/>
              <w:rPr>
                <w:sz w:val="18"/>
                <w:szCs w:val="18"/>
              </w:rPr>
            </w:pPr>
            <w:r w:rsidRPr="00172978">
              <w:rPr>
                <w:sz w:val="18"/>
                <w:szCs w:val="18"/>
              </w:rPr>
              <w:t>664</w:t>
            </w:r>
          </w:p>
        </w:tc>
        <w:tc>
          <w:tcPr>
            <w:tcW w:w="711" w:type="dxa"/>
            <w:tcBorders>
              <w:top w:val="single" w:sz="4" w:space="0" w:color="auto"/>
              <w:left w:val="single" w:sz="4" w:space="0" w:color="auto"/>
              <w:bottom w:val="single" w:sz="4" w:space="0" w:color="auto"/>
              <w:right w:val="single" w:sz="4" w:space="0" w:color="auto"/>
            </w:tcBorders>
            <w:vAlign w:val="center"/>
            <w:hideMark/>
          </w:tcPr>
          <w:p w14:paraId="33AB2BE6" w14:textId="77777777" w:rsidR="00813082" w:rsidRPr="00172978" w:rsidRDefault="00135904">
            <w:pPr>
              <w:jc w:val="center"/>
              <w:rPr>
                <w:sz w:val="18"/>
                <w:szCs w:val="18"/>
              </w:rPr>
            </w:pPr>
            <w:r w:rsidRPr="00172978">
              <w:rPr>
                <w:color w:val="000000"/>
                <w:sz w:val="18"/>
                <w:szCs w:val="18"/>
              </w:rPr>
              <w:t>114</w:t>
            </w:r>
          </w:p>
        </w:tc>
        <w:tc>
          <w:tcPr>
            <w:tcW w:w="816" w:type="dxa"/>
            <w:tcBorders>
              <w:top w:val="single" w:sz="4" w:space="0" w:color="auto"/>
              <w:left w:val="single" w:sz="4" w:space="0" w:color="auto"/>
              <w:bottom w:val="single" w:sz="4" w:space="0" w:color="auto"/>
              <w:right w:val="single" w:sz="4" w:space="0" w:color="auto"/>
            </w:tcBorders>
            <w:vAlign w:val="center"/>
            <w:hideMark/>
          </w:tcPr>
          <w:p w14:paraId="48BFE348" w14:textId="77777777" w:rsidR="00813082" w:rsidRPr="00172978" w:rsidRDefault="00135904">
            <w:pPr>
              <w:jc w:val="center"/>
              <w:rPr>
                <w:sz w:val="18"/>
                <w:szCs w:val="18"/>
              </w:rPr>
            </w:pPr>
            <w:r w:rsidRPr="00172978">
              <w:rPr>
                <w:sz w:val="18"/>
                <w:szCs w:val="18"/>
              </w:rPr>
              <w:t>320</w:t>
            </w:r>
          </w:p>
        </w:tc>
        <w:tc>
          <w:tcPr>
            <w:tcW w:w="876" w:type="dxa"/>
            <w:tcBorders>
              <w:top w:val="single" w:sz="4" w:space="0" w:color="auto"/>
              <w:left w:val="single" w:sz="4" w:space="0" w:color="auto"/>
              <w:bottom w:val="single" w:sz="4" w:space="0" w:color="auto"/>
              <w:right w:val="single" w:sz="4" w:space="0" w:color="auto"/>
            </w:tcBorders>
            <w:vAlign w:val="center"/>
            <w:hideMark/>
          </w:tcPr>
          <w:p w14:paraId="047F1B00" w14:textId="77777777" w:rsidR="00813082" w:rsidRPr="00172978" w:rsidRDefault="00135904">
            <w:pPr>
              <w:jc w:val="center"/>
              <w:rPr>
                <w:sz w:val="18"/>
                <w:szCs w:val="18"/>
              </w:rPr>
            </w:pPr>
            <w:r w:rsidRPr="00172978">
              <w:rPr>
                <w:sz w:val="18"/>
                <w:szCs w:val="18"/>
              </w:rPr>
              <w:t>≤ 1.5</w:t>
            </w:r>
          </w:p>
        </w:tc>
        <w:tc>
          <w:tcPr>
            <w:tcW w:w="856" w:type="dxa"/>
            <w:tcBorders>
              <w:top w:val="single" w:sz="4" w:space="0" w:color="auto"/>
              <w:left w:val="single" w:sz="4" w:space="0" w:color="auto"/>
              <w:bottom w:val="single" w:sz="4" w:space="0" w:color="auto"/>
              <w:right w:val="single" w:sz="4" w:space="0" w:color="auto"/>
            </w:tcBorders>
            <w:vAlign w:val="center"/>
            <w:hideMark/>
          </w:tcPr>
          <w:p w14:paraId="1B3B7A50" w14:textId="77777777" w:rsidR="00813082" w:rsidRPr="00172978" w:rsidRDefault="00135904">
            <w:pPr>
              <w:jc w:val="center"/>
              <w:rPr>
                <w:sz w:val="18"/>
                <w:szCs w:val="18"/>
              </w:rPr>
            </w:pPr>
            <w:r w:rsidRPr="00172978">
              <w:rPr>
                <w:sz w:val="18"/>
                <w:szCs w:val="18"/>
              </w:rPr>
              <w:t>8</w:t>
            </w:r>
          </w:p>
        </w:tc>
        <w:tc>
          <w:tcPr>
            <w:tcW w:w="1027" w:type="dxa"/>
            <w:gridSpan w:val="2"/>
            <w:tcBorders>
              <w:top w:val="single" w:sz="4" w:space="0" w:color="auto"/>
              <w:left w:val="single" w:sz="4" w:space="0" w:color="auto"/>
              <w:bottom w:val="single" w:sz="4" w:space="0" w:color="auto"/>
              <w:right w:val="single" w:sz="4" w:space="0" w:color="auto"/>
            </w:tcBorders>
            <w:vAlign w:val="center"/>
            <w:hideMark/>
          </w:tcPr>
          <w:p w14:paraId="53D00216" w14:textId="77777777" w:rsidR="00813082" w:rsidRPr="00172978" w:rsidRDefault="00135904">
            <w:pPr>
              <w:jc w:val="center"/>
              <w:rPr>
                <w:sz w:val="18"/>
                <w:szCs w:val="18"/>
              </w:rPr>
            </w:pPr>
            <w:r w:rsidRPr="00172978">
              <w:rPr>
                <w:sz w:val="18"/>
                <w:szCs w:val="18"/>
              </w:rPr>
              <w:t>Vahdat</w:t>
            </w:r>
          </w:p>
        </w:tc>
        <w:tc>
          <w:tcPr>
            <w:tcW w:w="1047" w:type="dxa"/>
            <w:tcBorders>
              <w:top w:val="single" w:sz="4" w:space="0" w:color="auto"/>
              <w:left w:val="single" w:sz="4" w:space="0" w:color="auto"/>
              <w:bottom w:val="single" w:sz="4" w:space="0" w:color="auto"/>
              <w:right w:val="single" w:sz="4" w:space="0" w:color="auto"/>
            </w:tcBorders>
            <w:vAlign w:val="center"/>
            <w:hideMark/>
          </w:tcPr>
          <w:p w14:paraId="6DECFA94" w14:textId="77777777" w:rsidR="00813082" w:rsidRPr="00172978" w:rsidRDefault="00135904">
            <w:pPr>
              <w:jc w:val="center"/>
              <w:rPr>
                <w:sz w:val="18"/>
                <w:szCs w:val="18"/>
              </w:rPr>
            </w:pPr>
            <w:r w:rsidRPr="00172978">
              <w:rPr>
                <w:sz w:val="18"/>
                <w:szCs w:val="18"/>
              </w:rPr>
              <w:t>9,154</w:t>
            </w:r>
          </w:p>
        </w:tc>
        <w:tc>
          <w:tcPr>
            <w:tcW w:w="1136" w:type="dxa"/>
            <w:tcBorders>
              <w:top w:val="single" w:sz="4" w:space="0" w:color="auto"/>
              <w:left w:val="single" w:sz="4" w:space="0" w:color="auto"/>
              <w:bottom w:val="single" w:sz="4" w:space="0" w:color="auto"/>
              <w:right w:val="single" w:sz="4" w:space="0" w:color="auto"/>
            </w:tcBorders>
            <w:vAlign w:val="center"/>
            <w:hideMark/>
          </w:tcPr>
          <w:p w14:paraId="3755F1E2" w14:textId="77777777" w:rsidR="00813082" w:rsidRPr="00172978" w:rsidRDefault="00135904">
            <w:pPr>
              <w:jc w:val="center"/>
              <w:rPr>
                <w:sz w:val="18"/>
                <w:szCs w:val="18"/>
              </w:rPr>
            </w:pPr>
            <w:r w:rsidRPr="00172978">
              <w:rPr>
                <w:sz w:val="18"/>
                <w:szCs w:val="18"/>
              </w:rPr>
              <w:t>Sarband</w:t>
            </w:r>
          </w:p>
        </w:tc>
      </w:tr>
      <w:tr w:rsidR="00813082" w:rsidRPr="00172978" w14:paraId="3D15C851"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1CA9BB05" w14:textId="77777777" w:rsidR="00813082" w:rsidRPr="00172978" w:rsidRDefault="00135904">
            <w:pPr>
              <w:jc w:val="center"/>
              <w:rPr>
                <w:color w:val="000000"/>
                <w:sz w:val="18"/>
                <w:szCs w:val="18"/>
              </w:rPr>
            </w:pPr>
            <w:r w:rsidRPr="00172978">
              <w:rPr>
                <w:color w:val="000000"/>
                <w:sz w:val="18"/>
                <w:szCs w:val="18"/>
              </w:rPr>
              <w:t>42</w:t>
            </w:r>
          </w:p>
        </w:tc>
        <w:tc>
          <w:tcPr>
            <w:tcW w:w="1436" w:type="dxa"/>
            <w:tcBorders>
              <w:top w:val="single" w:sz="4" w:space="0" w:color="auto"/>
              <w:left w:val="single" w:sz="4" w:space="0" w:color="auto"/>
              <w:bottom w:val="single" w:sz="4" w:space="0" w:color="auto"/>
              <w:right w:val="single" w:sz="4" w:space="0" w:color="auto"/>
            </w:tcBorders>
            <w:vAlign w:val="center"/>
            <w:hideMark/>
          </w:tcPr>
          <w:p w14:paraId="36787F5D" w14:textId="77777777" w:rsidR="00813082" w:rsidRPr="00172978" w:rsidRDefault="00135904">
            <w:pPr>
              <w:jc w:val="center"/>
              <w:rPr>
                <w:sz w:val="18"/>
                <w:szCs w:val="18"/>
              </w:rPr>
            </w:pPr>
            <w:r w:rsidRPr="00172978">
              <w:rPr>
                <w:sz w:val="18"/>
                <w:szCs w:val="18"/>
              </w:rPr>
              <w:t>Umar – Qazoq</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47BAF6BD" w14:textId="77777777" w:rsidR="00813082" w:rsidRPr="00172978" w:rsidRDefault="00135904">
            <w:pPr>
              <w:jc w:val="center"/>
              <w:rPr>
                <w:sz w:val="18"/>
                <w:szCs w:val="18"/>
              </w:rPr>
            </w:pPr>
            <w:r w:rsidRPr="00172978">
              <w:rPr>
                <w:sz w:val="18"/>
                <w:szCs w:val="18"/>
              </w:rPr>
              <w:t>37°57'12,177"N</w:t>
            </w:r>
          </w:p>
          <w:p w14:paraId="6A989656" w14:textId="77777777" w:rsidR="00813082" w:rsidRPr="00172978" w:rsidRDefault="00135904">
            <w:pPr>
              <w:jc w:val="center"/>
              <w:rPr>
                <w:sz w:val="18"/>
                <w:szCs w:val="18"/>
              </w:rPr>
            </w:pPr>
            <w:r w:rsidRPr="00172978">
              <w:rPr>
                <w:sz w:val="18"/>
                <w:szCs w:val="18"/>
              </w:rPr>
              <w:t>68°5'40,248"E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7ACC4DBC" w14:textId="77777777" w:rsidR="00813082" w:rsidRPr="00172978" w:rsidRDefault="00135904">
            <w:pPr>
              <w:jc w:val="center"/>
              <w:rPr>
                <w:sz w:val="18"/>
                <w:szCs w:val="18"/>
              </w:rPr>
            </w:pPr>
            <w:r w:rsidRPr="00172978">
              <w:rPr>
                <w:sz w:val="18"/>
                <w:szCs w:val="18"/>
              </w:rPr>
              <w:t>181</w:t>
            </w:r>
          </w:p>
        </w:tc>
        <w:tc>
          <w:tcPr>
            <w:tcW w:w="711" w:type="dxa"/>
            <w:tcBorders>
              <w:top w:val="single" w:sz="4" w:space="0" w:color="auto"/>
              <w:left w:val="single" w:sz="4" w:space="0" w:color="auto"/>
              <w:bottom w:val="single" w:sz="4" w:space="0" w:color="auto"/>
              <w:right w:val="single" w:sz="4" w:space="0" w:color="auto"/>
            </w:tcBorders>
            <w:vAlign w:val="center"/>
            <w:hideMark/>
          </w:tcPr>
          <w:p w14:paraId="0ACF261A" w14:textId="77777777" w:rsidR="00813082" w:rsidRPr="00172978" w:rsidRDefault="00135904">
            <w:pPr>
              <w:jc w:val="center"/>
              <w:rPr>
                <w:sz w:val="18"/>
                <w:szCs w:val="18"/>
              </w:rPr>
            </w:pPr>
            <w:r w:rsidRPr="00172978">
              <w:rPr>
                <w:color w:val="000000"/>
                <w:sz w:val="18"/>
                <w:szCs w:val="18"/>
              </w:rPr>
              <w:t>31</w:t>
            </w:r>
          </w:p>
        </w:tc>
        <w:tc>
          <w:tcPr>
            <w:tcW w:w="816" w:type="dxa"/>
            <w:tcBorders>
              <w:top w:val="single" w:sz="4" w:space="0" w:color="auto"/>
              <w:left w:val="single" w:sz="4" w:space="0" w:color="auto"/>
              <w:bottom w:val="single" w:sz="4" w:space="0" w:color="auto"/>
              <w:right w:val="single" w:sz="4" w:space="0" w:color="auto"/>
            </w:tcBorders>
            <w:vAlign w:val="center"/>
            <w:hideMark/>
          </w:tcPr>
          <w:p w14:paraId="47F57036" w14:textId="77777777" w:rsidR="00813082" w:rsidRPr="00172978" w:rsidRDefault="00135904">
            <w:pPr>
              <w:jc w:val="center"/>
              <w:rPr>
                <w:sz w:val="18"/>
                <w:szCs w:val="18"/>
              </w:rPr>
            </w:pPr>
            <w:r w:rsidRPr="00172978">
              <w:rPr>
                <w:sz w:val="18"/>
                <w:szCs w:val="18"/>
              </w:rPr>
              <w:t>89</w:t>
            </w:r>
          </w:p>
        </w:tc>
        <w:tc>
          <w:tcPr>
            <w:tcW w:w="876" w:type="dxa"/>
            <w:tcBorders>
              <w:top w:val="single" w:sz="4" w:space="0" w:color="auto"/>
              <w:left w:val="single" w:sz="4" w:space="0" w:color="auto"/>
              <w:bottom w:val="single" w:sz="4" w:space="0" w:color="auto"/>
              <w:right w:val="single" w:sz="4" w:space="0" w:color="auto"/>
            </w:tcBorders>
            <w:vAlign w:val="center"/>
            <w:hideMark/>
          </w:tcPr>
          <w:p w14:paraId="2DDEAD5F" w14:textId="77777777" w:rsidR="00813082" w:rsidRPr="00172978" w:rsidRDefault="00135904">
            <w:pPr>
              <w:jc w:val="center"/>
              <w:rPr>
                <w:sz w:val="18"/>
                <w:szCs w:val="18"/>
              </w:rPr>
            </w:pPr>
            <w:r w:rsidRPr="00172978">
              <w:rPr>
                <w:sz w:val="18"/>
                <w:szCs w:val="18"/>
              </w:rPr>
              <w:t>≤ 1.5</w:t>
            </w:r>
          </w:p>
        </w:tc>
        <w:tc>
          <w:tcPr>
            <w:tcW w:w="856" w:type="dxa"/>
            <w:vMerge w:val="restart"/>
            <w:tcBorders>
              <w:top w:val="single" w:sz="4" w:space="0" w:color="auto"/>
              <w:left w:val="single" w:sz="4" w:space="0" w:color="auto"/>
              <w:bottom w:val="single" w:sz="4" w:space="0" w:color="auto"/>
              <w:right w:val="single" w:sz="4" w:space="0" w:color="auto"/>
            </w:tcBorders>
            <w:vAlign w:val="center"/>
            <w:hideMark/>
          </w:tcPr>
          <w:p w14:paraId="52ADE29D" w14:textId="77777777" w:rsidR="00813082" w:rsidRPr="00172978" w:rsidRDefault="00135904">
            <w:pPr>
              <w:jc w:val="center"/>
              <w:rPr>
                <w:sz w:val="18"/>
                <w:szCs w:val="18"/>
              </w:rPr>
            </w:pPr>
            <w:r w:rsidRPr="00172978">
              <w:rPr>
                <w:sz w:val="18"/>
                <w:szCs w:val="18"/>
              </w:rPr>
              <w:t>21</w:t>
            </w:r>
          </w:p>
        </w:tc>
        <w:tc>
          <w:tcPr>
            <w:tcW w:w="1027"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73DB775A" w14:textId="77777777" w:rsidR="00813082" w:rsidRPr="00172978" w:rsidRDefault="00135904">
            <w:pPr>
              <w:jc w:val="center"/>
              <w:rPr>
                <w:sz w:val="18"/>
                <w:szCs w:val="18"/>
              </w:rPr>
            </w:pPr>
            <w:r w:rsidRPr="00172978">
              <w:rPr>
                <w:sz w:val="18"/>
                <w:szCs w:val="18"/>
              </w:rPr>
              <w:t>Bustonqala</w:t>
            </w:r>
          </w:p>
        </w:tc>
        <w:tc>
          <w:tcPr>
            <w:tcW w:w="1047" w:type="dxa"/>
            <w:vMerge w:val="restart"/>
            <w:tcBorders>
              <w:top w:val="single" w:sz="4" w:space="0" w:color="auto"/>
              <w:left w:val="single" w:sz="4" w:space="0" w:color="auto"/>
              <w:bottom w:val="single" w:sz="4" w:space="0" w:color="auto"/>
              <w:right w:val="single" w:sz="4" w:space="0" w:color="auto"/>
            </w:tcBorders>
            <w:vAlign w:val="center"/>
            <w:hideMark/>
          </w:tcPr>
          <w:p w14:paraId="457E9B20" w14:textId="77777777" w:rsidR="00813082" w:rsidRPr="00172978" w:rsidRDefault="00135904">
            <w:pPr>
              <w:jc w:val="center"/>
              <w:rPr>
                <w:sz w:val="18"/>
                <w:szCs w:val="18"/>
              </w:rPr>
            </w:pPr>
            <w:r w:rsidRPr="00172978">
              <w:rPr>
                <w:sz w:val="18"/>
                <w:szCs w:val="18"/>
              </w:rPr>
              <w:t>24,341</w:t>
            </w:r>
          </w:p>
        </w:tc>
        <w:tc>
          <w:tcPr>
            <w:tcW w:w="1136" w:type="dxa"/>
            <w:vMerge w:val="restart"/>
            <w:tcBorders>
              <w:top w:val="single" w:sz="4" w:space="0" w:color="auto"/>
              <w:left w:val="single" w:sz="4" w:space="0" w:color="auto"/>
              <w:bottom w:val="single" w:sz="4" w:space="0" w:color="auto"/>
              <w:right w:val="single" w:sz="4" w:space="0" w:color="auto"/>
            </w:tcBorders>
            <w:vAlign w:val="center"/>
            <w:hideMark/>
          </w:tcPr>
          <w:p w14:paraId="2511F5F7" w14:textId="77777777" w:rsidR="00813082" w:rsidRPr="00172978" w:rsidRDefault="00135904">
            <w:pPr>
              <w:jc w:val="center"/>
              <w:rPr>
                <w:sz w:val="18"/>
                <w:szCs w:val="18"/>
              </w:rPr>
            </w:pPr>
            <w:r w:rsidRPr="00172978">
              <w:rPr>
                <w:sz w:val="18"/>
                <w:szCs w:val="18"/>
              </w:rPr>
              <w:t>Bokhtar</w:t>
            </w:r>
          </w:p>
        </w:tc>
      </w:tr>
      <w:tr w:rsidR="00813082" w:rsidRPr="00172978" w14:paraId="726F76A8"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07B29F20" w14:textId="77777777" w:rsidR="00813082" w:rsidRPr="00172978" w:rsidRDefault="00135904">
            <w:pPr>
              <w:jc w:val="center"/>
              <w:rPr>
                <w:color w:val="000000"/>
                <w:sz w:val="18"/>
                <w:szCs w:val="18"/>
              </w:rPr>
            </w:pPr>
            <w:r w:rsidRPr="00172978">
              <w:rPr>
                <w:color w:val="000000"/>
                <w:sz w:val="18"/>
                <w:szCs w:val="18"/>
              </w:rPr>
              <w:t>43</w:t>
            </w:r>
          </w:p>
        </w:tc>
        <w:tc>
          <w:tcPr>
            <w:tcW w:w="1436" w:type="dxa"/>
            <w:tcBorders>
              <w:top w:val="single" w:sz="4" w:space="0" w:color="auto"/>
              <w:left w:val="single" w:sz="4" w:space="0" w:color="auto"/>
              <w:bottom w:val="single" w:sz="4" w:space="0" w:color="auto"/>
              <w:right w:val="single" w:sz="4" w:space="0" w:color="auto"/>
            </w:tcBorders>
            <w:vAlign w:val="center"/>
            <w:hideMark/>
          </w:tcPr>
          <w:p w14:paraId="6A8F3DFA" w14:textId="77777777" w:rsidR="00813082" w:rsidRPr="00172978" w:rsidRDefault="00135904">
            <w:pPr>
              <w:jc w:val="center"/>
              <w:rPr>
                <w:sz w:val="18"/>
                <w:szCs w:val="18"/>
                <w:highlight w:val="cyan"/>
              </w:rPr>
            </w:pPr>
            <w:r w:rsidRPr="00172978">
              <w:rPr>
                <w:sz w:val="18"/>
                <w:szCs w:val="18"/>
              </w:rPr>
              <w:t>Kuhsor</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1449983C" w14:textId="77777777" w:rsidR="00813082" w:rsidRPr="00172978" w:rsidRDefault="00135904">
            <w:pPr>
              <w:jc w:val="center"/>
              <w:rPr>
                <w:sz w:val="18"/>
                <w:szCs w:val="18"/>
              </w:rPr>
            </w:pPr>
            <w:r w:rsidRPr="00172978">
              <w:rPr>
                <w:sz w:val="18"/>
                <w:szCs w:val="18"/>
              </w:rPr>
              <w:t>37°59'5,365"N</w:t>
            </w:r>
          </w:p>
          <w:p w14:paraId="6661E54D" w14:textId="77777777" w:rsidR="00813082" w:rsidRPr="00172978" w:rsidRDefault="00135904">
            <w:pPr>
              <w:jc w:val="center"/>
              <w:rPr>
                <w:sz w:val="18"/>
                <w:szCs w:val="18"/>
              </w:rPr>
            </w:pPr>
            <w:r w:rsidRPr="00172978">
              <w:rPr>
                <w:sz w:val="18"/>
                <w:szCs w:val="18"/>
              </w:rPr>
              <w:t>68°5'27,85"E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54A69AF4" w14:textId="77777777" w:rsidR="00813082" w:rsidRPr="00172978" w:rsidRDefault="00135904">
            <w:pPr>
              <w:jc w:val="center"/>
              <w:rPr>
                <w:sz w:val="18"/>
                <w:szCs w:val="18"/>
              </w:rPr>
            </w:pPr>
            <w:r w:rsidRPr="00172978">
              <w:rPr>
                <w:sz w:val="18"/>
                <w:szCs w:val="18"/>
              </w:rPr>
              <w:t>233</w:t>
            </w:r>
          </w:p>
        </w:tc>
        <w:tc>
          <w:tcPr>
            <w:tcW w:w="711" w:type="dxa"/>
            <w:tcBorders>
              <w:top w:val="single" w:sz="4" w:space="0" w:color="auto"/>
              <w:left w:val="single" w:sz="4" w:space="0" w:color="auto"/>
              <w:bottom w:val="single" w:sz="4" w:space="0" w:color="auto"/>
              <w:right w:val="single" w:sz="4" w:space="0" w:color="auto"/>
            </w:tcBorders>
            <w:vAlign w:val="center"/>
            <w:hideMark/>
          </w:tcPr>
          <w:p w14:paraId="169376A2" w14:textId="77777777" w:rsidR="00813082" w:rsidRPr="00172978" w:rsidRDefault="00135904">
            <w:pPr>
              <w:jc w:val="center"/>
              <w:rPr>
                <w:sz w:val="18"/>
                <w:szCs w:val="18"/>
              </w:rPr>
            </w:pPr>
            <w:r w:rsidRPr="00172978">
              <w:rPr>
                <w:color w:val="000000"/>
                <w:sz w:val="18"/>
                <w:szCs w:val="18"/>
              </w:rPr>
              <w:t>34</w:t>
            </w:r>
          </w:p>
        </w:tc>
        <w:tc>
          <w:tcPr>
            <w:tcW w:w="816" w:type="dxa"/>
            <w:tcBorders>
              <w:top w:val="single" w:sz="4" w:space="0" w:color="auto"/>
              <w:left w:val="single" w:sz="4" w:space="0" w:color="auto"/>
              <w:bottom w:val="single" w:sz="4" w:space="0" w:color="auto"/>
              <w:right w:val="single" w:sz="4" w:space="0" w:color="auto"/>
            </w:tcBorders>
            <w:vAlign w:val="center"/>
            <w:hideMark/>
          </w:tcPr>
          <w:p w14:paraId="323ADF39" w14:textId="77777777" w:rsidR="00813082" w:rsidRPr="00172978" w:rsidRDefault="00135904">
            <w:pPr>
              <w:jc w:val="center"/>
              <w:rPr>
                <w:sz w:val="18"/>
                <w:szCs w:val="18"/>
              </w:rPr>
            </w:pPr>
            <w:r w:rsidRPr="00172978">
              <w:rPr>
                <w:sz w:val="18"/>
                <w:szCs w:val="18"/>
              </w:rPr>
              <w:t>115</w:t>
            </w:r>
          </w:p>
        </w:tc>
        <w:tc>
          <w:tcPr>
            <w:tcW w:w="876" w:type="dxa"/>
            <w:tcBorders>
              <w:top w:val="single" w:sz="4" w:space="0" w:color="auto"/>
              <w:left w:val="single" w:sz="4" w:space="0" w:color="auto"/>
              <w:bottom w:val="single" w:sz="4" w:space="0" w:color="auto"/>
              <w:right w:val="single" w:sz="4" w:space="0" w:color="auto"/>
            </w:tcBorders>
            <w:vAlign w:val="center"/>
            <w:hideMark/>
          </w:tcPr>
          <w:p w14:paraId="1792544B" w14:textId="77777777" w:rsidR="00813082" w:rsidRPr="00172978" w:rsidRDefault="00135904">
            <w:pPr>
              <w:jc w:val="center"/>
              <w:rPr>
                <w:sz w:val="18"/>
                <w:szCs w:val="18"/>
              </w:rPr>
            </w:pPr>
            <w:r w:rsidRPr="00172978">
              <w:rPr>
                <w:sz w:val="18"/>
                <w:szCs w:val="18"/>
              </w:rPr>
              <w:t>≤ 1.5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3B878C4" w14:textId="77777777" w:rsidR="00813082" w:rsidRPr="00172978" w:rsidRDefault="00813082">
            <w:pPr>
              <w:rPr>
                <w:sz w:val="18"/>
                <w:szCs w:val="1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36FDE7E5" w14:textId="77777777" w:rsidR="00813082" w:rsidRPr="00172978" w:rsidRDefault="00813082">
            <w:pPr>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5B61D39" w14:textId="77777777" w:rsidR="00813082" w:rsidRPr="00172978" w:rsidRDefault="00813082">
            <w:pPr>
              <w:rPr>
                <w:sz w:val="18"/>
                <w:szCs w:val="18"/>
              </w:rPr>
            </w:pP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768BF629" w14:textId="77777777" w:rsidR="00813082" w:rsidRPr="00172978" w:rsidRDefault="00813082">
            <w:pPr>
              <w:rPr>
                <w:sz w:val="18"/>
                <w:szCs w:val="18"/>
              </w:rPr>
            </w:pPr>
          </w:p>
        </w:tc>
      </w:tr>
      <w:tr w:rsidR="00813082" w:rsidRPr="00172978" w14:paraId="096C4780"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3927FD4C" w14:textId="77777777" w:rsidR="00813082" w:rsidRPr="00172978" w:rsidRDefault="00135904">
            <w:pPr>
              <w:jc w:val="center"/>
              <w:rPr>
                <w:color w:val="000000"/>
                <w:sz w:val="18"/>
                <w:szCs w:val="18"/>
              </w:rPr>
            </w:pPr>
            <w:r w:rsidRPr="00172978">
              <w:rPr>
                <w:color w:val="000000"/>
                <w:sz w:val="18"/>
                <w:szCs w:val="18"/>
              </w:rPr>
              <w:t>44</w:t>
            </w:r>
          </w:p>
        </w:tc>
        <w:tc>
          <w:tcPr>
            <w:tcW w:w="1436" w:type="dxa"/>
            <w:tcBorders>
              <w:top w:val="single" w:sz="4" w:space="0" w:color="auto"/>
              <w:left w:val="single" w:sz="4" w:space="0" w:color="auto"/>
              <w:bottom w:val="single" w:sz="4" w:space="0" w:color="auto"/>
              <w:right w:val="single" w:sz="4" w:space="0" w:color="auto"/>
            </w:tcBorders>
            <w:vAlign w:val="center"/>
            <w:hideMark/>
          </w:tcPr>
          <w:p w14:paraId="4E2D2699" w14:textId="77777777" w:rsidR="00813082" w:rsidRPr="00172978" w:rsidRDefault="00135904">
            <w:pPr>
              <w:jc w:val="center"/>
              <w:rPr>
                <w:sz w:val="18"/>
                <w:szCs w:val="18"/>
              </w:rPr>
            </w:pPr>
            <w:r w:rsidRPr="00172978">
              <w:rPr>
                <w:sz w:val="18"/>
                <w:szCs w:val="18"/>
              </w:rPr>
              <w:t>Sangtuda</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352E9B31" w14:textId="77777777" w:rsidR="00813082" w:rsidRPr="00172978" w:rsidRDefault="00135904">
            <w:pPr>
              <w:jc w:val="center"/>
              <w:rPr>
                <w:sz w:val="18"/>
                <w:szCs w:val="18"/>
              </w:rPr>
            </w:pPr>
            <w:r w:rsidRPr="00172978">
              <w:rPr>
                <w:sz w:val="18"/>
                <w:szCs w:val="18"/>
              </w:rPr>
              <w:t>38°2'31,242"N</w:t>
            </w:r>
          </w:p>
          <w:p w14:paraId="580477F2" w14:textId="77777777" w:rsidR="00813082" w:rsidRPr="00172978" w:rsidRDefault="00135904">
            <w:pPr>
              <w:jc w:val="center"/>
              <w:rPr>
                <w:sz w:val="18"/>
                <w:szCs w:val="18"/>
              </w:rPr>
            </w:pPr>
            <w:r w:rsidRPr="00172978">
              <w:rPr>
                <w:sz w:val="18"/>
                <w:szCs w:val="18"/>
              </w:rPr>
              <w:t>68°4'32,033"E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3E7A7441" w14:textId="77777777" w:rsidR="00813082" w:rsidRPr="00172978" w:rsidRDefault="00135904">
            <w:pPr>
              <w:jc w:val="center"/>
              <w:rPr>
                <w:sz w:val="18"/>
                <w:szCs w:val="18"/>
              </w:rPr>
            </w:pPr>
            <w:r w:rsidRPr="00172978">
              <w:rPr>
                <w:sz w:val="18"/>
                <w:szCs w:val="18"/>
              </w:rPr>
              <w:t>5910</w:t>
            </w:r>
          </w:p>
        </w:tc>
        <w:tc>
          <w:tcPr>
            <w:tcW w:w="711" w:type="dxa"/>
            <w:tcBorders>
              <w:top w:val="single" w:sz="4" w:space="0" w:color="auto"/>
              <w:left w:val="single" w:sz="4" w:space="0" w:color="auto"/>
              <w:bottom w:val="single" w:sz="4" w:space="0" w:color="auto"/>
              <w:right w:val="single" w:sz="4" w:space="0" w:color="auto"/>
            </w:tcBorders>
            <w:vAlign w:val="center"/>
            <w:hideMark/>
          </w:tcPr>
          <w:p w14:paraId="7ACAA652" w14:textId="77777777" w:rsidR="00813082" w:rsidRPr="00172978" w:rsidRDefault="00135904">
            <w:pPr>
              <w:jc w:val="center"/>
              <w:rPr>
                <w:sz w:val="18"/>
                <w:szCs w:val="18"/>
              </w:rPr>
            </w:pPr>
            <w:r w:rsidRPr="00172978">
              <w:rPr>
                <w:color w:val="000000"/>
                <w:sz w:val="18"/>
                <w:szCs w:val="18"/>
              </w:rPr>
              <w:t>1017</w:t>
            </w:r>
          </w:p>
        </w:tc>
        <w:tc>
          <w:tcPr>
            <w:tcW w:w="816" w:type="dxa"/>
            <w:tcBorders>
              <w:top w:val="single" w:sz="4" w:space="0" w:color="auto"/>
              <w:left w:val="single" w:sz="4" w:space="0" w:color="auto"/>
              <w:bottom w:val="single" w:sz="4" w:space="0" w:color="auto"/>
              <w:right w:val="single" w:sz="4" w:space="0" w:color="auto"/>
            </w:tcBorders>
            <w:vAlign w:val="center"/>
            <w:hideMark/>
          </w:tcPr>
          <w:p w14:paraId="4B5B8748" w14:textId="77777777" w:rsidR="00813082" w:rsidRPr="00172978" w:rsidRDefault="00135904">
            <w:pPr>
              <w:jc w:val="center"/>
              <w:rPr>
                <w:sz w:val="18"/>
                <w:szCs w:val="18"/>
              </w:rPr>
            </w:pPr>
            <w:r w:rsidRPr="00172978">
              <w:rPr>
                <w:sz w:val="18"/>
                <w:szCs w:val="18"/>
              </w:rPr>
              <w:t>2936</w:t>
            </w:r>
          </w:p>
        </w:tc>
        <w:tc>
          <w:tcPr>
            <w:tcW w:w="876" w:type="dxa"/>
            <w:tcBorders>
              <w:top w:val="single" w:sz="4" w:space="0" w:color="auto"/>
              <w:left w:val="single" w:sz="4" w:space="0" w:color="auto"/>
              <w:bottom w:val="single" w:sz="4" w:space="0" w:color="auto"/>
              <w:right w:val="single" w:sz="4" w:space="0" w:color="auto"/>
            </w:tcBorders>
            <w:vAlign w:val="center"/>
            <w:hideMark/>
          </w:tcPr>
          <w:p w14:paraId="1161B9CA" w14:textId="77777777" w:rsidR="00813082" w:rsidRPr="00172978" w:rsidRDefault="00135904">
            <w:pPr>
              <w:jc w:val="center"/>
              <w:rPr>
                <w:sz w:val="18"/>
                <w:szCs w:val="18"/>
              </w:rPr>
            </w:pPr>
            <w:r w:rsidRPr="00172978">
              <w:rPr>
                <w:sz w:val="18"/>
                <w:szCs w:val="18"/>
              </w:rPr>
              <w:t>≤ 1.5</w:t>
            </w:r>
          </w:p>
        </w:tc>
        <w:tc>
          <w:tcPr>
            <w:tcW w:w="856" w:type="dxa"/>
            <w:vMerge w:val="restart"/>
            <w:tcBorders>
              <w:top w:val="single" w:sz="4" w:space="0" w:color="auto"/>
              <w:left w:val="single" w:sz="4" w:space="0" w:color="auto"/>
              <w:bottom w:val="single" w:sz="4" w:space="0" w:color="auto"/>
              <w:right w:val="single" w:sz="4" w:space="0" w:color="auto"/>
            </w:tcBorders>
            <w:vAlign w:val="center"/>
            <w:hideMark/>
          </w:tcPr>
          <w:p w14:paraId="6D212BAF" w14:textId="77777777" w:rsidR="00813082" w:rsidRPr="00172978" w:rsidRDefault="00135904">
            <w:pPr>
              <w:jc w:val="center"/>
              <w:rPr>
                <w:sz w:val="18"/>
                <w:szCs w:val="18"/>
              </w:rPr>
            </w:pPr>
            <w:r w:rsidRPr="00172978">
              <w:rPr>
                <w:sz w:val="18"/>
                <w:szCs w:val="18"/>
              </w:rPr>
              <w:t>5</w:t>
            </w:r>
          </w:p>
        </w:tc>
        <w:tc>
          <w:tcPr>
            <w:tcW w:w="1027"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2C95C658" w14:textId="77777777" w:rsidR="00813082" w:rsidRPr="00172978" w:rsidRDefault="00135904">
            <w:pPr>
              <w:jc w:val="center"/>
              <w:rPr>
                <w:sz w:val="18"/>
                <w:szCs w:val="18"/>
              </w:rPr>
            </w:pPr>
            <w:r w:rsidRPr="00172978">
              <w:rPr>
                <w:sz w:val="18"/>
                <w:szCs w:val="18"/>
              </w:rPr>
              <w:t>Sangtuda</w:t>
            </w:r>
          </w:p>
        </w:tc>
        <w:tc>
          <w:tcPr>
            <w:tcW w:w="1047" w:type="dxa"/>
            <w:vMerge w:val="restart"/>
            <w:tcBorders>
              <w:top w:val="single" w:sz="4" w:space="0" w:color="auto"/>
              <w:left w:val="single" w:sz="4" w:space="0" w:color="auto"/>
              <w:bottom w:val="single" w:sz="4" w:space="0" w:color="auto"/>
              <w:right w:val="single" w:sz="4" w:space="0" w:color="auto"/>
            </w:tcBorders>
            <w:vAlign w:val="center"/>
            <w:hideMark/>
          </w:tcPr>
          <w:p w14:paraId="08E6FBDC" w14:textId="77777777" w:rsidR="00813082" w:rsidRPr="00172978" w:rsidRDefault="00135904">
            <w:pPr>
              <w:jc w:val="center"/>
              <w:rPr>
                <w:sz w:val="18"/>
                <w:szCs w:val="18"/>
              </w:rPr>
            </w:pPr>
            <w:r w:rsidRPr="00172978">
              <w:rPr>
                <w:sz w:val="18"/>
                <w:szCs w:val="18"/>
              </w:rPr>
              <w:t>13,464</w:t>
            </w:r>
          </w:p>
        </w:tc>
        <w:tc>
          <w:tcPr>
            <w:tcW w:w="1136" w:type="dxa"/>
            <w:vMerge w:val="restart"/>
            <w:tcBorders>
              <w:top w:val="single" w:sz="4" w:space="0" w:color="auto"/>
              <w:left w:val="single" w:sz="4" w:space="0" w:color="auto"/>
              <w:bottom w:val="single" w:sz="4" w:space="0" w:color="auto"/>
              <w:right w:val="single" w:sz="4" w:space="0" w:color="auto"/>
            </w:tcBorders>
            <w:vAlign w:val="center"/>
            <w:hideMark/>
          </w:tcPr>
          <w:p w14:paraId="2058CAE4" w14:textId="77777777" w:rsidR="00813082" w:rsidRPr="00172978" w:rsidRDefault="00135904">
            <w:pPr>
              <w:jc w:val="center"/>
              <w:rPr>
                <w:sz w:val="18"/>
                <w:szCs w:val="18"/>
              </w:rPr>
            </w:pPr>
            <w:r w:rsidRPr="00172978">
              <w:rPr>
                <w:sz w:val="18"/>
                <w:szCs w:val="18"/>
              </w:rPr>
              <w:t>Dangara</w:t>
            </w:r>
          </w:p>
        </w:tc>
      </w:tr>
      <w:tr w:rsidR="00813082" w:rsidRPr="00172978" w14:paraId="211965A9"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19FFB598" w14:textId="77777777" w:rsidR="00813082" w:rsidRPr="00172978" w:rsidRDefault="00135904">
            <w:pPr>
              <w:jc w:val="center"/>
              <w:rPr>
                <w:color w:val="000000"/>
                <w:sz w:val="18"/>
                <w:szCs w:val="18"/>
              </w:rPr>
            </w:pPr>
            <w:r w:rsidRPr="00172978">
              <w:rPr>
                <w:color w:val="000000"/>
                <w:sz w:val="18"/>
                <w:szCs w:val="18"/>
              </w:rPr>
              <w:t>45</w:t>
            </w:r>
          </w:p>
        </w:tc>
        <w:tc>
          <w:tcPr>
            <w:tcW w:w="1436" w:type="dxa"/>
            <w:tcBorders>
              <w:top w:val="single" w:sz="4" w:space="0" w:color="auto"/>
              <w:left w:val="single" w:sz="4" w:space="0" w:color="auto"/>
              <w:bottom w:val="single" w:sz="4" w:space="0" w:color="auto"/>
              <w:right w:val="single" w:sz="4" w:space="0" w:color="auto"/>
            </w:tcBorders>
            <w:vAlign w:val="center"/>
            <w:hideMark/>
          </w:tcPr>
          <w:p w14:paraId="01E655A0" w14:textId="77777777" w:rsidR="00813082" w:rsidRPr="00172978" w:rsidRDefault="00135904">
            <w:pPr>
              <w:jc w:val="center"/>
              <w:rPr>
                <w:sz w:val="18"/>
                <w:szCs w:val="18"/>
              </w:rPr>
            </w:pPr>
            <w:r w:rsidRPr="00172978">
              <w:rPr>
                <w:sz w:val="18"/>
                <w:szCs w:val="18"/>
              </w:rPr>
              <w:t>Guliston</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7C6F8096" w14:textId="77777777" w:rsidR="00813082" w:rsidRPr="00172978" w:rsidRDefault="00135904">
            <w:pPr>
              <w:jc w:val="center"/>
              <w:rPr>
                <w:sz w:val="18"/>
                <w:szCs w:val="18"/>
              </w:rPr>
            </w:pPr>
            <w:r w:rsidRPr="00172978">
              <w:rPr>
                <w:sz w:val="18"/>
                <w:szCs w:val="18"/>
              </w:rPr>
              <w:t>38°1'18,434"N</w:t>
            </w:r>
          </w:p>
          <w:p w14:paraId="5CA4F3CD" w14:textId="77777777" w:rsidR="00813082" w:rsidRPr="00172978" w:rsidRDefault="00135904">
            <w:pPr>
              <w:jc w:val="center"/>
              <w:rPr>
                <w:sz w:val="18"/>
                <w:szCs w:val="18"/>
              </w:rPr>
            </w:pPr>
            <w:r w:rsidRPr="00172978">
              <w:rPr>
                <w:sz w:val="18"/>
                <w:szCs w:val="18"/>
              </w:rPr>
              <w:t>68°4'38,652"E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3F29F33D" w14:textId="77777777" w:rsidR="00813082" w:rsidRPr="00172978" w:rsidRDefault="00135904">
            <w:pPr>
              <w:jc w:val="center"/>
              <w:rPr>
                <w:sz w:val="18"/>
                <w:szCs w:val="18"/>
              </w:rPr>
            </w:pPr>
            <w:r w:rsidRPr="00172978">
              <w:rPr>
                <w:sz w:val="18"/>
                <w:szCs w:val="18"/>
              </w:rPr>
              <w:t>3035</w:t>
            </w:r>
          </w:p>
        </w:tc>
        <w:tc>
          <w:tcPr>
            <w:tcW w:w="711" w:type="dxa"/>
            <w:tcBorders>
              <w:top w:val="single" w:sz="4" w:space="0" w:color="auto"/>
              <w:left w:val="single" w:sz="4" w:space="0" w:color="auto"/>
              <w:bottom w:val="single" w:sz="4" w:space="0" w:color="auto"/>
              <w:right w:val="single" w:sz="4" w:space="0" w:color="auto"/>
            </w:tcBorders>
            <w:vAlign w:val="center"/>
            <w:hideMark/>
          </w:tcPr>
          <w:p w14:paraId="476536FD" w14:textId="77777777" w:rsidR="00813082" w:rsidRPr="00172978" w:rsidRDefault="00135904">
            <w:pPr>
              <w:jc w:val="center"/>
              <w:rPr>
                <w:sz w:val="18"/>
                <w:szCs w:val="18"/>
              </w:rPr>
            </w:pPr>
            <w:r w:rsidRPr="00172978">
              <w:rPr>
                <w:color w:val="000000"/>
                <w:sz w:val="18"/>
                <w:szCs w:val="18"/>
              </w:rPr>
              <w:t>623</w:t>
            </w:r>
          </w:p>
        </w:tc>
        <w:tc>
          <w:tcPr>
            <w:tcW w:w="816" w:type="dxa"/>
            <w:tcBorders>
              <w:top w:val="single" w:sz="4" w:space="0" w:color="auto"/>
              <w:left w:val="single" w:sz="4" w:space="0" w:color="auto"/>
              <w:bottom w:val="single" w:sz="4" w:space="0" w:color="auto"/>
              <w:right w:val="single" w:sz="4" w:space="0" w:color="auto"/>
            </w:tcBorders>
            <w:vAlign w:val="center"/>
            <w:hideMark/>
          </w:tcPr>
          <w:p w14:paraId="10FB5ADC" w14:textId="77777777" w:rsidR="00813082" w:rsidRPr="00172978" w:rsidRDefault="00135904">
            <w:pPr>
              <w:jc w:val="center"/>
              <w:rPr>
                <w:sz w:val="18"/>
                <w:szCs w:val="18"/>
              </w:rPr>
            </w:pPr>
            <w:r w:rsidRPr="00172978">
              <w:rPr>
                <w:sz w:val="18"/>
                <w:szCs w:val="18"/>
              </w:rPr>
              <w:t>1510</w:t>
            </w:r>
          </w:p>
        </w:tc>
        <w:tc>
          <w:tcPr>
            <w:tcW w:w="876" w:type="dxa"/>
            <w:tcBorders>
              <w:top w:val="single" w:sz="4" w:space="0" w:color="auto"/>
              <w:left w:val="single" w:sz="4" w:space="0" w:color="auto"/>
              <w:bottom w:val="single" w:sz="4" w:space="0" w:color="auto"/>
              <w:right w:val="single" w:sz="4" w:space="0" w:color="auto"/>
            </w:tcBorders>
            <w:vAlign w:val="center"/>
            <w:hideMark/>
          </w:tcPr>
          <w:p w14:paraId="15D96053" w14:textId="77777777" w:rsidR="00813082" w:rsidRPr="00172978" w:rsidRDefault="00135904">
            <w:pPr>
              <w:jc w:val="center"/>
              <w:rPr>
                <w:sz w:val="18"/>
                <w:szCs w:val="18"/>
              </w:rPr>
            </w:pPr>
            <w:r w:rsidRPr="00172978">
              <w:rPr>
                <w:sz w:val="18"/>
                <w:szCs w:val="18"/>
              </w:rPr>
              <w:t>≤ 1.5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F50FEAF" w14:textId="77777777" w:rsidR="00813082" w:rsidRPr="00172978" w:rsidRDefault="00813082">
            <w:pPr>
              <w:rPr>
                <w:sz w:val="18"/>
                <w:szCs w:val="1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714751B1" w14:textId="77777777" w:rsidR="00813082" w:rsidRPr="00172978" w:rsidRDefault="00813082">
            <w:pPr>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815F680" w14:textId="77777777" w:rsidR="00813082" w:rsidRPr="00172978" w:rsidRDefault="00813082">
            <w:pPr>
              <w:rPr>
                <w:sz w:val="18"/>
                <w:szCs w:val="18"/>
              </w:rPr>
            </w:pP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5D9E686F" w14:textId="77777777" w:rsidR="00813082" w:rsidRPr="00172978" w:rsidRDefault="00813082">
            <w:pPr>
              <w:rPr>
                <w:sz w:val="18"/>
                <w:szCs w:val="18"/>
              </w:rPr>
            </w:pPr>
          </w:p>
        </w:tc>
      </w:tr>
      <w:tr w:rsidR="00813082" w:rsidRPr="00172978" w14:paraId="79E8306C"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665DB71E" w14:textId="77777777" w:rsidR="00813082" w:rsidRPr="00172978" w:rsidRDefault="00135904">
            <w:pPr>
              <w:jc w:val="center"/>
              <w:rPr>
                <w:color w:val="000000"/>
                <w:sz w:val="18"/>
                <w:szCs w:val="18"/>
              </w:rPr>
            </w:pPr>
            <w:r w:rsidRPr="00172978">
              <w:rPr>
                <w:color w:val="000000"/>
                <w:sz w:val="18"/>
                <w:szCs w:val="18"/>
              </w:rPr>
              <w:t>46</w:t>
            </w:r>
          </w:p>
        </w:tc>
        <w:tc>
          <w:tcPr>
            <w:tcW w:w="1436" w:type="dxa"/>
            <w:tcBorders>
              <w:top w:val="single" w:sz="4" w:space="0" w:color="auto"/>
              <w:left w:val="single" w:sz="4" w:space="0" w:color="auto"/>
              <w:bottom w:val="single" w:sz="4" w:space="0" w:color="auto"/>
              <w:right w:val="single" w:sz="4" w:space="0" w:color="auto"/>
            </w:tcBorders>
            <w:vAlign w:val="center"/>
            <w:hideMark/>
          </w:tcPr>
          <w:p w14:paraId="3446F8FA" w14:textId="77777777" w:rsidR="00813082" w:rsidRPr="00172978" w:rsidRDefault="00135904">
            <w:pPr>
              <w:jc w:val="center"/>
              <w:rPr>
                <w:sz w:val="18"/>
                <w:szCs w:val="18"/>
              </w:rPr>
            </w:pPr>
            <w:r w:rsidRPr="00172978">
              <w:rPr>
                <w:sz w:val="18"/>
                <w:szCs w:val="18"/>
              </w:rPr>
              <w:t>Navobod</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21CA6B0F" w14:textId="77777777" w:rsidR="00813082" w:rsidRPr="00172978" w:rsidRDefault="00135904">
            <w:pPr>
              <w:jc w:val="center"/>
              <w:rPr>
                <w:sz w:val="18"/>
                <w:szCs w:val="18"/>
              </w:rPr>
            </w:pPr>
            <w:r w:rsidRPr="00172978">
              <w:rPr>
                <w:sz w:val="18"/>
                <w:szCs w:val="18"/>
              </w:rPr>
              <w:t>37°59'25,914"N</w:t>
            </w:r>
          </w:p>
          <w:p w14:paraId="6D79E8ED" w14:textId="77777777" w:rsidR="00813082" w:rsidRPr="00172978" w:rsidRDefault="00135904">
            <w:pPr>
              <w:jc w:val="center"/>
              <w:rPr>
                <w:sz w:val="18"/>
                <w:szCs w:val="18"/>
              </w:rPr>
            </w:pPr>
            <w:r w:rsidRPr="00172978">
              <w:rPr>
                <w:sz w:val="18"/>
                <w:szCs w:val="18"/>
              </w:rPr>
              <w:t>68°4'45,224"E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78E9BB10" w14:textId="77777777" w:rsidR="00813082" w:rsidRPr="00172978" w:rsidRDefault="00135904">
            <w:pPr>
              <w:jc w:val="center"/>
              <w:rPr>
                <w:sz w:val="18"/>
                <w:szCs w:val="18"/>
              </w:rPr>
            </w:pPr>
            <w:r w:rsidRPr="00172978">
              <w:rPr>
                <w:sz w:val="18"/>
                <w:szCs w:val="18"/>
              </w:rPr>
              <w:t>2411</w:t>
            </w:r>
          </w:p>
        </w:tc>
        <w:tc>
          <w:tcPr>
            <w:tcW w:w="711" w:type="dxa"/>
            <w:tcBorders>
              <w:top w:val="single" w:sz="4" w:space="0" w:color="auto"/>
              <w:left w:val="single" w:sz="4" w:space="0" w:color="auto"/>
              <w:bottom w:val="single" w:sz="4" w:space="0" w:color="auto"/>
              <w:right w:val="single" w:sz="4" w:space="0" w:color="auto"/>
            </w:tcBorders>
            <w:vAlign w:val="center"/>
            <w:hideMark/>
          </w:tcPr>
          <w:p w14:paraId="39BA5577" w14:textId="77777777" w:rsidR="00813082" w:rsidRPr="00172978" w:rsidRDefault="00135904">
            <w:pPr>
              <w:jc w:val="center"/>
              <w:rPr>
                <w:sz w:val="18"/>
                <w:szCs w:val="18"/>
              </w:rPr>
            </w:pPr>
            <w:r w:rsidRPr="00172978">
              <w:rPr>
                <w:color w:val="000000"/>
                <w:sz w:val="18"/>
                <w:szCs w:val="18"/>
              </w:rPr>
              <w:t>380</w:t>
            </w:r>
          </w:p>
        </w:tc>
        <w:tc>
          <w:tcPr>
            <w:tcW w:w="816" w:type="dxa"/>
            <w:tcBorders>
              <w:top w:val="single" w:sz="4" w:space="0" w:color="auto"/>
              <w:left w:val="single" w:sz="4" w:space="0" w:color="auto"/>
              <w:bottom w:val="single" w:sz="4" w:space="0" w:color="auto"/>
              <w:right w:val="single" w:sz="4" w:space="0" w:color="auto"/>
            </w:tcBorders>
            <w:vAlign w:val="center"/>
            <w:hideMark/>
          </w:tcPr>
          <w:p w14:paraId="3C6D8B6D" w14:textId="77777777" w:rsidR="00813082" w:rsidRPr="00172978" w:rsidRDefault="00135904">
            <w:pPr>
              <w:jc w:val="center"/>
              <w:rPr>
                <w:sz w:val="18"/>
                <w:szCs w:val="18"/>
              </w:rPr>
            </w:pPr>
            <w:r w:rsidRPr="00172978">
              <w:rPr>
                <w:sz w:val="18"/>
                <w:szCs w:val="18"/>
              </w:rPr>
              <w:t>1171</w:t>
            </w:r>
          </w:p>
        </w:tc>
        <w:tc>
          <w:tcPr>
            <w:tcW w:w="876" w:type="dxa"/>
            <w:tcBorders>
              <w:top w:val="single" w:sz="4" w:space="0" w:color="auto"/>
              <w:left w:val="single" w:sz="4" w:space="0" w:color="auto"/>
              <w:bottom w:val="single" w:sz="4" w:space="0" w:color="auto"/>
              <w:right w:val="single" w:sz="4" w:space="0" w:color="auto"/>
            </w:tcBorders>
            <w:vAlign w:val="center"/>
            <w:hideMark/>
          </w:tcPr>
          <w:p w14:paraId="518A9C3A" w14:textId="77777777" w:rsidR="00813082" w:rsidRPr="00172978" w:rsidRDefault="00135904">
            <w:pPr>
              <w:jc w:val="center"/>
              <w:rPr>
                <w:sz w:val="18"/>
                <w:szCs w:val="18"/>
              </w:rPr>
            </w:pPr>
            <w:r w:rsidRPr="00172978">
              <w:rPr>
                <w:sz w:val="18"/>
                <w:szCs w:val="18"/>
              </w:rPr>
              <w:t>≤ 1.5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D984FC9" w14:textId="77777777" w:rsidR="00813082" w:rsidRPr="00172978" w:rsidRDefault="00813082">
            <w:pPr>
              <w:rPr>
                <w:sz w:val="18"/>
                <w:szCs w:val="1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6739AF61" w14:textId="77777777" w:rsidR="00813082" w:rsidRPr="00172978" w:rsidRDefault="00813082">
            <w:pPr>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B0A0284" w14:textId="77777777" w:rsidR="00813082" w:rsidRPr="00172978" w:rsidRDefault="00813082">
            <w:pPr>
              <w:rPr>
                <w:sz w:val="18"/>
                <w:szCs w:val="18"/>
              </w:rPr>
            </w:pP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3A0F5978" w14:textId="77777777" w:rsidR="00813082" w:rsidRPr="00172978" w:rsidRDefault="00813082">
            <w:pPr>
              <w:rPr>
                <w:sz w:val="18"/>
                <w:szCs w:val="18"/>
              </w:rPr>
            </w:pPr>
          </w:p>
        </w:tc>
      </w:tr>
      <w:tr w:rsidR="00813082" w:rsidRPr="00172978" w14:paraId="05AE1367" w14:textId="77777777" w:rsidTr="00172978">
        <w:tc>
          <w:tcPr>
            <w:tcW w:w="396" w:type="dxa"/>
            <w:vMerge w:val="restart"/>
            <w:tcBorders>
              <w:top w:val="single" w:sz="4" w:space="0" w:color="auto"/>
              <w:left w:val="single" w:sz="4" w:space="0" w:color="auto"/>
              <w:bottom w:val="single" w:sz="4" w:space="0" w:color="auto"/>
              <w:right w:val="single" w:sz="4" w:space="0" w:color="auto"/>
            </w:tcBorders>
            <w:vAlign w:val="center"/>
            <w:hideMark/>
          </w:tcPr>
          <w:p w14:paraId="5B96ABA6" w14:textId="77777777" w:rsidR="00813082" w:rsidRPr="00172978" w:rsidRDefault="00135904">
            <w:pPr>
              <w:jc w:val="center"/>
              <w:rPr>
                <w:color w:val="000000"/>
                <w:sz w:val="18"/>
                <w:szCs w:val="18"/>
              </w:rPr>
            </w:pPr>
            <w:r w:rsidRPr="00172978">
              <w:rPr>
                <w:color w:val="000000"/>
                <w:sz w:val="18"/>
                <w:szCs w:val="18"/>
              </w:rPr>
              <w:t>47</w:t>
            </w:r>
          </w:p>
        </w:tc>
        <w:tc>
          <w:tcPr>
            <w:tcW w:w="1436" w:type="dxa"/>
            <w:tcBorders>
              <w:top w:val="single" w:sz="4" w:space="0" w:color="auto"/>
              <w:left w:val="single" w:sz="4" w:space="0" w:color="auto"/>
              <w:bottom w:val="single" w:sz="4" w:space="0" w:color="auto"/>
              <w:right w:val="single" w:sz="4" w:space="0" w:color="auto"/>
            </w:tcBorders>
            <w:vAlign w:val="center"/>
            <w:hideMark/>
          </w:tcPr>
          <w:p w14:paraId="3E43E86E" w14:textId="77777777" w:rsidR="00813082" w:rsidRPr="00172978" w:rsidRDefault="00135904">
            <w:pPr>
              <w:jc w:val="center"/>
              <w:rPr>
                <w:sz w:val="18"/>
                <w:szCs w:val="18"/>
              </w:rPr>
            </w:pPr>
            <w:r w:rsidRPr="00172978">
              <w:rPr>
                <w:sz w:val="18"/>
                <w:szCs w:val="18"/>
              </w:rPr>
              <w:t>Eshma</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tbl>
            <w:tblPr>
              <w:tblW w:w="0" w:type="auto"/>
              <w:tblLook w:val="04A0" w:firstRow="1" w:lastRow="0" w:firstColumn="1" w:lastColumn="0" w:noHBand="0" w:noVBand="1"/>
            </w:tblPr>
            <w:tblGrid>
              <w:gridCol w:w="1334"/>
              <w:gridCol w:w="45"/>
            </w:tblGrid>
            <w:tr w:rsidR="00813082" w:rsidRPr="00172978" w14:paraId="6C21BD9E" w14:textId="77777777">
              <w:trPr>
                <w:trHeight w:val="218"/>
              </w:trPr>
              <w:tc>
                <w:tcPr>
                  <w:tcW w:w="2219" w:type="dxa"/>
                  <w:gridSpan w:val="2"/>
                  <w:hideMark/>
                </w:tcPr>
                <w:p w14:paraId="4E3897BB" w14:textId="77777777" w:rsidR="00813082" w:rsidRPr="00172978" w:rsidRDefault="00135904" w:rsidP="00E27262">
                  <w:pPr>
                    <w:pStyle w:val="Default"/>
                    <w:framePr w:hSpace="180" w:wrap="around" w:vAnchor="text" w:hAnchor="text" w:xAlign="right" w:y="1"/>
                    <w:spacing w:line="254" w:lineRule="auto"/>
                    <w:suppressOverlap/>
                    <w:jc w:val="center"/>
                    <w:rPr>
                      <w:rFonts w:ascii="Times New Roman" w:hAnsi="Times New Roman" w:cs="Times New Roman"/>
                      <w:sz w:val="18"/>
                      <w:szCs w:val="18"/>
                    </w:rPr>
                  </w:pPr>
                  <w:r w:rsidRPr="00172978">
                    <w:rPr>
                      <w:rFonts w:ascii="Times New Roman" w:hAnsi="Times New Roman" w:cs="Times New Roman"/>
                      <w:sz w:val="18"/>
                      <w:szCs w:val="18"/>
                    </w:rPr>
                    <w:t>37°59'6,626"N</w:t>
                  </w:r>
                </w:p>
              </w:tc>
            </w:tr>
            <w:tr w:rsidR="00813082" w:rsidRPr="00172978" w14:paraId="3962182E" w14:textId="77777777">
              <w:trPr>
                <w:gridAfter w:val="1"/>
                <w:wAfter w:w="410" w:type="dxa"/>
                <w:trHeight w:val="218"/>
              </w:trPr>
              <w:tc>
                <w:tcPr>
                  <w:tcW w:w="1809" w:type="dxa"/>
                  <w:hideMark/>
                </w:tcPr>
                <w:p w14:paraId="65744AAF" w14:textId="77777777" w:rsidR="00813082" w:rsidRPr="00172978" w:rsidRDefault="00135904" w:rsidP="00E27262">
                  <w:pPr>
                    <w:pStyle w:val="Default"/>
                    <w:framePr w:hSpace="180" w:wrap="around" w:vAnchor="text" w:hAnchor="text" w:xAlign="right" w:y="1"/>
                    <w:spacing w:line="254" w:lineRule="auto"/>
                    <w:suppressOverlap/>
                    <w:jc w:val="center"/>
                    <w:rPr>
                      <w:rFonts w:ascii="Times New Roman" w:hAnsi="Times New Roman" w:cs="Times New Roman"/>
                      <w:sz w:val="18"/>
                      <w:szCs w:val="18"/>
                    </w:rPr>
                  </w:pPr>
                  <w:r w:rsidRPr="00172978">
                    <w:rPr>
                      <w:rFonts w:ascii="Times New Roman" w:hAnsi="Times New Roman" w:cs="Times New Roman"/>
                      <w:sz w:val="18"/>
                      <w:szCs w:val="18"/>
                    </w:rPr>
                    <w:t>69°5'29,985"E</w:t>
                  </w:r>
                </w:p>
              </w:tc>
            </w:tr>
          </w:tbl>
          <w:p w14:paraId="0346792D" w14:textId="77777777" w:rsidR="00813082" w:rsidRPr="00172978" w:rsidRDefault="00813082">
            <w:pPr>
              <w:rPr>
                <w:sz w:val="18"/>
                <w:szCs w:val="18"/>
              </w:rPr>
            </w:pPr>
          </w:p>
        </w:tc>
        <w:tc>
          <w:tcPr>
            <w:tcW w:w="1057" w:type="dxa"/>
            <w:tcBorders>
              <w:top w:val="single" w:sz="4" w:space="0" w:color="auto"/>
              <w:left w:val="single" w:sz="4" w:space="0" w:color="auto"/>
              <w:bottom w:val="single" w:sz="4" w:space="0" w:color="auto"/>
              <w:right w:val="single" w:sz="4" w:space="0" w:color="auto"/>
            </w:tcBorders>
            <w:vAlign w:val="center"/>
            <w:hideMark/>
          </w:tcPr>
          <w:p w14:paraId="41A36C5E" w14:textId="77777777" w:rsidR="00813082" w:rsidRPr="00172978" w:rsidRDefault="00135904">
            <w:pPr>
              <w:jc w:val="center"/>
              <w:rPr>
                <w:sz w:val="18"/>
                <w:szCs w:val="18"/>
              </w:rPr>
            </w:pPr>
            <w:r w:rsidRPr="00172978">
              <w:rPr>
                <w:sz w:val="18"/>
                <w:szCs w:val="18"/>
              </w:rPr>
              <w:t>27</w:t>
            </w:r>
          </w:p>
        </w:tc>
        <w:tc>
          <w:tcPr>
            <w:tcW w:w="711" w:type="dxa"/>
            <w:tcBorders>
              <w:top w:val="single" w:sz="4" w:space="0" w:color="auto"/>
              <w:left w:val="single" w:sz="4" w:space="0" w:color="auto"/>
              <w:bottom w:val="single" w:sz="4" w:space="0" w:color="auto"/>
              <w:right w:val="single" w:sz="4" w:space="0" w:color="auto"/>
            </w:tcBorders>
            <w:vAlign w:val="center"/>
            <w:hideMark/>
          </w:tcPr>
          <w:p w14:paraId="358134C2" w14:textId="77777777" w:rsidR="00813082" w:rsidRPr="00172978" w:rsidRDefault="00135904">
            <w:pPr>
              <w:jc w:val="center"/>
              <w:rPr>
                <w:color w:val="000000"/>
                <w:sz w:val="18"/>
                <w:szCs w:val="18"/>
              </w:rPr>
            </w:pPr>
            <w:r w:rsidRPr="00172978">
              <w:rPr>
                <w:color w:val="000000"/>
                <w:sz w:val="18"/>
                <w:szCs w:val="18"/>
              </w:rPr>
              <w:t>10</w:t>
            </w:r>
          </w:p>
        </w:tc>
        <w:tc>
          <w:tcPr>
            <w:tcW w:w="816" w:type="dxa"/>
            <w:tcBorders>
              <w:top w:val="single" w:sz="4" w:space="0" w:color="auto"/>
              <w:left w:val="single" w:sz="4" w:space="0" w:color="auto"/>
              <w:bottom w:val="single" w:sz="4" w:space="0" w:color="auto"/>
              <w:right w:val="single" w:sz="4" w:space="0" w:color="auto"/>
            </w:tcBorders>
            <w:vAlign w:val="center"/>
            <w:hideMark/>
          </w:tcPr>
          <w:p w14:paraId="38D1C274" w14:textId="77777777" w:rsidR="00813082" w:rsidRPr="00172978" w:rsidRDefault="00135904">
            <w:pPr>
              <w:jc w:val="center"/>
              <w:rPr>
                <w:sz w:val="18"/>
                <w:szCs w:val="18"/>
              </w:rPr>
            </w:pPr>
            <w:r w:rsidRPr="00172978">
              <w:rPr>
                <w:sz w:val="18"/>
                <w:szCs w:val="18"/>
              </w:rPr>
              <w:t>13</w:t>
            </w:r>
          </w:p>
        </w:tc>
        <w:tc>
          <w:tcPr>
            <w:tcW w:w="876" w:type="dxa"/>
            <w:tcBorders>
              <w:top w:val="single" w:sz="4" w:space="0" w:color="auto"/>
              <w:left w:val="single" w:sz="4" w:space="0" w:color="auto"/>
              <w:bottom w:val="single" w:sz="4" w:space="0" w:color="auto"/>
              <w:right w:val="single" w:sz="4" w:space="0" w:color="auto"/>
            </w:tcBorders>
            <w:vAlign w:val="center"/>
            <w:hideMark/>
          </w:tcPr>
          <w:p w14:paraId="621DBD05" w14:textId="77777777" w:rsidR="00813082" w:rsidRPr="00172978" w:rsidRDefault="00135904">
            <w:pPr>
              <w:jc w:val="center"/>
              <w:rPr>
                <w:sz w:val="18"/>
                <w:szCs w:val="18"/>
              </w:rPr>
            </w:pPr>
            <w:r w:rsidRPr="00172978">
              <w:rPr>
                <w:sz w:val="18"/>
                <w:szCs w:val="18"/>
              </w:rPr>
              <w:t>≤ 1.5</w:t>
            </w:r>
          </w:p>
        </w:tc>
        <w:tc>
          <w:tcPr>
            <w:tcW w:w="0" w:type="auto"/>
            <w:tcBorders>
              <w:top w:val="single" w:sz="4" w:space="0" w:color="auto"/>
              <w:left w:val="single" w:sz="4" w:space="0" w:color="auto"/>
              <w:bottom w:val="single" w:sz="4" w:space="0" w:color="auto"/>
              <w:right w:val="single" w:sz="4" w:space="0" w:color="auto"/>
            </w:tcBorders>
            <w:vAlign w:val="center"/>
            <w:hideMark/>
          </w:tcPr>
          <w:p w14:paraId="29E963B3" w14:textId="77777777" w:rsidR="00813082" w:rsidRPr="00172978" w:rsidRDefault="00135904">
            <w:pPr>
              <w:jc w:val="center"/>
              <w:rPr>
                <w:sz w:val="18"/>
                <w:szCs w:val="18"/>
              </w:rPr>
            </w:pPr>
            <w:r w:rsidRPr="00172978">
              <w:rPr>
                <w:sz w:val="18"/>
                <w:szCs w:val="18"/>
              </w:rPr>
              <w:t>12</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79A29FAB" w14:textId="77777777" w:rsidR="00813082" w:rsidRPr="00172978" w:rsidRDefault="00135904">
            <w:pPr>
              <w:jc w:val="center"/>
              <w:rPr>
                <w:sz w:val="18"/>
                <w:szCs w:val="18"/>
              </w:rPr>
            </w:pPr>
            <w:r w:rsidRPr="00172978">
              <w:rPr>
                <w:sz w:val="18"/>
                <w:szCs w:val="18"/>
              </w:rPr>
              <w:t>Lohur</w:t>
            </w:r>
          </w:p>
        </w:tc>
        <w:tc>
          <w:tcPr>
            <w:tcW w:w="0" w:type="auto"/>
            <w:tcBorders>
              <w:top w:val="single" w:sz="4" w:space="0" w:color="auto"/>
              <w:left w:val="single" w:sz="4" w:space="0" w:color="auto"/>
              <w:bottom w:val="single" w:sz="4" w:space="0" w:color="auto"/>
              <w:right w:val="single" w:sz="4" w:space="0" w:color="auto"/>
            </w:tcBorders>
            <w:vAlign w:val="center"/>
            <w:hideMark/>
          </w:tcPr>
          <w:p w14:paraId="6ED4548F" w14:textId="77777777" w:rsidR="00813082" w:rsidRPr="00172978" w:rsidRDefault="00135904">
            <w:pPr>
              <w:jc w:val="center"/>
              <w:rPr>
                <w:sz w:val="18"/>
                <w:szCs w:val="18"/>
              </w:rPr>
            </w:pPr>
            <w:r w:rsidRPr="00172978">
              <w:rPr>
                <w:sz w:val="18"/>
                <w:szCs w:val="18"/>
              </w:rPr>
              <w:t>6896</w:t>
            </w: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62BCF273" w14:textId="77777777" w:rsidR="00813082" w:rsidRPr="00172978" w:rsidRDefault="00813082">
            <w:pPr>
              <w:rPr>
                <w:sz w:val="18"/>
                <w:szCs w:val="18"/>
              </w:rPr>
            </w:pPr>
          </w:p>
        </w:tc>
      </w:tr>
      <w:tr w:rsidR="00813082" w:rsidRPr="00172978" w14:paraId="4CA881FE" w14:textId="77777777" w:rsidTr="00172978">
        <w:trPr>
          <w:trHeight w:val="458"/>
        </w:trPr>
        <w:tc>
          <w:tcPr>
            <w:tcW w:w="396" w:type="dxa"/>
            <w:vMerge/>
            <w:tcBorders>
              <w:top w:val="single" w:sz="4" w:space="0" w:color="auto"/>
              <w:left w:val="single" w:sz="4" w:space="0" w:color="auto"/>
              <w:bottom w:val="single" w:sz="4" w:space="0" w:color="auto"/>
              <w:right w:val="single" w:sz="4" w:space="0" w:color="auto"/>
            </w:tcBorders>
            <w:vAlign w:val="center"/>
            <w:hideMark/>
          </w:tcPr>
          <w:p w14:paraId="022AFFEF" w14:textId="77777777" w:rsidR="00813082" w:rsidRPr="00172978" w:rsidRDefault="00813082">
            <w:pPr>
              <w:rPr>
                <w:color w:val="000000"/>
                <w:sz w:val="18"/>
                <w:szCs w:val="18"/>
              </w:rPr>
            </w:pPr>
          </w:p>
        </w:tc>
        <w:tc>
          <w:tcPr>
            <w:tcW w:w="1436" w:type="dxa"/>
            <w:vMerge w:val="restart"/>
            <w:tcBorders>
              <w:top w:val="single" w:sz="4" w:space="0" w:color="auto"/>
              <w:left w:val="single" w:sz="4" w:space="0" w:color="auto"/>
              <w:bottom w:val="single" w:sz="4" w:space="0" w:color="auto"/>
              <w:right w:val="single" w:sz="4" w:space="0" w:color="auto"/>
            </w:tcBorders>
            <w:vAlign w:val="center"/>
            <w:hideMark/>
          </w:tcPr>
          <w:p w14:paraId="46A91910" w14:textId="77777777" w:rsidR="00813082" w:rsidRPr="00172978" w:rsidRDefault="00135904">
            <w:pPr>
              <w:jc w:val="center"/>
              <w:rPr>
                <w:sz w:val="18"/>
                <w:szCs w:val="18"/>
              </w:rPr>
            </w:pPr>
            <w:r w:rsidRPr="00172978">
              <w:rPr>
                <w:sz w:val="18"/>
                <w:szCs w:val="18"/>
              </w:rPr>
              <w:t>Mashal (Senokos 1,2 old name)</w:t>
            </w:r>
          </w:p>
        </w:tc>
        <w:tc>
          <w:tcPr>
            <w:tcW w:w="1595" w:type="dxa"/>
            <w:gridSpan w:val="2"/>
            <w:vMerge w:val="restart"/>
            <w:tcBorders>
              <w:top w:val="single" w:sz="4" w:space="0" w:color="auto"/>
              <w:left w:val="single" w:sz="4" w:space="0" w:color="auto"/>
              <w:bottom w:val="single" w:sz="4" w:space="0" w:color="auto"/>
              <w:right w:val="single" w:sz="4" w:space="0" w:color="auto"/>
            </w:tcBorders>
            <w:vAlign w:val="center"/>
            <w:hideMark/>
          </w:tcPr>
          <w:tbl>
            <w:tblPr>
              <w:tblW w:w="0" w:type="auto"/>
              <w:tblLook w:val="04A0" w:firstRow="1" w:lastRow="0" w:firstColumn="1" w:lastColumn="0" w:noHBand="0" w:noVBand="1"/>
            </w:tblPr>
            <w:tblGrid>
              <w:gridCol w:w="1359"/>
              <w:gridCol w:w="20"/>
            </w:tblGrid>
            <w:tr w:rsidR="00813082" w:rsidRPr="00172978" w14:paraId="2DD8C11C" w14:textId="77777777">
              <w:trPr>
                <w:trHeight w:val="218"/>
              </w:trPr>
              <w:tc>
                <w:tcPr>
                  <w:tcW w:w="1427" w:type="dxa"/>
                  <w:gridSpan w:val="2"/>
                  <w:hideMark/>
                </w:tcPr>
                <w:p w14:paraId="60335F38" w14:textId="77777777" w:rsidR="00813082" w:rsidRPr="00172978" w:rsidRDefault="00135904" w:rsidP="00E27262">
                  <w:pPr>
                    <w:pStyle w:val="Default"/>
                    <w:framePr w:hSpace="180" w:wrap="around" w:vAnchor="text" w:hAnchor="text" w:xAlign="right" w:y="1"/>
                    <w:spacing w:line="254" w:lineRule="auto"/>
                    <w:suppressOverlap/>
                    <w:jc w:val="center"/>
                    <w:rPr>
                      <w:rFonts w:ascii="Times New Roman" w:hAnsi="Times New Roman" w:cs="Times New Roman"/>
                      <w:sz w:val="18"/>
                      <w:szCs w:val="18"/>
                    </w:rPr>
                  </w:pPr>
                  <w:r w:rsidRPr="00172978">
                    <w:rPr>
                      <w:rFonts w:ascii="Times New Roman" w:hAnsi="Times New Roman" w:cs="Times New Roman"/>
                      <w:sz w:val="18"/>
                      <w:szCs w:val="18"/>
                    </w:rPr>
                    <w:t>37°44'27,39"N</w:t>
                  </w:r>
                </w:p>
              </w:tc>
            </w:tr>
            <w:tr w:rsidR="00813082" w:rsidRPr="00172978" w14:paraId="7A6E83E2" w14:textId="77777777">
              <w:trPr>
                <w:gridAfter w:val="1"/>
                <w:wAfter w:w="28" w:type="dxa"/>
                <w:trHeight w:val="218"/>
              </w:trPr>
              <w:tc>
                <w:tcPr>
                  <w:tcW w:w="1399" w:type="dxa"/>
                  <w:hideMark/>
                </w:tcPr>
                <w:p w14:paraId="6F7519DF" w14:textId="77777777" w:rsidR="00813082" w:rsidRPr="00172978" w:rsidRDefault="00135904" w:rsidP="00E27262">
                  <w:pPr>
                    <w:pStyle w:val="Default"/>
                    <w:framePr w:hSpace="180" w:wrap="around" w:vAnchor="text" w:hAnchor="text" w:xAlign="right" w:y="1"/>
                    <w:spacing w:line="254" w:lineRule="auto"/>
                    <w:suppressOverlap/>
                    <w:jc w:val="center"/>
                    <w:rPr>
                      <w:rFonts w:ascii="Times New Roman" w:hAnsi="Times New Roman" w:cs="Times New Roman"/>
                      <w:sz w:val="18"/>
                      <w:szCs w:val="18"/>
                    </w:rPr>
                  </w:pPr>
                  <w:r w:rsidRPr="00172978">
                    <w:rPr>
                      <w:rFonts w:ascii="Times New Roman" w:hAnsi="Times New Roman" w:cs="Times New Roman"/>
                      <w:sz w:val="18"/>
                      <w:szCs w:val="18"/>
                    </w:rPr>
                    <w:t>69°2'46,567"E</w:t>
                  </w:r>
                </w:p>
              </w:tc>
            </w:tr>
          </w:tbl>
          <w:p w14:paraId="7CC66950" w14:textId="77777777" w:rsidR="00813082" w:rsidRPr="00172978" w:rsidRDefault="00813082">
            <w:pPr>
              <w:rPr>
                <w:sz w:val="18"/>
                <w:szCs w:val="18"/>
              </w:rPr>
            </w:pPr>
          </w:p>
        </w:tc>
        <w:tc>
          <w:tcPr>
            <w:tcW w:w="1057" w:type="dxa"/>
            <w:vMerge w:val="restart"/>
            <w:tcBorders>
              <w:top w:val="single" w:sz="4" w:space="0" w:color="auto"/>
              <w:left w:val="single" w:sz="4" w:space="0" w:color="auto"/>
              <w:bottom w:val="single" w:sz="4" w:space="0" w:color="auto"/>
              <w:right w:val="single" w:sz="4" w:space="0" w:color="auto"/>
            </w:tcBorders>
            <w:vAlign w:val="center"/>
            <w:hideMark/>
          </w:tcPr>
          <w:p w14:paraId="62C317C6" w14:textId="77777777" w:rsidR="00813082" w:rsidRPr="00172978" w:rsidRDefault="00135904">
            <w:pPr>
              <w:jc w:val="center"/>
              <w:rPr>
                <w:sz w:val="18"/>
                <w:szCs w:val="18"/>
              </w:rPr>
            </w:pPr>
            <w:r w:rsidRPr="00172978">
              <w:rPr>
                <w:sz w:val="18"/>
                <w:szCs w:val="18"/>
              </w:rPr>
              <w:t>1277</w:t>
            </w:r>
          </w:p>
        </w:tc>
        <w:tc>
          <w:tcPr>
            <w:tcW w:w="711" w:type="dxa"/>
            <w:vMerge w:val="restart"/>
            <w:tcBorders>
              <w:top w:val="single" w:sz="4" w:space="0" w:color="auto"/>
              <w:left w:val="single" w:sz="4" w:space="0" w:color="auto"/>
              <w:bottom w:val="single" w:sz="4" w:space="0" w:color="auto"/>
              <w:right w:val="single" w:sz="4" w:space="0" w:color="auto"/>
            </w:tcBorders>
            <w:vAlign w:val="center"/>
            <w:hideMark/>
          </w:tcPr>
          <w:p w14:paraId="7173EE8E" w14:textId="77777777" w:rsidR="00813082" w:rsidRPr="00172978" w:rsidRDefault="00135904">
            <w:pPr>
              <w:jc w:val="center"/>
              <w:rPr>
                <w:sz w:val="18"/>
                <w:szCs w:val="18"/>
              </w:rPr>
            </w:pPr>
            <w:r w:rsidRPr="00172978">
              <w:rPr>
                <w:sz w:val="18"/>
                <w:szCs w:val="18"/>
              </w:rPr>
              <w:t>151</w:t>
            </w:r>
          </w:p>
        </w:tc>
        <w:tc>
          <w:tcPr>
            <w:tcW w:w="816" w:type="dxa"/>
            <w:vMerge w:val="restart"/>
            <w:tcBorders>
              <w:top w:val="single" w:sz="4" w:space="0" w:color="auto"/>
              <w:left w:val="single" w:sz="4" w:space="0" w:color="auto"/>
              <w:bottom w:val="single" w:sz="4" w:space="0" w:color="auto"/>
              <w:right w:val="single" w:sz="4" w:space="0" w:color="auto"/>
            </w:tcBorders>
            <w:vAlign w:val="center"/>
            <w:hideMark/>
          </w:tcPr>
          <w:p w14:paraId="07939F72" w14:textId="77777777" w:rsidR="00813082" w:rsidRPr="00172978" w:rsidRDefault="00135904">
            <w:pPr>
              <w:jc w:val="center"/>
              <w:rPr>
                <w:sz w:val="18"/>
                <w:szCs w:val="18"/>
              </w:rPr>
            </w:pPr>
            <w:r w:rsidRPr="00172978">
              <w:rPr>
                <w:sz w:val="18"/>
                <w:szCs w:val="18"/>
              </w:rPr>
              <w:t>678</w:t>
            </w:r>
          </w:p>
        </w:tc>
        <w:tc>
          <w:tcPr>
            <w:tcW w:w="876" w:type="dxa"/>
            <w:vMerge w:val="restart"/>
            <w:tcBorders>
              <w:top w:val="single" w:sz="4" w:space="0" w:color="auto"/>
              <w:left w:val="single" w:sz="4" w:space="0" w:color="auto"/>
              <w:bottom w:val="single" w:sz="4" w:space="0" w:color="auto"/>
              <w:right w:val="single" w:sz="4" w:space="0" w:color="auto"/>
            </w:tcBorders>
            <w:vAlign w:val="center"/>
            <w:hideMark/>
          </w:tcPr>
          <w:p w14:paraId="45589495" w14:textId="77777777" w:rsidR="00813082" w:rsidRPr="00172978" w:rsidRDefault="00135904">
            <w:pPr>
              <w:jc w:val="center"/>
              <w:rPr>
                <w:sz w:val="18"/>
                <w:szCs w:val="18"/>
              </w:rPr>
            </w:pPr>
            <w:r w:rsidRPr="00172978">
              <w:rPr>
                <w:sz w:val="18"/>
                <w:szCs w:val="18"/>
              </w:rPr>
              <w:t>≤ 1.5</w:t>
            </w:r>
          </w:p>
        </w:tc>
        <w:tc>
          <w:tcPr>
            <w:tcW w:w="856" w:type="dxa"/>
            <w:vMerge w:val="restart"/>
            <w:tcBorders>
              <w:top w:val="single" w:sz="4" w:space="0" w:color="auto"/>
              <w:left w:val="single" w:sz="4" w:space="0" w:color="auto"/>
              <w:bottom w:val="single" w:sz="4" w:space="0" w:color="auto"/>
              <w:right w:val="single" w:sz="4" w:space="0" w:color="auto"/>
            </w:tcBorders>
            <w:vAlign w:val="center"/>
            <w:hideMark/>
          </w:tcPr>
          <w:p w14:paraId="7248EC7F" w14:textId="77777777" w:rsidR="00813082" w:rsidRPr="00172978" w:rsidRDefault="00135904">
            <w:pPr>
              <w:jc w:val="center"/>
              <w:rPr>
                <w:sz w:val="18"/>
                <w:szCs w:val="18"/>
              </w:rPr>
            </w:pPr>
            <w:r w:rsidRPr="00172978">
              <w:rPr>
                <w:sz w:val="18"/>
                <w:szCs w:val="18"/>
              </w:rPr>
              <w:t>18</w:t>
            </w:r>
          </w:p>
        </w:tc>
        <w:tc>
          <w:tcPr>
            <w:tcW w:w="1027"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72A5B234" w14:textId="77777777" w:rsidR="00813082" w:rsidRPr="00172978" w:rsidRDefault="00135904">
            <w:pPr>
              <w:jc w:val="center"/>
              <w:rPr>
                <w:sz w:val="18"/>
                <w:szCs w:val="18"/>
              </w:rPr>
            </w:pPr>
            <w:r w:rsidRPr="00172978">
              <w:rPr>
                <w:sz w:val="18"/>
                <w:szCs w:val="18"/>
              </w:rPr>
              <w:t>Mashal</w:t>
            </w:r>
          </w:p>
        </w:tc>
        <w:tc>
          <w:tcPr>
            <w:tcW w:w="1047" w:type="dxa"/>
            <w:vMerge w:val="restart"/>
            <w:tcBorders>
              <w:top w:val="single" w:sz="4" w:space="0" w:color="auto"/>
              <w:left w:val="single" w:sz="4" w:space="0" w:color="auto"/>
              <w:bottom w:val="single" w:sz="4" w:space="0" w:color="auto"/>
              <w:right w:val="single" w:sz="4" w:space="0" w:color="auto"/>
            </w:tcBorders>
            <w:vAlign w:val="center"/>
            <w:hideMark/>
          </w:tcPr>
          <w:p w14:paraId="59B26EA6" w14:textId="77777777" w:rsidR="00813082" w:rsidRPr="00172978" w:rsidRDefault="00135904">
            <w:pPr>
              <w:jc w:val="center"/>
              <w:rPr>
                <w:sz w:val="18"/>
                <w:szCs w:val="18"/>
              </w:rPr>
            </w:pPr>
            <w:r w:rsidRPr="00172978">
              <w:rPr>
                <w:sz w:val="18"/>
                <w:szCs w:val="18"/>
              </w:rPr>
              <w:t>23,624</w:t>
            </w:r>
          </w:p>
        </w:tc>
        <w:tc>
          <w:tcPr>
            <w:tcW w:w="1136" w:type="dxa"/>
            <w:vMerge w:val="restart"/>
            <w:tcBorders>
              <w:top w:val="single" w:sz="4" w:space="0" w:color="auto"/>
              <w:left w:val="single" w:sz="4" w:space="0" w:color="auto"/>
              <w:bottom w:val="single" w:sz="4" w:space="0" w:color="auto"/>
              <w:right w:val="single" w:sz="4" w:space="0" w:color="auto"/>
            </w:tcBorders>
            <w:vAlign w:val="center"/>
            <w:hideMark/>
          </w:tcPr>
          <w:p w14:paraId="2D4BB697" w14:textId="77777777" w:rsidR="00813082" w:rsidRPr="00172978" w:rsidRDefault="00135904">
            <w:pPr>
              <w:jc w:val="center"/>
              <w:rPr>
                <w:sz w:val="18"/>
                <w:szCs w:val="18"/>
              </w:rPr>
            </w:pPr>
            <w:r w:rsidRPr="00172978">
              <w:rPr>
                <w:sz w:val="18"/>
                <w:szCs w:val="18"/>
              </w:rPr>
              <w:t>Vakhsh</w:t>
            </w:r>
          </w:p>
        </w:tc>
      </w:tr>
      <w:tr w:rsidR="00813082" w:rsidRPr="00172978" w14:paraId="4FB0E1F5" w14:textId="77777777" w:rsidTr="00172978">
        <w:trPr>
          <w:trHeight w:val="215"/>
        </w:trPr>
        <w:tc>
          <w:tcPr>
            <w:tcW w:w="396" w:type="dxa"/>
            <w:tcBorders>
              <w:top w:val="single" w:sz="4" w:space="0" w:color="auto"/>
              <w:left w:val="single" w:sz="4" w:space="0" w:color="auto"/>
              <w:bottom w:val="single" w:sz="4" w:space="0" w:color="auto"/>
              <w:right w:val="single" w:sz="4" w:space="0" w:color="auto"/>
            </w:tcBorders>
            <w:vAlign w:val="center"/>
            <w:hideMark/>
          </w:tcPr>
          <w:p w14:paraId="778FBD85" w14:textId="77777777" w:rsidR="00813082" w:rsidRPr="00172978" w:rsidRDefault="00135904">
            <w:pPr>
              <w:jc w:val="center"/>
              <w:rPr>
                <w:color w:val="000000"/>
                <w:sz w:val="18"/>
                <w:szCs w:val="18"/>
              </w:rPr>
            </w:pPr>
            <w:r w:rsidRPr="00172978">
              <w:rPr>
                <w:color w:val="000000"/>
                <w:sz w:val="18"/>
                <w:szCs w:val="18"/>
              </w:rPr>
              <w:t>48</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06685C2" w14:textId="77777777" w:rsidR="00813082" w:rsidRPr="00172978" w:rsidRDefault="00813082">
            <w:pPr>
              <w:rPr>
                <w:sz w:val="18"/>
                <w:szCs w:val="18"/>
              </w:rPr>
            </w:pPr>
          </w:p>
        </w:tc>
        <w:tc>
          <w:tcPr>
            <w:tcW w:w="1595" w:type="dxa"/>
            <w:gridSpan w:val="2"/>
            <w:vMerge/>
            <w:tcBorders>
              <w:top w:val="single" w:sz="4" w:space="0" w:color="auto"/>
              <w:left w:val="single" w:sz="4" w:space="0" w:color="auto"/>
              <w:bottom w:val="single" w:sz="4" w:space="0" w:color="auto"/>
              <w:right w:val="single" w:sz="4" w:space="0" w:color="auto"/>
            </w:tcBorders>
            <w:vAlign w:val="center"/>
            <w:hideMark/>
          </w:tcPr>
          <w:p w14:paraId="582659CA" w14:textId="77777777" w:rsidR="00813082" w:rsidRPr="00172978" w:rsidRDefault="00813082">
            <w:pPr>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24F6CF4" w14:textId="77777777" w:rsidR="00813082" w:rsidRPr="00172978" w:rsidRDefault="00813082">
            <w:pPr>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C13ACEC" w14:textId="77777777" w:rsidR="00813082" w:rsidRPr="00172978" w:rsidRDefault="00813082">
            <w:pPr>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9DDC33C" w14:textId="77777777" w:rsidR="00813082" w:rsidRPr="00172978" w:rsidRDefault="00813082">
            <w:pPr>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B97A50C" w14:textId="77777777" w:rsidR="00813082" w:rsidRPr="00172978" w:rsidRDefault="00813082">
            <w:pPr>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3A38571" w14:textId="77777777" w:rsidR="00813082" w:rsidRPr="00172978" w:rsidRDefault="00813082">
            <w:pPr>
              <w:rPr>
                <w:sz w:val="18"/>
                <w:szCs w:val="1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73430FD9" w14:textId="77777777" w:rsidR="00813082" w:rsidRPr="00172978" w:rsidRDefault="00813082">
            <w:pPr>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EC3E2D4" w14:textId="77777777" w:rsidR="00813082" w:rsidRPr="00172978" w:rsidRDefault="00813082">
            <w:pPr>
              <w:rPr>
                <w:sz w:val="18"/>
                <w:szCs w:val="18"/>
              </w:rPr>
            </w:pP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6BE1C78A" w14:textId="77777777" w:rsidR="00813082" w:rsidRPr="00172978" w:rsidRDefault="00813082">
            <w:pPr>
              <w:rPr>
                <w:sz w:val="18"/>
                <w:szCs w:val="18"/>
              </w:rPr>
            </w:pPr>
          </w:p>
        </w:tc>
      </w:tr>
      <w:tr w:rsidR="00813082" w:rsidRPr="00172978" w14:paraId="65BBF925" w14:textId="77777777" w:rsidTr="00172978">
        <w:trPr>
          <w:trHeight w:val="215"/>
        </w:trPr>
        <w:tc>
          <w:tcPr>
            <w:tcW w:w="396" w:type="dxa"/>
            <w:tcBorders>
              <w:top w:val="single" w:sz="4" w:space="0" w:color="auto"/>
              <w:left w:val="single" w:sz="4" w:space="0" w:color="auto"/>
              <w:bottom w:val="single" w:sz="4" w:space="0" w:color="auto"/>
              <w:right w:val="single" w:sz="4" w:space="0" w:color="auto"/>
            </w:tcBorders>
            <w:vAlign w:val="center"/>
            <w:hideMark/>
          </w:tcPr>
          <w:p w14:paraId="4FD95257" w14:textId="77777777" w:rsidR="00813082" w:rsidRPr="00172978" w:rsidRDefault="00135904">
            <w:pPr>
              <w:jc w:val="center"/>
              <w:rPr>
                <w:color w:val="000000"/>
                <w:sz w:val="18"/>
                <w:szCs w:val="18"/>
              </w:rPr>
            </w:pPr>
            <w:r w:rsidRPr="00172978">
              <w:rPr>
                <w:color w:val="000000"/>
                <w:sz w:val="18"/>
                <w:szCs w:val="18"/>
              </w:rPr>
              <w:t>49</w:t>
            </w:r>
          </w:p>
        </w:tc>
        <w:tc>
          <w:tcPr>
            <w:tcW w:w="1436" w:type="dxa"/>
            <w:tcBorders>
              <w:top w:val="single" w:sz="4" w:space="0" w:color="auto"/>
              <w:left w:val="single" w:sz="4" w:space="0" w:color="auto"/>
              <w:bottom w:val="single" w:sz="4" w:space="0" w:color="auto"/>
              <w:right w:val="single" w:sz="4" w:space="0" w:color="auto"/>
            </w:tcBorders>
            <w:vAlign w:val="center"/>
            <w:hideMark/>
          </w:tcPr>
          <w:p w14:paraId="5F38A161" w14:textId="77777777" w:rsidR="00813082" w:rsidRPr="00172978" w:rsidRDefault="00135904">
            <w:pPr>
              <w:jc w:val="center"/>
              <w:rPr>
                <w:sz w:val="18"/>
                <w:szCs w:val="18"/>
              </w:rPr>
            </w:pPr>
            <w:r w:rsidRPr="00172978">
              <w:rPr>
                <w:sz w:val="18"/>
                <w:szCs w:val="18"/>
              </w:rPr>
              <w:t>Teraklitog</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tbl>
            <w:tblPr>
              <w:tblW w:w="0" w:type="auto"/>
              <w:tblLook w:val="04A0" w:firstRow="1" w:lastRow="0" w:firstColumn="1" w:lastColumn="0" w:noHBand="0" w:noVBand="1"/>
            </w:tblPr>
            <w:tblGrid>
              <w:gridCol w:w="1371"/>
              <w:gridCol w:w="8"/>
            </w:tblGrid>
            <w:tr w:rsidR="00813082" w:rsidRPr="00172978" w14:paraId="39274CFC" w14:textId="77777777">
              <w:trPr>
                <w:trHeight w:val="218"/>
              </w:trPr>
              <w:tc>
                <w:tcPr>
                  <w:tcW w:w="1547" w:type="dxa"/>
                  <w:gridSpan w:val="2"/>
                  <w:hideMark/>
                </w:tcPr>
                <w:p w14:paraId="1A93F4E9" w14:textId="77777777" w:rsidR="00813082" w:rsidRPr="00172978" w:rsidRDefault="00135904" w:rsidP="00E27262">
                  <w:pPr>
                    <w:pStyle w:val="Default"/>
                    <w:framePr w:hSpace="180" w:wrap="around" w:vAnchor="text" w:hAnchor="text" w:xAlign="right" w:y="1"/>
                    <w:spacing w:line="254" w:lineRule="auto"/>
                    <w:suppressOverlap/>
                    <w:jc w:val="center"/>
                    <w:rPr>
                      <w:rFonts w:ascii="Times New Roman" w:hAnsi="Times New Roman" w:cs="Times New Roman"/>
                      <w:sz w:val="18"/>
                      <w:szCs w:val="18"/>
                    </w:rPr>
                  </w:pPr>
                  <w:r w:rsidRPr="00172978">
                    <w:rPr>
                      <w:rFonts w:ascii="Times New Roman" w:hAnsi="Times New Roman" w:cs="Times New Roman"/>
                      <w:sz w:val="18"/>
                      <w:szCs w:val="18"/>
                    </w:rPr>
                    <w:t>37°30'17,108"N</w:t>
                  </w:r>
                </w:p>
              </w:tc>
            </w:tr>
            <w:tr w:rsidR="00813082" w:rsidRPr="00172978" w14:paraId="177B545D" w14:textId="77777777">
              <w:trPr>
                <w:gridAfter w:val="1"/>
                <w:wAfter w:w="148" w:type="dxa"/>
                <w:trHeight w:val="218"/>
              </w:trPr>
              <w:tc>
                <w:tcPr>
                  <w:tcW w:w="1399" w:type="dxa"/>
                  <w:hideMark/>
                </w:tcPr>
                <w:p w14:paraId="33C13E2F" w14:textId="77777777" w:rsidR="00813082" w:rsidRPr="00172978" w:rsidRDefault="00135904" w:rsidP="00E27262">
                  <w:pPr>
                    <w:pStyle w:val="Default"/>
                    <w:framePr w:hSpace="180" w:wrap="around" w:vAnchor="text" w:hAnchor="text" w:xAlign="right" w:y="1"/>
                    <w:spacing w:line="254" w:lineRule="auto"/>
                    <w:suppressOverlap/>
                    <w:jc w:val="center"/>
                    <w:rPr>
                      <w:rFonts w:ascii="Times New Roman" w:hAnsi="Times New Roman" w:cs="Times New Roman"/>
                      <w:sz w:val="18"/>
                      <w:szCs w:val="18"/>
                    </w:rPr>
                  </w:pPr>
                  <w:r w:rsidRPr="00172978">
                    <w:rPr>
                      <w:rFonts w:ascii="Times New Roman" w:hAnsi="Times New Roman" w:cs="Times New Roman"/>
                      <w:sz w:val="18"/>
                      <w:szCs w:val="18"/>
                    </w:rPr>
                    <w:t>68°53'17,37"E</w:t>
                  </w:r>
                </w:p>
              </w:tc>
            </w:tr>
          </w:tbl>
          <w:p w14:paraId="71602B9B" w14:textId="77777777" w:rsidR="00813082" w:rsidRPr="00172978" w:rsidRDefault="00813082">
            <w:pPr>
              <w:rPr>
                <w:sz w:val="18"/>
                <w:szCs w:val="18"/>
              </w:rPr>
            </w:pPr>
          </w:p>
        </w:tc>
        <w:tc>
          <w:tcPr>
            <w:tcW w:w="1057" w:type="dxa"/>
            <w:tcBorders>
              <w:top w:val="single" w:sz="4" w:space="0" w:color="auto"/>
              <w:left w:val="single" w:sz="4" w:space="0" w:color="auto"/>
              <w:bottom w:val="single" w:sz="4" w:space="0" w:color="auto"/>
              <w:right w:val="single" w:sz="4" w:space="0" w:color="auto"/>
            </w:tcBorders>
            <w:vAlign w:val="center"/>
            <w:hideMark/>
          </w:tcPr>
          <w:p w14:paraId="1175BF84" w14:textId="77777777" w:rsidR="00813082" w:rsidRPr="00172978" w:rsidRDefault="00135904">
            <w:pPr>
              <w:jc w:val="center"/>
              <w:rPr>
                <w:sz w:val="18"/>
                <w:szCs w:val="18"/>
              </w:rPr>
            </w:pPr>
            <w:r w:rsidRPr="00172978">
              <w:rPr>
                <w:sz w:val="18"/>
                <w:szCs w:val="18"/>
              </w:rPr>
              <w:t>95</w:t>
            </w:r>
          </w:p>
        </w:tc>
        <w:tc>
          <w:tcPr>
            <w:tcW w:w="711" w:type="dxa"/>
            <w:tcBorders>
              <w:top w:val="single" w:sz="4" w:space="0" w:color="auto"/>
              <w:left w:val="single" w:sz="4" w:space="0" w:color="auto"/>
              <w:bottom w:val="single" w:sz="4" w:space="0" w:color="auto"/>
              <w:right w:val="single" w:sz="4" w:space="0" w:color="auto"/>
            </w:tcBorders>
            <w:vAlign w:val="center"/>
            <w:hideMark/>
          </w:tcPr>
          <w:p w14:paraId="6D40D523" w14:textId="77777777" w:rsidR="00813082" w:rsidRPr="00172978" w:rsidRDefault="00135904">
            <w:pPr>
              <w:jc w:val="center"/>
              <w:rPr>
                <w:sz w:val="18"/>
                <w:szCs w:val="18"/>
              </w:rPr>
            </w:pPr>
            <w:r w:rsidRPr="00172978">
              <w:rPr>
                <w:sz w:val="18"/>
                <w:szCs w:val="18"/>
              </w:rPr>
              <w:t>20</w:t>
            </w:r>
          </w:p>
        </w:tc>
        <w:tc>
          <w:tcPr>
            <w:tcW w:w="816" w:type="dxa"/>
            <w:tcBorders>
              <w:top w:val="single" w:sz="4" w:space="0" w:color="auto"/>
              <w:left w:val="single" w:sz="4" w:space="0" w:color="auto"/>
              <w:bottom w:val="single" w:sz="4" w:space="0" w:color="auto"/>
              <w:right w:val="single" w:sz="4" w:space="0" w:color="auto"/>
            </w:tcBorders>
            <w:vAlign w:val="center"/>
            <w:hideMark/>
          </w:tcPr>
          <w:p w14:paraId="6B3D83AB" w14:textId="77777777" w:rsidR="00813082" w:rsidRPr="00172978" w:rsidRDefault="00135904">
            <w:pPr>
              <w:jc w:val="center"/>
              <w:rPr>
                <w:sz w:val="18"/>
                <w:szCs w:val="18"/>
              </w:rPr>
            </w:pPr>
            <w:r w:rsidRPr="00172978">
              <w:rPr>
                <w:sz w:val="18"/>
                <w:szCs w:val="18"/>
              </w:rPr>
              <w:t>45</w:t>
            </w:r>
          </w:p>
        </w:tc>
        <w:tc>
          <w:tcPr>
            <w:tcW w:w="876" w:type="dxa"/>
            <w:tcBorders>
              <w:top w:val="single" w:sz="4" w:space="0" w:color="auto"/>
              <w:left w:val="single" w:sz="4" w:space="0" w:color="auto"/>
              <w:bottom w:val="single" w:sz="4" w:space="0" w:color="auto"/>
              <w:right w:val="single" w:sz="4" w:space="0" w:color="auto"/>
            </w:tcBorders>
            <w:vAlign w:val="center"/>
            <w:hideMark/>
          </w:tcPr>
          <w:p w14:paraId="31F11CF3" w14:textId="77777777" w:rsidR="00813082" w:rsidRPr="00172978" w:rsidRDefault="00135904">
            <w:pPr>
              <w:jc w:val="center"/>
              <w:rPr>
                <w:sz w:val="18"/>
                <w:szCs w:val="18"/>
              </w:rPr>
            </w:pPr>
            <w:r w:rsidRPr="00172978">
              <w:rPr>
                <w:sz w:val="18"/>
                <w:szCs w:val="18"/>
              </w:rPr>
              <w:t>≤ 1.5</w:t>
            </w:r>
          </w:p>
        </w:tc>
        <w:tc>
          <w:tcPr>
            <w:tcW w:w="0" w:type="auto"/>
            <w:tcBorders>
              <w:top w:val="single" w:sz="4" w:space="0" w:color="auto"/>
              <w:left w:val="single" w:sz="4" w:space="0" w:color="auto"/>
              <w:bottom w:val="single" w:sz="4" w:space="0" w:color="auto"/>
              <w:right w:val="single" w:sz="4" w:space="0" w:color="auto"/>
            </w:tcBorders>
            <w:vAlign w:val="center"/>
            <w:hideMark/>
          </w:tcPr>
          <w:p w14:paraId="09F06A6D" w14:textId="77777777" w:rsidR="00813082" w:rsidRPr="00172978" w:rsidRDefault="00135904">
            <w:pPr>
              <w:jc w:val="center"/>
              <w:rPr>
                <w:sz w:val="18"/>
                <w:szCs w:val="18"/>
              </w:rPr>
            </w:pPr>
            <w:r w:rsidRPr="00172978">
              <w:rPr>
                <w:sz w:val="18"/>
                <w:szCs w:val="18"/>
              </w:rPr>
              <w:t>15</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672F8A66" w14:textId="77777777" w:rsidR="00813082" w:rsidRPr="00172978" w:rsidRDefault="00135904">
            <w:pPr>
              <w:jc w:val="center"/>
              <w:rPr>
                <w:sz w:val="18"/>
                <w:szCs w:val="18"/>
              </w:rPr>
            </w:pPr>
            <w:r w:rsidRPr="00172978">
              <w:rPr>
                <w:sz w:val="18"/>
                <w:szCs w:val="18"/>
              </w:rPr>
              <w:t>Madaniat</w:t>
            </w:r>
          </w:p>
        </w:tc>
        <w:tc>
          <w:tcPr>
            <w:tcW w:w="0" w:type="auto"/>
            <w:tcBorders>
              <w:top w:val="single" w:sz="4" w:space="0" w:color="auto"/>
              <w:left w:val="single" w:sz="4" w:space="0" w:color="auto"/>
              <w:bottom w:val="single" w:sz="4" w:space="0" w:color="auto"/>
              <w:right w:val="single" w:sz="4" w:space="0" w:color="auto"/>
            </w:tcBorders>
            <w:vAlign w:val="center"/>
            <w:hideMark/>
          </w:tcPr>
          <w:p w14:paraId="25DD4ABD" w14:textId="77777777" w:rsidR="00813082" w:rsidRPr="00172978" w:rsidRDefault="00135904">
            <w:pPr>
              <w:jc w:val="center"/>
              <w:rPr>
                <w:sz w:val="18"/>
                <w:szCs w:val="18"/>
              </w:rPr>
            </w:pPr>
            <w:r w:rsidRPr="00172978">
              <w:rPr>
                <w:sz w:val="18"/>
                <w:szCs w:val="18"/>
              </w:rPr>
              <w:t>21600</w:t>
            </w:r>
          </w:p>
        </w:tc>
        <w:tc>
          <w:tcPr>
            <w:tcW w:w="1136" w:type="dxa"/>
            <w:vMerge w:val="restart"/>
            <w:tcBorders>
              <w:top w:val="single" w:sz="4" w:space="0" w:color="auto"/>
              <w:left w:val="single" w:sz="4" w:space="0" w:color="auto"/>
              <w:bottom w:val="single" w:sz="4" w:space="0" w:color="auto"/>
              <w:right w:val="single" w:sz="4" w:space="0" w:color="auto"/>
            </w:tcBorders>
            <w:vAlign w:val="center"/>
            <w:hideMark/>
          </w:tcPr>
          <w:p w14:paraId="35890CC7" w14:textId="77777777" w:rsidR="00813082" w:rsidRPr="00172978" w:rsidRDefault="00135904">
            <w:pPr>
              <w:jc w:val="center"/>
              <w:rPr>
                <w:sz w:val="18"/>
                <w:szCs w:val="18"/>
              </w:rPr>
            </w:pPr>
            <w:r w:rsidRPr="00172978">
              <w:rPr>
                <w:sz w:val="18"/>
                <w:szCs w:val="18"/>
              </w:rPr>
              <w:t>J. Balhi</w:t>
            </w:r>
          </w:p>
        </w:tc>
      </w:tr>
      <w:tr w:rsidR="00813082" w:rsidRPr="00172978" w14:paraId="40308FB9" w14:textId="77777777" w:rsidTr="00172978">
        <w:trPr>
          <w:trHeight w:val="215"/>
        </w:trPr>
        <w:tc>
          <w:tcPr>
            <w:tcW w:w="396" w:type="dxa"/>
            <w:tcBorders>
              <w:top w:val="single" w:sz="4" w:space="0" w:color="auto"/>
              <w:left w:val="single" w:sz="4" w:space="0" w:color="auto"/>
              <w:bottom w:val="single" w:sz="4" w:space="0" w:color="auto"/>
              <w:right w:val="single" w:sz="4" w:space="0" w:color="auto"/>
            </w:tcBorders>
            <w:vAlign w:val="center"/>
            <w:hideMark/>
          </w:tcPr>
          <w:p w14:paraId="7751EBE3" w14:textId="77777777" w:rsidR="00813082" w:rsidRPr="00172978" w:rsidRDefault="00135904">
            <w:pPr>
              <w:jc w:val="center"/>
              <w:rPr>
                <w:color w:val="000000"/>
                <w:sz w:val="18"/>
                <w:szCs w:val="18"/>
              </w:rPr>
            </w:pPr>
            <w:r w:rsidRPr="00172978">
              <w:rPr>
                <w:color w:val="000000"/>
                <w:sz w:val="18"/>
                <w:szCs w:val="18"/>
              </w:rPr>
              <w:t>50</w:t>
            </w:r>
          </w:p>
        </w:tc>
        <w:tc>
          <w:tcPr>
            <w:tcW w:w="1436" w:type="dxa"/>
            <w:tcBorders>
              <w:top w:val="single" w:sz="4" w:space="0" w:color="auto"/>
              <w:left w:val="single" w:sz="4" w:space="0" w:color="auto"/>
              <w:bottom w:val="single" w:sz="4" w:space="0" w:color="auto"/>
              <w:right w:val="single" w:sz="4" w:space="0" w:color="auto"/>
            </w:tcBorders>
            <w:vAlign w:val="center"/>
            <w:hideMark/>
          </w:tcPr>
          <w:p w14:paraId="1CD34F70" w14:textId="77777777" w:rsidR="00813082" w:rsidRPr="00172978" w:rsidRDefault="00135904">
            <w:pPr>
              <w:jc w:val="center"/>
              <w:rPr>
                <w:sz w:val="18"/>
                <w:szCs w:val="18"/>
              </w:rPr>
            </w:pPr>
            <w:r w:rsidRPr="00172978">
              <w:rPr>
                <w:sz w:val="18"/>
                <w:szCs w:val="18"/>
              </w:rPr>
              <w:t>Navobod (Kayhoni)</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tbl>
            <w:tblPr>
              <w:tblW w:w="0" w:type="auto"/>
              <w:tblLook w:val="04A0" w:firstRow="1" w:lastRow="0" w:firstColumn="1" w:lastColumn="0" w:noHBand="0" w:noVBand="1"/>
            </w:tblPr>
            <w:tblGrid>
              <w:gridCol w:w="1379"/>
            </w:tblGrid>
            <w:tr w:rsidR="00813082" w:rsidRPr="00172978" w14:paraId="6DB73E86" w14:textId="77777777">
              <w:trPr>
                <w:trHeight w:val="218"/>
              </w:trPr>
              <w:tc>
                <w:tcPr>
                  <w:tcW w:w="1547" w:type="dxa"/>
                  <w:hideMark/>
                </w:tcPr>
                <w:p w14:paraId="719B4BC8" w14:textId="77777777" w:rsidR="00813082" w:rsidRPr="00172978" w:rsidRDefault="00135904" w:rsidP="00E27262">
                  <w:pPr>
                    <w:pStyle w:val="Default"/>
                    <w:framePr w:hSpace="180" w:wrap="around" w:vAnchor="text" w:hAnchor="text" w:xAlign="right" w:y="1"/>
                    <w:spacing w:line="254" w:lineRule="auto"/>
                    <w:suppressOverlap/>
                    <w:jc w:val="center"/>
                    <w:rPr>
                      <w:rFonts w:ascii="Times New Roman" w:hAnsi="Times New Roman" w:cs="Times New Roman"/>
                      <w:sz w:val="18"/>
                      <w:szCs w:val="18"/>
                    </w:rPr>
                  </w:pPr>
                  <w:r w:rsidRPr="00172978">
                    <w:rPr>
                      <w:rFonts w:ascii="Times New Roman" w:hAnsi="Times New Roman" w:cs="Times New Roman"/>
                      <w:sz w:val="18"/>
                      <w:szCs w:val="18"/>
                    </w:rPr>
                    <w:t>37°29'48,084"N</w:t>
                  </w:r>
                </w:p>
              </w:tc>
            </w:tr>
            <w:tr w:rsidR="00813082" w:rsidRPr="00172978" w14:paraId="0E8BA4F5" w14:textId="77777777">
              <w:trPr>
                <w:trHeight w:val="218"/>
              </w:trPr>
              <w:tc>
                <w:tcPr>
                  <w:tcW w:w="1519" w:type="dxa"/>
                  <w:hideMark/>
                </w:tcPr>
                <w:p w14:paraId="29E69916" w14:textId="77777777" w:rsidR="00813082" w:rsidRPr="00172978" w:rsidRDefault="00135904" w:rsidP="00E27262">
                  <w:pPr>
                    <w:pStyle w:val="Default"/>
                    <w:framePr w:hSpace="180" w:wrap="around" w:vAnchor="text" w:hAnchor="text" w:xAlign="right" w:y="1"/>
                    <w:spacing w:line="254" w:lineRule="auto"/>
                    <w:suppressOverlap/>
                    <w:jc w:val="center"/>
                    <w:rPr>
                      <w:rFonts w:ascii="Times New Roman" w:hAnsi="Times New Roman" w:cs="Times New Roman"/>
                      <w:sz w:val="18"/>
                      <w:szCs w:val="18"/>
                    </w:rPr>
                  </w:pPr>
                  <w:r w:rsidRPr="00172978">
                    <w:rPr>
                      <w:rFonts w:ascii="Times New Roman" w:hAnsi="Times New Roman" w:cs="Times New Roman"/>
                      <w:sz w:val="18"/>
                      <w:szCs w:val="18"/>
                    </w:rPr>
                    <w:t>68°52'46,298"E</w:t>
                  </w:r>
                </w:p>
              </w:tc>
            </w:tr>
          </w:tbl>
          <w:p w14:paraId="1E43F4D1" w14:textId="77777777" w:rsidR="00813082" w:rsidRPr="00172978" w:rsidRDefault="00813082">
            <w:pPr>
              <w:rPr>
                <w:sz w:val="18"/>
                <w:szCs w:val="18"/>
              </w:rPr>
            </w:pPr>
          </w:p>
        </w:tc>
        <w:tc>
          <w:tcPr>
            <w:tcW w:w="1057" w:type="dxa"/>
            <w:tcBorders>
              <w:top w:val="single" w:sz="4" w:space="0" w:color="auto"/>
              <w:left w:val="single" w:sz="4" w:space="0" w:color="auto"/>
              <w:bottom w:val="single" w:sz="4" w:space="0" w:color="auto"/>
              <w:right w:val="single" w:sz="4" w:space="0" w:color="auto"/>
            </w:tcBorders>
            <w:vAlign w:val="center"/>
            <w:hideMark/>
          </w:tcPr>
          <w:p w14:paraId="3013B70A" w14:textId="77777777" w:rsidR="00813082" w:rsidRPr="00172978" w:rsidRDefault="00135904">
            <w:pPr>
              <w:jc w:val="center"/>
              <w:rPr>
                <w:sz w:val="18"/>
                <w:szCs w:val="18"/>
              </w:rPr>
            </w:pPr>
            <w:r w:rsidRPr="00172978">
              <w:rPr>
                <w:sz w:val="18"/>
                <w:szCs w:val="18"/>
              </w:rPr>
              <w:t>2633</w:t>
            </w:r>
          </w:p>
        </w:tc>
        <w:tc>
          <w:tcPr>
            <w:tcW w:w="711" w:type="dxa"/>
            <w:tcBorders>
              <w:top w:val="single" w:sz="4" w:space="0" w:color="auto"/>
              <w:left w:val="single" w:sz="4" w:space="0" w:color="auto"/>
              <w:bottom w:val="single" w:sz="4" w:space="0" w:color="auto"/>
              <w:right w:val="single" w:sz="4" w:space="0" w:color="auto"/>
            </w:tcBorders>
            <w:vAlign w:val="center"/>
            <w:hideMark/>
          </w:tcPr>
          <w:p w14:paraId="7F61CE8D" w14:textId="77777777" w:rsidR="00813082" w:rsidRPr="00172978" w:rsidRDefault="00135904">
            <w:pPr>
              <w:jc w:val="center"/>
              <w:rPr>
                <w:sz w:val="18"/>
                <w:szCs w:val="18"/>
              </w:rPr>
            </w:pPr>
            <w:r w:rsidRPr="00172978">
              <w:rPr>
                <w:sz w:val="18"/>
                <w:szCs w:val="18"/>
              </w:rPr>
              <w:t>432</w:t>
            </w:r>
          </w:p>
        </w:tc>
        <w:tc>
          <w:tcPr>
            <w:tcW w:w="816" w:type="dxa"/>
            <w:tcBorders>
              <w:top w:val="single" w:sz="4" w:space="0" w:color="auto"/>
              <w:left w:val="single" w:sz="4" w:space="0" w:color="auto"/>
              <w:bottom w:val="single" w:sz="4" w:space="0" w:color="auto"/>
              <w:right w:val="single" w:sz="4" w:space="0" w:color="auto"/>
            </w:tcBorders>
            <w:vAlign w:val="center"/>
            <w:hideMark/>
          </w:tcPr>
          <w:p w14:paraId="663DE1D8" w14:textId="77777777" w:rsidR="00813082" w:rsidRPr="00172978" w:rsidRDefault="00135904">
            <w:pPr>
              <w:jc w:val="center"/>
              <w:rPr>
                <w:sz w:val="18"/>
                <w:szCs w:val="18"/>
              </w:rPr>
            </w:pPr>
            <w:r w:rsidRPr="00172978">
              <w:rPr>
                <w:sz w:val="18"/>
                <w:szCs w:val="18"/>
              </w:rPr>
              <w:t>1330</w:t>
            </w:r>
          </w:p>
        </w:tc>
        <w:tc>
          <w:tcPr>
            <w:tcW w:w="876" w:type="dxa"/>
            <w:tcBorders>
              <w:top w:val="single" w:sz="4" w:space="0" w:color="auto"/>
              <w:left w:val="single" w:sz="4" w:space="0" w:color="auto"/>
              <w:bottom w:val="single" w:sz="4" w:space="0" w:color="auto"/>
              <w:right w:val="single" w:sz="4" w:space="0" w:color="auto"/>
            </w:tcBorders>
            <w:vAlign w:val="center"/>
            <w:hideMark/>
          </w:tcPr>
          <w:p w14:paraId="6F0E0796" w14:textId="77777777" w:rsidR="00813082" w:rsidRPr="00172978" w:rsidRDefault="00135904">
            <w:pPr>
              <w:jc w:val="center"/>
              <w:rPr>
                <w:sz w:val="18"/>
                <w:szCs w:val="18"/>
              </w:rPr>
            </w:pPr>
            <w:r w:rsidRPr="00172978">
              <w:rPr>
                <w:sz w:val="18"/>
                <w:szCs w:val="18"/>
              </w:rPr>
              <w:t>≤ 1.5</w:t>
            </w:r>
          </w:p>
        </w:tc>
        <w:tc>
          <w:tcPr>
            <w:tcW w:w="0" w:type="auto"/>
            <w:tcBorders>
              <w:top w:val="single" w:sz="4" w:space="0" w:color="auto"/>
              <w:left w:val="single" w:sz="4" w:space="0" w:color="auto"/>
              <w:bottom w:val="single" w:sz="4" w:space="0" w:color="auto"/>
              <w:right w:val="single" w:sz="4" w:space="0" w:color="auto"/>
            </w:tcBorders>
            <w:vAlign w:val="center"/>
            <w:hideMark/>
          </w:tcPr>
          <w:p w14:paraId="084609D2" w14:textId="77777777" w:rsidR="00813082" w:rsidRPr="00172978" w:rsidRDefault="00135904">
            <w:pPr>
              <w:jc w:val="center"/>
              <w:rPr>
                <w:sz w:val="18"/>
                <w:szCs w:val="18"/>
              </w:rPr>
            </w:pPr>
            <w:r w:rsidRPr="00172978">
              <w:rPr>
                <w:sz w:val="18"/>
                <w:szCs w:val="18"/>
              </w:rPr>
              <w:t>6</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01F36860" w14:textId="77777777" w:rsidR="00813082" w:rsidRPr="00172978" w:rsidRDefault="00135904">
            <w:pPr>
              <w:jc w:val="center"/>
              <w:rPr>
                <w:sz w:val="18"/>
                <w:szCs w:val="18"/>
              </w:rPr>
            </w:pPr>
            <w:r w:rsidRPr="00172978">
              <w:rPr>
                <w:sz w:val="18"/>
                <w:szCs w:val="18"/>
              </w:rPr>
              <w:t>Kalinin</w:t>
            </w:r>
            <w:r w:rsidRPr="00172978">
              <w:rPr>
                <w:sz w:val="18"/>
                <w:szCs w:val="18"/>
                <w:highlight w:val="yellow"/>
              </w:rPr>
              <w:t xml:space="preserve"> </w:t>
            </w:r>
          </w:p>
        </w:tc>
        <w:tc>
          <w:tcPr>
            <w:tcW w:w="0" w:type="auto"/>
            <w:tcBorders>
              <w:top w:val="single" w:sz="4" w:space="0" w:color="auto"/>
              <w:left w:val="single" w:sz="4" w:space="0" w:color="auto"/>
              <w:bottom w:val="single" w:sz="4" w:space="0" w:color="auto"/>
              <w:right w:val="single" w:sz="4" w:space="0" w:color="auto"/>
            </w:tcBorders>
            <w:vAlign w:val="center"/>
            <w:hideMark/>
          </w:tcPr>
          <w:p w14:paraId="71F7EF5B" w14:textId="77777777" w:rsidR="00813082" w:rsidRPr="00172978" w:rsidRDefault="00135904">
            <w:pPr>
              <w:jc w:val="center"/>
              <w:rPr>
                <w:sz w:val="18"/>
                <w:szCs w:val="18"/>
              </w:rPr>
            </w:pPr>
            <w:r w:rsidRPr="00172978">
              <w:rPr>
                <w:sz w:val="18"/>
                <w:szCs w:val="18"/>
              </w:rPr>
              <w:t>18197</w:t>
            </w: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4FA67703" w14:textId="77777777" w:rsidR="00813082" w:rsidRPr="00172978" w:rsidRDefault="00813082">
            <w:pPr>
              <w:rPr>
                <w:sz w:val="18"/>
                <w:szCs w:val="18"/>
              </w:rPr>
            </w:pPr>
          </w:p>
        </w:tc>
      </w:tr>
      <w:tr w:rsidR="00813082" w:rsidRPr="00172978" w14:paraId="3320ECD9"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220679AF" w14:textId="77777777" w:rsidR="00813082" w:rsidRPr="00172978" w:rsidRDefault="00135904">
            <w:pPr>
              <w:jc w:val="center"/>
              <w:rPr>
                <w:color w:val="000000"/>
                <w:sz w:val="18"/>
                <w:szCs w:val="18"/>
              </w:rPr>
            </w:pPr>
            <w:r w:rsidRPr="00172978">
              <w:rPr>
                <w:color w:val="000000"/>
                <w:sz w:val="18"/>
                <w:szCs w:val="18"/>
              </w:rPr>
              <w:t>51</w:t>
            </w:r>
          </w:p>
        </w:tc>
        <w:tc>
          <w:tcPr>
            <w:tcW w:w="1436" w:type="dxa"/>
            <w:tcBorders>
              <w:top w:val="single" w:sz="4" w:space="0" w:color="auto"/>
              <w:left w:val="single" w:sz="4" w:space="0" w:color="auto"/>
              <w:bottom w:val="single" w:sz="4" w:space="0" w:color="auto"/>
              <w:right w:val="single" w:sz="4" w:space="0" w:color="auto"/>
            </w:tcBorders>
            <w:vAlign w:val="center"/>
            <w:hideMark/>
          </w:tcPr>
          <w:p w14:paraId="6D77015E" w14:textId="77777777" w:rsidR="00813082" w:rsidRPr="00172978" w:rsidRDefault="00135904">
            <w:pPr>
              <w:jc w:val="center"/>
              <w:rPr>
                <w:sz w:val="18"/>
                <w:szCs w:val="18"/>
              </w:rPr>
            </w:pPr>
            <w:r w:rsidRPr="00172978">
              <w:rPr>
                <w:sz w:val="18"/>
                <w:szCs w:val="18"/>
              </w:rPr>
              <w:t>Zarnisor</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097C6857" w14:textId="77777777" w:rsidR="00813082" w:rsidRPr="00172978" w:rsidRDefault="00135904">
            <w:pPr>
              <w:jc w:val="center"/>
              <w:rPr>
                <w:sz w:val="18"/>
                <w:szCs w:val="18"/>
              </w:rPr>
            </w:pPr>
            <w:r w:rsidRPr="00172978">
              <w:rPr>
                <w:sz w:val="18"/>
                <w:szCs w:val="18"/>
              </w:rPr>
              <w:t>37°20'32,65"N</w:t>
            </w:r>
          </w:p>
          <w:p w14:paraId="04BB8862" w14:textId="77777777" w:rsidR="00813082" w:rsidRPr="00172978" w:rsidRDefault="00135904">
            <w:pPr>
              <w:jc w:val="center"/>
              <w:rPr>
                <w:sz w:val="18"/>
                <w:szCs w:val="18"/>
              </w:rPr>
            </w:pPr>
            <w:r w:rsidRPr="00172978">
              <w:rPr>
                <w:sz w:val="18"/>
                <w:szCs w:val="18"/>
              </w:rPr>
              <w:t>68°43'40,909"E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296BC29D" w14:textId="77777777" w:rsidR="00813082" w:rsidRPr="00172978" w:rsidRDefault="00135904">
            <w:pPr>
              <w:jc w:val="center"/>
              <w:rPr>
                <w:sz w:val="18"/>
                <w:szCs w:val="18"/>
              </w:rPr>
            </w:pPr>
            <w:r w:rsidRPr="00172978">
              <w:rPr>
                <w:sz w:val="18"/>
                <w:szCs w:val="18"/>
              </w:rPr>
              <w:t>2170</w:t>
            </w:r>
          </w:p>
        </w:tc>
        <w:tc>
          <w:tcPr>
            <w:tcW w:w="711" w:type="dxa"/>
            <w:tcBorders>
              <w:top w:val="single" w:sz="4" w:space="0" w:color="auto"/>
              <w:left w:val="single" w:sz="4" w:space="0" w:color="auto"/>
              <w:bottom w:val="single" w:sz="4" w:space="0" w:color="auto"/>
              <w:right w:val="single" w:sz="4" w:space="0" w:color="auto"/>
            </w:tcBorders>
            <w:vAlign w:val="center"/>
            <w:hideMark/>
          </w:tcPr>
          <w:p w14:paraId="2615BE8E" w14:textId="77777777" w:rsidR="00813082" w:rsidRPr="00172978" w:rsidRDefault="00135904">
            <w:pPr>
              <w:jc w:val="center"/>
              <w:rPr>
                <w:sz w:val="18"/>
                <w:szCs w:val="18"/>
              </w:rPr>
            </w:pPr>
            <w:r w:rsidRPr="00172978">
              <w:rPr>
                <w:color w:val="000000"/>
                <w:sz w:val="18"/>
                <w:szCs w:val="18"/>
              </w:rPr>
              <w:t>299</w:t>
            </w:r>
          </w:p>
        </w:tc>
        <w:tc>
          <w:tcPr>
            <w:tcW w:w="816" w:type="dxa"/>
            <w:tcBorders>
              <w:top w:val="single" w:sz="4" w:space="0" w:color="auto"/>
              <w:left w:val="single" w:sz="4" w:space="0" w:color="auto"/>
              <w:bottom w:val="single" w:sz="4" w:space="0" w:color="auto"/>
              <w:right w:val="single" w:sz="4" w:space="0" w:color="auto"/>
            </w:tcBorders>
            <w:vAlign w:val="center"/>
            <w:hideMark/>
          </w:tcPr>
          <w:p w14:paraId="2B3C05EF" w14:textId="77777777" w:rsidR="00813082" w:rsidRPr="00172978" w:rsidRDefault="00135904">
            <w:pPr>
              <w:jc w:val="center"/>
              <w:rPr>
                <w:sz w:val="18"/>
                <w:szCs w:val="18"/>
              </w:rPr>
            </w:pPr>
            <w:r w:rsidRPr="00172978">
              <w:rPr>
                <w:sz w:val="18"/>
                <w:szCs w:val="18"/>
              </w:rPr>
              <w:t>1080</w:t>
            </w:r>
          </w:p>
        </w:tc>
        <w:tc>
          <w:tcPr>
            <w:tcW w:w="876" w:type="dxa"/>
            <w:tcBorders>
              <w:top w:val="single" w:sz="4" w:space="0" w:color="auto"/>
              <w:left w:val="single" w:sz="4" w:space="0" w:color="auto"/>
              <w:bottom w:val="single" w:sz="4" w:space="0" w:color="auto"/>
              <w:right w:val="single" w:sz="4" w:space="0" w:color="auto"/>
            </w:tcBorders>
            <w:vAlign w:val="center"/>
            <w:hideMark/>
          </w:tcPr>
          <w:p w14:paraId="38BC6C14" w14:textId="77777777" w:rsidR="00813082" w:rsidRPr="00172978" w:rsidRDefault="00135904">
            <w:pPr>
              <w:jc w:val="center"/>
              <w:rPr>
                <w:sz w:val="18"/>
                <w:szCs w:val="18"/>
              </w:rPr>
            </w:pPr>
            <w:r w:rsidRPr="00172978">
              <w:rPr>
                <w:sz w:val="18"/>
                <w:szCs w:val="18"/>
              </w:rPr>
              <w:t>≤ 1.5</w:t>
            </w:r>
          </w:p>
        </w:tc>
        <w:tc>
          <w:tcPr>
            <w:tcW w:w="856" w:type="dxa"/>
            <w:tcBorders>
              <w:top w:val="single" w:sz="4" w:space="0" w:color="auto"/>
              <w:left w:val="single" w:sz="4" w:space="0" w:color="auto"/>
              <w:bottom w:val="single" w:sz="4" w:space="0" w:color="auto"/>
              <w:right w:val="single" w:sz="4" w:space="0" w:color="auto"/>
            </w:tcBorders>
            <w:vAlign w:val="center"/>
            <w:hideMark/>
          </w:tcPr>
          <w:p w14:paraId="2F8B1555" w14:textId="77777777" w:rsidR="00813082" w:rsidRPr="00172978" w:rsidRDefault="00135904">
            <w:pPr>
              <w:jc w:val="center"/>
              <w:rPr>
                <w:sz w:val="18"/>
                <w:szCs w:val="18"/>
              </w:rPr>
            </w:pPr>
            <w:r w:rsidRPr="00172978">
              <w:rPr>
                <w:sz w:val="18"/>
                <w:szCs w:val="18"/>
              </w:rPr>
              <w:t>6</w:t>
            </w:r>
          </w:p>
        </w:tc>
        <w:tc>
          <w:tcPr>
            <w:tcW w:w="1027" w:type="dxa"/>
            <w:gridSpan w:val="2"/>
            <w:tcBorders>
              <w:top w:val="single" w:sz="4" w:space="0" w:color="auto"/>
              <w:left w:val="single" w:sz="4" w:space="0" w:color="auto"/>
              <w:bottom w:val="single" w:sz="4" w:space="0" w:color="auto"/>
              <w:right w:val="single" w:sz="4" w:space="0" w:color="auto"/>
            </w:tcBorders>
            <w:vAlign w:val="center"/>
            <w:hideMark/>
          </w:tcPr>
          <w:p w14:paraId="05BE1E19" w14:textId="77777777" w:rsidR="00813082" w:rsidRPr="00172978" w:rsidRDefault="00135904">
            <w:pPr>
              <w:jc w:val="center"/>
              <w:rPr>
                <w:sz w:val="18"/>
                <w:szCs w:val="18"/>
              </w:rPr>
            </w:pPr>
            <w:r w:rsidRPr="00172978">
              <w:rPr>
                <w:sz w:val="18"/>
                <w:szCs w:val="18"/>
              </w:rPr>
              <w:t>Dusti</w:t>
            </w:r>
          </w:p>
        </w:tc>
        <w:tc>
          <w:tcPr>
            <w:tcW w:w="1047" w:type="dxa"/>
            <w:tcBorders>
              <w:top w:val="single" w:sz="4" w:space="0" w:color="auto"/>
              <w:left w:val="single" w:sz="4" w:space="0" w:color="auto"/>
              <w:bottom w:val="single" w:sz="4" w:space="0" w:color="auto"/>
              <w:right w:val="single" w:sz="4" w:space="0" w:color="auto"/>
            </w:tcBorders>
            <w:vAlign w:val="center"/>
            <w:hideMark/>
          </w:tcPr>
          <w:p w14:paraId="69954BBE" w14:textId="77777777" w:rsidR="00813082" w:rsidRPr="00172978" w:rsidRDefault="00135904">
            <w:pPr>
              <w:jc w:val="center"/>
              <w:rPr>
                <w:sz w:val="18"/>
                <w:szCs w:val="18"/>
              </w:rPr>
            </w:pPr>
            <w:r w:rsidRPr="00172978">
              <w:rPr>
                <w:sz w:val="18"/>
                <w:szCs w:val="18"/>
              </w:rPr>
              <w:t>16,843</w:t>
            </w:r>
          </w:p>
        </w:tc>
        <w:tc>
          <w:tcPr>
            <w:tcW w:w="1136" w:type="dxa"/>
            <w:vMerge w:val="restart"/>
            <w:tcBorders>
              <w:top w:val="single" w:sz="4" w:space="0" w:color="auto"/>
              <w:left w:val="single" w:sz="4" w:space="0" w:color="auto"/>
              <w:bottom w:val="single" w:sz="4" w:space="0" w:color="auto"/>
              <w:right w:val="single" w:sz="4" w:space="0" w:color="auto"/>
            </w:tcBorders>
            <w:vAlign w:val="center"/>
            <w:hideMark/>
          </w:tcPr>
          <w:p w14:paraId="1F87ADBD" w14:textId="77777777" w:rsidR="00813082" w:rsidRPr="00172978" w:rsidRDefault="00135904">
            <w:pPr>
              <w:jc w:val="center"/>
              <w:rPr>
                <w:sz w:val="18"/>
                <w:szCs w:val="18"/>
              </w:rPr>
            </w:pPr>
            <w:r w:rsidRPr="00172978">
              <w:rPr>
                <w:sz w:val="18"/>
                <w:szCs w:val="18"/>
              </w:rPr>
              <w:t>Jaykhun (Kumsangir)</w:t>
            </w:r>
          </w:p>
        </w:tc>
      </w:tr>
      <w:tr w:rsidR="00813082" w:rsidRPr="00172978" w14:paraId="16804695"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112B1BB9" w14:textId="77777777" w:rsidR="00813082" w:rsidRPr="00172978" w:rsidRDefault="00135904">
            <w:pPr>
              <w:jc w:val="center"/>
              <w:rPr>
                <w:color w:val="000000"/>
                <w:sz w:val="18"/>
                <w:szCs w:val="18"/>
              </w:rPr>
            </w:pPr>
            <w:r w:rsidRPr="00172978">
              <w:rPr>
                <w:color w:val="000000"/>
                <w:sz w:val="18"/>
                <w:szCs w:val="18"/>
              </w:rPr>
              <w:t>52</w:t>
            </w:r>
          </w:p>
        </w:tc>
        <w:tc>
          <w:tcPr>
            <w:tcW w:w="1436" w:type="dxa"/>
            <w:tcBorders>
              <w:top w:val="single" w:sz="4" w:space="0" w:color="auto"/>
              <w:left w:val="single" w:sz="4" w:space="0" w:color="auto"/>
              <w:bottom w:val="single" w:sz="4" w:space="0" w:color="auto"/>
              <w:right w:val="single" w:sz="4" w:space="0" w:color="auto"/>
            </w:tcBorders>
            <w:vAlign w:val="center"/>
            <w:hideMark/>
          </w:tcPr>
          <w:p w14:paraId="3DD34859" w14:textId="77777777" w:rsidR="00813082" w:rsidRPr="00172978" w:rsidRDefault="00135904">
            <w:pPr>
              <w:jc w:val="center"/>
              <w:rPr>
                <w:sz w:val="18"/>
                <w:szCs w:val="18"/>
              </w:rPr>
            </w:pPr>
            <w:r w:rsidRPr="00172978">
              <w:rPr>
                <w:sz w:val="18"/>
                <w:szCs w:val="18"/>
              </w:rPr>
              <w:t>Navobod</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tbl>
            <w:tblPr>
              <w:tblW w:w="0" w:type="auto"/>
              <w:tblLook w:val="04A0" w:firstRow="1" w:lastRow="0" w:firstColumn="1" w:lastColumn="0" w:noHBand="0" w:noVBand="1"/>
            </w:tblPr>
            <w:tblGrid>
              <w:gridCol w:w="1362"/>
              <w:gridCol w:w="17"/>
            </w:tblGrid>
            <w:tr w:rsidR="00813082" w:rsidRPr="00172978" w14:paraId="12CB83CD" w14:textId="77777777">
              <w:trPr>
                <w:gridAfter w:val="1"/>
                <w:wAfter w:w="93" w:type="dxa"/>
                <w:trHeight w:val="218"/>
              </w:trPr>
              <w:tc>
                <w:tcPr>
                  <w:tcW w:w="1428" w:type="dxa"/>
                  <w:hideMark/>
                </w:tcPr>
                <w:p w14:paraId="6D8B4463" w14:textId="77777777" w:rsidR="00813082" w:rsidRPr="00172978" w:rsidRDefault="00135904" w:rsidP="00E27262">
                  <w:pPr>
                    <w:pStyle w:val="Default"/>
                    <w:framePr w:hSpace="180" w:wrap="around" w:vAnchor="text" w:hAnchor="text" w:xAlign="right" w:y="1"/>
                    <w:spacing w:line="254" w:lineRule="auto"/>
                    <w:suppressOverlap/>
                    <w:rPr>
                      <w:rFonts w:ascii="Times New Roman" w:hAnsi="Times New Roman" w:cs="Times New Roman"/>
                      <w:sz w:val="18"/>
                      <w:szCs w:val="18"/>
                    </w:rPr>
                  </w:pPr>
                  <w:r w:rsidRPr="00172978">
                    <w:rPr>
                      <w:rFonts w:ascii="Times New Roman" w:hAnsi="Times New Roman" w:cs="Times New Roman"/>
                      <w:sz w:val="18"/>
                      <w:szCs w:val="18"/>
                    </w:rPr>
                    <w:t xml:space="preserve">37°22'47,39"N </w:t>
                  </w:r>
                </w:p>
              </w:tc>
            </w:tr>
            <w:tr w:rsidR="00813082" w:rsidRPr="00172978" w14:paraId="2C5F5EAC" w14:textId="77777777">
              <w:trPr>
                <w:trHeight w:val="218"/>
              </w:trPr>
              <w:tc>
                <w:tcPr>
                  <w:tcW w:w="1521" w:type="dxa"/>
                  <w:gridSpan w:val="2"/>
                  <w:hideMark/>
                </w:tcPr>
                <w:p w14:paraId="248C1070" w14:textId="77777777" w:rsidR="00813082" w:rsidRPr="00172978" w:rsidRDefault="00135904" w:rsidP="00E27262">
                  <w:pPr>
                    <w:pStyle w:val="Default"/>
                    <w:framePr w:hSpace="180" w:wrap="around" w:vAnchor="text" w:hAnchor="text" w:xAlign="right" w:y="1"/>
                    <w:spacing w:line="254" w:lineRule="auto"/>
                    <w:suppressOverlap/>
                    <w:rPr>
                      <w:rFonts w:ascii="Times New Roman" w:hAnsi="Times New Roman" w:cs="Times New Roman"/>
                      <w:sz w:val="18"/>
                      <w:szCs w:val="18"/>
                    </w:rPr>
                  </w:pPr>
                  <w:r w:rsidRPr="00172978">
                    <w:rPr>
                      <w:rFonts w:ascii="Times New Roman" w:hAnsi="Times New Roman" w:cs="Times New Roman"/>
                      <w:sz w:val="18"/>
                      <w:szCs w:val="18"/>
                    </w:rPr>
                    <w:t xml:space="preserve">68°44'48,126"E </w:t>
                  </w:r>
                </w:p>
              </w:tc>
            </w:tr>
          </w:tbl>
          <w:p w14:paraId="61BFB8FC" w14:textId="77777777" w:rsidR="00813082" w:rsidRPr="00172978" w:rsidRDefault="00813082">
            <w:pPr>
              <w:rPr>
                <w:sz w:val="18"/>
                <w:szCs w:val="18"/>
              </w:rPr>
            </w:pPr>
          </w:p>
        </w:tc>
        <w:tc>
          <w:tcPr>
            <w:tcW w:w="1057" w:type="dxa"/>
            <w:tcBorders>
              <w:top w:val="single" w:sz="4" w:space="0" w:color="auto"/>
              <w:left w:val="single" w:sz="4" w:space="0" w:color="auto"/>
              <w:bottom w:val="single" w:sz="4" w:space="0" w:color="auto"/>
              <w:right w:val="single" w:sz="4" w:space="0" w:color="auto"/>
            </w:tcBorders>
            <w:vAlign w:val="center"/>
            <w:hideMark/>
          </w:tcPr>
          <w:p w14:paraId="132886D9" w14:textId="77777777" w:rsidR="00813082" w:rsidRPr="00172978" w:rsidRDefault="00135904">
            <w:pPr>
              <w:jc w:val="center"/>
              <w:rPr>
                <w:sz w:val="18"/>
                <w:szCs w:val="18"/>
              </w:rPr>
            </w:pPr>
            <w:r w:rsidRPr="00172978">
              <w:rPr>
                <w:sz w:val="18"/>
                <w:szCs w:val="18"/>
              </w:rPr>
              <w:t>4957</w:t>
            </w:r>
          </w:p>
        </w:tc>
        <w:tc>
          <w:tcPr>
            <w:tcW w:w="711" w:type="dxa"/>
            <w:tcBorders>
              <w:top w:val="single" w:sz="4" w:space="0" w:color="auto"/>
              <w:left w:val="single" w:sz="4" w:space="0" w:color="auto"/>
              <w:bottom w:val="single" w:sz="4" w:space="0" w:color="auto"/>
              <w:right w:val="single" w:sz="4" w:space="0" w:color="auto"/>
            </w:tcBorders>
            <w:vAlign w:val="center"/>
            <w:hideMark/>
          </w:tcPr>
          <w:p w14:paraId="14C9EA82" w14:textId="77777777" w:rsidR="00813082" w:rsidRPr="00172978" w:rsidRDefault="00135904">
            <w:pPr>
              <w:jc w:val="center"/>
              <w:rPr>
                <w:color w:val="000000"/>
                <w:sz w:val="18"/>
                <w:szCs w:val="18"/>
              </w:rPr>
            </w:pPr>
            <w:r w:rsidRPr="00172978">
              <w:rPr>
                <w:color w:val="000000"/>
                <w:sz w:val="18"/>
                <w:szCs w:val="18"/>
              </w:rPr>
              <w:t>758</w:t>
            </w:r>
          </w:p>
        </w:tc>
        <w:tc>
          <w:tcPr>
            <w:tcW w:w="816" w:type="dxa"/>
            <w:tcBorders>
              <w:top w:val="single" w:sz="4" w:space="0" w:color="auto"/>
              <w:left w:val="single" w:sz="4" w:space="0" w:color="auto"/>
              <w:bottom w:val="single" w:sz="4" w:space="0" w:color="auto"/>
              <w:right w:val="single" w:sz="4" w:space="0" w:color="auto"/>
            </w:tcBorders>
            <w:vAlign w:val="center"/>
            <w:hideMark/>
          </w:tcPr>
          <w:p w14:paraId="21362F22" w14:textId="77777777" w:rsidR="00813082" w:rsidRPr="00172978" w:rsidRDefault="00135904">
            <w:pPr>
              <w:jc w:val="center"/>
              <w:rPr>
                <w:sz w:val="18"/>
                <w:szCs w:val="18"/>
              </w:rPr>
            </w:pPr>
            <w:r w:rsidRPr="00172978">
              <w:rPr>
                <w:sz w:val="18"/>
                <w:szCs w:val="18"/>
              </w:rPr>
              <w:t>2380</w:t>
            </w:r>
          </w:p>
        </w:tc>
        <w:tc>
          <w:tcPr>
            <w:tcW w:w="876" w:type="dxa"/>
            <w:tcBorders>
              <w:top w:val="single" w:sz="4" w:space="0" w:color="auto"/>
              <w:left w:val="single" w:sz="4" w:space="0" w:color="auto"/>
              <w:bottom w:val="single" w:sz="4" w:space="0" w:color="auto"/>
              <w:right w:val="single" w:sz="4" w:space="0" w:color="auto"/>
            </w:tcBorders>
            <w:vAlign w:val="center"/>
            <w:hideMark/>
          </w:tcPr>
          <w:p w14:paraId="36BADDC7" w14:textId="77777777" w:rsidR="00813082" w:rsidRPr="00172978" w:rsidRDefault="00135904">
            <w:pPr>
              <w:jc w:val="center"/>
              <w:rPr>
                <w:sz w:val="18"/>
                <w:szCs w:val="18"/>
              </w:rPr>
            </w:pPr>
            <w:r w:rsidRPr="00172978">
              <w:rPr>
                <w:sz w:val="18"/>
                <w:szCs w:val="18"/>
              </w:rPr>
              <w:t>≤ 1.5</w:t>
            </w:r>
          </w:p>
        </w:tc>
        <w:tc>
          <w:tcPr>
            <w:tcW w:w="856" w:type="dxa"/>
            <w:tcBorders>
              <w:top w:val="single" w:sz="4" w:space="0" w:color="auto"/>
              <w:left w:val="single" w:sz="4" w:space="0" w:color="auto"/>
              <w:bottom w:val="single" w:sz="4" w:space="0" w:color="auto"/>
              <w:right w:val="single" w:sz="4" w:space="0" w:color="auto"/>
            </w:tcBorders>
            <w:vAlign w:val="center"/>
            <w:hideMark/>
          </w:tcPr>
          <w:p w14:paraId="39DAFE80" w14:textId="77777777" w:rsidR="00813082" w:rsidRPr="00172978" w:rsidRDefault="00135904">
            <w:pPr>
              <w:jc w:val="center"/>
              <w:rPr>
                <w:sz w:val="18"/>
                <w:szCs w:val="18"/>
              </w:rPr>
            </w:pPr>
            <w:r w:rsidRPr="00172978">
              <w:rPr>
                <w:sz w:val="18"/>
                <w:szCs w:val="18"/>
              </w:rPr>
              <w:t>11</w:t>
            </w:r>
          </w:p>
        </w:tc>
        <w:tc>
          <w:tcPr>
            <w:tcW w:w="1027" w:type="dxa"/>
            <w:gridSpan w:val="2"/>
            <w:tcBorders>
              <w:top w:val="single" w:sz="4" w:space="0" w:color="auto"/>
              <w:left w:val="single" w:sz="4" w:space="0" w:color="auto"/>
              <w:bottom w:val="single" w:sz="4" w:space="0" w:color="auto"/>
              <w:right w:val="single" w:sz="4" w:space="0" w:color="auto"/>
            </w:tcBorders>
            <w:vAlign w:val="center"/>
            <w:hideMark/>
          </w:tcPr>
          <w:p w14:paraId="21623ADC" w14:textId="77777777" w:rsidR="00813082" w:rsidRPr="00172978" w:rsidRDefault="00135904">
            <w:pPr>
              <w:jc w:val="center"/>
              <w:rPr>
                <w:sz w:val="18"/>
                <w:szCs w:val="18"/>
              </w:rPr>
            </w:pPr>
            <w:r w:rsidRPr="00172978">
              <w:rPr>
                <w:sz w:val="18"/>
                <w:szCs w:val="18"/>
              </w:rPr>
              <w:t>Kumsangir</w:t>
            </w:r>
          </w:p>
        </w:tc>
        <w:tc>
          <w:tcPr>
            <w:tcW w:w="1047" w:type="dxa"/>
            <w:tcBorders>
              <w:top w:val="single" w:sz="4" w:space="0" w:color="auto"/>
              <w:left w:val="single" w:sz="4" w:space="0" w:color="auto"/>
              <w:bottom w:val="single" w:sz="4" w:space="0" w:color="auto"/>
              <w:right w:val="single" w:sz="4" w:space="0" w:color="auto"/>
            </w:tcBorders>
            <w:vAlign w:val="center"/>
            <w:hideMark/>
          </w:tcPr>
          <w:p w14:paraId="5078D2E7" w14:textId="77777777" w:rsidR="00813082" w:rsidRPr="00172978" w:rsidRDefault="00135904">
            <w:pPr>
              <w:jc w:val="center"/>
              <w:rPr>
                <w:sz w:val="18"/>
                <w:szCs w:val="18"/>
              </w:rPr>
            </w:pPr>
            <w:r w:rsidRPr="00172978">
              <w:rPr>
                <w:sz w:val="18"/>
                <w:szCs w:val="18"/>
              </w:rPr>
              <w:t>27579</w:t>
            </w: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463FBE9C" w14:textId="77777777" w:rsidR="00813082" w:rsidRPr="00172978" w:rsidRDefault="00813082">
            <w:pPr>
              <w:rPr>
                <w:sz w:val="18"/>
                <w:szCs w:val="18"/>
              </w:rPr>
            </w:pPr>
          </w:p>
        </w:tc>
      </w:tr>
      <w:tr w:rsidR="00813082" w:rsidRPr="00172978" w14:paraId="7F9CA82C" w14:textId="77777777" w:rsidTr="00172978">
        <w:trPr>
          <w:trHeight w:val="278"/>
        </w:trPr>
        <w:tc>
          <w:tcPr>
            <w:tcW w:w="396" w:type="dxa"/>
            <w:tcBorders>
              <w:top w:val="single" w:sz="4" w:space="0" w:color="auto"/>
              <w:left w:val="single" w:sz="4" w:space="0" w:color="auto"/>
              <w:bottom w:val="single" w:sz="4" w:space="0" w:color="auto"/>
              <w:right w:val="single" w:sz="4" w:space="0" w:color="auto"/>
            </w:tcBorders>
            <w:vAlign w:val="center"/>
            <w:hideMark/>
          </w:tcPr>
          <w:p w14:paraId="522088C9" w14:textId="77777777" w:rsidR="00813082" w:rsidRPr="00172978" w:rsidRDefault="00135904">
            <w:pPr>
              <w:jc w:val="center"/>
              <w:rPr>
                <w:color w:val="000000"/>
                <w:sz w:val="18"/>
                <w:szCs w:val="18"/>
              </w:rPr>
            </w:pPr>
            <w:r w:rsidRPr="00172978">
              <w:rPr>
                <w:color w:val="000000"/>
                <w:sz w:val="18"/>
                <w:szCs w:val="18"/>
              </w:rPr>
              <w:t>53</w:t>
            </w:r>
          </w:p>
        </w:tc>
        <w:tc>
          <w:tcPr>
            <w:tcW w:w="1436" w:type="dxa"/>
            <w:tcBorders>
              <w:top w:val="single" w:sz="4" w:space="0" w:color="auto"/>
              <w:left w:val="single" w:sz="4" w:space="0" w:color="auto"/>
              <w:bottom w:val="single" w:sz="4" w:space="0" w:color="auto"/>
              <w:right w:val="single" w:sz="4" w:space="0" w:color="auto"/>
            </w:tcBorders>
            <w:vAlign w:val="center"/>
            <w:hideMark/>
          </w:tcPr>
          <w:p w14:paraId="452C6BDF" w14:textId="77777777" w:rsidR="00813082" w:rsidRPr="00172978" w:rsidRDefault="00135904">
            <w:pPr>
              <w:jc w:val="center"/>
              <w:rPr>
                <w:sz w:val="18"/>
                <w:szCs w:val="18"/>
              </w:rPr>
            </w:pPr>
            <w:r w:rsidRPr="00172978">
              <w:rPr>
                <w:sz w:val="18"/>
                <w:szCs w:val="18"/>
              </w:rPr>
              <w:t>Pakhtakor (Pahtaobod)</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tbl>
            <w:tblPr>
              <w:tblW w:w="0" w:type="auto"/>
              <w:tblLook w:val="04A0" w:firstRow="1" w:lastRow="0" w:firstColumn="1" w:lastColumn="0" w:noHBand="0" w:noVBand="1"/>
            </w:tblPr>
            <w:tblGrid>
              <w:gridCol w:w="1359"/>
              <w:gridCol w:w="20"/>
            </w:tblGrid>
            <w:tr w:rsidR="00813082" w:rsidRPr="00172978" w14:paraId="4BC1D389" w14:textId="77777777">
              <w:trPr>
                <w:trHeight w:val="218"/>
              </w:trPr>
              <w:tc>
                <w:tcPr>
                  <w:tcW w:w="1427" w:type="dxa"/>
                  <w:gridSpan w:val="2"/>
                  <w:hideMark/>
                </w:tcPr>
                <w:p w14:paraId="54333695" w14:textId="77777777" w:rsidR="00813082" w:rsidRPr="00172978" w:rsidRDefault="00135904" w:rsidP="00E27262">
                  <w:pPr>
                    <w:pStyle w:val="Default"/>
                    <w:framePr w:hSpace="180" w:wrap="around" w:vAnchor="text" w:hAnchor="text" w:xAlign="right" w:y="1"/>
                    <w:spacing w:line="254" w:lineRule="auto"/>
                    <w:suppressOverlap/>
                    <w:rPr>
                      <w:rFonts w:ascii="Times New Roman" w:hAnsi="Times New Roman" w:cs="Times New Roman"/>
                      <w:sz w:val="18"/>
                      <w:szCs w:val="18"/>
                    </w:rPr>
                  </w:pPr>
                  <w:r w:rsidRPr="00172978">
                    <w:rPr>
                      <w:rFonts w:ascii="Times New Roman" w:hAnsi="Times New Roman" w:cs="Times New Roman"/>
                      <w:sz w:val="18"/>
                      <w:szCs w:val="18"/>
                    </w:rPr>
                    <w:t xml:space="preserve">37°19'8,335"N </w:t>
                  </w:r>
                </w:p>
              </w:tc>
            </w:tr>
            <w:tr w:rsidR="00813082" w:rsidRPr="00172978" w14:paraId="6C63918C" w14:textId="77777777">
              <w:trPr>
                <w:gridAfter w:val="1"/>
                <w:wAfter w:w="28" w:type="dxa"/>
                <w:trHeight w:val="218"/>
              </w:trPr>
              <w:tc>
                <w:tcPr>
                  <w:tcW w:w="1399" w:type="dxa"/>
                  <w:hideMark/>
                </w:tcPr>
                <w:p w14:paraId="65DD0DB4" w14:textId="77777777" w:rsidR="00813082" w:rsidRPr="00172978" w:rsidRDefault="00135904" w:rsidP="00E27262">
                  <w:pPr>
                    <w:pStyle w:val="Default"/>
                    <w:framePr w:hSpace="180" w:wrap="around" w:vAnchor="text" w:hAnchor="text" w:xAlign="right" w:y="1"/>
                    <w:spacing w:line="254" w:lineRule="auto"/>
                    <w:suppressOverlap/>
                    <w:rPr>
                      <w:rFonts w:ascii="Times New Roman" w:hAnsi="Times New Roman" w:cs="Times New Roman"/>
                      <w:sz w:val="18"/>
                      <w:szCs w:val="18"/>
                    </w:rPr>
                  </w:pPr>
                  <w:r w:rsidRPr="00172978">
                    <w:rPr>
                      <w:rFonts w:ascii="Times New Roman" w:hAnsi="Times New Roman" w:cs="Times New Roman"/>
                      <w:sz w:val="18"/>
                      <w:szCs w:val="18"/>
                    </w:rPr>
                    <w:t xml:space="preserve">68°43'5,428"E </w:t>
                  </w:r>
                </w:p>
              </w:tc>
            </w:tr>
          </w:tbl>
          <w:p w14:paraId="42D39BEC" w14:textId="77777777" w:rsidR="00813082" w:rsidRPr="00172978" w:rsidRDefault="00813082">
            <w:pPr>
              <w:rPr>
                <w:sz w:val="18"/>
                <w:szCs w:val="18"/>
              </w:rPr>
            </w:pPr>
          </w:p>
        </w:tc>
        <w:tc>
          <w:tcPr>
            <w:tcW w:w="1057" w:type="dxa"/>
            <w:tcBorders>
              <w:top w:val="single" w:sz="4" w:space="0" w:color="auto"/>
              <w:left w:val="single" w:sz="4" w:space="0" w:color="auto"/>
              <w:bottom w:val="single" w:sz="4" w:space="0" w:color="auto"/>
              <w:right w:val="single" w:sz="4" w:space="0" w:color="auto"/>
            </w:tcBorders>
            <w:vAlign w:val="center"/>
            <w:hideMark/>
          </w:tcPr>
          <w:p w14:paraId="4B119482" w14:textId="77777777" w:rsidR="00813082" w:rsidRPr="00172978" w:rsidRDefault="00135904">
            <w:pPr>
              <w:jc w:val="center"/>
              <w:rPr>
                <w:sz w:val="18"/>
                <w:szCs w:val="18"/>
              </w:rPr>
            </w:pPr>
            <w:r w:rsidRPr="00172978">
              <w:rPr>
                <w:sz w:val="18"/>
                <w:szCs w:val="18"/>
              </w:rPr>
              <w:t>2102</w:t>
            </w:r>
          </w:p>
        </w:tc>
        <w:tc>
          <w:tcPr>
            <w:tcW w:w="711" w:type="dxa"/>
            <w:tcBorders>
              <w:top w:val="single" w:sz="4" w:space="0" w:color="auto"/>
              <w:left w:val="single" w:sz="4" w:space="0" w:color="auto"/>
              <w:bottom w:val="single" w:sz="4" w:space="0" w:color="auto"/>
              <w:right w:val="single" w:sz="4" w:space="0" w:color="auto"/>
            </w:tcBorders>
            <w:vAlign w:val="center"/>
            <w:hideMark/>
          </w:tcPr>
          <w:p w14:paraId="7C7B2F04" w14:textId="77777777" w:rsidR="00813082" w:rsidRPr="00172978" w:rsidRDefault="00135904">
            <w:pPr>
              <w:jc w:val="center"/>
              <w:rPr>
                <w:sz w:val="18"/>
                <w:szCs w:val="18"/>
              </w:rPr>
            </w:pPr>
            <w:r w:rsidRPr="00172978">
              <w:rPr>
                <w:color w:val="000000"/>
                <w:sz w:val="18"/>
                <w:szCs w:val="18"/>
              </w:rPr>
              <w:t>362</w:t>
            </w:r>
          </w:p>
        </w:tc>
        <w:tc>
          <w:tcPr>
            <w:tcW w:w="816" w:type="dxa"/>
            <w:tcBorders>
              <w:top w:val="single" w:sz="4" w:space="0" w:color="auto"/>
              <w:left w:val="single" w:sz="4" w:space="0" w:color="auto"/>
              <w:bottom w:val="single" w:sz="4" w:space="0" w:color="auto"/>
              <w:right w:val="single" w:sz="4" w:space="0" w:color="auto"/>
            </w:tcBorders>
            <w:vAlign w:val="center"/>
            <w:hideMark/>
          </w:tcPr>
          <w:p w14:paraId="1CC7ACF5" w14:textId="77777777" w:rsidR="00813082" w:rsidRPr="00172978" w:rsidRDefault="00135904">
            <w:pPr>
              <w:jc w:val="center"/>
              <w:rPr>
                <w:sz w:val="18"/>
                <w:szCs w:val="18"/>
              </w:rPr>
            </w:pPr>
            <w:r w:rsidRPr="00172978">
              <w:rPr>
                <w:sz w:val="18"/>
                <w:szCs w:val="18"/>
              </w:rPr>
              <w:t>1029</w:t>
            </w:r>
          </w:p>
        </w:tc>
        <w:tc>
          <w:tcPr>
            <w:tcW w:w="876" w:type="dxa"/>
            <w:tcBorders>
              <w:top w:val="single" w:sz="4" w:space="0" w:color="auto"/>
              <w:left w:val="single" w:sz="4" w:space="0" w:color="auto"/>
              <w:bottom w:val="single" w:sz="4" w:space="0" w:color="auto"/>
              <w:right w:val="single" w:sz="4" w:space="0" w:color="auto"/>
            </w:tcBorders>
            <w:vAlign w:val="center"/>
            <w:hideMark/>
          </w:tcPr>
          <w:p w14:paraId="3342FA43" w14:textId="77777777" w:rsidR="00813082" w:rsidRPr="00172978" w:rsidRDefault="00135904">
            <w:pPr>
              <w:jc w:val="center"/>
              <w:rPr>
                <w:sz w:val="18"/>
                <w:szCs w:val="18"/>
              </w:rPr>
            </w:pPr>
            <w:r w:rsidRPr="00172978">
              <w:rPr>
                <w:sz w:val="18"/>
                <w:szCs w:val="18"/>
              </w:rPr>
              <w:t>≤ 1.5</w:t>
            </w:r>
          </w:p>
        </w:tc>
        <w:tc>
          <w:tcPr>
            <w:tcW w:w="856" w:type="dxa"/>
            <w:vMerge w:val="restart"/>
            <w:tcBorders>
              <w:top w:val="single" w:sz="4" w:space="0" w:color="auto"/>
              <w:left w:val="single" w:sz="4" w:space="0" w:color="auto"/>
              <w:bottom w:val="single" w:sz="4" w:space="0" w:color="auto"/>
              <w:right w:val="single" w:sz="4" w:space="0" w:color="auto"/>
            </w:tcBorders>
            <w:vAlign w:val="center"/>
            <w:hideMark/>
          </w:tcPr>
          <w:p w14:paraId="2B87AC37" w14:textId="77777777" w:rsidR="00813082" w:rsidRPr="00172978" w:rsidRDefault="00135904">
            <w:pPr>
              <w:jc w:val="center"/>
              <w:rPr>
                <w:sz w:val="18"/>
                <w:szCs w:val="18"/>
              </w:rPr>
            </w:pPr>
            <w:r w:rsidRPr="00172978">
              <w:rPr>
                <w:sz w:val="18"/>
                <w:szCs w:val="18"/>
              </w:rPr>
              <w:t>13</w:t>
            </w:r>
          </w:p>
        </w:tc>
        <w:tc>
          <w:tcPr>
            <w:tcW w:w="1027"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0EE68596" w14:textId="77777777" w:rsidR="00813082" w:rsidRPr="00172978" w:rsidRDefault="00135904">
            <w:pPr>
              <w:jc w:val="center"/>
              <w:rPr>
                <w:sz w:val="18"/>
                <w:szCs w:val="18"/>
              </w:rPr>
            </w:pPr>
            <w:r w:rsidRPr="00172978">
              <w:rPr>
                <w:sz w:val="18"/>
                <w:szCs w:val="18"/>
              </w:rPr>
              <w:t>Panj</w:t>
            </w:r>
          </w:p>
        </w:tc>
        <w:tc>
          <w:tcPr>
            <w:tcW w:w="1047" w:type="dxa"/>
            <w:vMerge w:val="restart"/>
            <w:tcBorders>
              <w:top w:val="single" w:sz="4" w:space="0" w:color="auto"/>
              <w:left w:val="single" w:sz="4" w:space="0" w:color="auto"/>
              <w:bottom w:val="single" w:sz="4" w:space="0" w:color="auto"/>
              <w:right w:val="single" w:sz="4" w:space="0" w:color="auto"/>
            </w:tcBorders>
            <w:vAlign w:val="center"/>
            <w:hideMark/>
          </w:tcPr>
          <w:p w14:paraId="3C9F8989" w14:textId="77777777" w:rsidR="00813082" w:rsidRPr="00172978" w:rsidRDefault="00135904">
            <w:pPr>
              <w:jc w:val="center"/>
              <w:rPr>
                <w:sz w:val="18"/>
                <w:szCs w:val="18"/>
              </w:rPr>
            </w:pPr>
            <w:r w:rsidRPr="00172978">
              <w:rPr>
                <w:sz w:val="18"/>
                <w:szCs w:val="18"/>
              </w:rPr>
              <w:t>34,793</w:t>
            </w: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4F6C0F88" w14:textId="77777777" w:rsidR="00813082" w:rsidRPr="00172978" w:rsidRDefault="00813082">
            <w:pPr>
              <w:rPr>
                <w:sz w:val="18"/>
                <w:szCs w:val="18"/>
              </w:rPr>
            </w:pPr>
          </w:p>
        </w:tc>
      </w:tr>
      <w:tr w:rsidR="00813082" w:rsidRPr="00172978" w14:paraId="1E93271E"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37ECA309" w14:textId="77777777" w:rsidR="00813082" w:rsidRPr="00172978" w:rsidRDefault="00135904">
            <w:pPr>
              <w:jc w:val="center"/>
              <w:rPr>
                <w:color w:val="000000"/>
                <w:sz w:val="18"/>
                <w:szCs w:val="18"/>
              </w:rPr>
            </w:pPr>
            <w:r w:rsidRPr="00172978">
              <w:rPr>
                <w:color w:val="000000"/>
                <w:sz w:val="18"/>
                <w:szCs w:val="18"/>
              </w:rPr>
              <w:t>54</w:t>
            </w:r>
          </w:p>
        </w:tc>
        <w:tc>
          <w:tcPr>
            <w:tcW w:w="1436" w:type="dxa"/>
            <w:tcBorders>
              <w:top w:val="single" w:sz="4" w:space="0" w:color="auto"/>
              <w:left w:val="single" w:sz="4" w:space="0" w:color="auto"/>
              <w:bottom w:val="single" w:sz="4" w:space="0" w:color="auto"/>
              <w:right w:val="single" w:sz="4" w:space="0" w:color="auto"/>
            </w:tcBorders>
            <w:vAlign w:val="center"/>
            <w:hideMark/>
          </w:tcPr>
          <w:p w14:paraId="0C375E46" w14:textId="77777777" w:rsidR="00813082" w:rsidRPr="00172978" w:rsidRDefault="00135904">
            <w:pPr>
              <w:jc w:val="center"/>
              <w:rPr>
                <w:sz w:val="18"/>
                <w:szCs w:val="18"/>
              </w:rPr>
            </w:pPr>
            <w:r w:rsidRPr="00172978">
              <w:rPr>
                <w:sz w:val="18"/>
                <w:szCs w:val="18"/>
              </w:rPr>
              <w:t>Rudaki</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43285A47" w14:textId="77777777" w:rsidR="00813082" w:rsidRPr="00172978" w:rsidRDefault="00135904">
            <w:pPr>
              <w:jc w:val="center"/>
              <w:rPr>
                <w:sz w:val="18"/>
                <w:szCs w:val="18"/>
              </w:rPr>
            </w:pPr>
            <w:r w:rsidRPr="00172978">
              <w:rPr>
                <w:sz w:val="18"/>
                <w:szCs w:val="18"/>
              </w:rPr>
              <w:t>37°19'11,515"N</w:t>
            </w:r>
          </w:p>
          <w:p w14:paraId="7E1C2E21" w14:textId="77777777" w:rsidR="00813082" w:rsidRPr="00172978" w:rsidRDefault="00135904">
            <w:pPr>
              <w:jc w:val="center"/>
              <w:rPr>
                <w:sz w:val="18"/>
                <w:szCs w:val="18"/>
              </w:rPr>
            </w:pPr>
            <w:r w:rsidRPr="00172978">
              <w:rPr>
                <w:sz w:val="18"/>
                <w:szCs w:val="18"/>
              </w:rPr>
              <w:t>68°40'53,373"E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1A22AE1D" w14:textId="77777777" w:rsidR="00813082" w:rsidRPr="00172978" w:rsidRDefault="00135904">
            <w:pPr>
              <w:jc w:val="center"/>
              <w:rPr>
                <w:sz w:val="18"/>
                <w:szCs w:val="18"/>
              </w:rPr>
            </w:pPr>
            <w:r w:rsidRPr="00172978">
              <w:rPr>
                <w:sz w:val="18"/>
                <w:szCs w:val="18"/>
              </w:rPr>
              <w:t>495</w:t>
            </w:r>
          </w:p>
        </w:tc>
        <w:tc>
          <w:tcPr>
            <w:tcW w:w="711" w:type="dxa"/>
            <w:tcBorders>
              <w:top w:val="single" w:sz="4" w:space="0" w:color="auto"/>
              <w:left w:val="single" w:sz="4" w:space="0" w:color="auto"/>
              <w:bottom w:val="single" w:sz="4" w:space="0" w:color="auto"/>
              <w:right w:val="single" w:sz="4" w:space="0" w:color="auto"/>
            </w:tcBorders>
            <w:vAlign w:val="center"/>
            <w:hideMark/>
          </w:tcPr>
          <w:p w14:paraId="3F7E4768" w14:textId="77777777" w:rsidR="00813082" w:rsidRPr="00172978" w:rsidRDefault="00135904">
            <w:pPr>
              <w:jc w:val="center"/>
              <w:rPr>
                <w:sz w:val="18"/>
                <w:szCs w:val="18"/>
              </w:rPr>
            </w:pPr>
            <w:r w:rsidRPr="00172978">
              <w:rPr>
                <w:color w:val="000000"/>
                <w:sz w:val="18"/>
                <w:szCs w:val="18"/>
              </w:rPr>
              <w:t>446</w:t>
            </w:r>
          </w:p>
        </w:tc>
        <w:tc>
          <w:tcPr>
            <w:tcW w:w="816" w:type="dxa"/>
            <w:tcBorders>
              <w:top w:val="single" w:sz="4" w:space="0" w:color="auto"/>
              <w:left w:val="single" w:sz="4" w:space="0" w:color="auto"/>
              <w:bottom w:val="single" w:sz="4" w:space="0" w:color="auto"/>
              <w:right w:val="single" w:sz="4" w:space="0" w:color="auto"/>
            </w:tcBorders>
            <w:vAlign w:val="center"/>
            <w:hideMark/>
          </w:tcPr>
          <w:p w14:paraId="6A863573" w14:textId="77777777" w:rsidR="00813082" w:rsidRPr="00172978" w:rsidRDefault="00135904">
            <w:pPr>
              <w:jc w:val="center"/>
              <w:rPr>
                <w:sz w:val="18"/>
                <w:szCs w:val="18"/>
              </w:rPr>
            </w:pPr>
            <w:r w:rsidRPr="00172978">
              <w:rPr>
                <w:sz w:val="18"/>
                <w:szCs w:val="18"/>
              </w:rPr>
              <w:t>1967</w:t>
            </w:r>
          </w:p>
        </w:tc>
        <w:tc>
          <w:tcPr>
            <w:tcW w:w="876" w:type="dxa"/>
            <w:tcBorders>
              <w:top w:val="single" w:sz="4" w:space="0" w:color="auto"/>
              <w:left w:val="single" w:sz="4" w:space="0" w:color="auto"/>
              <w:bottom w:val="single" w:sz="4" w:space="0" w:color="auto"/>
              <w:right w:val="single" w:sz="4" w:space="0" w:color="auto"/>
            </w:tcBorders>
            <w:vAlign w:val="center"/>
            <w:hideMark/>
          </w:tcPr>
          <w:p w14:paraId="39BD605C" w14:textId="77777777" w:rsidR="00813082" w:rsidRPr="00172978" w:rsidRDefault="00135904">
            <w:pPr>
              <w:jc w:val="center"/>
              <w:rPr>
                <w:sz w:val="18"/>
                <w:szCs w:val="18"/>
              </w:rPr>
            </w:pPr>
            <w:r w:rsidRPr="00172978">
              <w:rPr>
                <w:sz w:val="18"/>
                <w:szCs w:val="18"/>
              </w:rPr>
              <w:t>≤ 1.5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1266C42" w14:textId="77777777" w:rsidR="00813082" w:rsidRPr="00172978" w:rsidRDefault="00813082">
            <w:pPr>
              <w:rPr>
                <w:sz w:val="18"/>
                <w:szCs w:val="1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2A13FAB7" w14:textId="77777777" w:rsidR="00813082" w:rsidRPr="00172978" w:rsidRDefault="00813082">
            <w:pPr>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B86170B" w14:textId="77777777" w:rsidR="00813082" w:rsidRPr="00172978" w:rsidRDefault="00813082">
            <w:pPr>
              <w:rPr>
                <w:sz w:val="18"/>
                <w:szCs w:val="18"/>
              </w:rPr>
            </w:pP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422EF5A9" w14:textId="77777777" w:rsidR="00813082" w:rsidRPr="00172978" w:rsidRDefault="00813082">
            <w:pPr>
              <w:rPr>
                <w:sz w:val="18"/>
                <w:szCs w:val="18"/>
              </w:rPr>
            </w:pPr>
          </w:p>
        </w:tc>
      </w:tr>
      <w:tr w:rsidR="00813082" w:rsidRPr="00172978" w14:paraId="6A315F06"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0E5071C2" w14:textId="77777777" w:rsidR="00813082" w:rsidRPr="00172978" w:rsidRDefault="00135904">
            <w:pPr>
              <w:jc w:val="center"/>
              <w:rPr>
                <w:color w:val="000000"/>
                <w:sz w:val="18"/>
                <w:szCs w:val="18"/>
              </w:rPr>
            </w:pPr>
            <w:r w:rsidRPr="00172978">
              <w:rPr>
                <w:color w:val="000000"/>
                <w:sz w:val="18"/>
                <w:szCs w:val="18"/>
              </w:rPr>
              <w:t>55</w:t>
            </w:r>
          </w:p>
        </w:tc>
        <w:tc>
          <w:tcPr>
            <w:tcW w:w="1436" w:type="dxa"/>
            <w:tcBorders>
              <w:top w:val="single" w:sz="4" w:space="0" w:color="auto"/>
              <w:left w:val="single" w:sz="4" w:space="0" w:color="auto"/>
              <w:bottom w:val="single" w:sz="4" w:space="0" w:color="auto"/>
              <w:right w:val="single" w:sz="4" w:space="0" w:color="auto"/>
            </w:tcBorders>
            <w:vAlign w:val="center"/>
            <w:hideMark/>
          </w:tcPr>
          <w:p w14:paraId="3F28DA5F" w14:textId="77777777" w:rsidR="00813082" w:rsidRPr="00172978" w:rsidRDefault="00135904">
            <w:pPr>
              <w:jc w:val="center"/>
              <w:rPr>
                <w:sz w:val="18"/>
                <w:szCs w:val="18"/>
              </w:rPr>
            </w:pPr>
            <w:r w:rsidRPr="00172978">
              <w:rPr>
                <w:sz w:val="18"/>
                <w:szCs w:val="18"/>
              </w:rPr>
              <w:t>Kuhdoman</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1D4E3F83" w14:textId="77777777" w:rsidR="00813082" w:rsidRPr="00172978" w:rsidRDefault="00135904">
            <w:pPr>
              <w:jc w:val="center"/>
              <w:rPr>
                <w:sz w:val="18"/>
                <w:szCs w:val="18"/>
              </w:rPr>
            </w:pPr>
            <w:r w:rsidRPr="00172978">
              <w:rPr>
                <w:sz w:val="18"/>
                <w:szCs w:val="18"/>
              </w:rPr>
              <w:t>37°20'31,498"N</w:t>
            </w:r>
          </w:p>
          <w:p w14:paraId="5DE745A0" w14:textId="77777777" w:rsidR="00813082" w:rsidRPr="00172978" w:rsidRDefault="00135904">
            <w:pPr>
              <w:jc w:val="center"/>
              <w:rPr>
                <w:sz w:val="18"/>
                <w:szCs w:val="18"/>
              </w:rPr>
            </w:pPr>
            <w:r w:rsidRPr="00172978">
              <w:rPr>
                <w:sz w:val="18"/>
                <w:szCs w:val="18"/>
              </w:rPr>
              <w:t>68°45'0,688"E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0C66FE71" w14:textId="77777777" w:rsidR="00813082" w:rsidRPr="00172978" w:rsidRDefault="00135904">
            <w:pPr>
              <w:jc w:val="center"/>
              <w:rPr>
                <w:sz w:val="18"/>
                <w:szCs w:val="18"/>
              </w:rPr>
            </w:pPr>
            <w:r w:rsidRPr="00172978">
              <w:rPr>
                <w:sz w:val="18"/>
                <w:szCs w:val="18"/>
              </w:rPr>
              <w:t>1812</w:t>
            </w:r>
          </w:p>
        </w:tc>
        <w:tc>
          <w:tcPr>
            <w:tcW w:w="711" w:type="dxa"/>
            <w:tcBorders>
              <w:top w:val="single" w:sz="4" w:space="0" w:color="auto"/>
              <w:left w:val="single" w:sz="4" w:space="0" w:color="auto"/>
              <w:bottom w:val="single" w:sz="4" w:space="0" w:color="auto"/>
              <w:right w:val="single" w:sz="4" w:space="0" w:color="auto"/>
            </w:tcBorders>
            <w:vAlign w:val="center"/>
            <w:hideMark/>
          </w:tcPr>
          <w:p w14:paraId="663BFD6E" w14:textId="77777777" w:rsidR="00813082" w:rsidRPr="00172978" w:rsidRDefault="00135904">
            <w:pPr>
              <w:jc w:val="center"/>
              <w:rPr>
                <w:sz w:val="18"/>
                <w:szCs w:val="18"/>
              </w:rPr>
            </w:pPr>
            <w:r w:rsidRPr="00172978">
              <w:rPr>
                <w:color w:val="000000"/>
                <w:sz w:val="18"/>
                <w:szCs w:val="18"/>
              </w:rPr>
              <w:t>121</w:t>
            </w:r>
          </w:p>
        </w:tc>
        <w:tc>
          <w:tcPr>
            <w:tcW w:w="816" w:type="dxa"/>
            <w:tcBorders>
              <w:top w:val="single" w:sz="4" w:space="0" w:color="auto"/>
              <w:left w:val="single" w:sz="4" w:space="0" w:color="auto"/>
              <w:bottom w:val="single" w:sz="4" w:space="0" w:color="auto"/>
              <w:right w:val="single" w:sz="4" w:space="0" w:color="auto"/>
            </w:tcBorders>
            <w:vAlign w:val="center"/>
            <w:hideMark/>
          </w:tcPr>
          <w:p w14:paraId="267650A3" w14:textId="77777777" w:rsidR="00813082" w:rsidRPr="00172978" w:rsidRDefault="00135904">
            <w:pPr>
              <w:jc w:val="center"/>
              <w:rPr>
                <w:sz w:val="18"/>
                <w:szCs w:val="18"/>
              </w:rPr>
            </w:pPr>
            <w:r w:rsidRPr="00172978">
              <w:rPr>
                <w:sz w:val="18"/>
                <w:szCs w:val="18"/>
              </w:rPr>
              <w:t>887</w:t>
            </w:r>
          </w:p>
        </w:tc>
        <w:tc>
          <w:tcPr>
            <w:tcW w:w="876" w:type="dxa"/>
            <w:tcBorders>
              <w:top w:val="single" w:sz="4" w:space="0" w:color="auto"/>
              <w:left w:val="single" w:sz="4" w:space="0" w:color="auto"/>
              <w:bottom w:val="single" w:sz="4" w:space="0" w:color="auto"/>
              <w:right w:val="single" w:sz="4" w:space="0" w:color="auto"/>
            </w:tcBorders>
            <w:vAlign w:val="center"/>
            <w:hideMark/>
          </w:tcPr>
          <w:p w14:paraId="2400315E" w14:textId="77777777" w:rsidR="00813082" w:rsidRPr="00172978" w:rsidRDefault="00135904">
            <w:pPr>
              <w:jc w:val="center"/>
              <w:rPr>
                <w:sz w:val="18"/>
                <w:szCs w:val="18"/>
              </w:rPr>
            </w:pPr>
            <w:r w:rsidRPr="00172978">
              <w:rPr>
                <w:sz w:val="18"/>
                <w:szCs w:val="18"/>
              </w:rPr>
              <w:t>≤ 1.5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72A6CF" w14:textId="77777777" w:rsidR="00813082" w:rsidRPr="00172978" w:rsidRDefault="00813082">
            <w:pPr>
              <w:rPr>
                <w:sz w:val="18"/>
                <w:szCs w:val="1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67762DDC" w14:textId="77777777" w:rsidR="00813082" w:rsidRPr="00172978" w:rsidRDefault="00813082">
            <w:pPr>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BCA48E2" w14:textId="77777777" w:rsidR="00813082" w:rsidRPr="00172978" w:rsidRDefault="00813082">
            <w:pPr>
              <w:rPr>
                <w:sz w:val="18"/>
                <w:szCs w:val="18"/>
              </w:rPr>
            </w:pP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5A5AD885" w14:textId="77777777" w:rsidR="00813082" w:rsidRPr="00172978" w:rsidRDefault="00813082">
            <w:pPr>
              <w:rPr>
                <w:sz w:val="18"/>
                <w:szCs w:val="18"/>
              </w:rPr>
            </w:pPr>
          </w:p>
        </w:tc>
      </w:tr>
      <w:tr w:rsidR="00813082" w:rsidRPr="00172978" w14:paraId="6E71FA5C"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03175AED" w14:textId="77777777" w:rsidR="00813082" w:rsidRPr="00172978" w:rsidRDefault="00135904">
            <w:pPr>
              <w:jc w:val="center"/>
              <w:rPr>
                <w:color w:val="000000"/>
                <w:sz w:val="18"/>
                <w:szCs w:val="18"/>
              </w:rPr>
            </w:pPr>
            <w:r w:rsidRPr="00172978">
              <w:rPr>
                <w:color w:val="000000"/>
                <w:sz w:val="18"/>
                <w:szCs w:val="18"/>
              </w:rPr>
              <w:t>56</w:t>
            </w:r>
          </w:p>
        </w:tc>
        <w:tc>
          <w:tcPr>
            <w:tcW w:w="1436" w:type="dxa"/>
            <w:tcBorders>
              <w:top w:val="single" w:sz="4" w:space="0" w:color="auto"/>
              <w:left w:val="single" w:sz="4" w:space="0" w:color="auto"/>
              <w:bottom w:val="single" w:sz="4" w:space="0" w:color="auto"/>
              <w:right w:val="single" w:sz="4" w:space="0" w:color="auto"/>
            </w:tcBorders>
            <w:vAlign w:val="center"/>
            <w:hideMark/>
          </w:tcPr>
          <w:p w14:paraId="3207DF3C" w14:textId="77777777" w:rsidR="00813082" w:rsidRPr="00172978" w:rsidRDefault="00135904">
            <w:pPr>
              <w:jc w:val="center"/>
              <w:rPr>
                <w:sz w:val="18"/>
                <w:szCs w:val="18"/>
              </w:rPr>
            </w:pPr>
            <w:r w:rsidRPr="00172978">
              <w:rPr>
                <w:sz w:val="18"/>
                <w:szCs w:val="18"/>
              </w:rPr>
              <w:t>Zamini nav</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730BCFEC" w14:textId="77777777" w:rsidR="00813082" w:rsidRPr="00172978" w:rsidRDefault="00135904">
            <w:pPr>
              <w:jc w:val="center"/>
              <w:rPr>
                <w:sz w:val="18"/>
                <w:szCs w:val="18"/>
              </w:rPr>
            </w:pPr>
            <w:r w:rsidRPr="00172978">
              <w:rPr>
                <w:sz w:val="18"/>
                <w:szCs w:val="18"/>
              </w:rPr>
              <w:t>37°17'55,689"N</w:t>
            </w:r>
          </w:p>
          <w:p w14:paraId="27347A63" w14:textId="77777777" w:rsidR="00813082" w:rsidRPr="00172978" w:rsidRDefault="00135904">
            <w:pPr>
              <w:jc w:val="center"/>
              <w:rPr>
                <w:sz w:val="18"/>
                <w:szCs w:val="18"/>
              </w:rPr>
            </w:pPr>
            <w:r w:rsidRPr="00172978">
              <w:rPr>
                <w:sz w:val="18"/>
                <w:szCs w:val="18"/>
              </w:rPr>
              <w:t>68°39'34,588"E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2347DFF0" w14:textId="77777777" w:rsidR="00813082" w:rsidRPr="00172978" w:rsidRDefault="00135904">
            <w:pPr>
              <w:jc w:val="center"/>
              <w:rPr>
                <w:sz w:val="18"/>
                <w:szCs w:val="18"/>
              </w:rPr>
            </w:pPr>
            <w:r w:rsidRPr="00172978">
              <w:rPr>
                <w:sz w:val="18"/>
                <w:szCs w:val="18"/>
              </w:rPr>
              <w:t>2062</w:t>
            </w:r>
          </w:p>
        </w:tc>
        <w:tc>
          <w:tcPr>
            <w:tcW w:w="711" w:type="dxa"/>
            <w:tcBorders>
              <w:top w:val="single" w:sz="4" w:space="0" w:color="auto"/>
              <w:left w:val="single" w:sz="4" w:space="0" w:color="auto"/>
              <w:bottom w:val="single" w:sz="4" w:space="0" w:color="auto"/>
              <w:right w:val="single" w:sz="4" w:space="0" w:color="auto"/>
            </w:tcBorders>
            <w:vAlign w:val="center"/>
            <w:hideMark/>
          </w:tcPr>
          <w:p w14:paraId="1766C7F7" w14:textId="77777777" w:rsidR="00813082" w:rsidRPr="00172978" w:rsidRDefault="00135904">
            <w:pPr>
              <w:jc w:val="center"/>
              <w:rPr>
                <w:sz w:val="18"/>
                <w:szCs w:val="18"/>
              </w:rPr>
            </w:pPr>
            <w:r w:rsidRPr="00172978">
              <w:rPr>
                <w:color w:val="000000"/>
                <w:sz w:val="18"/>
                <w:szCs w:val="18"/>
              </w:rPr>
              <w:t>243</w:t>
            </w:r>
          </w:p>
        </w:tc>
        <w:tc>
          <w:tcPr>
            <w:tcW w:w="816" w:type="dxa"/>
            <w:tcBorders>
              <w:top w:val="single" w:sz="4" w:space="0" w:color="auto"/>
              <w:left w:val="single" w:sz="4" w:space="0" w:color="auto"/>
              <w:bottom w:val="single" w:sz="4" w:space="0" w:color="auto"/>
              <w:right w:val="single" w:sz="4" w:space="0" w:color="auto"/>
            </w:tcBorders>
            <w:vAlign w:val="center"/>
            <w:hideMark/>
          </w:tcPr>
          <w:p w14:paraId="5D121709" w14:textId="77777777" w:rsidR="00813082" w:rsidRPr="00172978" w:rsidRDefault="00135904">
            <w:pPr>
              <w:jc w:val="center"/>
              <w:rPr>
                <w:sz w:val="18"/>
                <w:szCs w:val="18"/>
              </w:rPr>
            </w:pPr>
            <w:r w:rsidRPr="00172978">
              <w:rPr>
                <w:sz w:val="18"/>
                <w:szCs w:val="18"/>
              </w:rPr>
              <w:t>1010</w:t>
            </w:r>
          </w:p>
        </w:tc>
        <w:tc>
          <w:tcPr>
            <w:tcW w:w="876" w:type="dxa"/>
            <w:tcBorders>
              <w:top w:val="single" w:sz="4" w:space="0" w:color="auto"/>
              <w:left w:val="single" w:sz="4" w:space="0" w:color="auto"/>
              <w:bottom w:val="single" w:sz="4" w:space="0" w:color="auto"/>
              <w:right w:val="single" w:sz="4" w:space="0" w:color="auto"/>
            </w:tcBorders>
            <w:vAlign w:val="center"/>
            <w:hideMark/>
          </w:tcPr>
          <w:p w14:paraId="1A0A98FA" w14:textId="77777777" w:rsidR="00813082" w:rsidRPr="00172978" w:rsidRDefault="00135904">
            <w:pPr>
              <w:jc w:val="center"/>
              <w:rPr>
                <w:sz w:val="18"/>
                <w:szCs w:val="18"/>
              </w:rPr>
            </w:pPr>
            <w:r w:rsidRPr="00172978">
              <w:rPr>
                <w:sz w:val="18"/>
                <w:szCs w:val="18"/>
              </w:rPr>
              <w:t>≤ 1.5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39B6718" w14:textId="77777777" w:rsidR="00813082" w:rsidRPr="00172978" w:rsidRDefault="00813082">
            <w:pPr>
              <w:rPr>
                <w:sz w:val="18"/>
                <w:szCs w:val="1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1BCEC702" w14:textId="77777777" w:rsidR="00813082" w:rsidRPr="00172978" w:rsidRDefault="00813082">
            <w:pPr>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6B54F8C" w14:textId="77777777" w:rsidR="00813082" w:rsidRPr="00172978" w:rsidRDefault="00813082">
            <w:pPr>
              <w:rPr>
                <w:sz w:val="18"/>
                <w:szCs w:val="18"/>
              </w:rPr>
            </w:pP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54B99410" w14:textId="77777777" w:rsidR="00813082" w:rsidRPr="00172978" w:rsidRDefault="00813082">
            <w:pPr>
              <w:rPr>
                <w:sz w:val="18"/>
                <w:szCs w:val="18"/>
              </w:rPr>
            </w:pPr>
          </w:p>
        </w:tc>
      </w:tr>
      <w:tr w:rsidR="00813082" w:rsidRPr="00172978" w14:paraId="234E5805"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259E7F61" w14:textId="77777777" w:rsidR="00813082" w:rsidRPr="00172978" w:rsidRDefault="00135904">
            <w:pPr>
              <w:jc w:val="center"/>
              <w:rPr>
                <w:color w:val="000000"/>
                <w:sz w:val="18"/>
                <w:szCs w:val="18"/>
              </w:rPr>
            </w:pPr>
            <w:r w:rsidRPr="00172978">
              <w:rPr>
                <w:color w:val="000000"/>
                <w:sz w:val="18"/>
                <w:szCs w:val="18"/>
              </w:rPr>
              <w:t>57</w:t>
            </w:r>
          </w:p>
        </w:tc>
        <w:tc>
          <w:tcPr>
            <w:tcW w:w="1436" w:type="dxa"/>
            <w:tcBorders>
              <w:top w:val="single" w:sz="4" w:space="0" w:color="auto"/>
              <w:left w:val="single" w:sz="4" w:space="0" w:color="auto"/>
              <w:bottom w:val="single" w:sz="4" w:space="0" w:color="auto"/>
              <w:right w:val="single" w:sz="4" w:space="0" w:color="auto"/>
            </w:tcBorders>
            <w:vAlign w:val="center"/>
            <w:hideMark/>
          </w:tcPr>
          <w:p w14:paraId="4C896BB4" w14:textId="77777777" w:rsidR="00813082" w:rsidRPr="00172978" w:rsidRDefault="00135904">
            <w:pPr>
              <w:jc w:val="center"/>
              <w:rPr>
                <w:sz w:val="18"/>
                <w:szCs w:val="18"/>
              </w:rPr>
            </w:pPr>
            <w:r w:rsidRPr="00172978">
              <w:rPr>
                <w:sz w:val="18"/>
                <w:szCs w:val="18"/>
              </w:rPr>
              <w:t>Rozikobod</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4EF5AC76" w14:textId="77777777" w:rsidR="00813082" w:rsidRPr="00172978" w:rsidRDefault="00135904">
            <w:pPr>
              <w:jc w:val="center"/>
              <w:rPr>
                <w:sz w:val="18"/>
                <w:szCs w:val="18"/>
              </w:rPr>
            </w:pPr>
            <w:r w:rsidRPr="00172978">
              <w:rPr>
                <w:sz w:val="18"/>
                <w:szCs w:val="18"/>
              </w:rPr>
              <w:t>37°21'21,113"N</w:t>
            </w:r>
          </w:p>
          <w:p w14:paraId="41E5FD10" w14:textId="77777777" w:rsidR="00813082" w:rsidRPr="00172978" w:rsidRDefault="00135904">
            <w:pPr>
              <w:jc w:val="center"/>
              <w:rPr>
                <w:sz w:val="18"/>
                <w:szCs w:val="18"/>
              </w:rPr>
            </w:pPr>
            <w:r w:rsidRPr="00172978">
              <w:rPr>
                <w:sz w:val="18"/>
                <w:szCs w:val="18"/>
              </w:rPr>
              <w:t>68°44'36,412"E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2F2A329E" w14:textId="77777777" w:rsidR="00813082" w:rsidRPr="00172978" w:rsidRDefault="00135904">
            <w:pPr>
              <w:jc w:val="center"/>
              <w:rPr>
                <w:sz w:val="18"/>
                <w:szCs w:val="18"/>
              </w:rPr>
            </w:pPr>
            <w:r w:rsidRPr="00172978">
              <w:rPr>
                <w:sz w:val="18"/>
                <w:szCs w:val="18"/>
              </w:rPr>
              <w:t>904</w:t>
            </w:r>
          </w:p>
        </w:tc>
        <w:tc>
          <w:tcPr>
            <w:tcW w:w="711" w:type="dxa"/>
            <w:tcBorders>
              <w:top w:val="single" w:sz="4" w:space="0" w:color="auto"/>
              <w:left w:val="single" w:sz="4" w:space="0" w:color="auto"/>
              <w:bottom w:val="single" w:sz="4" w:space="0" w:color="auto"/>
              <w:right w:val="single" w:sz="4" w:space="0" w:color="auto"/>
            </w:tcBorders>
            <w:vAlign w:val="center"/>
            <w:hideMark/>
          </w:tcPr>
          <w:p w14:paraId="00E4AF25" w14:textId="77777777" w:rsidR="00813082" w:rsidRPr="00172978" w:rsidRDefault="00135904">
            <w:pPr>
              <w:jc w:val="center"/>
              <w:rPr>
                <w:sz w:val="18"/>
                <w:szCs w:val="18"/>
              </w:rPr>
            </w:pPr>
            <w:r w:rsidRPr="00172978">
              <w:rPr>
                <w:color w:val="000000"/>
                <w:sz w:val="18"/>
                <w:szCs w:val="18"/>
              </w:rPr>
              <w:t>120</w:t>
            </w:r>
          </w:p>
        </w:tc>
        <w:tc>
          <w:tcPr>
            <w:tcW w:w="816" w:type="dxa"/>
            <w:tcBorders>
              <w:top w:val="single" w:sz="4" w:space="0" w:color="auto"/>
              <w:left w:val="single" w:sz="4" w:space="0" w:color="auto"/>
              <w:bottom w:val="single" w:sz="4" w:space="0" w:color="auto"/>
              <w:right w:val="single" w:sz="4" w:space="0" w:color="auto"/>
            </w:tcBorders>
            <w:vAlign w:val="center"/>
            <w:hideMark/>
          </w:tcPr>
          <w:p w14:paraId="601FC674" w14:textId="77777777" w:rsidR="00813082" w:rsidRPr="00172978" w:rsidRDefault="00135904">
            <w:pPr>
              <w:jc w:val="center"/>
              <w:rPr>
                <w:sz w:val="18"/>
                <w:szCs w:val="18"/>
              </w:rPr>
            </w:pPr>
            <w:r w:rsidRPr="00172978">
              <w:rPr>
                <w:sz w:val="18"/>
                <w:szCs w:val="18"/>
              </w:rPr>
              <w:t>441</w:t>
            </w:r>
          </w:p>
        </w:tc>
        <w:tc>
          <w:tcPr>
            <w:tcW w:w="876" w:type="dxa"/>
            <w:tcBorders>
              <w:top w:val="single" w:sz="4" w:space="0" w:color="auto"/>
              <w:left w:val="single" w:sz="4" w:space="0" w:color="auto"/>
              <w:bottom w:val="single" w:sz="4" w:space="0" w:color="auto"/>
              <w:right w:val="single" w:sz="4" w:space="0" w:color="auto"/>
            </w:tcBorders>
            <w:vAlign w:val="center"/>
            <w:hideMark/>
          </w:tcPr>
          <w:p w14:paraId="3E0D29D5" w14:textId="77777777" w:rsidR="00813082" w:rsidRPr="00172978" w:rsidRDefault="00135904">
            <w:pPr>
              <w:jc w:val="center"/>
              <w:rPr>
                <w:sz w:val="18"/>
                <w:szCs w:val="18"/>
              </w:rPr>
            </w:pPr>
            <w:r w:rsidRPr="00172978">
              <w:rPr>
                <w:sz w:val="18"/>
                <w:szCs w:val="18"/>
              </w:rPr>
              <w:t>≤ 1.5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A0A9F95" w14:textId="77777777" w:rsidR="00813082" w:rsidRPr="00172978" w:rsidRDefault="00813082">
            <w:pPr>
              <w:rPr>
                <w:sz w:val="18"/>
                <w:szCs w:val="1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2498CA62" w14:textId="77777777" w:rsidR="00813082" w:rsidRPr="00172978" w:rsidRDefault="00813082">
            <w:pPr>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498CE5F" w14:textId="77777777" w:rsidR="00813082" w:rsidRPr="00172978" w:rsidRDefault="00813082">
            <w:pPr>
              <w:rPr>
                <w:sz w:val="18"/>
                <w:szCs w:val="18"/>
              </w:rPr>
            </w:pP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4531D1E7" w14:textId="77777777" w:rsidR="00813082" w:rsidRPr="00172978" w:rsidRDefault="00813082">
            <w:pPr>
              <w:rPr>
                <w:sz w:val="18"/>
                <w:szCs w:val="18"/>
              </w:rPr>
            </w:pPr>
          </w:p>
        </w:tc>
      </w:tr>
      <w:tr w:rsidR="00813082" w:rsidRPr="00172978" w14:paraId="15C1BE0C"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0F938E23" w14:textId="77777777" w:rsidR="00813082" w:rsidRPr="00172978" w:rsidRDefault="00135904">
            <w:pPr>
              <w:jc w:val="center"/>
              <w:rPr>
                <w:color w:val="000000"/>
                <w:sz w:val="18"/>
                <w:szCs w:val="18"/>
              </w:rPr>
            </w:pPr>
            <w:r w:rsidRPr="00172978">
              <w:rPr>
                <w:color w:val="000000"/>
                <w:sz w:val="18"/>
                <w:szCs w:val="18"/>
              </w:rPr>
              <w:t>58</w:t>
            </w:r>
          </w:p>
        </w:tc>
        <w:tc>
          <w:tcPr>
            <w:tcW w:w="1436" w:type="dxa"/>
            <w:tcBorders>
              <w:top w:val="single" w:sz="4" w:space="0" w:color="auto"/>
              <w:left w:val="single" w:sz="4" w:space="0" w:color="auto"/>
              <w:bottom w:val="single" w:sz="4" w:space="0" w:color="auto"/>
              <w:right w:val="single" w:sz="4" w:space="0" w:color="auto"/>
            </w:tcBorders>
            <w:vAlign w:val="center"/>
            <w:hideMark/>
          </w:tcPr>
          <w:p w14:paraId="2AC091C8" w14:textId="77777777" w:rsidR="00813082" w:rsidRPr="00172978" w:rsidRDefault="00135904">
            <w:pPr>
              <w:jc w:val="center"/>
              <w:rPr>
                <w:sz w:val="18"/>
                <w:szCs w:val="18"/>
              </w:rPr>
            </w:pPr>
            <w:r w:rsidRPr="00172978">
              <w:rPr>
                <w:sz w:val="18"/>
                <w:szCs w:val="18"/>
              </w:rPr>
              <w:t>Sari pul</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p w14:paraId="38A580EB" w14:textId="77777777" w:rsidR="00813082" w:rsidRPr="00172978" w:rsidRDefault="00135904">
            <w:pPr>
              <w:jc w:val="center"/>
              <w:rPr>
                <w:sz w:val="18"/>
                <w:szCs w:val="18"/>
              </w:rPr>
            </w:pPr>
            <w:r w:rsidRPr="00172978">
              <w:rPr>
                <w:sz w:val="18"/>
                <w:szCs w:val="18"/>
              </w:rPr>
              <w:t>37°16'37,408"N</w:t>
            </w:r>
          </w:p>
          <w:p w14:paraId="404F9A5A" w14:textId="77777777" w:rsidR="00813082" w:rsidRPr="00172978" w:rsidRDefault="00135904">
            <w:pPr>
              <w:jc w:val="center"/>
              <w:rPr>
                <w:sz w:val="18"/>
                <w:szCs w:val="18"/>
              </w:rPr>
            </w:pPr>
            <w:r w:rsidRPr="00172978">
              <w:rPr>
                <w:sz w:val="18"/>
                <w:szCs w:val="18"/>
              </w:rPr>
              <w:t>68°39'1,849"E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48E14683" w14:textId="77777777" w:rsidR="00813082" w:rsidRPr="00172978" w:rsidRDefault="00135904">
            <w:pPr>
              <w:jc w:val="center"/>
              <w:rPr>
                <w:sz w:val="18"/>
                <w:szCs w:val="18"/>
              </w:rPr>
            </w:pPr>
            <w:r w:rsidRPr="00172978">
              <w:rPr>
                <w:sz w:val="18"/>
                <w:szCs w:val="18"/>
              </w:rPr>
              <w:t>1203</w:t>
            </w:r>
          </w:p>
        </w:tc>
        <w:tc>
          <w:tcPr>
            <w:tcW w:w="711" w:type="dxa"/>
            <w:tcBorders>
              <w:top w:val="single" w:sz="4" w:space="0" w:color="auto"/>
              <w:left w:val="single" w:sz="4" w:space="0" w:color="auto"/>
              <w:bottom w:val="single" w:sz="4" w:space="0" w:color="auto"/>
              <w:right w:val="single" w:sz="4" w:space="0" w:color="auto"/>
            </w:tcBorders>
            <w:vAlign w:val="center"/>
            <w:hideMark/>
          </w:tcPr>
          <w:p w14:paraId="055AE4F0" w14:textId="77777777" w:rsidR="00813082" w:rsidRPr="00172978" w:rsidRDefault="00135904">
            <w:pPr>
              <w:jc w:val="center"/>
              <w:rPr>
                <w:sz w:val="18"/>
                <w:szCs w:val="18"/>
              </w:rPr>
            </w:pPr>
            <w:r w:rsidRPr="00172978">
              <w:rPr>
                <w:color w:val="000000"/>
                <w:sz w:val="18"/>
                <w:szCs w:val="18"/>
              </w:rPr>
              <w:t>199</w:t>
            </w:r>
          </w:p>
        </w:tc>
        <w:tc>
          <w:tcPr>
            <w:tcW w:w="816" w:type="dxa"/>
            <w:tcBorders>
              <w:top w:val="single" w:sz="4" w:space="0" w:color="auto"/>
              <w:left w:val="single" w:sz="4" w:space="0" w:color="auto"/>
              <w:bottom w:val="single" w:sz="4" w:space="0" w:color="auto"/>
              <w:right w:val="single" w:sz="4" w:space="0" w:color="auto"/>
            </w:tcBorders>
            <w:vAlign w:val="center"/>
            <w:hideMark/>
          </w:tcPr>
          <w:p w14:paraId="0B0D7A65" w14:textId="77777777" w:rsidR="00813082" w:rsidRPr="00172978" w:rsidRDefault="00135904">
            <w:pPr>
              <w:jc w:val="center"/>
              <w:rPr>
                <w:sz w:val="18"/>
                <w:szCs w:val="18"/>
              </w:rPr>
            </w:pPr>
            <w:r w:rsidRPr="00172978">
              <w:rPr>
                <w:sz w:val="18"/>
                <w:szCs w:val="18"/>
              </w:rPr>
              <w:t>590</w:t>
            </w:r>
          </w:p>
        </w:tc>
        <w:tc>
          <w:tcPr>
            <w:tcW w:w="876" w:type="dxa"/>
            <w:tcBorders>
              <w:top w:val="single" w:sz="4" w:space="0" w:color="auto"/>
              <w:left w:val="single" w:sz="4" w:space="0" w:color="auto"/>
              <w:bottom w:val="single" w:sz="4" w:space="0" w:color="auto"/>
              <w:right w:val="single" w:sz="4" w:space="0" w:color="auto"/>
            </w:tcBorders>
            <w:vAlign w:val="center"/>
            <w:hideMark/>
          </w:tcPr>
          <w:p w14:paraId="1F1D38CE" w14:textId="77777777" w:rsidR="00813082" w:rsidRPr="00172978" w:rsidRDefault="00135904">
            <w:pPr>
              <w:jc w:val="center"/>
              <w:rPr>
                <w:sz w:val="18"/>
                <w:szCs w:val="18"/>
              </w:rPr>
            </w:pPr>
            <w:r w:rsidRPr="00172978">
              <w:rPr>
                <w:sz w:val="18"/>
                <w:szCs w:val="18"/>
              </w:rPr>
              <w:t>≤ 1.5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F18EE95" w14:textId="77777777" w:rsidR="00813082" w:rsidRPr="00172978" w:rsidRDefault="00813082">
            <w:pPr>
              <w:rPr>
                <w:sz w:val="18"/>
                <w:szCs w:val="1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3A85A95D" w14:textId="77777777" w:rsidR="00813082" w:rsidRPr="00172978" w:rsidRDefault="00813082">
            <w:pPr>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4BF2975" w14:textId="77777777" w:rsidR="00813082" w:rsidRPr="00172978" w:rsidRDefault="00813082">
            <w:pPr>
              <w:rPr>
                <w:sz w:val="18"/>
                <w:szCs w:val="18"/>
              </w:rPr>
            </w:pP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24A62AB9" w14:textId="77777777" w:rsidR="00813082" w:rsidRPr="00172978" w:rsidRDefault="00813082">
            <w:pPr>
              <w:rPr>
                <w:sz w:val="18"/>
                <w:szCs w:val="18"/>
              </w:rPr>
            </w:pPr>
          </w:p>
        </w:tc>
      </w:tr>
      <w:tr w:rsidR="00813082" w:rsidRPr="00172978" w14:paraId="1661F274"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44A486BC" w14:textId="77777777" w:rsidR="00813082" w:rsidRPr="00172978" w:rsidRDefault="00135904">
            <w:pPr>
              <w:jc w:val="center"/>
              <w:rPr>
                <w:color w:val="000000"/>
                <w:sz w:val="18"/>
                <w:szCs w:val="18"/>
              </w:rPr>
            </w:pPr>
            <w:r w:rsidRPr="00172978">
              <w:rPr>
                <w:color w:val="000000"/>
                <w:sz w:val="18"/>
                <w:szCs w:val="18"/>
              </w:rPr>
              <w:t>59</w:t>
            </w:r>
          </w:p>
        </w:tc>
        <w:tc>
          <w:tcPr>
            <w:tcW w:w="1436" w:type="dxa"/>
            <w:tcBorders>
              <w:top w:val="single" w:sz="4" w:space="0" w:color="auto"/>
              <w:left w:val="single" w:sz="4" w:space="0" w:color="auto"/>
              <w:bottom w:val="single" w:sz="4" w:space="0" w:color="auto"/>
              <w:right w:val="single" w:sz="4" w:space="0" w:color="auto"/>
            </w:tcBorders>
            <w:vAlign w:val="center"/>
            <w:hideMark/>
          </w:tcPr>
          <w:p w14:paraId="76D1B2DC" w14:textId="77777777" w:rsidR="00813082" w:rsidRPr="00172978" w:rsidRDefault="00135904">
            <w:pPr>
              <w:jc w:val="center"/>
              <w:rPr>
                <w:sz w:val="18"/>
                <w:szCs w:val="18"/>
              </w:rPr>
            </w:pPr>
            <w:r w:rsidRPr="00172978">
              <w:rPr>
                <w:sz w:val="18"/>
                <w:szCs w:val="18"/>
              </w:rPr>
              <w:t>Vakhdat</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tbl>
            <w:tblPr>
              <w:tblW w:w="0" w:type="auto"/>
              <w:tblLook w:val="04A0" w:firstRow="1" w:lastRow="0" w:firstColumn="1" w:lastColumn="0" w:noHBand="0" w:noVBand="1"/>
            </w:tblPr>
            <w:tblGrid>
              <w:gridCol w:w="1371"/>
              <w:gridCol w:w="8"/>
            </w:tblGrid>
            <w:tr w:rsidR="00813082" w:rsidRPr="00172978" w14:paraId="34E8CB4A" w14:textId="77777777">
              <w:trPr>
                <w:trHeight w:val="218"/>
              </w:trPr>
              <w:tc>
                <w:tcPr>
                  <w:tcW w:w="1547" w:type="dxa"/>
                  <w:gridSpan w:val="2"/>
                  <w:hideMark/>
                </w:tcPr>
                <w:p w14:paraId="65C79695" w14:textId="77777777" w:rsidR="00813082" w:rsidRPr="00172978" w:rsidRDefault="00135904" w:rsidP="00E27262">
                  <w:pPr>
                    <w:pStyle w:val="Default"/>
                    <w:framePr w:hSpace="180" w:wrap="around" w:vAnchor="text" w:hAnchor="text" w:xAlign="right" w:y="1"/>
                    <w:spacing w:line="254" w:lineRule="auto"/>
                    <w:suppressOverlap/>
                    <w:rPr>
                      <w:rFonts w:ascii="Times New Roman" w:hAnsi="Times New Roman" w:cs="Times New Roman"/>
                      <w:sz w:val="18"/>
                      <w:szCs w:val="18"/>
                    </w:rPr>
                  </w:pPr>
                  <w:r w:rsidRPr="00172978">
                    <w:rPr>
                      <w:rFonts w:ascii="Times New Roman" w:hAnsi="Times New Roman" w:cs="Times New Roman"/>
                      <w:sz w:val="18"/>
                      <w:szCs w:val="18"/>
                    </w:rPr>
                    <w:t xml:space="preserve">37°19'35,823"N </w:t>
                  </w:r>
                </w:p>
              </w:tc>
            </w:tr>
            <w:tr w:rsidR="00813082" w:rsidRPr="00172978" w14:paraId="5C7A90E3" w14:textId="77777777">
              <w:trPr>
                <w:gridAfter w:val="1"/>
                <w:wAfter w:w="148" w:type="dxa"/>
                <w:trHeight w:val="218"/>
              </w:trPr>
              <w:tc>
                <w:tcPr>
                  <w:tcW w:w="1399" w:type="dxa"/>
                  <w:hideMark/>
                </w:tcPr>
                <w:p w14:paraId="61CBA4B5" w14:textId="77777777" w:rsidR="00813082" w:rsidRPr="00172978" w:rsidRDefault="00135904" w:rsidP="00E27262">
                  <w:pPr>
                    <w:pStyle w:val="Default"/>
                    <w:framePr w:hSpace="180" w:wrap="around" w:vAnchor="text" w:hAnchor="text" w:xAlign="right" w:y="1"/>
                    <w:spacing w:line="254" w:lineRule="auto"/>
                    <w:suppressOverlap/>
                    <w:rPr>
                      <w:rFonts w:ascii="Times New Roman" w:hAnsi="Times New Roman" w:cs="Times New Roman"/>
                      <w:sz w:val="18"/>
                      <w:szCs w:val="18"/>
                    </w:rPr>
                  </w:pPr>
                  <w:r w:rsidRPr="00172978">
                    <w:rPr>
                      <w:rFonts w:ascii="Times New Roman" w:hAnsi="Times New Roman" w:cs="Times New Roman"/>
                      <w:sz w:val="18"/>
                      <w:szCs w:val="18"/>
                    </w:rPr>
                    <w:t xml:space="preserve">68°42'26,26"E </w:t>
                  </w:r>
                </w:p>
              </w:tc>
            </w:tr>
          </w:tbl>
          <w:p w14:paraId="65154C33" w14:textId="77777777" w:rsidR="00813082" w:rsidRPr="00172978" w:rsidRDefault="00813082">
            <w:pPr>
              <w:rPr>
                <w:sz w:val="18"/>
                <w:szCs w:val="18"/>
              </w:rPr>
            </w:pPr>
          </w:p>
        </w:tc>
        <w:tc>
          <w:tcPr>
            <w:tcW w:w="1057" w:type="dxa"/>
            <w:tcBorders>
              <w:top w:val="single" w:sz="4" w:space="0" w:color="auto"/>
              <w:left w:val="single" w:sz="4" w:space="0" w:color="auto"/>
              <w:bottom w:val="single" w:sz="4" w:space="0" w:color="auto"/>
              <w:right w:val="single" w:sz="4" w:space="0" w:color="auto"/>
            </w:tcBorders>
            <w:vAlign w:val="center"/>
            <w:hideMark/>
          </w:tcPr>
          <w:p w14:paraId="7D192467" w14:textId="77777777" w:rsidR="00813082" w:rsidRPr="00172978" w:rsidRDefault="00135904">
            <w:pPr>
              <w:jc w:val="center"/>
              <w:rPr>
                <w:sz w:val="18"/>
                <w:szCs w:val="18"/>
              </w:rPr>
            </w:pPr>
            <w:r w:rsidRPr="00172978">
              <w:rPr>
                <w:sz w:val="18"/>
                <w:szCs w:val="18"/>
              </w:rPr>
              <w:t>3985</w:t>
            </w:r>
          </w:p>
        </w:tc>
        <w:tc>
          <w:tcPr>
            <w:tcW w:w="711" w:type="dxa"/>
            <w:tcBorders>
              <w:top w:val="single" w:sz="4" w:space="0" w:color="auto"/>
              <w:left w:val="single" w:sz="4" w:space="0" w:color="auto"/>
              <w:bottom w:val="single" w:sz="4" w:space="0" w:color="auto"/>
              <w:right w:val="single" w:sz="4" w:space="0" w:color="auto"/>
            </w:tcBorders>
            <w:vAlign w:val="center"/>
            <w:hideMark/>
          </w:tcPr>
          <w:p w14:paraId="4896887E" w14:textId="77777777" w:rsidR="00813082" w:rsidRPr="00172978" w:rsidRDefault="00135904">
            <w:pPr>
              <w:jc w:val="center"/>
              <w:rPr>
                <w:sz w:val="18"/>
                <w:szCs w:val="18"/>
              </w:rPr>
            </w:pPr>
            <w:r w:rsidRPr="00172978">
              <w:rPr>
                <w:sz w:val="18"/>
                <w:szCs w:val="18"/>
              </w:rPr>
              <w:t>374</w:t>
            </w:r>
          </w:p>
        </w:tc>
        <w:tc>
          <w:tcPr>
            <w:tcW w:w="816" w:type="dxa"/>
            <w:tcBorders>
              <w:top w:val="single" w:sz="4" w:space="0" w:color="auto"/>
              <w:left w:val="single" w:sz="4" w:space="0" w:color="auto"/>
              <w:bottom w:val="single" w:sz="4" w:space="0" w:color="auto"/>
              <w:right w:val="single" w:sz="4" w:space="0" w:color="auto"/>
            </w:tcBorders>
            <w:vAlign w:val="center"/>
            <w:hideMark/>
          </w:tcPr>
          <w:p w14:paraId="51FF1407" w14:textId="77777777" w:rsidR="00813082" w:rsidRPr="00172978" w:rsidRDefault="00135904">
            <w:pPr>
              <w:jc w:val="center"/>
              <w:rPr>
                <w:sz w:val="18"/>
                <w:szCs w:val="18"/>
              </w:rPr>
            </w:pPr>
            <w:r w:rsidRPr="00172978">
              <w:rPr>
                <w:sz w:val="18"/>
                <w:szCs w:val="18"/>
              </w:rPr>
              <w:t>1954</w:t>
            </w:r>
          </w:p>
        </w:tc>
        <w:tc>
          <w:tcPr>
            <w:tcW w:w="876" w:type="dxa"/>
            <w:tcBorders>
              <w:top w:val="single" w:sz="4" w:space="0" w:color="auto"/>
              <w:left w:val="single" w:sz="4" w:space="0" w:color="auto"/>
              <w:bottom w:val="single" w:sz="4" w:space="0" w:color="auto"/>
              <w:right w:val="single" w:sz="4" w:space="0" w:color="auto"/>
            </w:tcBorders>
            <w:vAlign w:val="center"/>
            <w:hideMark/>
          </w:tcPr>
          <w:p w14:paraId="41B02A9B" w14:textId="77777777" w:rsidR="00813082" w:rsidRPr="00172978" w:rsidRDefault="00135904">
            <w:pPr>
              <w:jc w:val="center"/>
              <w:rPr>
                <w:sz w:val="18"/>
                <w:szCs w:val="18"/>
              </w:rPr>
            </w:pPr>
            <w:r w:rsidRPr="00172978">
              <w:rPr>
                <w:sz w:val="18"/>
                <w:szCs w:val="18"/>
              </w:rPr>
              <w:t>≤ 1.5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E5F62E3" w14:textId="77777777" w:rsidR="00813082" w:rsidRPr="00172978" w:rsidRDefault="00813082">
            <w:pPr>
              <w:rPr>
                <w:sz w:val="18"/>
                <w:szCs w:val="1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4C616B7E" w14:textId="77777777" w:rsidR="00813082" w:rsidRPr="00172978" w:rsidRDefault="00813082">
            <w:pPr>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065901F" w14:textId="77777777" w:rsidR="00813082" w:rsidRPr="00172978" w:rsidRDefault="00813082">
            <w:pPr>
              <w:rPr>
                <w:sz w:val="18"/>
                <w:szCs w:val="18"/>
              </w:rPr>
            </w:pP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6356DCD0" w14:textId="77777777" w:rsidR="00813082" w:rsidRPr="00172978" w:rsidRDefault="00813082">
            <w:pPr>
              <w:rPr>
                <w:sz w:val="18"/>
                <w:szCs w:val="18"/>
              </w:rPr>
            </w:pPr>
          </w:p>
        </w:tc>
      </w:tr>
      <w:tr w:rsidR="00813082" w:rsidRPr="00172978" w14:paraId="57C3935A" w14:textId="77777777" w:rsidTr="00172978">
        <w:tc>
          <w:tcPr>
            <w:tcW w:w="396" w:type="dxa"/>
            <w:tcBorders>
              <w:top w:val="single" w:sz="4" w:space="0" w:color="auto"/>
              <w:left w:val="single" w:sz="4" w:space="0" w:color="auto"/>
              <w:bottom w:val="single" w:sz="4" w:space="0" w:color="auto"/>
              <w:right w:val="single" w:sz="4" w:space="0" w:color="auto"/>
            </w:tcBorders>
            <w:vAlign w:val="center"/>
            <w:hideMark/>
          </w:tcPr>
          <w:p w14:paraId="469F0C47" w14:textId="77777777" w:rsidR="00813082" w:rsidRPr="00172978" w:rsidRDefault="00135904">
            <w:pPr>
              <w:jc w:val="center"/>
              <w:rPr>
                <w:color w:val="000000"/>
                <w:sz w:val="18"/>
                <w:szCs w:val="18"/>
              </w:rPr>
            </w:pPr>
            <w:r w:rsidRPr="00172978">
              <w:rPr>
                <w:color w:val="000000"/>
                <w:sz w:val="18"/>
                <w:szCs w:val="18"/>
              </w:rPr>
              <w:t>60</w:t>
            </w:r>
          </w:p>
        </w:tc>
        <w:tc>
          <w:tcPr>
            <w:tcW w:w="1436" w:type="dxa"/>
            <w:tcBorders>
              <w:top w:val="single" w:sz="4" w:space="0" w:color="auto"/>
              <w:left w:val="single" w:sz="4" w:space="0" w:color="auto"/>
              <w:bottom w:val="single" w:sz="4" w:space="0" w:color="auto"/>
              <w:right w:val="single" w:sz="4" w:space="0" w:color="auto"/>
            </w:tcBorders>
            <w:vAlign w:val="center"/>
            <w:hideMark/>
          </w:tcPr>
          <w:p w14:paraId="5EA6EC36" w14:textId="77777777" w:rsidR="00813082" w:rsidRPr="00172978" w:rsidRDefault="00135904">
            <w:pPr>
              <w:jc w:val="center"/>
              <w:rPr>
                <w:sz w:val="18"/>
                <w:szCs w:val="18"/>
              </w:rPr>
            </w:pPr>
            <w:r w:rsidRPr="00172978">
              <w:rPr>
                <w:sz w:val="18"/>
                <w:szCs w:val="18"/>
              </w:rPr>
              <w:t>1 of May</w:t>
            </w:r>
          </w:p>
        </w:tc>
        <w:tc>
          <w:tcPr>
            <w:tcW w:w="1595" w:type="dxa"/>
            <w:gridSpan w:val="2"/>
            <w:tcBorders>
              <w:top w:val="single" w:sz="4" w:space="0" w:color="auto"/>
              <w:left w:val="single" w:sz="4" w:space="0" w:color="auto"/>
              <w:bottom w:val="single" w:sz="4" w:space="0" w:color="auto"/>
              <w:right w:val="single" w:sz="4" w:space="0" w:color="auto"/>
            </w:tcBorders>
            <w:vAlign w:val="center"/>
            <w:hideMark/>
          </w:tcPr>
          <w:tbl>
            <w:tblPr>
              <w:tblW w:w="0" w:type="auto"/>
              <w:tblLook w:val="04A0" w:firstRow="1" w:lastRow="0" w:firstColumn="1" w:lastColumn="0" w:noHBand="0" w:noVBand="1"/>
            </w:tblPr>
            <w:tblGrid>
              <w:gridCol w:w="1379"/>
            </w:tblGrid>
            <w:tr w:rsidR="00813082" w:rsidRPr="00172978" w14:paraId="33969BF4" w14:textId="77777777">
              <w:trPr>
                <w:trHeight w:val="218"/>
              </w:trPr>
              <w:tc>
                <w:tcPr>
                  <w:tcW w:w="1547" w:type="dxa"/>
                  <w:hideMark/>
                </w:tcPr>
                <w:p w14:paraId="44C0CD73" w14:textId="77777777" w:rsidR="00813082" w:rsidRPr="00172978" w:rsidRDefault="00135904" w:rsidP="00E27262">
                  <w:pPr>
                    <w:pStyle w:val="Default"/>
                    <w:framePr w:hSpace="180" w:wrap="around" w:vAnchor="text" w:hAnchor="text" w:xAlign="right" w:y="1"/>
                    <w:spacing w:line="254" w:lineRule="auto"/>
                    <w:suppressOverlap/>
                    <w:rPr>
                      <w:rFonts w:ascii="Times New Roman" w:hAnsi="Times New Roman" w:cs="Times New Roman"/>
                      <w:sz w:val="18"/>
                      <w:szCs w:val="18"/>
                    </w:rPr>
                  </w:pPr>
                  <w:r w:rsidRPr="00172978">
                    <w:rPr>
                      <w:rFonts w:ascii="Times New Roman" w:hAnsi="Times New Roman" w:cs="Times New Roman"/>
                      <w:sz w:val="18"/>
                      <w:szCs w:val="18"/>
                    </w:rPr>
                    <w:t xml:space="preserve">37°20'11,582"N </w:t>
                  </w:r>
                </w:p>
              </w:tc>
            </w:tr>
            <w:tr w:rsidR="00813082" w:rsidRPr="00172978" w14:paraId="292CCD78" w14:textId="77777777">
              <w:trPr>
                <w:trHeight w:val="218"/>
              </w:trPr>
              <w:tc>
                <w:tcPr>
                  <w:tcW w:w="1519" w:type="dxa"/>
                  <w:hideMark/>
                </w:tcPr>
                <w:p w14:paraId="33E9BE0D" w14:textId="77777777" w:rsidR="00813082" w:rsidRPr="00172978" w:rsidRDefault="00135904" w:rsidP="00E27262">
                  <w:pPr>
                    <w:pStyle w:val="Default"/>
                    <w:framePr w:hSpace="180" w:wrap="around" w:vAnchor="text" w:hAnchor="text" w:xAlign="right" w:y="1"/>
                    <w:spacing w:line="254" w:lineRule="auto"/>
                    <w:suppressOverlap/>
                    <w:rPr>
                      <w:rFonts w:ascii="Times New Roman" w:hAnsi="Times New Roman" w:cs="Times New Roman"/>
                      <w:sz w:val="18"/>
                      <w:szCs w:val="18"/>
                    </w:rPr>
                  </w:pPr>
                  <w:r w:rsidRPr="00172978">
                    <w:rPr>
                      <w:rFonts w:ascii="Times New Roman" w:hAnsi="Times New Roman" w:cs="Times New Roman"/>
                      <w:sz w:val="18"/>
                      <w:szCs w:val="18"/>
                    </w:rPr>
                    <w:t xml:space="preserve">68°42'54,186"E </w:t>
                  </w:r>
                </w:p>
              </w:tc>
            </w:tr>
          </w:tbl>
          <w:p w14:paraId="36D338C8" w14:textId="77777777" w:rsidR="00813082" w:rsidRPr="00172978" w:rsidRDefault="00813082">
            <w:pPr>
              <w:rPr>
                <w:sz w:val="18"/>
                <w:szCs w:val="18"/>
              </w:rPr>
            </w:pPr>
          </w:p>
        </w:tc>
        <w:tc>
          <w:tcPr>
            <w:tcW w:w="1057" w:type="dxa"/>
            <w:tcBorders>
              <w:top w:val="single" w:sz="4" w:space="0" w:color="auto"/>
              <w:left w:val="single" w:sz="4" w:space="0" w:color="auto"/>
              <w:bottom w:val="single" w:sz="4" w:space="0" w:color="auto"/>
              <w:right w:val="single" w:sz="4" w:space="0" w:color="auto"/>
            </w:tcBorders>
            <w:vAlign w:val="center"/>
            <w:hideMark/>
          </w:tcPr>
          <w:p w14:paraId="60360F5F" w14:textId="77777777" w:rsidR="00813082" w:rsidRPr="00172978" w:rsidRDefault="00135904">
            <w:pPr>
              <w:jc w:val="center"/>
              <w:rPr>
                <w:sz w:val="18"/>
                <w:szCs w:val="18"/>
              </w:rPr>
            </w:pPr>
            <w:r w:rsidRPr="00172978">
              <w:rPr>
                <w:sz w:val="18"/>
                <w:szCs w:val="18"/>
              </w:rPr>
              <w:t>3752</w:t>
            </w:r>
          </w:p>
        </w:tc>
        <w:tc>
          <w:tcPr>
            <w:tcW w:w="711" w:type="dxa"/>
            <w:tcBorders>
              <w:top w:val="single" w:sz="4" w:space="0" w:color="auto"/>
              <w:left w:val="single" w:sz="4" w:space="0" w:color="auto"/>
              <w:bottom w:val="single" w:sz="4" w:space="0" w:color="auto"/>
              <w:right w:val="single" w:sz="4" w:space="0" w:color="auto"/>
            </w:tcBorders>
            <w:vAlign w:val="center"/>
            <w:hideMark/>
          </w:tcPr>
          <w:p w14:paraId="14F88AA1" w14:textId="77777777" w:rsidR="00813082" w:rsidRPr="00172978" w:rsidRDefault="00135904">
            <w:pPr>
              <w:jc w:val="center"/>
              <w:rPr>
                <w:sz w:val="18"/>
                <w:szCs w:val="18"/>
              </w:rPr>
            </w:pPr>
            <w:r w:rsidRPr="00172978">
              <w:rPr>
                <w:sz w:val="18"/>
                <w:szCs w:val="18"/>
              </w:rPr>
              <w:t>360</w:t>
            </w:r>
          </w:p>
        </w:tc>
        <w:tc>
          <w:tcPr>
            <w:tcW w:w="816" w:type="dxa"/>
            <w:tcBorders>
              <w:top w:val="single" w:sz="4" w:space="0" w:color="auto"/>
              <w:left w:val="single" w:sz="4" w:space="0" w:color="auto"/>
              <w:bottom w:val="single" w:sz="4" w:space="0" w:color="auto"/>
              <w:right w:val="single" w:sz="4" w:space="0" w:color="auto"/>
            </w:tcBorders>
            <w:vAlign w:val="center"/>
            <w:hideMark/>
          </w:tcPr>
          <w:p w14:paraId="1DEAF12C" w14:textId="77777777" w:rsidR="00813082" w:rsidRPr="00172978" w:rsidRDefault="00135904">
            <w:pPr>
              <w:jc w:val="center"/>
              <w:rPr>
                <w:sz w:val="18"/>
                <w:szCs w:val="18"/>
              </w:rPr>
            </w:pPr>
            <w:r w:rsidRPr="00172978">
              <w:rPr>
                <w:sz w:val="18"/>
                <w:szCs w:val="18"/>
              </w:rPr>
              <w:t>1838</w:t>
            </w:r>
          </w:p>
        </w:tc>
        <w:tc>
          <w:tcPr>
            <w:tcW w:w="876" w:type="dxa"/>
            <w:tcBorders>
              <w:top w:val="single" w:sz="4" w:space="0" w:color="auto"/>
              <w:left w:val="single" w:sz="4" w:space="0" w:color="auto"/>
              <w:bottom w:val="single" w:sz="4" w:space="0" w:color="auto"/>
              <w:right w:val="single" w:sz="4" w:space="0" w:color="auto"/>
            </w:tcBorders>
            <w:vAlign w:val="center"/>
            <w:hideMark/>
          </w:tcPr>
          <w:p w14:paraId="5932DEAE" w14:textId="77777777" w:rsidR="00813082" w:rsidRPr="00172978" w:rsidRDefault="00135904">
            <w:pPr>
              <w:jc w:val="center"/>
              <w:rPr>
                <w:sz w:val="18"/>
                <w:szCs w:val="18"/>
              </w:rPr>
            </w:pPr>
            <w:r w:rsidRPr="00172978">
              <w:rPr>
                <w:sz w:val="18"/>
                <w:szCs w:val="18"/>
              </w:rPr>
              <w:t>≤ 1.5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F958DCF" w14:textId="77777777" w:rsidR="00813082" w:rsidRPr="00172978" w:rsidRDefault="00813082">
            <w:pPr>
              <w:rPr>
                <w:sz w:val="18"/>
                <w:szCs w:val="1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776DF472" w14:textId="77777777" w:rsidR="00813082" w:rsidRPr="00172978" w:rsidRDefault="00813082">
            <w:pPr>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047A6BC" w14:textId="77777777" w:rsidR="00813082" w:rsidRPr="00172978" w:rsidRDefault="00813082">
            <w:pPr>
              <w:rPr>
                <w:sz w:val="18"/>
                <w:szCs w:val="18"/>
              </w:rPr>
            </w:pP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67D454BC" w14:textId="77777777" w:rsidR="00813082" w:rsidRPr="00172978" w:rsidRDefault="00813082">
            <w:pPr>
              <w:rPr>
                <w:sz w:val="18"/>
                <w:szCs w:val="18"/>
              </w:rPr>
            </w:pPr>
          </w:p>
        </w:tc>
      </w:tr>
      <w:tr w:rsidR="00813082" w:rsidRPr="00172978" w14:paraId="16270570" w14:textId="77777777" w:rsidTr="0061331E">
        <w:tc>
          <w:tcPr>
            <w:tcW w:w="1852" w:type="dxa"/>
            <w:gridSpan w:val="3"/>
            <w:tcBorders>
              <w:top w:val="single" w:sz="4" w:space="0" w:color="auto"/>
              <w:left w:val="single" w:sz="4" w:space="0" w:color="auto"/>
              <w:bottom w:val="single" w:sz="4" w:space="0" w:color="auto"/>
              <w:right w:val="single" w:sz="4" w:space="0" w:color="auto"/>
            </w:tcBorders>
            <w:vAlign w:val="center"/>
            <w:hideMark/>
          </w:tcPr>
          <w:p w14:paraId="04F8C27C" w14:textId="77777777" w:rsidR="00813082" w:rsidRPr="00172978" w:rsidRDefault="00135904">
            <w:pPr>
              <w:spacing w:before="60" w:after="60"/>
              <w:jc w:val="center"/>
              <w:rPr>
                <w:b/>
                <w:sz w:val="18"/>
                <w:szCs w:val="18"/>
              </w:rPr>
            </w:pPr>
            <w:r w:rsidRPr="00172978">
              <w:rPr>
                <w:b/>
                <w:sz w:val="18"/>
                <w:szCs w:val="18"/>
              </w:rPr>
              <w:t>Total Khatlon</w:t>
            </w:r>
          </w:p>
        </w:tc>
        <w:tc>
          <w:tcPr>
            <w:tcW w:w="1575" w:type="dxa"/>
            <w:tcBorders>
              <w:top w:val="single" w:sz="4" w:space="0" w:color="auto"/>
              <w:left w:val="single" w:sz="4" w:space="0" w:color="auto"/>
              <w:bottom w:val="single" w:sz="4" w:space="0" w:color="auto"/>
              <w:right w:val="single" w:sz="4" w:space="0" w:color="auto"/>
            </w:tcBorders>
            <w:vAlign w:val="center"/>
          </w:tcPr>
          <w:p w14:paraId="5649B9E8" w14:textId="77777777" w:rsidR="00813082" w:rsidRPr="00172978" w:rsidRDefault="00813082">
            <w:pPr>
              <w:jc w:val="center"/>
              <w:rPr>
                <w:b/>
                <w:sz w:val="18"/>
                <w:szCs w:val="18"/>
              </w:rPr>
            </w:pPr>
          </w:p>
        </w:tc>
        <w:tc>
          <w:tcPr>
            <w:tcW w:w="1057" w:type="dxa"/>
            <w:tcBorders>
              <w:top w:val="single" w:sz="4" w:space="0" w:color="auto"/>
              <w:left w:val="single" w:sz="4" w:space="0" w:color="auto"/>
              <w:bottom w:val="single" w:sz="4" w:space="0" w:color="auto"/>
              <w:right w:val="single" w:sz="4" w:space="0" w:color="auto"/>
            </w:tcBorders>
            <w:vAlign w:val="center"/>
            <w:hideMark/>
          </w:tcPr>
          <w:p w14:paraId="656DCF39" w14:textId="77777777" w:rsidR="00813082" w:rsidRPr="00172978" w:rsidRDefault="00135904">
            <w:pPr>
              <w:jc w:val="center"/>
              <w:rPr>
                <w:b/>
                <w:sz w:val="18"/>
                <w:szCs w:val="18"/>
              </w:rPr>
            </w:pPr>
            <w:r w:rsidRPr="00172978">
              <w:rPr>
                <w:b/>
                <w:sz w:val="18"/>
                <w:szCs w:val="18"/>
              </w:rPr>
              <w:t>62,496</w:t>
            </w:r>
          </w:p>
        </w:tc>
        <w:tc>
          <w:tcPr>
            <w:tcW w:w="711" w:type="dxa"/>
            <w:tcBorders>
              <w:top w:val="single" w:sz="4" w:space="0" w:color="auto"/>
              <w:left w:val="single" w:sz="4" w:space="0" w:color="auto"/>
              <w:bottom w:val="single" w:sz="4" w:space="0" w:color="auto"/>
              <w:right w:val="single" w:sz="4" w:space="0" w:color="auto"/>
            </w:tcBorders>
            <w:vAlign w:val="center"/>
            <w:hideMark/>
          </w:tcPr>
          <w:p w14:paraId="40B3A4A9" w14:textId="77777777" w:rsidR="00813082" w:rsidRPr="00172978" w:rsidRDefault="00135904">
            <w:pPr>
              <w:jc w:val="center"/>
              <w:rPr>
                <w:b/>
                <w:sz w:val="18"/>
                <w:szCs w:val="18"/>
              </w:rPr>
            </w:pPr>
            <w:r w:rsidRPr="00172978">
              <w:rPr>
                <w:b/>
                <w:sz w:val="18"/>
                <w:szCs w:val="18"/>
              </w:rPr>
              <w:t>8,758</w:t>
            </w:r>
          </w:p>
        </w:tc>
        <w:tc>
          <w:tcPr>
            <w:tcW w:w="816" w:type="dxa"/>
            <w:tcBorders>
              <w:top w:val="single" w:sz="4" w:space="0" w:color="auto"/>
              <w:left w:val="single" w:sz="4" w:space="0" w:color="auto"/>
              <w:bottom w:val="single" w:sz="4" w:space="0" w:color="auto"/>
              <w:right w:val="single" w:sz="4" w:space="0" w:color="auto"/>
            </w:tcBorders>
            <w:vAlign w:val="center"/>
            <w:hideMark/>
          </w:tcPr>
          <w:p w14:paraId="46C0B0E6" w14:textId="77777777" w:rsidR="00813082" w:rsidRPr="00172978" w:rsidRDefault="00135904">
            <w:pPr>
              <w:jc w:val="center"/>
              <w:rPr>
                <w:b/>
                <w:sz w:val="18"/>
                <w:szCs w:val="18"/>
              </w:rPr>
            </w:pPr>
            <w:r w:rsidRPr="00172978">
              <w:rPr>
                <w:b/>
                <w:sz w:val="18"/>
                <w:szCs w:val="18"/>
              </w:rPr>
              <w:t>32,677</w:t>
            </w:r>
          </w:p>
        </w:tc>
        <w:tc>
          <w:tcPr>
            <w:tcW w:w="876" w:type="dxa"/>
            <w:tcBorders>
              <w:top w:val="single" w:sz="4" w:space="0" w:color="auto"/>
              <w:left w:val="single" w:sz="4" w:space="0" w:color="auto"/>
              <w:bottom w:val="single" w:sz="4" w:space="0" w:color="auto"/>
              <w:right w:val="single" w:sz="4" w:space="0" w:color="auto"/>
            </w:tcBorders>
            <w:vAlign w:val="center"/>
          </w:tcPr>
          <w:p w14:paraId="694F48A9" w14:textId="77777777" w:rsidR="00813082" w:rsidRPr="00172978" w:rsidRDefault="00813082">
            <w:pPr>
              <w:jc w:val="center"/>
              <w:rPr>
                <w:b/>
                <w:sz w:val="18"/>
                <w:szCs w:val="18"/>
              </w:rPr>
            </w:pPr>
          </w:p>
        </w:tc>
        <w:tc>
          <w:tcPr>
            <w:tcW w:w="87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1A364D2" w14:textId="77777777" w:rsidR="00813082" w:rsidRPr="0061331E" w:rsidRDefault="00135904">
            <w:pPr>
              <w:jc w:val="center"/>
              <w:rPr>
                <w:b/>
                <w:sz w:val="18"/>
                <w:szCs w:val="18"/>
              </w:rPr>
            </w:pPr>
            <w:r w:rsidRPr="0061331E">
              <w:rPr>
                <w:b/>
                <w:sz w:val="18"/>
                <w:szCs w:val="18"/>
              </w:rPr>
              <w:t>176</w:t>
            </w:r>
          </w:p>
        </w:tc>
        <w:tc>
          <w:tcPr>
            <w:tcW w:w="1011" w:type="dxa"/>
            <w:tcBorders>
              <w:top w:val="single" w:sz="4" w:space="0" w:color="auto"/>
              <w:left w:val="single" w:sz="4" w:space="0" w:color="auto"/>
              <w:bottom w:val="single" w:sz="4" w:space="0" w:color="auto"/>
              <w:right w:val="single" w:sz="4" w:space="0" w:color="auto"/>
            </w:tcBorders>
            <w:vAlign w:val="center"/>
            <w:hideMark/>
          </w:tcPr>
          <w:p w14:paraId="145F9592" w14:textId="77777777" w:rsidR="00813082" w:rsidRPr="00172978" w:rsidRDefault="00135904">
            <w:pPr>
              <w:jc w:val="center"/>
              <w:rPr>
                <w:b/>
                <w:sz w:val="18"/>
                <w:szCs w:val="18"/>
              </w:rPr>
            </w:pPr>
            <w:r w:rsidRPr="00172978">
              <w:rPr>
                <w:b/>
                <w:sz w:val="18"/>
                <w:szCs w:val="18"/>
              </w:rPr>
              <w:t>15</w:t>
            </w:r>
          </w:p>
        </w:tc>
        <w:tc>
          <w:tcPr>
            <w:tcW w:w="1047" w:type="dxa"/>
            <w:tcBorders>
              <w:top w:val="single" w:sz="4" w:space="0" w:color="auto"/>
              <w:left w:val="single" w:sz="4" w:space="0" w:color="auto"/>
              <w:bottom w:val="single" w:sz="4" w:space="0" w:color="auto"/>
              <w:right w:val="single" w:sz="4" w:space="0" w:color="auto"/>
            </w:tcBorders>
            <w:vAlign w:val="center"/>
            <w:hideMark/>
          </w:tcPr>
          <w:p w14:paraId="31F9CE3E" w14:textId="77777777" w:rsidR="00813082" w:rsidRPr="00172978" w:rsidRDefault="00135904">
            <w:pPr>
              <w:jc w:val="center"/>
              <w:rPr>
                <w:b/>
                <w:sz w:val="18"/>
                <w:szCs w:val="18"/>
              </w:rPr>
            </w:pPr>
            <w:r w:rsidRPr="00172978">
              <w:rPr>
                <w:b/>
                <w:sz w:val="18"/>
                <w:szCs w:val="18"/>
              </w:rPr>
              <w:t>295,421</w:t>
            </w:r>
          </w:p>
        </w:tc>
        <w:tc>
          <w:tcPr>
            <w:tcW w:w="1136" w:type="dxa"/>
            <w:tcBorders>
              <w:top w:val="single" w:sz="4" w:space="0" w:color="auto"/>
              <w:left w:val="single" w:sz="4" w:space="0" w:color="auto"/>
              <w:bottom w:val="single" w:sz="4" w:space="0" w:color="auto"/>
              <w:right w:val="single" w:sz="4" w:space="0" w:color="auto"/>
            </w:tcBorders>
            <w:vAlign w:val="center"/>
            <w:hideMark/>
          </w:tcPr>
          <w:p w14:paraId="5769EFF2" w14:textId="77777777" w:rsidR="00813082" w:rsidRPr="00172978" w:rsidRDefault="00135904">
            <w:pPr>
              <w:jc w:val="center"/>
              <w:rPr>
                <w:b/>
                <w:sz w:val="18"/>
                <w:szCs w:val="18"/>
              </w:rPr>
            </w:pPr>
            <w:r w:rsidRPr="00172978">
              <w:rPr>
                <w:b/>
                <w:sz w:val="18"/>
                <w:szCs w:val="18"/>
              </w:rPr>
              <w:t>8</w:t>
            </w:r>
          </w:p>
        </w:tc>
      </w:tr>
      <w:tr w:rsidR="00813082" w:rsidRPr="00172978" w14:paraId="2B40F98F" w14:textId="77777777" w:rsidTr="0061331E">
        <w:trPr>
          <w:trHeight w:val="422"/>
        </w:trPr>
        <w:tc>
          <w:tcPr>
            <w:tcW w:w="39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2084A17" w14:textId="77777777" w:rsidR="00813082" w:rsidRPr="00172978" w:rsidRDefault="00813082">
            <w:pPr>
              <w:jc w:val="center"/>
              <w:rPr>
                <w:color w:val="000000"/>
                <w:sz w:val="18"/>
                <w:szCs w:val="18"/>
              </w:rPr>
            </w:pPr>
          </w:p>
        </w:tc>
        <w:tc>
          <w:tcPr>
            <w:tcW w:w="143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30F3B3B" w14:textId="77777777" w:rsidR="00813082" w:rsidRPr="00172978" w:rsidRDefault="00813082">
            <w:pPr>
              <w:jc w:val="center"/>
              <w:rPr>
                <w:sz w:val="18"/>
                <w:szCs w:val="18"/>
              </w:rPr>
            </w:pPr>
          </w:p>
        </w:tc>
        <w:tc>
          <w:tcPr>
            <w:tcW w:w="1595"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A602F69" w14:textId="77777777" w:rsidR="00813082" w:rsidRPr="00172978" w:rsidRDefault="00135904">
            <w:pPr>
              <w:jc w:val="center"/>
              <w:rPr>
                <w:b/>
                <w:sz w:val="18"/>
                <w:szCs w:val="18"/>
              </w:rPr>
            </w:pPr>
            <w:r w:rsidRPr="00172978">
              <w:rPr>
                <w:b/>
                <w:sz w:val="18"/>
                <w:szCs w:val="18"/>
              </w:rPr>
              <w:t>TOTAL</w:t>
            </w:r>
          </w:p>
        </w:tc>
        <w:tc>
          <w:tcPr>
            <w:tcW w:w="105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70794FB" w14:textId="77777777" w:rsidR="00813082" w:rsidRPr="00172978" w:rsidRDefault="00135904">
            <w:pPr>
              <w:jc w:val="center"/>
              <w:rPr>
                <w:b/>
                <w:sz w:val="18"/>
                <w:szCs w:val="18"/>
              </w:rPr>
            </w:pPr>
            <w:r w:rsidRPr="00172978">
              <w:rPr>
                <w:b/>
                <w:sz w:val="18"/>
                <w:szCs w:val="18"/>
              </w:rPr>
              <w:t>129,338</w:t>
            </w:r>
          </w:p>
        </w:tc>
        <w:tc>
          <w:tcPr>
            <w:tcW w:w="71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8EB1FC0" w14:textId="77777777" w:rsidR="00813082" w:rsidRPr="00172978" w:rsidRDefault="00135904">
            <w:pPr>
              <w:jc w:val="center"/>
              <w:rPr>
                <w:b/>
                <w:sz w:val="18"/>
                <w:szCs w:val="18"/>
              </w:rPr>
            </w:pPr>
            <w:r w:rsidRPr="00172978">
              <w:rPr>
                <w:b/>
                <w:sz w:val="18"/>
                <w:szCs w:val="18"/>
              </w:rPr>
              <w:t>18,924</w:t>
            </w:r>
          </w:p>
        </w:tc>
        <w:tc>
          <w:tcPr>
            <w:tcW w:w="81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F2DD5EE" w14:textId="77777777" w:rsidR="00813082" w:rsidRPr="00172978" w:rsidRDefault="00135904">
            <w:pPr>
              <w:jc w:val="center"/>
              <w:rPr>
                <w:b/>
                <w:sz w:val="18"/>
                <w:szCs w:val="18"/>
              </w:rPr>
            </w:pPr>
            <w:r w:rsidRPr="00172978">
              <w:rPr>
                <w:b/>
                <w:sz w:val="18"/>
                <w:szCs w:val="18"/>
              </w:rPr>
              <w:t>65,837</w:t>
            </w:r>
          </w:p>
        </w:tc>
        <w:tc>
          <w:tcPr>
            <w:tcW w:w="87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C74C262" w14:textId="77777777" w:rsidR="00813082" w:rsidRPr="00172978" w:rsidRDefault="00813082">
            <w:pPr>
              <w:jc w:val="center"/>
              <w:rPr>
                <w:b/>
                <w:sz w:val="18"/>
                <w:szCs w:val="18"/>
              </w:rPr>
            </w:pPr>
          </w:p>
        </w:tc>
        <w:tc>
          <w:tcPr>
            <w:tcW w:w="8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5208E9" w14:textId="77777777" w:rsidR="00813082" w:rsidRPr="0061331E" w:rsidRDefault="00135904">
            <w:pPr>
              <w:jc w:val="center"/>
              <w:rPr>
                <w:b/>
                <w:sz w:val="18"/>
                <w:szCs w:val="18"/>
              </w:rPr>
            </w:pPr>
            <w:r w:rsidRPr="0061331E">
              <w:rPr>
                <w:b/>
                <w:sz w:val="18"/>
                <w:szCs w:val="18"/>
              </w:rPr>
              <w:t>306</w:t>
            </w:r>
          </w:p>
          <w:p w14:paraId="242CAE49" w14:textId="77777777" w:rsidR="00813082" w:rsidRPr="0061331E" w:rsidRDefault="00135904">
            <w:pPr>
              <w:jc w:val="center"/>
              <w:rPr>
                <w:b/>
                <w:sz w:val="18"/>
                <w:szCs w:val="18"/>
              </w:rPr>
            </w:pPr>
            <w:r w:rsidRPr="0061331E">
              <w:rPr>
                <w:b/>
                <w:sz w:val="18"/>
                <w:szCs w:val="18"/>
              </w:rPr>
              <w:t>villages</w:t>
            </w:r>
          </w:p>
        </w:tc>
        <w:tc>
          <w:tcPr>
            <w:tcW w:w="1027"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26DF9D" w14:textId="77777777" w:rsidR="00813082" w:rsidRPr="00172978" w:rsidRDefault="00135904">
            <w:pPr>
              <w:jc w:val="center"/>
              <w:rPr>
                <w:b/>
                <w:sz w:val="18"/>
                <w:szCs w:val="18"/>
              </w:rPr>
            </w:pPr>
            <w:r w:rsidRPr="00172978">
              <w:rPr>
                <w:b/>
                <w:sz w:val="18"/>
                <w:szCs w:val="18"/>
              </w:rPr>
              <w:t>24</w:t>
            </w:r>
          </w:p>
          <w:p w14:paraId="2B5D739C" w14:textId="77777777" w:rsidR="00813082" w:rsidRPr="00172978" w:rsidRDefault="00135904">
            <w:pPr>
              <w:jc w:val="center"/>
              <w:rPr>
                <w:b/>
                <w:sz w:val="18"/>
                <w:szCs w:val="18"/>
              </w:rPr>
            </w:pPr>
            <w:r w:rsidRPr="00172978">
              <w:rPr>
                <w:b/>
                <w:sz w:val="18"/>
                <w:szCs w:val="18"/>
              </w:rPr>
              <w:t>Jamoats</w:t>
            </w:r>
          </w:p>
        </w:tc>
        <w:tc>
          <w:tcPr>
            <w:tcW w:w="104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B28FEE4" w14:textId="77777777" w:rsidR="00813082" w:rsidRPr="00172978" w:rsidRDefault="00135904">
            <w:pPr>
              <w:jc w:val="center"/>
              <w:rPr>
                <w:b/>
                <w:sz w:val="18"/>
                <w:szCs w:val="18"/>
              </w:rPr>
            </w:pPr>
            <w:r w:rsidRPr="00172978">
              <w:rPr>
                <w:b/>
                <w:sz w:val="18"/>
                <w:szCs w:val="18"/>
              </w:rPr>
              <w:t>530,712</w:t>
            </w:r>
          </w:p>
        </w:tc>
        <w:tc>
          <w:tcPr>
            <w:tcW w:w="113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EC734CA" w14:textId="77777777" w:rsidR="00813082" w:rsidRPr="00172978" w:rsidRDefault="00135904">
            <w:pPr>
              <w:jc w:val="center"/>
              <w:rPr>
                <w:b/>
                <w:sz w:val="18"/>
                <w:szCs w:val="18"/>
              </w:rPr>
            </w:pPr>
            <w:r w:rsidRPr="00172978">
              <w:rPr>
                <w:b/>
                <w:sz w:val="18"/>
                <w:szCs w:val="18"/>
              </w:rPr>
              <w:t>14 districts</w:t>
            </w:r>
          </w:p>
        </w:tc>
      </w:tr>
    </w:tbl>
    <w:p w14:paraId="76B2A40F" w14:textId="77777777" w:rsidR="00116FEE" w:rsidRPr="00172978" w:rsidRDefault="00116FEE" w:rsidP="00813082">
      <w:pPr>
        <w:rPr>
          <w:sz w:val="18"/>
          <w:szCs w:val="18"/>
        </w:rPr>
      </w:pPr>
      <w:bookmarkStart w:id="23" w:name="_Hlk526690814"/>
    </w:p>
    <w:p w14:paraId="3E4CCDBC" w14:textId="77777777" w:rsidR="00813082" w:rsidRPr="00172978" w:rsidRDefault="00135904" w:rsidP="00813082">
      <w:pPr>
        <w:rPr>
          <w:b/>
          <w:sz w:val="18"/>
          <w:szCs w:val="18"/>
        </w:rPr>
      </w:pPr>
      <w:r w:rsidRPr="00172978">
        <w:rPr>
          <w:sz w:val="18"/>
          <w:szCs w:val="18"/>
        </w:rPr>
        <w:t xml:space="preserve">Table 2: </w:t>
      </w:r>
      <w:r w:rsidRPr="00172978">
        <w:rPr>
          <w:b/>
          <w:sz w:val="18"/>
          <w:szCs w:val="18"/>
        </w:rPr>
        <w:t>Target areas in Voruh and Jamoat Chorku of Isfara City</w:t>
      </w:r>
    </w:p>
    <w:tbl>
      <w:tblPr>
        <w:tblStyle w:val="TableGrid"/>
        <w:tblW w:w="10941" w:type="dxa"/>
        <w:tblInd w:w="-998" w:type="dxa"/>
        <w:tblLayout w:type="fixed"/>
        <w:tblCellMar>
          <w:left w:w="43" w:type="dxa"/>
          <w:right w:w="43" w:type="dxa"/>
        </w:tblCellMar>
        <w:tblLook w:val="04A0" w:firstRow="1" w:lastRow="0" w:firstColumn="1" w:lastColumn="0" w:noHBand="0" w:noVBand="1"/>
      </w:tblPr>
      <w:tblGrid>
        <w:gridCol w:w="574"/>
        <w:gridCol w:w="1586"/>
        <w:gridCol w:w="1440"/>
        <w:gridCol w:w="1044"/>
        <w:gridCol w:w="673"/>
        <w:gridCol w:w="794"/>
        <w:gridCol w:w="867"/>
        <w:gridCol w:w="822"/>
        <w:gridCol w:w="1110"/>
        <w:gridCol w:w="990"/>
        <w:gridCol w:w="1041"/>
      </w:tblGrid>
      <w:tr w:rsidR="00813082" w:rsidRPr="00172978" w14:paraId="782E2108" w14:textId="77777777" w:rsidTr="000735A1">
        <w:trPr>
          <w:trHeight w:val="890"/>
          <w:tblHeader/>
        </w:trPr>
        <w:tc>
          <w:tcPr>
            <w:tcW w:w="574" w:type="dxa"/>
            <w:tcBorders>
              <w:top w:val="single" w:sz="4" w:space="0" w:color="auto"/>
              <w:left w:val="single" w:sz="4" w:space="0" w:color="auto"/>
              <w:bottom w:val="single" w:sz="4" w:space="0" w:color="auto"/>
              <w:right w:val="single" w:sz="4" w:space="0" w:color="auto"/>
            </w:tcBorders>
            <w:shd w:val="clear" w:color="auto" w:fill="EEECEF"/>
            <w:vAlign w:val="center"/>
          </w:tcPr>
          <w:p w14:paraId="237D698F" w14:textId="77777777" w:rsidR="00813082" w:rsidRPr="00172978" w:rsidRDefault="00813082">
            <w:pPr>
              <w:jc w:val="center"/>
              <w:rPr>
                <w:b/>
                <w:sz w:val="18"/>
                <w:szCs w:val="18"/>
              </w:rPr>
            </w:pPr>
          </w:p>
        </w:tc>
        <w:tc>
          <w:tcPr>
            <w:tcW w:w="1586" w:type="dxa"/>
            <w:tcBorders>
              <w:top w:val="single" w:sz="4" w:space="0" w:color="auto"/>
              <w:left w:val="single" w:sz="4" w:space="0" w:color="auto"/>
              <w:bottom w:val="single" w:sz="4" w:space="0" w:color="auto"/>
              <w:right w:val="single" w:sz="4" w:space="0" w:color="auto"/>
            </w:tcBorders>
            <w:shd w:val="clear" w:color="auto" w:fill="EEECEF"/>
            <w:vAlign w:val="center"/>
            <w:hideMark/>
          </w:tcPr>
          <w:p w14:paraId="1D4758A3" w14:textId="77777777" w:rsidR="00813082" w:rsidRPr="00172978" w:rsidRDefault="00813082">
            <w:pPr>
              <w:jc w:val="center"/>
              <w:rPr>
                <w:b/>
                <w:sz w:val="18"/>
                <w:szCs w:val="18"/>
              </w:rPr>
            </w:pPr>
            <w:r w:rsidRPr="00172978">
              <w:rPr>
                <w:b/>
                <w:sz w:val="18"/>
                <w:szCs w:val="18"/>
              </w:rPr>
              <w:t>Villages and Mahhalas</w:t>
            </w:r>
          </w:p>
        </w:tc>
        <w:tc>
          <w:tcPr>
            <w:tcW w:w="1440" w:type="dxa"/>
            <w:tcBorders>
              <w:top w:val="single" w:sz="4" w:space="0" w:color="auto"/>
              <w:left w:val="single" w:sz="4" w:space="0" w:color="auto"/>
              <w:bottom w:val="single" w:sz="4" w:space="0" w:color="auto"/>
              <w:right w:val="single" w:sz="4" w:space="0" w:color="auto"/>
            </w:tcBorders>
            <w:shd w:val="clear" w:color="auto" w:fill="EEECEF"/>
            <w:vAlign w:val="center"/>
            <w:hideMark/>
          </w:tcPr>
          <w:p w14:paraId="552015D8" w14:textId="77777777" w:rsidR="00813082" w:rsidRPr="00172978" w:rsidRDefault="00813082">
            <w:pPr>
              <w:jc w:val="center"/>
              <w:rPr>
                <w:b/>
                <w:sz w:val="18"/>
                <w:szCs w:val="18"/>
              </w:rPr>
            </w:pPr>
            <w:r w:rsidRPr="00172978">
              <w:rPr>
                <w:b/>
                <w:sz w:val="18"/>
                <w:szCs w:val="18"/>
              </w:rPr>
              <w:t>Village Coordinates</w:t>
            </w:r>
          </w:p>
        </w:tc>
        <w:tc>
          <w:tcPr>
            <w:tcW w:w="1044" w:type="dxa"/>
            <w:tcBorders>
              <w:top w:val="single" w:sz="4" w:space="0" w:color="auto"/>
              <w:left w:val="single" w:sz="4" w:space="0" w:color="auto"/>
              <w:bottom w:val="single" w:sz="4" w:space="0" w:color="auto"/>
              <w:right w:val="single" w:sz="4" w:space="0" w:color="auto"/>
            </w:tcBorders>
            <w:shd w:val="clear" w:color="auto" w:fill="EEECEF"/>
            <w:vAlign w:val="center"/>
            <w:hideMark/>
          </w:tcPr>
          <w:p w14:paraId="4AF2D4E3" w14:textId="77777777" w:rsidR="00813082" w:rsidRPr="00172978" w:rsidRDefault="00813082">
            <w:pPr>
              <w:jc w:val="center"/>
              <w:rPr>
                <w:b/>
                <w:sz w:val="18"/>
                <w:szCs w:val="18"/>
              </w:rPr>
            </w:pPr>
            <w:r w:rsidRPr="00172978">
              <w:rPr>
                <w:b/>
                <w:sz w:val="18"/>
                <w:szCs w:val="18"/>
              </w:rPr>
              <w:t>Village Population</w:t>
            </w:r>
          </w:p>
        </w:tc>
        <w:tc>
          <w:tcPr>
            <w:tcW w:w="673" w:type="dxa"/>
            <w:tcBorders>
              <w:top w:val="single" w:sz="4" w:space="0" w:color="auto"/>
              <w:left w:val="single" w:sz="4" w:space="0" w:color="auto"/>
              <w:bottom w:val="single" w:sz="4" w:space="0" w:color="auto"/>
              <w:right w:val="single" w:sz="4" w:space="0" w:color="auto"/>
            </w:tcBorders>
            <w:shd w:val="clear" w:color="auto" w:fill="EEECEF"/>
            <w:vAlign w:val="center"/>
            <w:hideMark/>
          </w:tcPr>
          <w:p w14:paraId="60DDE500" w14:textId="77777777" w:rsidR="00813082" w:rsidRPr="00172978" w:rsidRDefault="00813082">
            <w:pPr>
              <w:jc w:val="center"/>
              <w:rPr>
                <w:b/>
                <w:sz w:val="18"/>
                <w:szCs w:val="18"/>
              </w:rPr>
            </w:pPr>
            <w:r w:rsidRPr="00172978">
              <w:rPr>
                <w:b/>
                <w:sz w:val="18"/>
                <w:szCs w:val="18"/>
              </w:rPr>
              <w:t>HHs</w:t>
            </w:r>
          </w:p>
        </w:tc>
        <w:tc>
          <w:tcPr>
            <w:tcW w:w="794" w:type="dxa"/>
            <w:tcBorders>
              <w:top w:val="single" w:sz="4" w:space="0" w:color="auto"/>
              <w:left w:val="single" w:sz="4" w:space="0" w:color="auto"/>
              <w:bottom w:val="single" w:sz="4" w:space="0" w:color="auto"/>
              <w:right w:val="single" w:sz="4" w:space="0" w:color="auto"/>
            </w:tcBorders>
            <w:shd w:val="clear" w:color="auto" w:fill="EEECEF"/>
            <w:vAlign w:val="center"/>
            <w:hideMark/>
          </w:tcPr>
          <w:p w14:paraId="3BA7175A" w14:textId="77777777" w:rsidR="00813082" w:rsidRPr="00172978" w:rsidRDefault="00813082">
            <w:pPr>
              <w:jc w:val="center"/>
              <w:rPr>
                <w:b/>
                <w:sz w:val="18"/>
                <w:szCs w:val="18"/>
              </w:rPr>
            </w:pPr>
            <w:r w:rsidRPr="00172978">
              <w:rPr>
                <w:b/>
                <w:sz w:val="18"/>
                <w:szCs w:val="18"/>
              </w:rPr>
              <w:t>Women</w:t>
            </w:r>
          </w:p>
        </w:tc>
        <w:tc>
          <w:tcPr>
            <w:tcW w:w="867" w:type="dxa"/>
            <w:tcBorders>
              <w:top w:val="single" w:sz="4" w:space="0" w:color="auto"/>
              <w:left w:val="single" w:sz="4" w:space="0" w:color="auto"/>
              <w:bottom w:val="single" w:sz="4" w:space="0" w:color="auto"/>
              <w:right w:val="single" w:sz="4" w:space="0" w:color="auto"/>
            </w:tcBorders>
            <w:shd w:val="clear" w:color="auto" w:fill="EEECEF"/>
            <w:vAlign w:val="center"/>
            <w:hideMark/>
          </w:tcPr>
          <w:p w14:paraId="1437B62F" w14:textId="77777777" w:rsidR="00813082" w:rsidRPr="00172978" w:rsidRDefault="00813082">
            <w:pPr>
              <w:jc w:val="center"/>
              <w:rPr>
                <w:b/>
                <w:sz w:val="18"/>
                <w:szCs w:val="18"/>
              </w:rPr>
            </w:pPr>
            <w:r w:rsidRPr="00172978">
              <w:rPr>
                <w:b/>
                <w:sz w:val="18"/>
                <w:szCs w:val="18"/>
              </w:rPr>
              <w:t>Distance to TL/ Vicinity</w:t>
            </w:r>
          </w:p>
        </w:tc>
        <w:tc>
          <w:tcPr>
            <w:tcW w:w="822" w:type="dxa"/>
            <w:tcBorders>
              <w:top w:val="single" w:sz="4" w:space="0" w:color="auto"/>
              <w:left w:val="single" w:sz="4" w:space="0" w:color="auto"/>
              <w:bottom w:val="single" w:sz="4" w:space="0" w:color="auto"/>
              <w:right w:val="single" w:sz="4" w:space="0" w:color="auto"/>
            </w:tcBorders>
            <w:shd w:val="clear" w:color="auto" w:fill="EEECEF"/>
            <w:vAlign w:val="center"/>
            <w:hideMark/>
          </w:tcPr>
          <w:p w14:paraId="3854DE6D" w14:textId="77777777" w:rsidR="00813082" w:rsidRPr="00172978" w:rsidRDefault="00813082">
            <w:pPr>
              <w:jc w:val="center"/>
              <w:rPr>
                <w:b/>
                <w:sz w:val="18"/>
                <w:szCs w:val="18"/>
              </w:rPr>
            </w:pPr>
            <w:r w:rsidRPr="00172978">
              <w:rPr>
                <w:b/>
                <w:sz w:val="18"/>
                <w:szCs w:val="18"/>
              </w:rPr>
              <w:t># of villages and Mahalas in Jamoats</w:t>
            </w:r>
          </w:p>
        </w:tc>
        <w:tc>
          <w:tcPr>
            <w:tcW w:w="1110" w:type="dxa"/>
            <w:tcBorders>
              <w:top w:val="single" w:sz="4" w:space="0" w:color="auto"/>
              <w:left w:val="single" w:sz="4" w:space="0" w:color="auto"/>
              <w:bottom w:val="single" w:sz="4" w:space="0" w:color="auto"/>
              <w:right w:val="single" w:sz="4" w:space="0" w:color="auto"/>
            </w:tcBorders>
            <w:shd w:val="clear" w:color="auto" w:fill="EEECEF"/>
            <w:vAlign w:val="center"/>
            <w:hideMark/>
          </w:tcPr>
          <w:p w14:paraId="2AE5BBAA" w14:textId="77777777" w:rsidR="00813082" w:rsidRPr="00172978" w:rsidRDefault="00813082">
            <w:pPr>
              <w:jc w:val="center"/>
              <w:rPr>
                <w:b/>
                <w:sz w:val="18"/>
                <w:szCs w:val="18"/>
              </w:rPr>
            </w:pPr>
            <w:r w:rsidRPr="00172978">
              <w:rPr>
                <w:b/>
                <w:sz w:val="18"/>
                <w:szCs w:val="18"/>
              </w:rPr>
              <w:t>Jamoat</w:t>
            </w:r>
          </w:p>
        </w:tc>
        <w:tc>
          <w:tcPr>
            <w:tcW w:w="990" w:type="dxa"/>
            <w:tcBorders>
              <w:top w:val="single" w:sz="4" w:space="0" w:color="auto"/>
              <w:left w:val="single" w:sz="4" w:space="0" w:color="auto"/>
              <w:bottom w:val="single" w:sz="4" w:space="0" w:color="auto"/>
              <w:right w:val="single" w:sz="4" w:space="0" w:color="auto"/>
            </w:tcBorders>
            <w:shd w:val="clear" w:color="auto" w:fill="EEECEF"/>
            <w:vAlign w:val="center"/>
            <w:hideMark/>
          </w:tcPr>
          <w:p w14:paraId="4A5D27D9" w14:textId="77777777" w:rsidR="00813082" w:rsidRPr="00172978" w:rsidRDefault="00813082">
            <w:pPr>
              <w:jc w:val="center"/>
              <w:rPr>
                <w:b/>
                <w:sz w:val="18"/>
                <w:szCs w:val="18"/>
              </w:rPr>
            </w:pPr>
            <w:r w:rsidRPr="00172978">
              <w:rPr>
                <w:b/>
                <w:sz w:val="18"/>
                <w:szCs w:val="18"/>
              </w:rPr>
              <w:t>Jamoat Population</w:t>
            </w:r>
          </w:p>
        </w:tc>
        <w:tc>
          <w:tcPr>
            <w:tcW w:w="1041" w:type="dxa"/>
            <w:tcBorders>
              <w:top w:val="single" w:sz="4" w:space="0" w:color="auto"/>
              <w:left w:val="single" w:sz="4" w:space="0" w:color="auto"/>
              <w:bottom w:val="single" w:sz="4" w:space="0" w:color="auto"/>
              <w:right w:val="single" w:sz="4" w:space="0" w:color="auto"/>
            </w:tcBorders>
            <w:shd w:val="clear" w:color="auto" w:fill="EEECEF"/>
            <w:vAlign w:val="center"/>
            <w:hideMark/>
          </w:tcPr>
          <w:p w14:paraId="72CE876C" w14:textId="77777777" w:rsidR="00813082" w:rsidRPr="00172978" w:rsidRDefault="00813082">
            <w:pPr>
              <w:jc w:val="center"/>
              <w:rPr>
                <w:b/>
                <w:sz w:val="18"/>
                <w:szCs w:val="18"/>
              </w:rPr>
            </w:pPr>
            <w:r w:rsidRPr="00172978">
              <w:rPr>
                <w:b/>
                <w:sz w:val="18"/>
                <w:szCs w:val="18"/>
              </w:rPr>
              <w:t>Rayon/ City</w:t>
            </w:r>
          </w:p>
        </w:tc>
      </w:tr>
      <w:tr w:rsidR="00813082" w:rsidRPr="00172978" w14:paraId="3884C2D2"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1CB63834" w14:textId="77777777" w:rsidR="00813082" w:rsidRPr="00172978" w:rsidRDefault="00813082">
            <w:pPr>
              <w:ind w:left="45"/>
              <w:rPr>
                <w:sz w:val="18"/>
                <w:szCs w:val="18"/>
              </w:rPr>
            </w:pPr>
            <w:r w:rsidRPr="00172978">
              <w:rPr>
                <w:sz w:val="18"/>
                <w:szCs w:val="18"/>
              </w:rPr>
              <w:t>1</w:t>
            </w:r>
          </w:p>
        </w:tc>
        <w:tc>
          <w:tcPr>
            <w:tcW w:w="1586" w:type="dxa"/>
            <w:tcBorders>
              <w:top w:val="single" w:sz="4" w:space="0" w:color="auto"/>
              <w:left w:val="single" w:sz="4" w:space="0" w:color="auto"/>
              <w:bottom w:val="single" w:sz="4" w:space="0" w:color="auto"/>
              <w:right w:val="single" w:sz="4" w:space="0" w:color="auto"/>
            </w:tcBorders>
            <w:vAlign w:val="center"/>
            <w:hideMark/>
          </w:tcPr>
          <w:p w14:paraId="1596E5F4" w14:textId="77777777" w:rsidR="00813082" w:rsidRPr="00172978" w:rsidRDefault="00813082">
            <w:pPr>
              <w:jc w:val="center"/>
              <w:rPr>
                <w:b/>
                <w:sz w:val="18"/>
                <w:szCs w:val="18"/>
              </w:rPr>
            </w:pPr>
            <w:r w:rsidRPr="00172978">
              <w:rPr>
                <w:b/>
                <w:sz w:val="18"/>
                <w:szCs w:val="18"/>
              </w:rPr>
              <w:t xml:space="preserve">Tojikon </w:t>
            </w:r>
          </w:p>
        </w:tc>
        <w:tc>
          <w:tcPr>
            <w:tcW w:w="1440" w:type="dxa"/>
            <w:tcBorders>
              <w:top w:val="single" w:sz="4" w:space="0" w:color="auto"/>
              <w:left w:val="single" w:sz="4" w:space="0" w:color="auto"/>
              <w:bottom w:val="single" w:sz="4" w:space="0" w:color="auto"/>
              <w:right w:val="single" w:sz="4" w:space="0" w:color="auto"/>
            </w:tcBorders>
            <w:vAlign w:val="center"/>
          </w:tcPr>
          <w:p w14:paraId="59008AEB"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04DE4BF1" w14:textId="77777777" w:rsidR="00813082" w:rsidRPr="00172978" w:rsidRDefault="00813082">
            <w:pPr>
              <w:jc w:val="center"/>
              <w:rPr>
                <w:sz w:val="18"/>
                <w:szCs w:val="18"/>
              </w:rPr>
            </w:pPr>
            <w:r w:rsidRPr="00172978">
              <w:rPr>
                <w:sz w:val="18"/>
                <w:szCs w:val="18"/>
              </w:rPr>
              <w:t>4201</w:t>
            </w:r>
          </w:p>
        </w:tc>
        <w:tc>
          <w:tcPr>
            <w:tcW w:w="673" w:type="dxa"/>
            <w:tcBorders>
              <w:top w:val="single" w:sz="4" w:space="0" w:color="auto"/>
              <w:left w:val="single" w:sz="4" w:space="0" w:color="auto"/>
              <w:bottom w:val="single" w:sz="4" w:space="0" w:color="auto"/>
              <w:right w:val="single" w:sz="4" w:space="0" w:color="auto"/>
            </w:tcBorders>
            <w:vAlign w:val="center"/>
            <w:hideMark/>
          </w:tcPr>
          <w:p w14:paraId="5F14059C" w14:textId="77777777" w:rsidR="00813082" w:rsidRPr="00172978" w:rsidRDefault="00813082">
            <w:pPr>
              <w:jc w:val="center"/>
              <w:rPr>
                <w:color w:val="000000"/>
                <w:sz w:val="18"/>
                <w:szCs w:val="18"/>
              </w:rPr>
            </w:pPr>
            <w:r w:rsidRPr="00172978">
              <w:rPr>
                <w:color w:val="000000"/>
                <w:sz w:val="18"/>
                <w:szCs w:val="18"/>
              </w:rPr>
              <w:t>713</w:t>
            </w:r>
          </w:p>
        </w:tc>
        <w:tc>
          <w:tcPr>
            <w:tcW w:w="794" w:type="dxa"/>
            <w:tcBorders>
              <w:top w:val="single" w:sz="4" w:space="0" w:color="auto"/>
              <w:left w:val="single" w:sz="4" w:space="0" w:color="auto"/>
              <w:bottom w:val="single" w:sz="4" w:space="0" w:color="auto"/>
              <w:right w:val="single" w:sz="4" w:space="0" w:color="auto"/>
            </w:tcBorders>
            <w:vAlign w:val="center"/>
            <w:hideMark/>
          </w:tcPr>
          <w:p w14:paraId="1E282032" w14:textId="77777777" w:rsidR="00813082" w:rsidRPr="00172978" w:rsidRDefault="00813082">
            <w:pPr>
              <w:jc w:val="center"/>
              <w:rPr>
                <w:sz w:val="18"/>
                <w:szCs w:val="18"/>
              </w:rPr>
            </w:pPr>
            <w:r w:rsidRPr="00172978">
              <w:rPr>
                <w:sz w:val="18"/>
                <w:szCs w:val="18"/>
              </w:rPr>
              <w:t>2142</w:t>
            </w:r>
          </w:p>
        </w:tc>
        <w:tc>
          <w:tcPr>
            <w:tcW w:w="867" w:type="dxa"/>
            <w:tcBorders>
              <w:top w:val="single" w:sz="4" w:space="0" w:color="auto"/>
              <w:left w:val="single" w:sz="4" w:space="0" w:color="auto"/>
              <w:bottom w:val="single" w:sz="4" w:space="0" w:color="auto"/>
              <w:right w:val="single" w:sz="4" w:space="0" w:color="auto"/>
            </w:tcBorders>
            <w:vAlign w:val="center"/>
          </w:tcPr>
          <w:p w14:paraId="0467CE92" w14:textId="77777777" w:rsidR="00813082" w:rsidRPr="00172978" w:rsidRDefault="00813082">
            <w:pPr>
              <w:jc w:val="center"/>
              <w:rPr>
                <w:sz w:val="18"/>
                <w:szCs w:val="18"/>
              </w:rPr>
            </w:pPr>
          </w:p>
        </w:tc>
        <w:tc>
          <w:tcPr>
            <w:tcW w:w="822" w:type="dxa"/>
            <w:vMerge w:val="restart"/>
            <w:tcBorders>
              <w:top w:val="single" w:sz="4" w:space="0" w:color="auto"/>
              <w:left w:val="single" w:sz="4" w:space="0" w:color="auto"/>
              <w:bottom w:val="single" w:sz="4" w:space="0" w:color="auto"/>
              <w:right w:val="single" w:sz="4" w:space="0" w:color="auto"/>
            </w:tcBorders>
            <w:vAlign w:val="center"/>
            <w:hideMark/>
          </w:tcPr>
          <w:p w14:paraId="1D6C778E" w14:textId="77777777" w:rsidR="00813082" w:rsidRPr="00172978" w:rsidRDefault="00813082">
            <w:pPr>
              <w:jc w:val="center"/>
              <w:rPr>
                <w:sz w:val="18"/>
                <w:szCs w:val="18"/>
              </w:rPr>
            </w:pPr>
            <w:r w:rsidRPr="00172978">
              <w:rPr>
                <w:sz w:val="18"/>
                <w:szCs w:val="18"/>
              </w:rPr>
              <w:t>20</w:t>
            </w:r>
          </w:p>
        </w:tc>
        <w:tc>
          <w:tcPr>
            <w:tcW w:w="1110" w:type="dxa"/>
            <w:vMerge w:val="restart"/>
            <w:tcBorders>
              <w:top w:val="single" w:sz="4" w:space="0" w:color="auto"/>
              <w:left w:val="single" w:sz="4" w:space="0" w:color="auto"/>
              <w:bottom w:val="single" w:sz="4" w:space="0" w:color="auto"/>
              <w:right w:val="single" w:sz="4" w:space="0" w:color="auto"/>
            </w:tcBorders>
            <w:vAlign w:val="center"/>
            <w:hideMark/>
          </w:tcPr>
          <w:p w14:paraId="6533451F" w14:textId="77777777" w:rsidR="00813082" w:rsidRPr="00172978" w:rsidRDefault="00813082">
            <w:pPr>
              <w:jc w:val="center"/>
              <w:rPr>
                <w:sz w:val="18"/>
                <w:szCs w:val="18"/>
              </w:rPr>
            </w:pPr>
            <w:r w:rsidRPr="00172978">
              <w:rPr>
                <w:sz w:val="18"/>
                <w:szCs w:val="18"/>
              </w:rPr>
              <w:t>Voruh</w:t>
            </w:r>
          </w:p>
        </w:tc>
        <w:tc>
          <w:tcPr>
            <w:tcW w:w="990" w:type="dxa"/>
            <w:vMerge w:val="restart"/>
            <w:tcBorders>
              <w:top w:val="single" w:sz="4" w:space="0" w:color="auto"/>
              <w:left w:val="single" w:sz="4" w:space="0" w:color="auto"/>
              <w:bottom w:val="single" w:sz="4" w:space="0" w:color="auto"/>
              <w:right w:val="single" w:sz="4" w:space="0" w:color="auto"/>
            </w:tcBorders>
            <w:vAlign w:val="center"/>
            <w:hideMark/>
          </w:tcPr>
          <w:p w14:paraId="7AEF9B7D" w14:textId="77777777" w:rsidR="00813082" w:rsidRPr="00172978" w:rsidRDefault="00813082">
            <w:pPr>
              <w:jc w:val="center"/>
              <w:rPr>
                <w:sz w:val="18"/>
                <w:szCs w:val="18"/>
              </w:rPr>
            </w:pPr>
            <w:r w:rsidRPr="00172978">
              <w:rPr>
                <w:sz w:val="18"/>
                <w:szCs w:val="18"/>
              </w:rPr>
              <w:t>32,752</w:t>
            </w:r>
          </w:p>
        </w:tc>
        <w:tc>
          <w:tcPr>
            <w:tcW w:w="1041" w:type="dxa"/>
            <w:vMerge w:val="restart"/>
            <w:tcBorders>
              <w:top w:val="single" w:sz="4" w:space="0" w:color="auto"/>
              <w:left w:val="single" w:sz="4" w:space="0" w:color="auto"/>
              <w:bottom w:val="single" w:sz="4" w:space="0" w:color="auto"/>
              <w:right w:val="single" w:sz="4" w:space="0" w:color="auto"/>
            </w:tcBorders>
            <w:vAlign w:val="center"/>
            <w:hideMark/>
          </w:tcPr>
          <w:p w14:paraId="552CF375" w14:textId="77777777" w:rsidR="00813082" w:rsidRPr="00172978" w:rsidRDefault="00813082">
            <w:pPr>
              <w:rPr>
                <w:b/>
                <w:sz w:val="18"/>
                <w:szCs w:val="18"/>
              </w:rPr>
            </w:pPr>
            <w:r w:rsidRPr="00172978">
              <w:rPr>
                <w:b/>
                <w:sz w:val="18"/>
                <w:szCs w:val="18"/>
              </w:rPr>
              <w:t xml:space="preserve">Isfara </w:t>
            </w:r>
          </w:p>
        </w:tc>
      </w:tr>
      <w:tr w:rsidR="00813082" w:rsidRPr="00172978" w14:paraId="667F7432"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5832BAAB" w14:textId="77777777" w:rsidR="00813082" w:rsidRPr="00172978" w:rsidRDefault="00813082">
            <w:pPr>
              <w:ind w:left="45"/>
              <w:rPr>
                <w:sz w:val="18"/>
                <w:szCs w:val="18"/>
              </w:rPr>
            </w:pPr>
            <w:r w:rsidRPr="00172978">
              <w:rPr>
                <w:sz w:val="18"/>
                <w:szCs w:val="18"/>
              </w:rPr>
              <w:t>2</w:t>
            </w:r>
          </w:p>
        </w:tc>
        <w:tc>
          <w:tcPr>
            <w:tcW w:w="1586" w:type="dxa"/>
            <w:tcBorders>
              <w:top w:val="single" w:sz="4" w:space="0" w:color="auto"/>
              <w:left w:val="single" w:sz="4" w:space="0" w:color="auto"/>
              <w:bottom w:val="single" w:sz="4" w:space="0" w:color="auto"/>
              <w:right w:val="single" w:sz="4" w:space="0" w:color="auto"/>
            </w:tcBorders>
            <w:vAlign w:val="center"/>
            <w:hideMark/>
          </w:tcPr>
          <w:p w14:paraId="2D301DCB" w14:textId="77777777" w:rsidR="00813082" w:rsidRPr="00172978" w:rsidRDefault="00813082">
            <w:pPr>
              <w:jc w:val="center"/>
              <w:rPr>
                <w:sz w:val="18"/>
                <w:szCs w:val="18"/>
              </w:rPr>
            </w:pPr>
            <w:r w:rsidRPr="00172978">
              <w:rPr>
                <w:b/>
                <w:sz w:val="18"/>
                <w:szCs w:val="18"/>
              </w:rPr>
              <w:t xml:space="preserve">Voruh Tounship Mahallas:  </w:t>
            </w:r>
          </w:p>
        </w:tc>
        <w:tc>
          <w:tcPr>
            <w:tcW w:w="1440" w:type="dxa"/>
            <w:tcBorders>
              <w:top w:val="single" w:sz="4" w:space="0" w:color="auto"/>
              <w:left w:val="single" w:sz="4" w:space="0" w:color="auto"/>
              <w:bottom w:val="single" w:sz="4" w:space="0" w:color="auto"/>
              <w:right w:val="single" w:sz="4" w:space="0" w:color="auto"/>
            </w:tcBorders>
            <w:vAlign w:val="center"/>
          </w:tcPr>
          <w:p w14:paraId="29F3CF43"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tcPr>
          <w:p w14:paraId="09630101" w14:textId="77777777" w:rsidR="00813082" w:rsidRPr="00172978" w:rsidRDefault="00813082">
            <w:pPr>
              <w:jc w:val="center"/>
              <w:rPr>
                <w:sz w:val="18"/>
                <w:szCs w:val="18"/>
              </w:rPr>
            </w:pPr>
          </w:p>
        </w:tc>
        <w:tc>
          <w:tcPr>
            <w:tcW w:w="673" w:type="dxa"/>
            <w:tcBorders>
              <w:top w:val="single" w:sz="4" w:space="0" w:color="auto"/>
              <w:left w:val="single" w:sz="4" w:space="0" w:color="auto"/>
              <w:bottom w:val="single" w:sz="4" w:space="0" w:color="auto"/>
              <w:right w:val="single" w:sz="4" w:space="0" w:color="auto"/>
            </w:tcBorders>
            <w:vAlign w:val="center"/>
          </w:tcPr>
          <w:p w14:paraId="362A37AA" w14:textId="77777777" w:rsidR="00813082" w:rsidRPr="00172978" w:rsidRDefault="00813082">
            <w:pPr>
              <w:jc w:val="center"/>
              <w:rPr>
                <w:color w:val="000000"/>
                <w:sz w:val="18"/>
                <w:szCs w:val="18"/>
              </w:rPr>
            </w:pPr>
          </w:p>
        </w:tc>
        <w:tc>
          <w:tcPr>
            <w:tcW w:w="794" w:type="dxa"/>
            <w:tcBorders>
              <w:top w:val="single" w:sz="4" w:space="0" w:color="auto"/>
              <w:left w:val="single" w:sz="4" w:space="0" w:color="auto"/>
              <w:bottom w:val="single" w:sz="4" w:space="0" w:color="auto"/>
              <w:right w:val="single" w:sz="4" w:space="0" w:color="auto"/>
            </w:tcBorders>
            <w:vAlign w:val="center"/>
          </w:tcPr>
          <w:p w14:paraId="0CA6465C" w14:textId="77777777" w:rsidR="00813082" w:rsidRPr="00172978" w:rsidRDefault="00813082">
            <w:pPr>
              <w:jc w:val="center"/>
              <w:rPr>
                <w:sz w:val="18"/>
                <w:szCs w:val="18"/>
              </w:rPr>
            </w:pPr>
          </w:p>
        </w:tc>
        <w:tc>
          <w:tcPr>
            <w:tcW w:w="867" w:type="dxa"/>
            <w:tcBorders>
              <w:top w:val="single" w:sz="4" w:space="0" w:color="auto"/>
              <w:left w:val="single" w:sz="4" w:space="0" w:color="auto"/>
              <w:bottom w:val="single" w:sz="4" w:space="0" w:color="auto"/>
              <w:right w:val="single" w:sz="4" w:space="0" w:color="auto"/>
            </w:tcBorders>
            <w:vAlign w:val="center"/>
          </w:tcPr>
          <w:p w14:paraId="61E5E37A"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4B54B808"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0C24D64A"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7C3D7E04"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5E1854F0" w14:textId="77777777" w:rsidR="00813082" w:rsidRPr="00172978" w:rsidRDefault="00813082">
            <w:pPr>
              <w:rPr>
                <w:b/>
                <w:sz w:val="18"/>
                <w:szCs w:val="18"/>
              </w:rPr>
            </w:pPr>
          </w:p>
        </w:tc>
      </w:tr>
      <w:tr w:rsidR="00813082" w:rsidRPr="00172978" w14:paraId="4222A145"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4299896A" w14:textId="77777777" w:rsidR="00813082" w:rsidRPr="00172978" w:rsidRDefault="00813082">
            <w:pPr>
              <w:ind w:left="45"/>
              <w:rPr>
                <w:sz w:val="18"/>
                <w:szCs w:val="18"/>
              </w:rPr>
            </w:pPr>
            <w:r w:rsidRPr="00172978">
              <w:rPr>
                <w:sz w:val="18"/>
                <w:szCs w:val="18"/>
              </w:rPr>
              <w:t>2.1</w:t>
            </w:r>
          </w:p>
        </w:tc>
        <w:tc>
          <w:tcPr>
            <w:tcW w:w="1586" w:type="dxa"/>
            <w:tcBorders>
              <w:top w:val="single" w:sz="4" w:space="0" w:color="auto"/>
              <w:left w:val="single" w:sz="4" w:space="0" w:color="auto"/>
              <w:bottom w:val="single" w:sz="4" w:space="0" w:color="auto"/>
              <w:right w:val="single" w:sz="4" w:space="0" w:color="auto"/>
            </w:tcBorders>
            <w:vAlign w:val="center"/>
            <w:hideMark/>
          </w:tcPr>
          <w:p w14:paraId="17398CE3" w14:textId="77777777" w:rsidR="00813082" w:rsidRPr="00172978" w:rsidRDefault="00813082">
            <w:pPr>
              <w:jc w:val="center"/>
              <w:rPr>
                <w:sz w:val="18"/>
                <w:szCs w:val="18"/>
              </w:rPr>
            </w:pPr>
            <w:r w:rsidRPr="00172978">
              <w:rPr>
                <w:sz w:val="18"/>
                <w:szCs w:val="18"/>
              </w:rPr>
              <w:t>Sangtuda</w:t>
            </w:r>
          </w:p>
        </w:tc>
        <w:tc>
          <w:tcPr>
            <w:tcW w:w="1440" w:type="dxa"/>
            <w:tcBorders>
              <w:top w:val="single" w:sz="4" w:space="0" w:color="auto"/>
              <w:left w:val="single" w:sz="4" w:space="0" w:color="auto"/>
              <w:bottom w:val="single" w:sz="4" w:space="0" w:color="auto"/>
              <w:right w:val="single" w:sz="4" w:space="0" w:color="auto"/>
            </w:tcBorders>
            <w:vAlign w:val="center"/>
          </w:tcPr>
          <w:p w14:paraId="15DEB117"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1B3C83EB" w14:textId="77777777" w:rsidR="00813082" w:rsidRPr="00172978" w:rsidRDefault="00813082">
            <w:pPr>
              <w:jc w:val="center"/>
              <w:rPr>
                <w:sz w:val="18"/>
                <w:szCs w:val="18"/>
              </w:rPr>
            </w:pPr>
            <w:r w:rsidRPr="00172978">
              <w:rPr>
                <w:sz w:val="18"/>
                <w:szCs w:val="18"/>
              </w:rPr>
              <w:t>1069</w:t>
            </w:r>
          </w:p>
        </w:tc>
        <w:tc>
          <w:tcPr>
            <w:tcW w:w="673" w:type="dxa"/>
            <w:tcBorders>
              <w:top w:val="single" w:sz="4" w:space="0" w:color="auto"/>
              <w:left w:val="single" w:sz="4" w:space="0" w:color="auto"/>
              <w:bottom w:val="single" w:sz="4" w:space="0" w:color="auto"/>
              <w:right w:val="single" w:sz="4" w:space="0" w:color="auto"/>
            </w:tcBorders>
            <w:vAlign w:val="center"/>
            <w:hideMark/>
          </w:tcPr>
          <w:p w14:paraId="7B9D8990" w14:textId="77777777" w:rsidR="00813082" w:rsidRPr="00172978" w:rsidRDefault="00813082">
            <w:pPr>
              <w:jc w:val="center"/>
              <w:rPr>
                <w:color w:val="000000"/>
                <w:sz w:val="18"/>
                <w:szCs w:val="18"/>
              </w:rPr>
            </w:pPr>
            <w:r w:rsidRPr="00172978">
              <w:rPr>
                <w:color w:val="000000"/>
                <w:sz w:val="18"/>
                <w:szCs w:val="18"/>
              </w:rPr>
              <w:t>209</w:t>
            </w:r>
          </w:p>
        </w:tc>
        <w:tc>
          <w:tcPr>
            <w:tcW w:w="794" w:type="dxa"/>
            <w:tcBorders>
              <w:top w:val="single" w:sz="4" w:space="0" w:color="auto"/>
              <w:left w:val="single" w:sz="4" w:space="0" w:color="auto"/>
              <w:bottom w:val="single" w:sz="4" w:space="0" w:color="auto"/>
              <w:right w:val="single" w:sz="4" w:space="0" w:color="auto"/>
            </w:tcBorders>
            <w:vAlign w:val="center"/>
            <w:hideMark/>
          </w:tcPr>
          <w:p w14:paraId="65B3462E" w14:textId="77777777" w:rsidR="00813082" w:rsidRPr="00172978" w:rsidRDefault="00813082">
            <w:pPr>
              <w:jc w:val="center"/>
              <w:rPr>
                <w:sz w:val="18"/>
                <w:szCs w:val="18"/>
              </w:rPr>
            </w:pPr>
            <w:r w:rsidRPr="00172978">
              <w:rPr>
                <w:sz w:val="18"/>
                <w:szCs w:val="18"/>
              </w:rPr>
              <w:t>545</w:t>
            </w:r>
          </w:p>
        </w:tc>
        <w:tc>
          <w:tcPr>
            <w:tcW w:w="867" w:type="dxa"/>
            <w:tcBorders>
              <w:top w:val="single" w:sz="4" w:space="0" w:color="auto"/>
              <w:left w:val="single" w:sz="4" w:space="0" w:color="auto"/>
              <w:bottom w:val="single" w:sz="4" w:space="0" w:color="auto"/>
              <w:right w:val="single" w:sz="4" w:space="0" w:color="auto"/>
            </w:tcBorders>
            <w:vAlign w:val="center"/>
          </w:tcPr>
          <w:p w14:paraId="29985011"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53447198"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03C6B0C2"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7877C276"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256C2DB8" w14:textId="77777777" w:rsidR="00813082" w:rsidRPr="00172978" w:rsidRDefault="00813082">
            <w:pPr>
              <w:rPr>
                <w:b/>
                <w:sz w:val="18"/>
                <w:szCs w:val="18"/>
              </w:rPr>
            </w:pPr>
          </w:p>
        </w:tc>
      </w:tr>
      <w:tr w:rsidR="00813082" w:rsidRPr="00172978" w14:paraId="6E352BF2"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45919B19" w14:textId="77777777" w:rsidR="00813082" w:rsidRPr="00172978" w:rsidRDefault="00813082">
            <w:pPr>
              <w:ind w:left="45" w:right="-113"/>
              <w:rPr>
                <w:sz w:val="18"/>
                <w:szCs w:val="18"/>
              </w:rPr>
            </w:pPr>
            <w:r w:rsidRPr="00172978">
              <w:rPr>
                <w:sz w:val="18"/>
                <w:szCs w:val="18"/>
              </w:rPr>
              <w:t>2.2</w:t>
            </w:r>
          </w:p>
        </w:tc>
        <w:tc>
          <w:tcPr>
            <w:tcW w:w="1586" w:type="dxa"/>
            <w:tcBorders>
              <w:top w:val="single" w:sz="4" w:space="0" w:color="auto"/>
              <w:left w:val="single" w:sz="4" w:space="0" w:color="auto"/>
              <w:bottom w:val="single" w:sz="4" w:space="0" w:color="auto"/>
              <w:right w:val="single" w:sz="4" w:space="0" w:color="auto"/>
            </w:tcBorders>
            <w:vAlign w:val="center"/>
            <w:hideMark/>
          </w:tcPr>
          <w:p w14:paraId="7DF7EF69" w14:textId="77777777" w:rsidR="00813082" w:rsidRPr="00172978" w:rsidRDefault="00813082">
            <w:pPr>
              <w:jc w:val="center"/>
              <w:rPr>
                <w:sz w:val="18"/>
                <w:szCs w:val="18"/>
              </w:rPr>
            </w:pPr>
            <w:r w:rsidRPr="00172978">
              <w:rPr>
                <w:sz w:val="18"/>
                <w:szCs w:val="18"/>
              </w:rPr>
              <w:t xml:space="preserve">Kalacha </w:t>
            </w:r>
          </w:p>
        </w:tc>
        <w:tc>
          <w:tcPr>
            <w:tcW w:w="1440" w:type="dxa"/>
            <w:tcBorders>
              <w:top w:val="single" w:sz="4" w:space="0" w:color="auto"/>
              <w:left w:val="single" w:sz="4" w:space="0" w:color="auto"/>
              <w:bottom w:val="single" w:sz="4" w:space="0" w:color="auto"/>
              <w:right w:val="single" w:sz="4" w:space="0" w:color="auto"/>
            </w:tcBorders>
            <w:vAlign w:val="center"/>
          </w:tcPr>
          <w:p w14:paraId="2BA88D7A"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7C483E62" w14:textId="77777777" w:rsidR="00813082" w:rsidRPr="00172978" w:rsidRDefault="00813082">
            <w:pPr>
              <w:jc w:val="center"/>
              <w:rPr>
                <w:sz w:val="18"/>
                <w:szCs w:val="18"/>
              </w:rPr>
            </w:pPr>
            <w:r w:rsidRPr="00172978">
              <w:rPr>
                <w:sz w:val="18"/>
                <w:szCs w:val="18"/>
              </w:rPr>
              <w:t>2380</w:t>
            </w:r>
          </w:p>
        </w:tc>
        <w:tc>
          <w:tcPr>
            <w:tcW w:w="673" w:type="dxa"/>
            <w:tcBorders>
              <w:top w:val="single" w:sz="4" w:space="0" w:color="auto"/>
              <w:left w:val="single" w:sz="4" w:space="0" w:color="auto"/>
              <w:bottom w:val="single" w:sz="4" w:space="0" w:color="auto"/>
              <w:right w:val="single" w:sz="4" w:space="0" w:color="auto"/>
            </w:tcBorders>
            <w:vAlign w:val="center"/>
            <w:hideMark/>
          </w:tcPr>
          <w:p w14:paraId="7A8E3739" w14:textId="77777777" w:rsidR="00813082" w:rsidRPr="00172978" w:rsidRDefault="00813082">
            <w:pPr>
              <w:jc w:val="center"/>
              <w:rPr>
                <w:color w:val="000000"/>
                <w:sz w:val="18"/>
                <w:szCs w:val="18"/>
              </w:rPr>
            </w:pPr>
            <w:r w:rsidRPr="00172978">
              <w:rPr>
                <w:color w:val="000000"/>
                <w:sz w:val="18"/>
                <w:szCs w:val="18"/>
              </w:rPr>
              <w:t>400</w:t>
            </w:r>
          </w:p>
        </w:tc>
        <w:tc>
          <w:tcPr>
            <w:tcW w:w="794" w:type="dxa"/>
            <w:tcBorders>
              <w:top w:val="single" w:sz="4" w:space="0" w:color="auto"/>
              <w:left w:val="single" w:sz="4" w:space="0" w:color="auto"/>
              <w:bottom w:val="single" w:sz="4" w:space="0" w:color="auto"/>
              <w:right w:val="single" w:sz="4" w:space="0" w:color="auto"/>
            </w:tcBorders>
            <w:vAlign w:val="center"/>
            <w:hideMark/>
          </w:tcPr>
          <w:p w14:paraId="3CE98F33" w14:textId="77777777" w:rsidR="00813082" w:rsidRPr="00172978" w:rsidRDefault="00813082">
            <w:pPr>
              <w:jc w:val="center"/>
              <w:rPr>
                <w:sz w:val="18"/>
                <w:szCs w:val="18"/>
              </w:rPr>
            </w:pPr>
            <w:r w:rsidRPr="00172978">
              <w:rPr>
                <w:sz w:val="18"/>
                <w:szCs w:val="18"/>
              </w:rPr>
              <w:t>1202</w:t>
            </w:r>
          </w:p>
        </w:tc>
        <w:tc>
          <w:tcPr>
            <w:tcW w:w="867" w:type="dxa"/>
            <w:tcBorders>
              <w:top w:val="single" w:sz="4" w:space="0" w:color="auto"/>
              <w:left w:val="single" w:sz="4" w:space="0" w:color="auto"/>
              <w:bottom w:val="single" w:sz="4" w:space="0" w:color="auto"/>
              <w:right w:val="single" w:sz="4" w:space="0" w:color="auto"/>
            </w:tcBorders>
            <w:vAlign w:val="center"/>
          </w:tcPr>
          <w:p w14:paraId="67277D5A"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7100E020"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49A3242F"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12B002F5"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056E295B" w14:textId="77777777" w:rsidR="00813082" w:rsidRPr="00172978" w:rsidRDefault="00813082">
            <w:pPr>
              <w:rPr>
                <w:b/>
                <w:sz w:val="18"/>
                <w:szCs w:val="18"/>
              </w:rPr>
            </w:pPr>
          </w:p>
        </w:tc>
      </w:tr>
      <w:tr w:rsidR="00813082" w:rsidRPr="00172978" w14:paraId="0055A990"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08E3E358" w14:textId="77777777" w:rsidR="00813082" w:rsidRPr="00172978" w:rsidRDefault="00813082">
            <w:pPr>
              <w:ind w:left="45"/>
              <w:jc w:val="center"/>
              <w:rPr>
                <w:sz w:val="18"/>
                <w:szCs w:val="18"/>
              </w:rPr>
            </w:pPr>
            <w:r w:rsidRPr="00172978">
              <w:rPr>
                <w:sz w:val="18"/>
                <w:szCs w:val="18"/>
              </w:rPr>
              <w:t>2.3</w:t>
            </w:r>
          </w:p>
        </w:tc>
        <w:tc>
          <w:tcPr>
            <w:tcW w:w="1586" w:type="dxa"/>
            <w:tcBorders>
              <w:top w:val="single" w:sz="4" w:space="0" w:color="auto"/>
              <w:left w:val="single" w:sz="4" w:space="0" w:color="auto"/>
              <w:bottom w:val="single" w:sz="4" w:space="0" w:color="auto"/>
              <w:right w:val="single" w:sz="4" w:space="0" w:color="auto"/>
            </w:tcBorders>
            <w:vAlign w:val="center"/>
            <w:hideMark/>
          </w:tcPr>
          <w:p w14:paraId="29956755" w14:textId="77777777" w:rsidR="00813082" w:rsidRPr="00172978" w:rsidRDefault="00813082">
            <w:pPr>
              <w:jc w:val="center"/>
              <w:rPr>
                <w:sz w:val="18"/>
                <w:szCs w:val="18"/>
              </w:rPr>
            </w:pPr>
            <w:r w:rsidRPr="00172978">
              <w:rPr>
                <w:sz w:val="18"/>
                <w:szCs w:val="18"/>
              </w:rPr>
              <w:t xml:space="preserve">Tagi Mahalla </w:t>
            </w:r>
          </w:p>
        </w:tc>
        <w:tc>
          <w:tcPr>
            <w:tcW w:w="1440" w:type="dxa"/>
            <w:tcBorders>
              <w:top w:val="single" w:sz="4" w:space="0" w:color="auto"/>
              <w:left w:val="single" w:sz="4" w:space="0" w:color="auto"/>
              <w:bottom w:val="single" w:sz="4" w:space="0" w:color="auto"/>
              <w:right w:val="single" w:sz="4" w:space="0" w:color="auto"/>
            </w:tcBorders>
            <w:vAlign w:val="center"/>
          </w:tcPr>
          <w:p w14:paraId="63AA02D7"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0C3BDF94" w14:textId="77777777" w:rsidR="00813082" w:rsidRPr="00172978" w:rsidRDefault="00813082">
            <w:pPr>
              <w:jc w:val="center"/>
              <w:rPr>
                <w:sz w:val="18"/>
                <w:szCs w:val="18"/>
              </w:rPr>
            </w:pPr>
            <w:r w:rsidRPr="00172978">
              <w:rPr>
                <w:sz w:val="18"/>
                <w:szCs w:val="18"/>
              </w:rPr>
              <w:t>1412</w:t>
            </w:r>
          </w:p>
        </w:tc>
        <w:tc>
          <w:tcPr>
            <w:tcW w:w="673" w:type="dxa"/>
            <w:tcBorders>
              <w:top w:val="single" w:sz="4" w:space="0" w:color="auto"/>
              <w:left w:val="single" w:sz="4" w:space="0" w:color="auto"/>
              <w:bottom w:val="single" w:sz="4" w:space="0" w:color="auto"/>
              <w:right w:val="single" w:sz="4" w:space="0" w:color="auto"/>
            </w:tcBorders>
            <w:vAlign w:val="center"/>
            <w:hideMark/>
          </w:tcPr>
          <w:p w14:paraId="6FFCF2B3" w14:textId="77777777" w:rsidR="00813082" w:rsidRPr="00172978" w:rsidRDefault="00813082">
            <w:pPr>
              <w:jc w:val="center"/>
              <w:rPr>
                <w:color w:val="000000"/>
                <w:sz w:val="18"/>
                <w:szCs w:val="18"/>
              </w:rPr>
            </w:pPr>
            <w:r w:rsidRPr="00172978">
              <w:rPr>
                <w:color w:val="000000"/>
                <w:sz w:val="18"/>
                <w:szCs w:val="18"/>
              </w:rPr>
              <w:t>255</w:t>
            </w:r>
          </w:p>
        </w:tc>
        <w:tc>
          <w:tcPr>
            <w:tcW w:w="794" w:type="dxa"/>
            <w:tcBorders>
              <w:top w:val="single" w:sz="4" w:space="0" w:color="auto"/>
              <w:left w:val="single" w:sz="4" w:space="0" w:color="auto"/>
              <w:bottom w:val="single" w:sz="4" w:space="0" w:color="auto"/>
              <w:right w:val="single" w:sz="4" w:space="0" w:color="auto"/>
            </w:tcBorders>
            <w:vAlign w:val="center"/>
            <w:hideMark/>
          </w:tcPr>
          <w:p w14:paraId="55F7B73C" w14:textId="77777777" w:rsidR="00813082" w:rsidRPr="00172978" w:rsidRDefault="00813082">
            <w:pPr>
              <w:jc w:val="center"/>
              <w:rPr>
                <w:sz w:val="18"/>
                <w:szCs w:val="18"/>
              </w:rPr>
            </w:pPr>
            <w:r w:rsidRPr="00172978">
              <w:rPr>
                <w:sz w:val="18"/>
                <w:szCs w:val="18"/>
              </w:rPr>
              <w:t>720</w:t>
            </w:r>
          </w:p>
        </w:tc>
        <w:tc>
          <w:tcPr>
            <w:tcW w:w="867" w:type="dxa"/>
            <w:tcBorders>
              <w:top w:val="single" w:sz="4" w:space="0" w:color="auto"/>
              <w:left w:val="single" w:sz="4" w:space="0" w:color="auto"/>
              <w:bottom w:val="single" w:sz="4" w:space="0" w:color="auto"/>
              <w:right w:val="single" w:sz="4" w:space="0" w:color="auto"/>
            </w:tcBorders>
            <w:vAlign w:val="center"/>
          </w:tcPr>
          <w:p w14:paraId="1B3D5C87"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1C1377D1"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31E85F6C"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3AA18B8D"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6273677A" w14:textId="77777777" w:rsidR="00813082" w:rsidRPr="00172978" w:rsidRDefault="00813082">
            <w:pPr>
              <w:rPr>
                <w:b/>
                <w:sz w:val="18"/>
                <w:szCs w:val="18"/>
              </w:rPr>
            </w:pPr>
          </w:p>
        </w:tc>
      </w:tr>
      <w:tr w:rsidR="00813082" w:rsidRPr="00172978" w14:paraId="7DE3AB8A"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71569E8D" w14:textId="77777777" w:rsidR="00813082" w:rsidRPr="00172978" w:rsidRDefault="00813082">
            <w:pPr>
              <w:pStyle w:val="ListParagraph"/>
              <w:ind w:left="45"/>
              <w:rPr>
                <w:rFonts w:ascii="Times New Roman" w:hAnsi="Times New Roman"/>
                <w:sz w:val="18"/>
                <w:szCs w:val="18"/>
              </w:rPr>
            </w:pPr>
            <w:r w:rsidRPr="00172978">
              <w:rPr>
                <w:rFonts w:ascii="Times New Roman" w:hAnsi="Times New Roman"/>
                <w:sz w:val="18"/>
                <w:szCs w:val="18"/>
              </w:rPr>
              <w:t>2.4</w:t>
            </w:r>
          </w:p>
        </w:tc>
        <w:tc>
          <w:tcPr>
            <w:tcW w:w="1586" w:type="dxa"/>
            <w:tcBorders>
              <w:top w:val="single" w:sz="4" w:space="0" w:color="auto"/>
              <w:left w:val="single" w:sz="4" w:space="0" w:color="auto"/>
              <w:bottom w:val="single" w:sz="4" w:space="0" w:color="auto"/>
              <w:right w:val="single" w:sz="4" w:space="0" w:color="auto"/>
            </w:tcBorders>
            <w:vAlign w:val="center"/>
            <w:hideMark/>
          </w:tcPr>
          <w:p w14:paraId="230D6BA1" w14:textId="77777777" w:rsidR="00813082" w:rsidRPr="00172978" w:rsidRDefault="00813082">
            <w:pPr>
              <w:jc w:val="center"/>
              <w:rPr>
                <w:sz w:val="18"/>
                <w:szCs w:val="18"/>
              </w:rPr>
            </w:pPr>
            <w:r w:rsidRPr="00172978">
              <w:rPr>
                <w:sz w:val="18"/>
                <w:szCs w:val="18"/>
              </w:rPr>
              <w:t xml:space="preserve">Sari kand </w:t>
            </w:r>
          </w:p>
        </w:tc>
        <w:tc>
          <w:tcPr>
            <w:tcW w:w="1440" w:type="dxa"/>
            <w:tcBorders>
              <w:top w:val="single" w:sz="4" w:space="0" w:color="auto"/>
              <w:left w:val="single" w:sz="4" w:space="0" w:color="auto"/>
              <w:bottom w:val="single" w:sz="4" w:space="0" w:color="auto"/>
              <w:right w:val="single" w:sz="4" w:space="0" w:color="auto"/>
            </w:tcBorders>
            <w:vAlign w:val="center"/>
          </w:tcPr>
          <w:p w14:paraId="54E6D0A2"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35DECC31" w14:textId="77777777" w:rsidR="00813082" w:rsidRPr="00172978" w:rsidRDefault="00813082">
            <w:pPr>
              <w:jc w:val="center"/>
              <w:rPr>
                <w:sz w:val="18"/>
                <w:szCs w:val="18"/>
              </w:rPr>
            </w:pPr>
            <w:r w:rsidRPr="00172978">
              <w:rPr>
                <w:sz w:val="18"/>
                <w:szCs w:val="18"/>
              </w:rPr>
              <w:t>810</w:t>
            </w:r>
          </w:p>
        </w:tc>
        <w:tc>
          <w:tcPr>
            <w:tcW w:w="673" w:type="dxa"/>
            <w:tcBorders>
              <w:top w:val="single" w:sz="4" w:space="0" w:color="auto"/>
              <w:left w:val="single" w:sz="4" w:space="0" w:color="auto"/>
              <w:bottom w:val="single" w:sz="4" w:space="0" w:color="auto"/>
              <w:right w:val="single" w:sz="4" w:space="0" w:color="auto"/>
            </w:tcBorders>
            <w:vAlign w:val="center"/>
            <w:hideMark/>
          </w:tcPr>
          <w:p w14:paraId="3F4C3883" w14:textId="77777777" w:rsidR="00813082" w:rsidRPr="00172978" w:rsidRDefault="00813082">
            <w:pPr>
              <w:jc w:val="center"/>
              <w:rPr>
                <w:color w:val="000000"/>
                <w:sz w:val="18"/>
                <w:szCs w:val="18"/>
              </w:rPr>
            </w:pPr>
            <w:r w:rsidRPr="00172978">
              <w:rPr>
                <w:color w:val="000000"/>
                <w:sz w:val="18"/>
                <w:szCs w:val="18"/>
              </w:rPr>
              <w:t>280</w:t>
            </w:r>
          </w:p>
        </w:tc>
        <w:tc>
          <w:tcPr>
            <w:tcW w:w="794" w:type="dxa"/>
            <w:tcBorders>
              <w:top w:val="single" w:sz="4" w:space="0" w:color="auto"/>
              <w:left w:val="single" w:sz="4" w:space="0" w:color="auto"/>
              <w:bottom w:val="single" w:sz="4" w:space="0" w:color="auto"/>
              <w:right w:val="single" w:sz="4" w:space="0" w:color="auto"/>
            </w:tcBorders>
            <w:vAlign w:val="center"/>
            <w:hideMark/>
          </w:tcPr>
          <w:p w14:paraId="6A20C2B8" w14:textId="77777777" w:rsidR="00813082" w:rsidRPr="00172978" w:rsidRDefault="00813082">
            <w:pPr>
              <w:jc w:val="center"/>
              <w:rPr>
                <w:sz w:val="18"/>
                <w:szCs w:val="18"/>
              </w:rPr>
            </w:pPr>
            <w:r w:rsidRPr="00172978">
              <w:rPr>
                <w:sz w:val="18"/>
                <w:szCs w:val="18"/>
              </w:rPr>
              <w:t>405</w:t>
            </w:r>
          </w:p>
        </w:tc>
        <w:tc>
          <w:tcPr>
            <w:tcW w:w="867" w:type="dxa"/>
            <w:tcBorders>
              <w:top w:val="single" w:sz="4" w:space="0" w:color="auto"/>
              <w:left w:val="single" w:sz="4" w:space="0" w:color="auto"/>
              <w:bottom w:val="single" w:sz="4" w:space="0" w:color="auto"/>
              <w:right w:val="single" w:sz="4" w:space="0" w:color="auto"/>
            </w:tcBorders>
            <w:vAlign w:val="center"/>
          </w:tcPr>
          <w:p w14:paraId="05DAF17A"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3B6E86A0"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1A2F6F89"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28D69238"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4AB431B4" w14:textId="77777777" w:rsidR="00813082" w:rsidRPr="00172978" w:rsidRDefault="00813082">
            <w:pPr>
              <w:rPr>
                <w:b/>
                <w:sz w:val="18"/>
                <w:szCs w:val="18"/>
              </w:rPr>
            </w:pPr>
          </w:p>
        </w:tc>
      </w:tr>
      <w:tr w:rsidR="00813082" w:rsidRPr="00172978" w14:paraId="1A4CFF25"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2238D594" w14:textId="77777777" w:rsidR="00813082" w:rsidRPr="00172978" w:rsidRDefault="00813082">
            <w:pPr>
              <w:pStyle w:val="ListParagraph"/>
              <w:ind w:left="45"/>
              <w:rPr>
                <w:rFonts w:ascii="Times New Roman" w:hAnsi="Times New Roman"/>
                <w:sz w:val="18"/>
                <w:szCs w:val="18"/>
              </w:rPr>
            </w:pPr>
            <w:r w:rsidRPr="00172978">
              <w:rPr>
                <w:rFonts w:ascii="Times New Roman" w:hAnsi="Times New Roman"/>
                <w:sz w:val="18"/>
                <w:szCs w:val="18"/>
              </w:rPr>
              <w:t>2.5</w:t>
            </w:r>
          </w:p>
        </w:tc>
        <w:tc>
          <w:tcPr>
            <w:tcW w:w="1586" w:type="dxa"/>
            <w:tcBorders>
              <w:top w:val="single" w:sz="4" w:space="0" w:color="auto"/>
              <w:left w:val="single" w:sz="4" w:space="0" w:color="auto"/>
              <w:bottom w:val="single" w:sz="4" w:space="0" w:color="auto"/>
              <w:right w:val="single" w:sz="4" w:space="0" w:color="auto"/>
            </w:tcBorders>
            <w:vAlign w:val="center"/>
            <w:hideMark/>
          </w:tcPr>
          <w:p w14:paraId="79665FC3" w14:textId="77777777" w:rsidR="00813082" w:rsidRPr="00172978" w:rsidRDefault="00813082">
            <w:pPr>
              <w:jc w:val="center"/>
              <w:rPr>
                <w:sz w:val="18"/>
                <w:szCs w:val="18"/>
              </w:rPr>
            </w:pPr>
            <w:r w:rsidRPr="00172978">
              <w:rPr>
                <w:sz w:val="18"/>
                <w:szCs w:val="18"/>
              </w:rPr>
              <w:t xml:space="preserve">Kuchai tag </w:t>
            </w:r>
          </w:p>
        </w:tc>
        <w:tc>
          <w:tcPr>
            <w:tcW w:w="1440" w:type="dxa"/>
            <w:tcBorders>
              <w:top w:val="single" w:sz="4" w:space="0" w:color="auto"/>
              <w:left w:val="single" w:sz="4" w:space="0" w:color="auto"/>
              <w:bottom w:val="single" w:sz="4" w:space="0" w:color="auto"/>
              <w:right w:val="single" w:sz="4" w:space="0" w:color="auto"/>
            </w:tcBorders>
            <w:vAlign w:val="center"/>
          </w:tcPr>
          <w:p w14:paraId="6774A33D"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00A74E7B" w14:textId="77777777" w:rsidR="00813082" w:rsidRPr="00172978" w:rsidRDefault="00813082">
            <w:pPr>
              <w:jc w:val="center"/>
              <w:rPr>
                <w:sz w:val="18"/>
                <w:szCs w:val="18"/>
              </w:rPr>
            </w:pPr>
            <w:r w:rsidRPr="00172978">
              <w:rPr>
                <w:sz w:val="18"/>
                <w:szCs w:val="18"/>
              </w:rPr>
              <w:t>660</w:t>
            </w:r>
          </w:p>
        </w:tc>
        <w:tc>
          <w:tcPr>
            <w:tcW w:w="673" w:type="dxa"/>
            <w:tcBorders>
              <w:top w:val="single" w:sz="4" w:space="0" w:color="auto"/>
              <w:left w:val="single" w:sz="4" w:space="0" w:color="auto"/>
              <w:bottom w:val="single" w:sz="4" w:space="0" w:color="auto"/>
              <w:right w:val="single" w:sz="4" w:space="0" w:color="auto"/>
            </w:tcBorders>
            <w:vAlign w:val="center"/>
            <w:hideMark/>
          </w:tcPr>
          <w:p w14:paraId="2D7A66B4" w14:textId="77777777" w:rsidR="00813082" w:rsidRPr="00172978" w:rsidRDefault="00813082">
            <w:pPr>
              <w:jc w:val="center"/>
              <w:rPr>
                <w:color w:val="000000"/>
                <w:sz w:val="18"/>
                <w:szCs w:val="18"/>
              </w:rPr>
            </w:pPr>
            <w:r w:rsidRPr="00172978">
              <w:rPr>
                <w:color w:val="000000"/>
                <w:sz w:val="18"/>
                <w:szCs w:val="18"/>
              </w:rPr>
              <w:t>74</w:t>
            </w:r>
          </w:p>
        </w:tc>
        <w:tc>
          <w:tcPr>
            <w:tcW w:w="794" w:type="dxa"/>
            <w:tcBorders>
              <w:top w:val="single" w:sz="4" w:space="0" w:color="auto"/>
              <w:left w:val="single" w:sz="4" w:space="0" w:color="auto"/>
              <w:bottom w:val="single" w:sz="4" w:space="0" w:color="auto"/>
              <w:right w:val="single" w:sz="4" w:space="0" w:color="auto"/>
            </w:tcBorders>
            <w:vAlign w:val="center"/>
            <w:hideMark/>
          </w:tcPr>
          <w:p w14:paraId="4BC2CCB3" w14:textId="77777777" w:rsidR="00813082" w:rsidRPr="00172978" w:rsidRDefault="00813082">
            <w:pPr>
              <w:jc w:val="center"/>
              <w:rPr>
                <w:sz w:val="18"/>
                <w:szCs w:val="18"/>
              </w:rPr>
            </w:pPr>
            <w:r w:rsidRPr="00172978">
              <w:rPr>
                <w:sz w:val="18"/>
                <w:szCs w:val="18"/>
              </w:rPr>
              <w:t>336</w:t>
            </w:r>
          </w:p>
        </w:tc>
        <w:tc>
          <w:tcPr>
            <w:tcW w:w="867" w:type="dxa"/>
            <w:tcBorders>
              <w:top w:val="single" w:sz="4" w:space="0" w:color="auto"/>
              <w:left w:val="single" w:sz="4" w:space="0" w:color="auto"/>
              <w:bottom w:val="single" w:sz="4" w:space="0" w:color="auto"/>
              <w:right w:val="single" w:sz="4" w:space="0" w:color="auto"/>
            </w:tcBorders>
            <w:vAlign w:val="center"/>
          </w:tcPr>
          <w:p w14:paraId="0B33D50C"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5E80D944"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101BF07B"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1AE54BF1"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699F2B4C" w14:textId="77777777" w:rsidR="00813082" w:rsidRPr="00172978" w:rsidRDefault="00813082">
            <w:pPr>
              <w:rPr>
                <w:b/>
                <w:sz w:val="18"/>
                <w:szCs w:val="18"/>
              </w:rPr>
            </w:pPr>
          </w:p>
        </w:tc>
      </w:tr>
      <w:tr w:rsidR="00813082" w:rsidRPr="00172978" w14:paraId="38BE1A18"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16E4DD93" w14:textId="77777777" w:rsidR="00813082" w:rsidRPr="00172978" w:rsidRDefault="00813082">
            <w:pPr>
              <w:pStyle w:val="ListParagraph"/>
              <w:ind w:left="45"/>
              <w:rPr>
                <w:rFonts w:ascii="Times New Roman" w:hAnsi="Times New Roman"/>
                <w:sz w:val="18"/>
                <w:szCs w:val="18"/>
              </w:rPr>
            </w:pPr>
            <w:r w:rsidRPr="00172978">
              <w:rPr>
                <w:rFonts w:ascii="Times New Roman" w:hAnsi="Times New Roman"/>
                <w:sz w:val="18"/>
                <w:szCs w:val="18"/>
              </w:rPr>
              <w:t>2.6</w:t>
            </w:r>
          </w:p>
        </w:tc>
        <w:tc>
          <w:tcPr>
            <w:tcW w:w="1586" w:type="dxa"/>
            <w:tcBorders>
              <w:top w:val="single" w:sz="4" w:space="0" w:color="auto"/>
              <w:left w:val="single" w:sz="4" w:space="0" w:color="auto"/>
              <w:bottom w:val="single" w:sz="4" w:space="0" w:color="auto"/>
              <w:right w:val="single" w:sz="4" w:space="0" w:color="auto"/>
            </w:tcBorders>
            <w:vAlign w:val="center"/>
            <w:hideMark/>
          </w:tcPr>
          <w:p w14:paraId="65150D8B" w14:textId="77777777" w:rsidR="00813082" w:rsidRPr="00172978" w:rsidRDefault="00813082">
            <w:pPr>
              <w:jc w:val="center"/>
              <w:rPr>
                <w:sz w:val="18"/>
                <w:szCs w:val="18"/>
              </w:rPr>
            </w:pPr>
            <w:r w:rsidRPr="00172978">
              <w:rPr>
                <w:sz w:val="18"/>
                <w:szCs w:val="18"/>
              </w:rPr>
              <w:t xml:space="preserve">Maidon </w:t>
            </w:r>
          </w:p>
        </w:tc>
        <w:tc>
          <w:tcPr>
            <w:tcW w:w="1440" w:type="dxa"/>
            <w:tcBorders>
              <w:top w:val="single" w:sz="4" w:space="0" w:color="auto"/>
              <w:left w:val="single" w:sz="4" w:space="0" w:color="auto"/>
              <w:bottom w:val="single" w:sz="4" w:space="0" w:color="auto"/>
              <w:right w:val="single" w:sz="4" w:space="0" w:color="auto"/>
            </w:tcBorders>
            <w:vAlign w:val="center"/>
          </w:tcPr>
          <w:p w14:paraId="73B56FB9"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128C116F" w14:textId="77777777" w:rsidR="00813082" w:rsidRPr="00172978" w:rsidRDefault="00813082">
            <w:pPr>
              <w:jc w:val="center"/>
              <w:rPr>
                <w:sz w:val="18"/>
                <w:szCs w:val="18"/>
              </w:rPr>
            </w:pPr>
            <w:r w:rsidRPr="00172978">
              <w:rPr>
                <w:sz w:val="18"/>
                <w:szCs w:val="18"/>
              </w:rPr>
              <w:t>1880</w:t>
            </w:r>
          </w:p>
        </w:tc>
        <w:tc>
          <w:tcPr>
            <w:tcW w:w="673" w:type="dxa"/>
            <w:tcBorders>
              <w:top w:val="single" w:sz="4" w:space="0" w:color="auto"/>
              <w:left w:val="single" w:sz="4" w:space="0" w:color="auto"/>
              <w:bottom w:val="single" w:sz="4" w:space="0" w:color="auto"/>
              <w:right w:val="single" w:sz="4" w:space="0" w:color="auto"/>
            </w:tcBorders>
            <w:vAlign w:val="center"/>
            <w:hideMark/>
          </w:tcPr>
          <w:p w14:paraId="2285814E" w14:textId="77777777" w:rsidR="00813082" w:rsidRPr="00172978" w:rsidRDefault="00813082">
            <w:pPr>
              <w:jc w:val="center"/>
              <w:rPr>
                <w:color w:val="000000"/>
                <w:sz w:val="18"/>
                <w:szCs w:val="18"/>
              </w:rPr>
            </w:pPr>
            <w:r w:rsidRPr="00172978">
              <w:rPr>
                <w:color w:val="000000"/>
                <w:sz w:val="18"/>
                <w:szCs w:val="18"/>
              </w:rPr>
              <w:t>337</w:t>
            </w:r>
          </w:p>
        </w:tc>
        <w:tc>
          <w:tcPr>
            <w:tcW w:w="794" w:type="dxa"/>
            <w:tcBorders>
              <w:top w:val="single" w:sz="4" w:space="0" w:color="auto"/>
              <w:left w:val="single" w:sz="4" w:space="0" w:color="auto"/>
              <w:bottom w:val="single" w:sz="4" w:space="0" w:color="auto"/>
              <w:right w:val="single" w:sz="4" w:space="0" w:color="auto"/>
            </w:tcBorders>
            <w:vAlign w:val="center"/>
            <w:hideMark/>
          </w:tcPr>
          <w:p w14:paraId="76BE46BA" w14:textId="77777777" w:rsidR="00813082" w:rsidRPr="00172978" w:rsidRDefault="00813082">
            <w:pPr>
              <w:jc w:val="center"/>
              <w:rPr>
                <w:sz w:val="18"/>
                <w:szCs w:val="18"/>
              </w:rPr>
            </w:pPr>
            <w:r w:rsidRPr="00172978">
              <w:rPr>
                <w:sz w:val="18"/>
                <w:szCs w:val="18"/>
              </w:rPr>
              <w:t>950</w:t>
            </w:r>
          </w:p>
        </w:tc>
        <w:tc>
          <w:tcPr>
            <w:tcW w:w="867" w:type="dxa"/>
            <w:tcBorders>
              <w:top w:val="single" w:sz="4" w:space="0" w:color="auto"/>
              <w:left w:val="single" w:sz="4" w:space="0" w:color="auto"/>
              <w:bottom w:val="single" w:sz="4" w:space="0" w:color="auto"/>
              <w:right w:val="single" w:sz="4" w:space="0" w:color="auto"/>
            </w:tcBorders>
            <w:vAlign w:val="center"/>
          </w:tcPr>
          <w:p w14:paraId="7CAC5304"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79F9AD9F"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7A869FA0"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19A6A880"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299AF537" w14:textId="77777777" w:rsidR="00813082" w:rsidRPr="00172978" w:rsidRDefault="00813082">
            <w:pPr>
              <w:rPr>
                <w:b/>
                <w:sz w:val="18"/>
                <w:szCs w:val="18"/>
              </w:rPr>
            </w:pPr>
          </w:p>
        </w:tc>
      </w:tr>
      <w:tr w:rsidR="00813082" w:rsidRPr="00172978" w14:paraId="2E712783"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6FFBDFC2" w14:textId="77777777" w:rsidR="00813082" w:rsidRPr="00172978" w:rsidRDefault="00813082">
            <w:pPr>
              <w:pStyle w:val="ListParagraph"/>
              <w:ind w:left="45"/>
              <w:rPr>
                <w:rFonts w:ascii="Times New Roman" w:hAnsi="Times New Roman"/>
                <w:sz w:val="18"/>
                <w:szCs w:val="18"/>
              </w:rPr>
            </w:pPr>
            <w:r w:rsidRPr="00172978">
              <w:rPr>
                <w:rFonts w:ascii="Times New Roman" w:hAnsi="Times New Roman"/>
                <w:sz w:val="18"/>
                <w:szCs w:val="18"/>
              </w:rPr>
              <w:t>2.7</w:t>
            </w:r>
          </w:p>
        </w:tc>
        <w:tc>
          <w:tcPr>
            <w:tcW w:w="1586" w:type="dxa"/>
            <w:tcBorders>
              <w:top w:val="single" w:sz="4" w:space="0" w:color="auto"/>
              <w:left w:val="single" w:sz="4" w:space="0" w:color="auto"/>
              <w:bottom w:val="single" w:sz="4" w:space="0" w:color="auto"/>
              <w:right w:val="single" w:sz="4" w:space="0" w:color="auto"/>
            </w:tcBorders>
            <w:vAlign w:val="center"/>
            <w:hideMark/>
          </w:tcPr>
          <w:p w14:paraId="2CC41BE6" w14:textId="77777777" w:rsidR="00813082" w:rsidRPr="00172978" w:rsidRDefault="00813082">
            <w:pPr>
              <w:jc w:val="center"/>
              <w:rPr>
                <w:sz w:val="18"/>
                <w:szCs w:val="18"/>
              </w:rPr>
            </w:pPr>
            <w:r w:rsidRPr="00172978">
              <w:rPr>
                <w:sz w:val="18"/>
                <w:szCs w:val="18"/>
              </w:rPr>
              <w:t xml:space="preserve">Guliston </w:t>
            </w:r>
          </w:p>
        </w:tc>
        <w:tc>
          <w:tcPr>
            <w:tcW w:w="1440" w:type="dxa"/>
            <w:tcBorders>
              <w:top w:val="single" w:sz="4" w:space="0" w:color="auto"/>
              <w:left w:val="single" w:sz="4" w:space="0" w:color="auto"/>
              <w:bottom w:val="single" w:sz="4" w:space="0" w:color="auto"/>
              <w:right w:val="single" w:sz="4" w:space="0" w:color="auto"/>
            </w:tcBorders>
            <w:vAlign w:val="center"/>
          </w:tcPr>
          <w:p w14:paraId="7A6F1B4C"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13771D29" w14:textId="77777777" w:rsidR="00813082" w:rsidRPr="00172978" w:rsidRDefault="00813082">
            <w:pPr>
              <w:jc w:val="center"/>
              <w:rPr>
                <w:sz w:val="18"/>
                <w:szCs w:val="18"/>
              </w:rPr>
            </w:pPr>
            <w:r w:rsidRPr="00172978">
              <w:rPr>
                <w:sz w:val="18"/>
                <w:szCs w:val="18"/>
              </w:rPr>
              <w:t>2310</w:t>
            </w:r>
          </w:p>
        </w:tc>
        <w:tc>
          <w:tcPr>
            <w:tcW w:w="673" w:type="dxa"/>
            <w:tcBorders>
              <w:top w:val="single" w:sz="4" w:space="0" w:color="auto"/>
              <w:left w:val="single" w:sz="4" w:space="0" w:color="auto"/>
              <w:bottom w:val="single" w:sz="4" w:space="0" w:color="auto"/>
              <w:right w:val="single" w:sz="4" w:space="0" w:color="auto"/>
            </w:tcBorders>
            <w:vAlign w:val="center"/>
            <w:hideMark/>
          </w:tcPr>
          <w:p w14:paraId="5BA66CC2" w14:textId="77777777" w:rsidR="00813082" w:rsidRPr="00172978" w:rsidRDefault="00813082">
            <w:pPr>
              <w:jc w:val="center"/>
              <w:rPr>
                <w:color w:val="000000"/>
                <w:sz w:val="18"/>
                <w:szCs w:val="18"/>
              </w:rPr>
            </w:pPr>
            <w:r w:rsidRPr="00172978">
              <w:rPr>
                <w:color w:val="000000"/>
                <w:sz w:val="18"/>
                <w:szCs w:val="18"/>
              </w:rPr>
              <w:t>323</w:t>
            </w:r>
          </w:p>
        </w:tc>
        <w:tc>
          <w:tcPr>
            <w:tcW w:w="794" w:type="dxa"/>
            <w:tcBorders>
              <w:top w:val="single" w:sz="4" w:space="0" w:color="auto"/>
              <w:left w:val="single" w:sz="4" w:space="0" w:color="auto"/>
              <w:bottom w:val="single" w:sz="4" w:space="0" w:color="auto"/>
              <w:right w:val="single" w:sz="4" w:space="0" w:color="auto"/>
            </w:tcBorders>
            <w:vAlign w:val="center"/>
            <w:hideMark/>
          </w:tcPr>
          <w:p w14:paraId="1AA73787" w14:textId="77777777" w:rsidR="00813082" w:rsidRPr="00172978" w:rsidRDefault="00813082">
            <w:pPr>
              <w:jc w:val="center"/>
              <w:rPr>
                <w:sz w:val="18"/>
                <w:szCs w:val="18"/>
              </w:rPr>
            </w:pPr>
            <w:r w:rsidRPr="00172978">
              <w:rPr>
                <w:sz w:val="18"/>
                <w:szCs w:val="18"/>
              </w:rPr>
              <w:t>1178</w:t>
            </w:r>
          </w:p>
        </w:tc>
        <w:tc>
          <w:tcPr>
            <w:tcW w:w="867" w:type="dxa"/>
            <w:tcBorders>
              <w:top w:val="single" w:sz="4" w:space="0" w:color="auto"/>
              <w:left w:val="single" w:sz="4" w:space="0" w:color="auto"/>
              <w:bottom w:val="single" w:sz="4" w:space="0" w:color="auto"/>
              <w:right w:val="single" w:sz="4" w:space="0" w:color="auto"/>
            </w:tcBorders>
            <w:vAlign w:val="center"/>
          </w:tcPr>
          <w:p w14:paraId="1C0A02D9"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471BF947"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1736E659"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302F97BC"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2CDCD200" w14:textId="77777777" w:rsidR="00813082" w:rsidRPr="00172978" w:rsidRDefault="00813082">
            <w:pPr>
              <w:rPr>
                <w:b/>
                <w:sz w:val="18"/>
                <w:szCs w:val="18"/>
              </w:rPr>
            </w:pPr>
          </w:p>
        </w:tc>
      </w:tr>
      <w:tr w:rsidR="00813082" w:rsidRPr="00172978" w14:paraId="3140587D"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46059A71" w14:textId="77777777" w:rsidR="00813082" w:rsidRPr="00172978" w:rsidRDefault="00813082">
            <w:pPr>
              <w:pStyle w:val="ListParagraph"/>
              <w:ind w:left="45"/>
              <w:rPr>
                <w:rFonts w:ascii="Times New Roman" w:hAnsi="Times New Roman"/>
                <w:sz w:val="18"/>
                <w:szCs w:val="18"/>
              </w:rPr>
            </w:pPr>
            <w:r w:rsidRPr="00172978">
              <w:rPr>
                <w:rFonts w:ascii="Times New Roman" w:hAnsi="Times New Roman"/>
                <w:sz w:val="18"/>
                <w:szCs w:val="18"/>
              </w:rPr>
              <w:t>2.8</w:t>
            </w:r>
          </w:p>
        </w:tc>
        <w:tc>
          <w:tcPr>
            <w:tcW w:w="1586" w:type="dxa"/>
            <w:tcBorders>
              <w:top w:val="single" w:sz="4" w:space="0" w:color="auto"/>
              <w:left w:val="single" w:sz="4" w:space="0" w:color="auto"/>
              <w:bottom w:val="single" w:sz="4" w:space="0" w:color="auto"/>
              <w:right w:val="single" w:sz="4" w:space="0" w:color="auto"/>
            </w:tcBorders>
            <w:vAlign w:val="center"/>
            <w:hideMark/>
          </w:tcPr>
          <w:p w14:paraId="6002B053" w14:textId="77777777" w:rsidR="00813082" w:rsidRPr="00172978" w:rsidRDefault="00813082">
            <w:pPr>
              <w:jc w:val="center"/>
              <w:rPr>
                <w:sz w:val="18"/>
                <w:szCs w:val="18"/>
              </w:rPr>
            </w:pPr>
            <w:r w:rsidRPr="00172978">
              <w:rPr>
                <w:sz w:val="18"/>
                <w:szCs w:val="18"/>
              </w:rPr>
              <w:t>Sari roh</w:t>
            </w:r>
          </w:p>
        </w:tc>
        <w:tc>
          <w:tcPr>
            <w:tcW w:w="1440" w:type="dxa"/>
            <w:tcBorders>
              <w:top w:val="single" w:sz="4" w:space="0" w:color="auto"/>
              <w:left w:val="single" w:sz="4" w:space="0" w:color="auto"/>
              <w:bottom w:val="single" w:sz="4" w:space="0" w:color="auto"/>
              <w:right w:val="single" w:sz="4" w:space="0" w:color="auto"/>
            </w:tcBorders>
            <w:vAlign w:val="center"/>
          </w:tcPr>
          <w:p w14:paraId="623340BC"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63474B4E" w14:textId="77777777" w:rsidR="00813082" w:rsidRPr="00172978" w:rsidRDefault="00813082">
            <w:pPr>
              <w:jc w:val="center"/>
              <w:rPr>
                <w:sz w:val="18"/>
                <w:szCs w:val="18"/>
              </w:rPr>
            </w:pPr>
            <w:r w:rsidRPr="00172978">
              <w:rPr>
                <w:sz w:val="18"/>
                <w:szCs w:val="18"/>
              </w:rPr>
              <w:t>2120</w:t>
            </w:r>
          </w:p>
        </w:tc>
        <w:tc>
          <w:tcPr>
            <w:tcW w:w="673" w:type="dxa"/>
            <w:tcBorders>
              <w:top w:val="single" w:sz="4" w:space="0" w:color="auto"/>
              <w:left w:val="single" w:sz="4" w:space="0" w:color="auto"/>
              <w:bottom w:val="single" w:sz="4" w:space="0" w:color="auto"/>
              <w:right w:val="single" w:sz="4" w:space="0" w:color="auto"/>
            </w:tcBorders>
            <w:vAlign w:val="center"/>
            <w:hideMark/>
          </w:tcPr>
          <w:p w14:paraId="4120D577" w14:textId="77777777" w:rsidR="00813082" w:rsidRPr="00172978" w:rsidRDefault="00813082">
            <w:pPr>
              <w:jc w:val="center"/>
              <w:rPr>
                <w:color w:val="000000"/>
                <w:sz w:val="18"/>
                <w:szCs w:val="18"/>
              </w:rPr>
            </w:pPr>
            <w:r w:rsidRPr="00172978">
              <w:rPr>
                <w:color w:val="000000"/>
                <w:sz w:val="18"/>
                <w:szCs w:val="18"/>
              </w:rPr>
              <w:t>291</w:t>
            </w:r>
          </w:p>
        </w:tc>
        <w:tc>
          <w:tcPr>
            <w:tcW w:w="794" w:type="dxa"/>
            <w:tcBorders>
              <w:top w:val="single" w:sz="4" w:space="0" w:color="auto"/>
              <w:left w:val="single" w:sz="4" w:space="0" w:color="auto"/>
              <w:bottom w:val="single" w:sz="4" w:space="0" w:color="auto"/>
              <w:right w:val="single" w:sz="4" w:space="0" w:color="auto"/>
            </w:tcBorders>
            <w:vAlign w:val="center"/>
            <w:hideMark/>
          </w:tcPr>
          <w:p w14:paraId="23A9FFD0" w14:textId="77777777" w:rsidR="00813082" w:rsidRPr="00172978" w:rsidRDefault="00813082">
            <w:pPr>
              <w:jc w:val="center"/>
              <w:rPr>
                <w:sz w:val="18"/>
                <w:szCs w:val="18"/>
              </w:rPr>
            </w:pPr>
            <w:r w:rsidRPr="00172978">
              <w:rPr>
                <w:sz w:val="18"/>
                <w:szCs w:val="18"/>
              </w:rPr>
              <w:t>1071</w:t>
            </w:r>
          </w:p>
        </w:tc>
        <w:tc>
          <w:tcPr>
            <w:tcW w:w="867" w:type="dxa"/>
            <w:tcBorders>
              <w:top w:val="single" w:sz="4" w:space="0" w:color="auto"/>
              <w:left w:val="single" w:sz="4" w:space="0" w:color="auto"/>
              <w:bottom w:val="single" w:sz="4" w:space="0" w:color="auto"/>
              <w:right w:val="single" w:sz="4" w:space="0" w:color="auto"/>
            </w:tcBorders>
            <w:vAlign w:val="center"/>
          </w:tcPr>
          <w:p w14:paraId="4BC79046"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41F6B2BC"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30339FF4"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478C1C52"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652756F8" w14:textId="77777777" w:rsidR="00813082" w:rsidRPr="00172978" w:rsidRDefault="00813082">
            <w:pPr>
              <w:rPr>
                <w:b/>
                <w:sz w:val="18"/>
                <w:szCs w:val="18"/>
              </w:rPr>
            </w:pPr>
          </w:p>
        </w:tc>
      </w:tr>
      <w:tr w:rsidR="00813082" w:rsidRPr="00172978" w14:paraId="79EDE4C1"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0C8F7893" w14:textId="77777777" w:rsidR="00813082" w:rsidRPr="00172978" w:rsidRDefault="00813082">
            <w:pPr>
              <w:pStyle w:val="ListParagraph"/>
              <w:ind w:left="45"/>
              <w:rPr>
                <w:rFonts w:ascii="Times New Roman" w:hAnsi="Times New Roman"/>
                <w:sz w:val="18"/>
                <w:szCs w:val="18"/>
              </w:rPr>
            </w:pPr>
            <w:r w:rsidRPr="00172978">
              <w:rPr>
                <w:rFonts w:ascii="Times New Roman" w:hAnsi="Times New Roman"/>
                <w:sz w:val="18"/>
                <w:szCs w:val="18"/>
              </w:rPr>
              <w:t>2.9</w:t>
            </w:r>
          </w:p>
        </w:tc>
        <w:tc>
          <w:tcPr>
            <w:tcW w:w="1586" w:type="dxa"/>
            <w:tcBorders>
              <w:top w:val="single" w:sz="4" w:space="0" w:color="auto"/>
              <w:left w:val="single" w:sz="4" w:space="0" w:color="auto"/>
              <w:bottom w:val="single" w:sz="4" w:space="0" w:color="auto"/>
              <w:right w:val="single" w:sz="4" w:space="0" w:color="auto"/>
            </w:tcBorders>
            <w:vAlign w:val="center"/>
            <w:hideMark/>
          </w:tcPr>
          <w:p w14:paraId="7711459D" w14:textId="77777777" w:rsidR="00813082" w:rsidRPr="00172978" w:rsidRDefault="00813082">
            <w:pPr>
              <w:jc w:val="center"/>
              <w:rPr>
                <w:sz w:val="18"/>
                <w:szCs w:val="18"/>
              </w:rPr>
            </w:pPr>
            <w:r w:rsidRPr="00172978">
              <w:rPr>
                <w:sz w:val="18"/>
                <w:szCs w:val="18"/>
              </w:rPr>
              <w:t xml:space="preserve">Guzar </w:t>
            </w:r>
          </w:p>
        </w:tc>
        <w:tc>
          <w:tcPr>
            <w:tcW w:w="1440" w:type="dxa"/>
            <w:tcBorders>
              <w:top w:val="single" w:sz="4" w:space="0" w:color="auto"/>
              <w:left w:val="single" w:sz="4" w:space="0" w:color="auto"/>
              <w:bottom w:val="single" w:sz="4" w:space="0" w:color="auto"/>
              <w:right w:val="single" w:sz="4" w:space="0" w:color="auto"/>
            </w:tcBorders>
            <w:vAlign w:val="center"/>
          </w:tcPr>
          <w:p w14:paraId="6CA88A4C"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18CE85F7" w14:textId="77777777" w:rsidR="00813082" w:rsidRPr="00172978" w:rsidRDefault="00813082">
            <w:pPr>
              <w:jc w:val="center"/>
              <w:rPr>
                <w:sz w:val="18"/>
                <w:szCs w:val="18"/>
              </w:rPr>
            </w:pPr>
            <w:r w:rsidRPr="00172978">
              <w:rPr>
                <w:sz w:val="18"/>
                <w:szCs w:val="18"/>
              </w:rPr>
              <w:t>2320</w:t>
            </w:r>
          </w:p>
        </w:tc>
        <w:tc>
          <w:tcPr>
            <w:tcW w:w="673" w:type="dxa"/>
            <w:tcBorders>
              <w:top w:val="single" w:sz="4" w:space="0" w:color="auto"/>
              <w:left w:val="single" w:sz="4" w:space="0" w:color="auto"/>
              <w:bottom w:val="single" w:sz="4" w:space="0" w:color="auto"/>
              <w:right w:val="single" w:sz="4" w:space="0" w:color="auto"/>
            </w:tcBorders>
            <w:vAlign w:val="center"/>
            <w:hideMark/>
          </w:tcPr>
          <w:p w14:paraId="45F60E0D" w14:textId="77777777" w:rsidR="00813082" w:rsidRPr="00172978" w:rsidRDefault="00813082">
            <w:pPr>
              <w:jc w:val="center"/>
              <w:rPr>
                <w:color w:val="000000"/>
                <w:sz w:val="18"/>
                <w:szCs w:val="18"/>
              </w:rPr>
            </w:pPr>
            <w:r w:rsidRPr="00172978">
              <w:rPr>
                <w:color w:val="000000"/>
                <w:sz w:val="18"/>
                <w:szCs w:val="18"/>
              </w:rPr>
              <w:t>420</w:t>
            </w:r>
          </w:p>
        </w:tc>
        <w:tc>
          <w:tcPr>
            <w:tcW w:w="794" w:type="dxa"/>
            <w:tcBorders>
              <w:top w:val="single" w:sz="4" w:space="0" w:color="auto"/>
              <w:left w:val="single" w:sz="4" w:space="0" w:color="auto"/>
              <w:bottom w:val="single" w:sz="4" w:space="0" w:color="auto"/>
              <w:right w:val="single" w:sz="4" w:space="0" w:color="auto"/>
            </w:tcBorders>
            <w:vAlign w:val="center"/>
            <w:hideMark/>
          </w:tcPr>
          <w:p w14:paraId="0B85E0D8" w14:textId="77777777" w:rsidR="00813082" w:rsidRPr="00172978" w:rsidRDefault="00813082">
            <w:pPr>
              <w:jc w:val="center"/>
              <w:rPr>
                <w:sz w:val="18"/>
                <w:szCs w:val="18"/>
              </w:rPr>
            </w:pPr>
            <w:r w:rsidRPr="00172978">
              <w:rPr>
                <w:sz w:val="18"/>
                <w:szCs w:val="18"/>
              </w:rPr>
              <w:t>1137</w:t>
            </w:r>
          </w:p>
        </w:tc>
        <w:tc>
          <w:tcPr>
            <w:tcW w:w="867" w:type="dxa"/>
            <w:tcBorders>
              <w:top w:val="single" w:sz="4" w:space="0" w:color="auto"/>
              <w:left w:val="single" w:sz="4" w:space="0" w:color="auto"/>
              <w:bottom w:val="single" w:sz="4" w:space="0" w:color="auto"/>
              <w:right w:val="single" w:sz="4" w:space="0" w:color="auto"/>
            </w:tcBorders>
            <w:vAlign w:val="center"/>
          </w:tcPr>
          <w:p w14:paraId="2A0F62F6"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2B543C74"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599FF3BF"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6856DCC5"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67607178" w14:textId="77777777" w:rsidR="00813082" w:rsidRPr="00172978" w:rsidRDefault="00813082">
            <w:pPr>
              <w:rPr>
                <w:b/>
                <w:sz w:val="18"/>
                <w:szCs w:val="18"/>
              </w:rPr>
            </w:pPr>
          </w:p>
        </w:tc>
      </w:tr>
      <w:tr w:rsidR="00813082" w:rsidRPr="00172978" w14:paraId="0EBF964D"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366DA9FD" w14:textId="77777777" w:rsidR="00813082" w:rsidRPr="00172978" w:rsidRDefault="00813082">
            <w:pPr>
              <w:pStyle w:val="ListParagraph"/>
              <w:ind w:left="45"/>
              <w:rPr>
                <w:rFonts w:ascii="Times New Roman" w:hAnsi="Times New Roman"/>
                <w:sz w:val="18"/>
                <w:szCs w:val="18"/>
              </w:rPr>
            </w:pPr>
            <w:r w:rsidRPr="00172978">
              <w:rPr>
                <w:rFonts w:ascii="Times New Roman" w:hAnsi="Times New Roman"/>
                <w:sz w:val="18"/>
                <w:szCs w:val="18"/>
              </w:rPr>
              <w:t>2.10</w:t>
            </w:r>
          </w:p>
        </w:tc>
        <w:tc>
          <w:tcPr>
            <w:tcW w:w="1586" w:type="dxa"/>
            <w:tcBorders>
              <w:top w:val="single" w:sz="4" w:space="0" w:color="auto"/>
              <w:left w:val="single" w:sz="4" w:space="0" w:color="auto"/>
              <w:bottom w:val="single" w:sz="4" w:space="0" w:color="auto"/>
              <w:right w:val="single" w:sz="4" w:space="0" w:color="auto"/>
            </w:tcBorders>
            <w:vAlign w:val="center"/>
            <w:hideMark/>
          </w:tcPr>
          <w:p w14:paraId="281F1BB7" w14:textId="77777777" w:rsidR="00813082" w:rsidRPr="00172978" w:rsidRDefault="00813082">
            <w:pPr>
              <w:jc w:val="center"/>
              <w:rPr>
                <w:sz w:val="18"/>
                <w:szCs w:val="18"/>
              </w:rPr>
            </w:pPr>
            <w:r w:rsidRPr="00172978">
              <w:rPr>
                <w:sz w:val="18"/>
                <w:szCs w:val="18"/>
              </w:rPr>
              <w:t xml:space="preserve">Kozi dusti </w:t>
            </w:r>
          </w:p>
        </w:tc>
        <w:tc>
          <w:tcPr>
            <w:tcW w:w="1440" w:type="dxa"/>
            <w:tcBorders>
              <w:top w:val="single" w:sz="4" w:space="0" w:color="auto"/>
              <w:left w:val="single" w:sz="4" w:space="0" w:color="auto"/>
              <w:bottom w:val="single" w:sz="4" w:space="0" w:color="auto"/>
              <w:right w:val="single" w:sz="4" w:space="0" w:color="auto"/>
            </w:tcBorders>
            <w:vAlign w:val="center"/>
          </w:tcPr>
          <w:p w14:paraId="4C76F5ED"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0AC552A7" w14:textId="77777777" w:rsidR="00813082" w:rsidRPr="00172978" w:rsidRDefault="00813082">
            <w:pPr>
              <w:jc w:val="center"/>
              <w:rPr>
                <w:sz w:val="18"/>
                <w:szCs w:val="18"/>
              </w:rPr>
            </w:pPr>
            <w:r w:rsidRPr="00172978">
              <w:rPr>
                <w:sz w:val="18"/>
                <w:szCs w:val="18"/>
              </w:rPr>
              <w:t>1860</w:t>
            </w:r>
          </w:p>
        </w:tc>
        <w:tc>
          <w:tcPr>
            <w:tcW w:w="673" w:type="dxa"/>
            <w:tcBorders>
              <w:top w:val="single" w:sz="4" w:space="0" w:color="auto"/>
              <w:left w:val="single" w:sz="4" w:space="0" w:color="auto"/>
              <w:bottom w:val="single" w:sz="4" w:space="0" w:color="auto"/>
              <w:right w:val="single" w:sz="4" w:space="0" w:color="auto"/>
            </w:tcBorders>
            <w:vAlign w:val="center"/>
            <w:hideMark/>
          </w:tcPr>
          <w:p w14:paraId="4F008411" w14:textId="77777777" w:rsidR="00813082" w:rsidRPr="00172978" w:rsidRDefault="00813082">
            <w:pPr>
              <w:jc w:val="center"/>
              <w:rPr>
                <w:color w:val="000000"/>
                <w:sz w:val="18"/>
                <w:szCs w:val="18"/>
              </w:rPr>
            </w:pPr>
            <w:r w:rsidRPr="00172978">
              <w:rPr>
                <w:color w:val="000000"/>
                <w:sz w:val="18"/>
                <w:szCs w:val="18"/>
              </w:rPr>
              <w:t>272</w:t>
            </w:r>
          </w:p>
        </w:tc>
        <w:tc>
          <w:tcPr>
            <w:tcW w:w="794" w:type="dxa"/>
            <w:tcBorders>
              <w:top w:val="single" w:sz="4" w:space="0" w:color="auto"/>
              <w:left w:val="single" w:sz="4" w:space="0" w:color="auto"/>
              <w:bottom w:val="single" w:sz="4" w:space="0" w:color="auto"/>
              <w:right w:val="single" w:sz="4" w:space="0" w:color="auto"/>
            </w:tcBorders>
            <w:vAlign w:val="center"/>
            <w:hideMark/>
          </w:tcPr>
          <w:p w14:paraId="61D7713E" w14:textId="77777777" w:rsidR="00813082" w:rsidRPr="00172978" w:rsidRDefault="00813082">
            <w:pPr>
              <w:jc w:val="center"/>
              <w:rPr>
                <w:sz w:val="18"/>
                <w:szCs w:val="18"/>
              </w:rPr>
            </w:pPr>
            <w:r w:rsidRPr="00172978">
              <w:rPr>
                <w:sz w:val="18"/>
                <w:szCs w:val="18"/>
              </w:rPr>
              <w:t>948</w:t>
            </w:r>
          </w:p>
        </w:tc>
        <w:tc>
          <w:tcPr>
            <w:tcW w:w="867" w:type="dxa"/>
            <w:tcBorders>
              <w:top w:val="single" w:sz="4" w:space="0" w:color="auto"/>
              <w:left w:val="single" w:sz="4" w:space="0" w:color="auto"/>
              <w:bottom w:val="single" w:sz="4" w:space="0" w:color="auto"/>
              <w:right w:val="single" w:sz="4" w:space="0" w:color="auto"/>
            </w:tcBorders>
            <w:vAlign w:val="center"/>
          </w:tcPr>
          <w:p w14:paraId="21203509"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6B9F681E"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5D6A3C89"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4FA13480"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7667FF71" w14:textId="77777777" w:rsidR="00813082" w:rsidRPr="00172978" w:rsidRDefault="00813082">
            <w:pPr>
              <w:rPr>
                <w:b/>
                <w:sz w:val="18"/>
                <w:szCs w:val="18"/>
              </w:rPr>
            </w:pPr>
          </w:p>
        </w:tc>
      </w:tr>
      <w:tr w:rsidR="00813082" w:rsidRPr="00172978" w14:paraId="1D3E4C46"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66F5D260" w14:textId="77777777" w:rsidR="00813082" w:rsidRPr="00172978" w:rsidRDefault="00813082">
            <w:pPr>
              <w:pStyle w:val="ListParagraph"/>
              <w:ind w:left="45"/>
              <w:rPr>
                <w:rFonts w:ascii="Times New Roman" w:hAnsi="Times New Roman"/>
                <w:sz w:val="18"/>
                <w:szCs w:val="18"/>
              </w:rPr>
            </w:pPr>
            <w:r w:rsidRPr="00172978">
              <w:rPr>
                <w:rFonts w:ascii="Times New Roman" w:hAnsi="Times New Roman"/>
                <w:sz w:val="18"/>
                <w:szCs w:val="18"/>
              </w:rPr>
              <w:t>2.11</w:t>
            </w:r>
          </w:p>
        </w:tc>
        <w:tc>
          <w:tcPr>
            <w:tcW w:w="1586" w:type="dxa"/>
            <w:tcBorders>
              <w:top w:val="single" w:sz="4" w:space="0" w:color="auto"/>
              <w:left w:val="single" w:sz="4" w:space="0" w:color="auto"/>
              <w:bottom w:val="single" w:sz="4" w:space="0" w:color="auto"/>
              <w:right w:val="single" w:sz="4" w:space="0" w:color="auto"/>
            </w:tcBorders>
            <w:vAlign w:val="center"/>
            <w:hideMark/>
          </w:tcPr>
          <w:p w14:paraId="7F9494DF" w14:textId="77777777" w:rsidR="00813082" w:rsidRPr="00172978" w:rsidRDefault="00813082">
            <w:pPr>
              <w:jc w:val="center"/>
              <w:rPr>
                <w:sz w:val="18"/>
                <w:szCs w:val="18"/>
              </w:rPr>
            </w:pPr>
            <w:r w:rsidRPr="00172978">
              <w:rPr>
                <w:sz w:val="18"/>
                <w:szCs w:val="18"/>
              </w:rPr>
              <w:t xml:space="preserve">Kuchi bolo </w:t>
            </w:r>
          </w:p>
        </w:tc>
        <w:tc>
          <w:tcPr>
            <w:tcW w:w="1440" w:type="dxa"/>
            <w:tcBorders>
              <w:top w:val="single" w:sz="4" w:space="0" w:color="auto"/>
              <w:left w:val="single" w:sz="4" w:space="0" w:color="auto"/>
              <w:bottom w:val="single" w:sz="4" w:space="0" w:color="auto"/>
              <w:right w:val="single" w:sz="4" w:space="0" w:color="auto"/>
            </w:tcBorders>
            <w:vAlign w:val="center"/>
          </w:tcPr>
          <w:p w14:paraId="022033B7"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286C9AF8" w14:textId="77777777" w:rsidR="00813082" w:rsidRPr="00172978" w:rsidRDefault="00813082">
            <w:pPr>
              <w:jc w:val="center"/>
              <w:rPr>
                <w:sz w:val="18"/>
                <w:szCs w:val="18"/>
              </w:rPr>
            </w:pPr>
            <w:r w:rsidRPr="00172978">
              <w:rPr>
                <w:sz w:val="18"/>
                <w:szCs w:val="18"/>
              </w:rPr>
              <w:t>2020</w:t>
            </w:r>
          </w:p>
        </w:tc>
        <w:tc>
          <w:tcPr>
            <w:tcW w:w="673" w:type="dxa"/>
            <w:tcBorders>
              <w:top w:val="single" w:sz="4" w:space="0" w:color="auto"/>
              <w:left w:val="single" w:sz="4" w:space="0" w:color="auto"/>
              <w:bottom w:val="single" w:sz="4" w:space="0" w:color="auto"/>
              <w:right w:val="single" w:sz="4" w:space="0" w:color="auto"/>
            </w:tcBorders>
            <w:vAlign w:val="center"/>
            <w:hideMark/>
          </w:tcPr>
          <w:p w14:paraId="6981EB5E" w14:textId="77777777" w:rsidR="00813082" w:rsidRPr="00172978" w:rsidRDefault="00813082">
            <w:pPr>
              <w:jc w:val="center"/>
              <w:rPr>
                <w:color w:val="000000"/>
                <w:sz w:val="18"/>
                <w:szCs w:val="18"/>
              </w:rPr>
            </w:pPr>
            <w:r w:rsidRPr="00172978">
              <w:rPr>
                <w:color w:val="000000"/>
                <w:sz w:val="18"/>
                <w:szCs w:val="18"/>
              </w:rPr>
              <w:t>229</w:t>
            </w:r>
          </w:p>
        </w:tc>
        <w:tc>
          <w:tcPr>
            <w:tcW w:w="794" w:type="dxa"/>
            <w:tcBorders>
              <w:top w:val="single" w:sz="4" w:space="0" w:color="auto"/>
              <w:left w:val="single" w:sz="4" w:space="0" w:color="auto"/>
              <w:bottom w:val="single" w:sz="4" w:space="0" w:color="auto"/>
              <w:right w:val="single" w:sz="4" w:space="0" w:color="auto"/>
            </w:tcBorders>
            <w:vAlign w:val="center"/>
            <w:hideMark/>
          </w:tcPr>
          <w:p w14:paraId="382F6CBC" w14:textId="77777777" w:rsidR="00813082" w:rsidRPr="00172978" w:rsidRDefault="00813082">
            <w:pPr>
              <w:jc w:val="center"/>
              <w:rPr>
                <w:sz w:val="18"/>
                <w:szCs w:val="18"/>
              </w:rPr>
            </w:pPr>
            <w:r w:rsidRPr="00172978">
              <w:rPr>
                <w:sz w:val="18"/>
                <w:szCs w:val="18"/>
              </w:rPr>
              <w:t>1031</w:t>
            </w:r>
          </w:p>
        </w:tc>
        <w:tc>
          <w:tcPr>
            <w:tcW w:w="867" w:type="dxa"/>
            <w:tcBorders>
              <w:top w:val="single" w:sz="4" w:space="0" w:color="auto"/>
              <w:left w:val="single" w:sz="4" w:space="0" w:color="auto"/>
              <w:bottom w:val="single" w:sz="4" w:space="0" w:color="auto"/>
              <w:right w:val="single" w:sz="4" w:space="0" w:color="auto"/>
            </w:tcBorders>
            <w:vAlign w:val="center"/>
          </w:tcPr>
          <w:p w14:paraId="0E6B3E3E"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433F911D"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78AECF09"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654993BD"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52B5A315" w14:textId="77777777" w:rsidR="00813082" w:rsidRPr="00172978" w:rsidRDefault="00813082">
            <w:pPr>
              <w:rPr>
                <w:b/>
                <w:sz w:val="18"/>
                <w:szCs w:val="18"/>
              </w:rPr>
            </w:pPr>
          </w:p>
        </w:tc>
      </w:tr>
      <w:tr w:rsidR="00813082" w:rsidRPr="00172978" w14:paraId="3132E579"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7A00E5A1" w14:textId="77777777" w:rsidR="00813082" w:rsidRPr="00172978" w:rsidRDefault="00813082">
            <w:pPr>
              <w:pStyle w:val="ListParagraph"/>
              <w:ind w:left="45"/>
              <w:rPr>
                <w:rFonts w:ascii="Times New Roman" w:hAnsi="Times New Roman"/>
                <w:sz w:val="18"/>
                <w:szCs w:val="18"/>
              </w:rPr>
            </w:pPr>
            <w:r w:rsidRPr="00172978">
              <w:rPr>
                <w:rFonts w:ascii="Times New Roman" w:hAnsi="Times New Roman"/>
                <w:sz w:val="18"/>
                <w:szCs w:val="18"/>
              </w:rPr>
              <w:t>2.12</w:t>
            </w:r>
          </w:p>
        </w:tc>
        <w:tc>
          <w:tcPr>
            <w:tcW w:w="1586" w:type="dxa"/>
            <w:tcBorders>
              <w:top w:val="single" w:sz="4" w:space="0" w:color="auto"/>
              <w:left w:val="single" w:sz="4" w:space="0" w:color="auto"/>
              <w:bottom w:val="single" w:sz="4" w:space="0" w:color="auto"/>
              <w:right w:val="single" w:sz="4" w:space="0" w:color="auto"/>
            </w:tcBorders>
            <w:vAlign w:val="center"/>
            <w:hideMark/>
          </w:tcPr>
          <w:p w14:paraId="0F764747" w14:textId="77777777" w:rsidR="00813082" w:rsidRPr="00172978" w:rsidRDefault="00813082">
            <w:pPr>
              <w:jc w:val="center"/>
              <w:rPr>
                <w:sz w:val="18"/>
                <w:szCs w:val="18"/>
              </w:rPr>
            </w:pPr>
            <w:r w:rsidRPr="00172978">
              <w:rPr>
                <w:sz w:val="18"/>
                <w:szCs w:val="18"/>
              </w:rPr>
              <w:t xml:space="preserve">Khushobod </w:t>
            </w:r>
          </w:p>
        </w:tc>
        <w:tc>
          <w:tcPr>
            <w:tcW w:w="1440" w:type="dxa"/>
            <w:tcBorders>
              <w:top w:val="single" w:sz="4" w:space="0" w:color="auto"/>
              <w:left w:val="single" w:sz="4" w:space="0" w:color="auto"/>
              <w:bottom w:val="single" w:sz="4" w:space="0" w:color="auto"/>
              <w:right w:val="single" w:sz="4" w:space="0" w:color="auto"/>
            </w:tcBorders>
            <w:vAlign w:val="center"/>
          </w:tcPr>
          <w:p w14:paraId="479936F3"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5BDDDF0B" w14:textId="77777777" w:rsidR="00813082" w:rsidRPr="00172978" w:rsidRDefault="00813082">
            <w:pPr>
              <w:jc w:val="center"/>
              <w:rPr>
                <w:sz w:val="18"/>
                <w:szCs w:val="18"/>
              </w:rPr>
            </w:pPr>
            <w:r w:rsidRPr="00172978">
              <w:rPr>
                <w:sz w:val="18"/>
                <w:szCs w:val="18"/>
              </w:rPr>
              <w:t>1995</w:t>
            </w:r>
          </w:p>
        </w:tc>
        <w:tc>
          <w:tcPr>
            <w:tcW w:w="673" w:type="dxa"/>
            <w:tcBorders>
              <w:top w:val="single" w:sz="4" w:space="0" w:color="auto"/>
              <w:left w:val="single" w:sz="4" w:space="0" w:color="auto"/>
              <w:bottom w:val="single" w:sz="4" w:space="0" w:color="auto"/>
              <w:right w:val="single" w:sz="4" w:space="0" w:color="auto"/>
            </w:tcBorders>
            <w:vAlign w:val="center"/>
            <w:hideMark/>
          </w:tcPr>
          <w:p w14:paraId="69C28FDF" w14:textId="77777777" w:rsidR="00813082" w:rsidRPr="00172978" w:rsidRDefault="00813082">
            <w:pPr>
              <w:jc w:val="center"/>
              <w:rPr>
                <w:color w:val="000000"/>
                <w:sz w:val="18"/>
                <w:szCs w:val="18"/>
              </w:rPr>
            </w:pPr>
            <w:r w:rsidRPr="00172978">
              <w:rPr>
                <w:color w:val="000000"/>
                <w:sz w:val="18"/>
                <w:szCs w:val="18"/>
              </w:rPr>
              <w:t>286</w:t>
            </w:r>
          </w:p>
        </w:tc>
        <w:tc>
          <w:tcPr>
            <w:tcW w:w="794" w:type="dxa"/>
            <w:tcBorders>
              <w:top w:val="single" w:sz="4" w:space="0" w:color="auto"/>
              <w:left w:val="single" w:sz="4" w:space="0" w:color="auto"/>
              <w:bottom w:val="single" w:sz="4" w:space="0" w:color="auto"/>
              <w:right w:val="single" w:sz="4" w:space="0" w:color="auto"/>
            </w:tcBorders>
            <w:vAlign w:val="center"/>
            <w:hideMark/>
          </w:tcPr>
          <w:p w14:paraId="681646E9" w14:textId="77777777" w:rsidR="00813082" w:rsidRPr="00172978" w:rsidRDefault="00813082">
            <w:pPr>
              <w:jc w:val="center"/>
              <w:rPr>
                <w:sz w:val="18"/>
                <w:szCs w:val="18"/>
              </w:rPr>
            </w:pPr>
            <w:r w:rsidRPr="00172978">
              <w:rPr>
                <w:sz w:val="18"/>
                <w:szCs w:val="18"/>
              </w:rPr>
              <w:t>1016</w:t>
            </w:r>
          </w:p>
        </w:tc>
        <w:tc>
          <w:tcPr>
            <w:tcW w:w="867" w:type="dxa"/>
            <w:tcBorders>
              <w:top w:val="single" w:sz="4" w:space="0" w:color="auto"/>
              <w:left w:val="single" w:sz="4" w:space="0" w:color="auto"/>
              <w:bottom w:val="single" w:sz="4" w:space="0" w:color="auto"/>
              <w:right w:val="single" w:sz="4" w:space="0" w:color="auto"/>
            </w:tcBorders>
            <w:vAlign w:val="center"/>
          </w:tcPr>
          <w:p w14:paraId="39AB3DE0"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79717D0F"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11D79B9E"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1779B6EC"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336B29E4" w14:textId="77777777" w:rsidR="00813082" w:rsidRPr="00172978" w:rsidRDefault="00813082">
            <w:pPr>
              <w:rPr>
                <w:b/>
                <w:sz w:val="18"/>
                <w:szCs w:val="18"/>
              </w:rPr>
            </w:pPr>
          </w:p>
        </w:tc>
      </w:tr>
      <w:tr w:rsidR="00813082" w:rsidRPr="00172978" w14:paraId="3CF9D405"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089A1E0A" w14:textId="77777777" w:rsidR="00813082" w:rsidRPr="00172978" w:rsidRDefault="00813082">
            <w:pPr>
              <w:pStyle w:val="ListParagraph"/>
              <w:ind w:left="45"/>
              <w:rPr>
                <w:rFonts w:ascii="Times New Roman" w:hAnsi="Times New Roman"/>
                <w:sz w:val="18"/>
                <w:szCs w:val="18"/>
              </w:rPr>
            </w:pPr>
            <w:r w:rsidRPr="00172978">
              <w:rPr>
                <w:rFonts w:ascii="Times New Roman" w:hAnsi="Times New Roman"/>
                <w:sz w:val="18"/>
                <w:szCs w:val="18"/>
              </w:rPr>
              <w:t>2.13</w:t>
            </w:r>
          </w:p>
        </w:tc>
        <w:tc>
          <w:tcPr>
            <w:tcW w:w="1586" w:type="dxa"/>
            <w:tcBorders>
              <w:top w:val="single" w:sz="4" w:space="0" w:color="auto"/>
              <w:left w:val="single" w:sz="4" w:space="0" w:color="auto"/>
              <w:bottom w:val="single" w:sz="4" w:space="0" w:color="auto"/>
              <w:right w:val="single" w:sz="4" w:space="0" w:color="auto"/>
            </w:tcBorders>
            <w:vAlign w:val="center"/>
            <w:hideMark/>
          </w:tcPr>
          <w:p w14:paraId="1B7F1943" w14:textId="77777777" w:rsidR="00813082" w:rsidRPr="00172978" w:rsidRDefault="00813082">
            <w:pPr>
              <w:jc w:val="center"/>
              <w:rPr>
                <w:sz w:val="18"/>
                <w:szCs w:val="18"/>
              </w:rPr>
            </w:pPr>
            <w:r w:rsidRPr="00172978">
              <w:rPr>
                <w:sz w:val="18"/>
                <w:szCs w:val="18"/>
              </w:rPr>
              <w:t xml:space="preserve">Sari dasht </w:t>
            </w:r>
          </w:p>
        </w:tc>
        <w:tc>
          <w:tcPr>
            <w:tcW w:w="1440" w:type="dxa"/>
            <w:tcBorders>
              <w:top w:val="single" w:sz="4" w:space="0" w:color="auto"/>
              <w:left w:val="single" w:sz="4" w:space="0" w:color="auto"/>
              <w:bottom w:val="single" w:sz="4" w:space="0" w:color="auto"/>
              <w:right w:val="single" w:sz="4" w:space="0" w:color="auto"/>
            </w:tcBorders>
            <w:vAlign w:val="center"/>
          </w:tcPr>
          <w:p w14:paraId="75F8D895"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6699C3A3" w14:textId="77777777" w:rsidR="00813082" w:rsidRPr="00172978" w:rsidRDefault="00813082">
            <w:pPr>
              <w:jc w:val="center"/>
              <w:rPr>
                <w:sz w:val="18"/>
                <w:szCs w:val="18"/>
              </w:rPr>
            </w:pPr>
            <w:r w:rsidRPr="00172978">
              <w:rPr>
                <w:sz w:val="18"/>
                <w:szCs w:val="18"/>
              </w:rPr>
              <w:t>2415</w:t>
            </w:r>
          </w:p>
        </w:tc>
        <w:tc>
          <w:tcPr>
            <w:tcW w:w="673" w:type="dxa"/>
            <w:tcBorders>
              <w:top w:val="single" w:sz="4" w:space="0" w:color="auto"/>
              <w:left w:val="single" w:sz="4" w:space="0" w:color="auto"/>
              <w:bottom w:val="single" w:sz="4" w:space="0" w:color="auto"/>
              <w:right w:val="single" w:sz="4" w:space="0" w:color="auto"/>
            </w:tcBorders>
            <w:vAlign w:val="center"/>
            <w:hideMark/>
          </w:tcPr>
          <w:p w14:paraId="33F339A1" w14:textId="77777777" w:rsidR="00813082" w:rsidRPr="00172978" w:rsidRDefault="00813082">
            <w:pPr>
              <w:jc w:val="center"/>
              <w:rPr>
                <w:color w:val="000000"/>
                <w:sz w:val="18"/>
                <w:szCs w:val="18"/>
              </w:rPr>
            </w:pPr>
            <w:r w:rsidRPr="00172978">
              <w:rPr>
                <w:color w:val="000000"/>
                <w:sz w:val="18"/>
                <w:szCs w:val="18"/>
              </w:rPr>
              <w:t>297</w:t>
            </w:r>
          </w:p>
        </w:tc>
        <w:tc>
          <w:tcPr>
            <w:tcW w:w="794" w:type="dxa"/>
            <w:tcBorders>
              <w:top w:val="single" w:sz="4" w:space="0" w:color="auto"/>
              <w:left w:val="single" w:sz="4" w:space="0" w:color="auto"/>
              <w:bottom w:val="single" w:sz="4" w:space="0" w:color="auto"/>
              <w:right w:val="single" w:sz="4" w:space="0" w:color="auto"/>
            </w:tcBorders>
            <w:vAlign w:val="center"/>
            <w:hideMark/>
          </w:tcPr>
          <w:p w14:paraId="14F6A12B" w14:textId="77777777" w:rsidR="00813082" w:rsidRPr="00172978" w:rsidRDefault="00813082">
            <w:pPr>
              <w:jc w:val="center"/>
              <w:rPr>
                <w:sz w:val="18"/>
                <w:szCs w:val="18"/>
              </w:rPr>
            </w:pPr>
            <w:r w:rsidRPr="00172978">
              <w:rPr>
                <w:sz w:val="18"/>
                <w:szCs w:val="18"/>
              </w:rPr>
              <w:t>1220</w:t>
            </w:r>
          </w:p>
        </w:tc>
        <w:tc>
          <w:tcPr>
            <w:tcW w:w="867" w:type="dxa"/>
            <w:tcBorders>
              <w:top w:val="single" w:sz="4" w:space="0" w:color="auto"/>
              <w:left w:val="single" w:sz="4" w:space="0" w:color="auto"/>
              <w:bottom w:val="single" w:sz="4" w:space="0" w:color="auto"/>
              <w:right w:val="single" w:sz="4" w:space="0" w:color="auto"/>
            </w:tcBorders>
            <w:vAlign w:val="center"/>
          </w:tcPr>
          <w:p w14:paraId="5491B3A1"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74A50C7D"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7ADD11EA"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0E053D9D"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7A197065" w14:textId="77777777" w:rsidR="00813082" w:rsidRPr="00172978" w:rsidRDefault="00813082">
            <w:pPr>
              <w:rPr>
                <w:b/>
                <w:sz w:val="18"/>
                <w:szCs w:val="18"/>
              </w:rPr>
            </w:pPr>
          </w:p>
        </w:tc>
      </w:tr>
      <w:tr w:rsidR="00813082" w:rsidRPr="00172978" w14:paraId="27820407"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57478B12" w14:textId="77777777" w:rsidR="00813082" w:rsidRPr="00172978" w:rsidRDefault="00813082">
            <w:pPr>
              <w:pStyle w:val="ListParagraph"/>
              <w:ind w:left="45"/>
              <w:rPr>
                <w:rFonts w:ascii="Times New Roman" w:hAnsi="Times New Roman"/>
                <w:sz w:val="18"/>
                <w:szCs w:val="18"/>
              </w:rPr>
            </w:pPr>
            <w:r w:rsidRPr="00172978">
              <w:rPr>
                <w:rFonts w:ascii="Times New Roman" w:hAnsi="Times New Roman"/>
                <w:sz w:val="18"/>
                <w:szCs w:val="18"/>
              </w:rPr>
              <w:t>2.14</w:t>
            </w:r>
          </w:p>
        </w:tc>
        <w:tc>
          <w:tcPr>
            <w:tcW w:w="1586" w:type="dxa"/>
            <w:tcBorders>
              <w:top w:val="single" w:sz="4" w:space="0" w:color="auto"/>
              <w:left w:val="single" w:sz="4" w:space="0" w:color="auto"/>
              <w:bottom w:val="single" w:sz="4" w:space="0" w:color="auto"/>
              <w:right w:val="single" w:sz="4" w:space="0" w:color="auto"/>
            </w:tcBorders>
            <w:vAlign w:val="center"/>
            <w:hideMark/>
          </w:tcPr>
          <w:p w14:paraId="6EAF27C6" w14:textId="77777777" w:rsidR="00813082" w:rsidRPr="00172978" w:rsidRDefault="00813082">
            <w:pPr>
              <w:jc w:val="center"/>
              <w:rPr>
                <w:sz w:val="18"/>
                <w:szCs w:val="18"/>
              </w:rPr>
            </w:pPr>
            <w:r w:rsidRPr="00172978">
              <w:rPr>
                <w:sz w:val="18"/>
                <w:szCs w:val="18"/>
              </w:rPr>
              <w:t xml:space="preserve">Bedak </w:t>
            </w:r>
          </w:p>
        </w:tc>
        <w:tc>
          <w:tcPr>
            <w:tcW w:w="1440" w:type="dxa"/>
            <w:tcBorders>
              <w:top w:val="single" w:sz="4" w:space="0" w:color="auto"/>
              <w:left w:val="single" w:sz="4" w:space="0" w:color="auto"/>
              <w:bottom w:val="single" w:sz="4" w:space="0" w:color="auto"/>
              <w:right w:val="single" w:sz="4" w:space="0" w:color="auto"/>
            </w:tcBorders>
            <w:vAlign w:val="center"/>
          </w:tcPr>
          <w:p w14:paraId="5095C8E5"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1D48DDAC" w14:textId="77777777" w:rsidR="00813082" w:rsidRPr="00172978" w:rsidRDefault="00813082">
            <w:pPr>
              <w:jc w:val="center"/>
              <w:rPr>
                <w:sz w:val="18"/>
                <w:szCs w:val="18"/>
              </w:rPr>
            </w:pPr>
            <w:r w:rsidRPr="00172978">
              <w:rPr>
                <w:sz w:val="18"/>
                <w:szCs w:val="18"/>
              </w:rPr>
              <w:t>1120</w:t>
            </w:r>
          </w:p>
        </w:tc>
        <w:tc>
          <w:tcPr>
            <w:tcW w:w="673" w:type="dxa"/>
            <w:tcBorders>
              <w:top w:val="single" w:sz="4" w:space="0" w:color="auto"/>
              <w:left w:val="single" w:sz="4" w:space="0" w:color="auto"/>
              <w:bottom w:val="single" w:sz="4" w:space="0" w:color="auto"/>
              <w:right w:val="single" w:sz="4" w:space="0" w:color="auto"/>
            </w:tcBorders>
            <w:vAlign w:val="center"/>
            <w:hideMark/>
          </w:tcPr>
          <w:p w14:paraId="0F6CD938" w14:textId="77777777" w:rsidR="00813082" w:rsidRPr="00172978" w:rsidRDefault="00813082">
            <w:pPr>
              <w:jc w:val="center"/>
              <w:rPr>
                <w:color w:val="000000"/>
                <w:sz w:val="18"/>
                <w:szCs w:val="18"/>
              </w:rPr>
            </w:pPr>
            <w:r w:rsidRPr="00172978">
              <w:rPr>
                <w:color w:val="000000"/>
                <w:sz w:val="18"/>
                <w:szCs w:val="18"/>
              </w:rPr>
              <w:t>85</w:t>
            </w:r>
          </w:p>
        </w:tc>
        <w:tc>
          <w:tcPr>
            <w:tcW w:w="794" w:type="dxa"/>
            <w:tcBorders>
              <w:top w:val="single" w:sz="4" w:space="0" w:color="auto"/>
              <w:left w:val="single" w:sz="4" w:space="0" w:color="auto"/>
              <w:bottom w:val="single" w:sz="4" w:space="0" w:color="auto"/>
              <w:right w:val="single" w:sz="4" w:space="0" w:color="auto"/>
            </w:tcBorders>
            <w:vAlign w:val="center"/>
            <w:hideMark/>
          </w:tcPr>
          <w:p w14:paraId="5DD5E2A1" w14:textId="77777777" w:rsidR="00813082" w:rsidRPr="00172978" w:rsidRDefault="00813082">
            <w:pPr>
              <w:jc w:val="center"/>
              <w:rPr>
                <w:sz w:val="18"/>
                <w:szCs w:val="18"/>
              </w:rPr>
            </w:pPr>
            <w:r w:rsidRPr="00172978">
              <w:rPr>
                <w:sz w:val="18"/>
                <w:szCs w:val="18"/>
              </w:rPr>
              <w:t>566</w:t>
            </w:r>
          </w:p>
        </w:tc>
        <w:tc>
          <w:tcPr>
            <w:tcW w:w="867" w:type="dxa"/>
            <w:tcBorders>
              <w:top w:val="single" w:sz="4" w:space="0" w:color="auto"/>
              <w:left w:val="single" w:sz="4" w:space="0" w:color="auto"/>
              <w:bottom w:val="single" w:sz="4" w:space="0" w:color="auto"/>
              <w:right w:val="single" w:sz="4" w:space="0" w:color="auto"/>
            </w:tcBorders>
            <w:vAlign w:val="center"/>
          </w:tcPr>
          <w:p w14:paraId="7164178C"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27E846A1"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14EA5034"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7C1399D4"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17014A09" w14:textId="77777777" w:rsidR="00813082" w:rsidRPr="00172978" w:rsidRDefault="00813082">
            <w:pPr>
              <w:rPr>
                <w:b/>
                <w:sz w:val="18"/>
                <w:szCs w:val="18"/>
              </w:rPr>
            </w:pPr>
          </w:p>
        </w:tc>
      </w:tr>
      <w:tr w:rsidR="00813082" w:rsidRPr="00172978" w14:paraId="3BE7E27F"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41E14255" w14:textId="77777777" w:rsidR="00813082" w:rsidRPr="00172978" w:rsidRDefault="00813082">
            <w:pPr>
              <w:pStyle w:val="ListParagraph"/>
              <w:ind w:left="45"/>
              <w:rPr>
                <w:rFonts w:ascii="Times New Roman" w:hAnsi="Times New Roman"/>
                <w:sz w:val="18"/>
                <w:szCs w:val="18"/>
              </w:rPr>
            </w:pPr>
            <w:r w:rsidRPr="00172978">
              <w:rPr>
                <w:rFonts w:ascii="Times New Roman" w:hAnsi="Times New Roman"/>
                <w:sz w:val="18"/>
                <w:szCs w:val="18"/>
              </w:rPr>
              <w:t>2.15</w:t>
            </w:r>
          </w:p>
        </w:tc>
        <w:tc>
          <w:tcPr>
            <w:tcW w:w="1586" w:type="dxa"/>
            <w:tcBorders>
              <w:top w:val="single" w:sz="4" w:space="0" w:color="auto"/>
              <w:left w:val="single" w:sz="4" w:space="0" w:color="auto"/>
              <w:bottom w:val="single" w:sz="4" w:space="0" w:color="auto"/>
              <w:right w:val="single" w:sz="4" w:space="0" w:color="auto"/>
            </w:tcBorders>
            <w:vAlign w:val="center"/>
            <w:hideMark/>
          </w:tcPr>
          <w:p w14:paraId="79BA7CC9" w14:textId="77777777" w:rsidR="00813082" w:rsidRPr="00172978" w:rsidRDefault="00813082">
            <w:pPr>
              <w:jc w:val="center"/>
              <w:rPr>
                <w:sz w:val="18"/>
                <w:szCs w:val="18"/>
              </w:rPr>
            </w:pPr>
            <w:r w:rsidRPr="00172978">
              <w:rPr>
                <w:sz w:val="18"/>
                <w:szCs w:val="18"/>
              </w:rPr>
              <w:t xml:space="preserve">Chui dam </w:t>
            </w:r>
          </w:p>
        </w:tc>
        <w:tc>
          <w:tcPr>
            <w:tcW w:w="1440" w:type="dxa"/>
            <w:tcBorders>
              <w:top w:val="single" w:sz="4" w:space="0" w:color="auto"/>
              <w:left w:val="single" w:sz="4" w:space="0" w:color="auto"/>
              <w:bottom w:val="single" w:sz="4" w:space="0" w:color="auto"/>
              <w:right w:val="single" w:sz="4" w:space="0" w:color="auto"/>
            </w:tcBorders>
            <w:vAlign w:val="center"/>
          </w:tcPr>
          <w:p w14:paraId="025216EC"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2245FE6E" w14:textId="77777777" w:rsidR="00813082" w:rsidRPr="00172978" w:rsidRDefault="00813082">
            <w:pPr>
              <w:jc w:val="center"/>
              <w:rPr>
                <w:sz w:val="18"/>
                <w:szCs w:val="18"/>
              </w:rPr>
            </w:pPr>
            <w:r w:rsidRPr="00172978">
              <w:rPr>
                <w:sz w:val="18"/>
                <w:szCs w:val="18"/>
              </w:rPr>
              <w:t>580</w:t>
            </w:r>
          </w:p>
        </w:tc>
        <w:tc>
          <w:tcPr>
            <w:tcW w:w="673" w:type="dxa"/>
            <w:tcBorders>
              <w:top w:val="single" w:sz="4" w:space="0" w:color="auto"/>
              <w:left w:val="single" w:sz="4" w:space="0" w:color="auto"/>
              <w:bottom w:val="single" w:sz="4" w:space="0" w:color="auto"/>
              <w:right w:val="single" w:sz="4" w:space="0" w:color="auto"/>
            </w:tcBorders>
            <w:vAlign w:val="center"/>
            <w:hideMark/>
          </w:tcPr>
          <w:p w14:paraId="723E7942" w14:textId="77777777" w:rsidR="00813082" w:rsidRPr="00172978" w:rsidRDefault="00813082">
            <w:pPr>
              <w:jc w:val="center"/>
              <w:rPr>
                <w:color w:val="000000"/>
                <w:sz w:val="18"/>
                <w:szCs w:val="18"/>
              </w:rPr>
            </w:pPr>
            <w:r w:rsidRPr="00172978">
              <w:rPr>
                <w:color w:val="000000"/>
                <w:sz w:val="18"/>
                <w:szCs w:val="18"/>
              </w:rPr>
              <w:t>140</w:t>
            </w:r>
          </w:p>
        </w:tc>
        <w:tc>
          <w:tcPr>
            <w:tcW w:w="794" w:type="dxa"/>
            <w:tcBorders>
              <w:top w:val="single" w:sz="4" w:space="0" w:color="auto"/>
              <w:left w:val="single" w:sz="4" w:space="0" w:color="auto"/>
              <w:bottom w:val="single" w:sz="4" w:space="0" w:color="auto"/>
              <w:right w:val="single" w:sz="4" w:space="0" w:color="auto"/>
            </w:tcBorders>
            <w:vAlign w:val="center"/>
            <w:hideMark/>
          </w:tcPr>
          <w:p w14:paraId="61BECBC4" w14:textId="77777777" w:rsidR="00813082" w:rsidRPr="00172978" w:rsidRDefault="00813082">
            <w:pPr>
              <w:jc w:val="center"/>
              <w:rPr>
                <w:sz w:val="18"/>
                <w:szCs w:val="18"/>
              </w:rPr>
            </w:pPr>
            <w:r w:rsidRPr="00172978">
              <w:rPr>
                <w:sz w:val="18"/>
                <w:szCs w:val="18"/>
              </w:rPr>
              <w:t>301</w:t>
            </w:r>
          </w:p>
        </w:tc>
        <w:tc>
          <w:tcPr>
            <w:tcW w:w="867" w:type="dxa"/>
            <w:tcBorders>
              <w:top w:val="single" w:sz="4" w:space="0" w:color="auto"/>
              <w:left w:val="single" w:sz="4" w:space="0" w:color="auto"/>
              <w:bottom w:val="single" w:sz="4" w:space="0" w:color="auto"/>
              <w:right w:val="single" w:sz="4" w:space="0" w:color="auto"/>
            </w:tcBorders>
            <w:vAlign w:val="center"/>
          </w:tcPr>
          <w:p w14:paraId="6F9C0288"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4F19FD90"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3321555B"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20D447F2"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0AD8D81F" w14:textId="77777777" w:rsidR="00813082" w:rsidRPr="00172978" w:rsidRDefault="00813082">
            <w:pPr>
              <w:rPr>
                <w:b/>
                <w:sz w:val="18"/>
                <w:szCs w:val="18"/>
              </w:rPr>
            </w:pPr>
          </w:p>
        </w:tc>
      </w:tr>
      <w:tr w:rsidR="00813082" w:rsidRPr="00172978" w14:paraId="57A0A40D"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49E8F5AE" w14:textId="77777777" w:rsidR="00813082" w:rsidRPr="00172978" w:rsidRDefault="00813082">
            <w:pPr>
              <w:pStyle w:val="ListParagraph"/>
              <w:ind w:left="45"/>
              <w:rPr>
                <w:rFonts w:ascii="Times New Roman" w:hAnsi="Times New Roman"/>
                <w:sz w:val="18"/>
                <w:szCs w:val="18"/>
              </w:rPr>
            </w:pPr>
            <w:r w:rsidRPr="00172978">
              <w:rPr>
                <w:rFonts w:ascii="Times New Roman" w:hAnsi="Times New Roman"/>
                <w:sz w:val="18"/>
                <w:szCs w:val="18"/>
              </w:rPr>
              <w:t>2.16</w:t>
            </w:r>
          </w:p>
        </w:tc>
        <w:tc>
          <w:tcPr>
            <w:tcW w:w="1586" w:type="dxa"/>
            <w:tcBorders>
              <w:top w:val="single" w:sz="4" w:space="0" w:color="auto"/>
              <w:left w:val="single" w:sz="4" w:space="0" w:color="auto"/>
              <w:bottom w:val="single" w:sz="4" w:space="0" w:color="auto"/>
              <w:right w:val="single" w:sz="4" w:space="0" w:color="auto"/>
            </w:tcBorders>
            <w:vAlign w:val="center"/>
            <w:hideMark/>
          </w:tcPr>
          <w:p w14:paraId="0926025C" w14:textId="77777777" w:rsidR="00813082" w:rsidRPr="00172978" w:rsidRDefault="00813082">
            <w:pPr>
              <w:jc w:val="center"/>
              <w:rPr>
                <w:sz w:val="18"/>
                <w:szCs w:val="18"/>
              </w:rPr>
            </w:pPr>
            <w:r w:rsidRPr="00172978">
              <w:rPr>
                <w:sz w:val="18"/>
                <w:szCs w:val="18"/>
              </w:rPr>
              <w:t xml:space="preserve">Maschidi bolo </w:t>
            </w:r>
          </w:p>
        </w:tc>
        <w:tc>
          <w:tcPr>
            <w:tcW w:w="1440" w:type="dxa"/>
            <w:tcBorders>
              <w:top w:val="single" w:sz="4" w:space="0" w:color="auto"/>
              <w:left w:val="single" w:sz="4" w:space="0" w:color="auto"/>
              <w:bottom w:val="single" w:sz="4" w:space="0" w:color="auto"/>
              <w:right w:val="single" w:sz="4" w:space="0" w:color="auto"/>
            </w:tcBorders>
            <w:vAlign w:val="center"/>
          </w:tcPr>
          <w:p w14:paraId="1235375A"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1E992674" w14:textId="77777777" w:rsidR="00813082" w:rsidRPr="00172978" w:rsidRDefault="00813082">
            <w:pPr>
              <w:jc w:val="center"/>
              <w:rPr>
                <w:sz w:val="18"/>
                <w:szCs w:val="18"/>
              </w:rPr>
            </w:pPr>
            <w:r w:rsidRPr="00172978">
              <w:rPr>
                <w:sz w:val="18"/>
                <w:szCs w:val="18"/>
              </w:rPr>
              <w:t>870</w:t>
            </w:r>
          </w:p>
        </w:tc>
        <w:tc>
          <w:tcPr>
            <w:tcW w:w="673" w:type="dxa"/>
            <w:tcBorders>
              <w:top w:val="single" w:sz="4" w:space="0" w:color="auto"/>
              <w:left w:val="single" w:sz="4" w:space="0" w:color="auto"/>
              <w:bottom w:val="single" w:sz="4" w:space="0" w:color="auto"/>
              <w:right w:val="single" w:sz="4" w:space="0" w:color="auto"/>
            </w:tcBorders>
            <w:vAlign w:val="center"/>
            <w:hideMark/>
          </w:tcPr>
          <w:p w14:paraId="7464F0CD" w14:textId="77777777" w:rsidR="00813082" w:rsidRPr="00172978" w:rsidRDefault="00813082">
            <w:pPr>
              <w:jc w:val="center"/>
              <w:rPr>
                <w:color w:val="000000"/>
                <w:sz w:val="18"/>
                <w:szCs w:val="18"/>
              </w:rPr>
            </w:pPr>
            <w:r w:rsidRPr="00172978">
              <w:rPr>
                <w:color w:val="000000"/>
                <w:sz w:val="18"/>
                <w:szCs w:val="18"/>
              </w:rPr>
              <w:t>156</w:t>
            </w:r>
          </w:p>
        </w:tc>
        <w:tc>
          <w:tcPr>
            <w:tcW w:w="794" w:type="dxa"/>
            <w:tcBorders>
              <w:top w:val="single" w:sz="4" w:space="0" w:color="auto"/>
              <w:left w:val="single" w:sz="4" w:space="0" w:color="auto"/>
              <w:bottom w:val="single" w:sz="4" w:space="0" w:color="auto"/>
              <w:right w:val="single" w:sz="4" w:space="0" w:color="auto"/>
            </w:tcBorders>
            <w:vAlign w:val="center"/>
            <w:hideMark/>
          </w:tcPr>
          <w:p w14:paraId="5F76DF4F" w14:textId="77777777" w:rsidR="00813082" w:rsidRPr="00172978" w:rsidRDefault="00813082">
            <w:pPr>
              <w:jc w:val="center"/>
              <w:rPr>
                <w:sz w:val="18"/>
                <w:szCs w:val="18"/>
              </w:rPr>
            </w:pPr>
            <w:r w:rsidRPr="00172978">
              <w:rPr>
                <w:sz w:val="18"/>
                <w:szCs w:val="18"/>
              </w:rPr>
              <w:t>440</w:t>
            </w:r>
          </w:p>
        </w:tc>
        <w:tc>
          <w:tcPr>
            <w:tcW w:w="867" w:type="dxa"/>
            <w:tcBorders>
              <w:top w:val="single" w:sz="4" w:space="0" w:color="auto"/>
              <w:left w:val="single" w:sz="4" w:space="0" w:color="auto"/>
              <w:bottom w:val="single" w:sz="4" w:space="0" w:color="auto"/>
              <w:right w:val="single" w:sz="4" w:space="0" w:color="auto"/>
            </w:tcBorders>
            <w:vAlign w:val="center"/>
          </w:tcPr>
          <w:p w14:paraId="6E61B6D5"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35B0011E"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3C279991"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563B15F5"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33C64061" w14:textId="77777777" w:rsidR="00813082" w:rsidRPr="00172978" w:rsidRDefault="00813082">
            <w:pPr>
              <w:rPr>
                <w:b/>
                <w:sz w:val="18"/>
                <w:szCs w:val="18"/>
              </w:rPr>
            </w:pPr>
          </w:p>
        </w:tc>
      </w:tr>
      <w:tr w:rsidR="00813082" w:rsidRPr="00172978" w14:paraId="5BB33C60"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48C26642" w14:textId="77777777" w:rsidR="00813082" w:rsidRPr="00172978" w:rsidRDefault="00813082">
            <w:pPr>
              <w:pStyle w:val="ListParagraph"/>
              <w:ind w:left="45"/>
              <w:rPr>
                <w:rFonts w:ascii="Times New Roman" w:hAnsi="Times New Roman"/>
                <w:sz w:val="18"/>
                <w:szCs w:val="18"/>
              </w:rPr>
            </w:pPr>
            <w:r w:rsidRPr="00172978">
              <w:rPr>
                <w:rFonts w:ascii="Times New Roman" w:hAnsi="Times New Roman"/>
                <w:sz w:val="18"/>
                <w:szCs w:val="18"/>
              </w:rPr>
              <w:t>2.17</w:t>
            </w:r>
          </w:p>
        </w:tc>
        <w:tc>
          <w:tcPr>
            <w:tcW w:w="1586" w:type="dxa"/>
            <w:tcBorders>
              <w:top w:val="single" w:sz="4" w:space="0" w:color="auto"/>
              <w:left w:val="single" w:sz="4" w:space="0" w:color="auto"/>
              <w:bottom w:val="single" w:sz="4" w:space="0" w:color="auto"/>
              <w:right w:val="single" w:sz="4" w:space="0" w:color="auto"/>
            </w:tcBorders>
            <w:vAlign w:val="center"/>
            <w:hideMark/>
          </w:tcPr>
          <w:p w14:paraId="64D9BC27" w14:textId="77777777" w:rsidR="00813082" w:rsidRPr="00172978" w:rsidRDefault="00813082">
            <w:pPr>
              <w:jc w:val="center"/>
              <w:rPr>
                <w:sz w:val="18"/>
                <w:szCs w:val="18"/>
              </w:rPr>
            </w:pPr>
            <w:r w:rsidRPr="00172978">
              <w:rPr>
                <w:sz w:val="18"/>
                <w:szCs w:val="18"/>
              </w:rPr>
              <w:t xml:space="preserve">Navobod </w:t>
            </w:r>
          </w:p>
        </w:tc>
        <w:tc>
          <w:tcPr>
            <w:tcW w:w="1440" w:type="dxa"/>
            <w:tcBorders>
              <w:top w:val="single" w:sz="4" w:space="0" w:color="auto"/>
              <w:left w:val="single" w:sz="4" w:space="0" w:color="auto"/>
              <w:bottom w:val="single" w:sz="4" w:space="0" w:color="auto"/>
              <w:right w:val="single" w:sz="4" w:space="0" w:color="auto"/>
            </w:tcBorders>
            <w:vAlign w:val="center"/>
          </w:tcPr>
          <w:p w14:paraId="10141DA1"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6EC16DD2" w14:textId="77777777" w:rsidR="00813082" w:rsidRPr="00172978" w:rsidRDefault="00813082">
            <w:pPr>
              <w:jc w:val="center"/>
              <w:rPr>
                <w:sz w:val="18"/>
                <w:szCs w:val="18"/>
              </w:rPr>
            </w:pPr>
            <w:r w:rsidRPr="00172978">
              <w:rPr>
                <w:sz w:val="18"/>
                <w:szCs w:val="18"/>
              </w:rPr>
              <w:t>485</w:t>
            </w:r>
          </w:p>
        </w:tc>
        <w:tc>
          <w:tcPr>
            <w:tcW w:w="673" w:type="dxa"/>
            <w:tcBorders>
              <w:top w:val="single" w:sz="4" w:space="0" w:color="auto"/>
              <w:left w:val="single" w:sz="4" w:space="0" w:color="auto"/>
              <w:bottom w:val="single" w:sz="4" w:space="0" w:color="auto"/>
              <w:right w:val="single" w:sz="4" w:space="0" w:color="auto"/>
            </w:tcBorders>
            <w:vAlign w:val="center"/>
            <w:hideMark/>
          </w:tcPr>
          <w:p w14:paraId="0D9F044F" w14:textId="77777777" w:rsidR="00813082" w:rsidRPr="00172978" w:rsidRDefault="00813082">
            <w:pPr>
              <w:jc w:val="center"/>
              <w:rPr>
                <w:color w:val="000000"/>
                <w:sz w:val="18"/>
                <w:szCs w:val="18"/>
              </w:rPr>
            </w:pPr>
            <w:r w:rsidRPr="00172978">
              <w:rPr>
                <w:color w:val="000000"/>
                <w:sz w:val="18"/>
                <w:szCs w:val="18"/>
              </w:rPr>
              <w:t>76</w:t>
            </w:r>
          </w:p>
        </w:tc>
        <w:tc>
          <w:tcPr>
            <w:tcW w:w="794" w:type="dxa"/>
            <w:tcBorders>
              <w:top w:val="single" w:sz="4" w:space="0" w:color="auto"/>
              <w:left w:val="single" w:sz="4" w:space="0" w:color="auto"/>
              <w:bottom w:val="single" w:sz="4" w:space="0" w:color="auto"/>
              <w:right w:val="single" w:sz="4" w:space="0" w:color="auto"/>
            </w:tcBorders>
            <w:vAlign w:val="center"/>
            <w:hideMark/>
          </w:tcPr>
          <w:p w14:paraId="2874F749" w14:textId="77777777" w:rsidR="00813082" w:rsidRPr="00172978" w:rsidRDefault="00813082">
            <w:pPr>
              <w:jc w:val="center"/>
              <w:rPr>
                <w:sz w:val="18"/>
                <w:szCs w:val="18"/>
              </w:rPr>
            </w:pPr>
            <w:r w:rsidRPr="00172978">
              <w:rPr>
                <w:sz w:val="18"/>
                <w:szCs w:val="18"/>
              </w:rPr>
              <w:t>247</w:t>
            </w:r>
          </w:p>
        </w:tc>
        <w:tc>
          <w:tcPr>
            <w:tcW w:w="867" w:type="dxa"/>
            <w:tcBorders>
              <w:top w:val="single" w:sz="4" w:space="0" w:color="auto"/>
              <w:left w:val="single" w:sz="4" w:space="0" w:color="auto"/>
              <w:bottom w:val="single" w:sz="4" w:space="0" w:color="auto"/>
              <w:right w:val="single" w:sz="4" w:space="0" w:color="auto"/>
            </w:tcBorders>
            <w:vAlign w:val="center"/>
          </w:tcPr>
          <w:p w14:paraId="2A3F61EB"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5C9C4943"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72B387D2"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6C6E867C"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672A4558" w14:textId="77777777" w:rsidR="00813082" w:rsidRPr="00172978" w:rsidRDefault="00813082">
            <w:pPr>
              <w:rPr>
                <w:b/>
                <w:sz w:val="18"/>
                <w:szCs w:val="18"/>
              </w:rPr>
            </w:pPr>
          </w:p>
        </w:tc>
      </w:tr>
      <w:tr w:rsidR="00813082" w:rsidRPr="00172978" w14:paraId="574A5822"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06200EF0" w14:textId="77777777" w:rsidR="00813082" w:rsidRPr="00172978" w:rsidRDefault="00813082">
            <w:pPr>
              <w:pStyle w:val="ListParagraph"/>
              <w:ind w:left="45"/>
              <w:rPr>
                <w:rFonts w:ascii="Times New Roman" w:hAnsi="Times New Roman"/>
                <w:sz w:val="18"/>
                <w:szCs w:val="18"/>
              </w:rPr>
            </w:pPr>
            <w:r w:rsidRPr="00172978">
              <w:rPr>
                <w:rFonts w:ascii="Times New Roman" w:hAnsi="Times New Roman"/>
                <w:sz w:val="18"/>
                <w:szCs w:val="18"/>
              </w:rPr>
              <w:t>2.18</w:t>
            </w:r>
          </w:p>
        </w:tc>
        <w:tc>
          <w:tcPr>
            <w:tcW w:w="1586" w:type="dxa"/>
            <w:tcBorders>
              <w:top w:val="single" w:sz="4" w:space="0" w:color="auto"/>
              <w:left w:val="single" w:sz="4" w:space="0" w:color="auto"/>
              <w:bottom w:val="single" w:sz="4" w:space="0" w:color="auto"/>
              <w:right w:val="single" w:sz="4" w:space="0" w:color="auto"/>
            </w:tcBorders>
            <w:vAlign w:val="center"/>
            <w:hideMark/>
          </w:tcPr>
          <w:p w14:paraId="16E9BB6C" w14:textId="77777777" w:rsidR="00813082" w:rsidRPr="00172978" w:rsidRDefault="00813082">
            <w:pPr>
              <w:jc w:val="center"/>
              <w:rPr>
                <w:sz w:val="18"/>
                <w:szCs w:val="18"/>
              </w:rPr>
            </w:pPr>
            <w:r w:rsidRPr="00172978">
              <w:rPr>
                <w:sz w:val="18"/>
                <w:szCs w:val="18"/>
              </w:rPr>
              <w:t xml:space="preserve">Bogdori </w:t>
            </w:r>
          </w:p>
        </w:tc>
        <w:tc>
          <w:tcPr>
            <w:tcW w:w="1440" w:type="dxa"/>
            <w:tcBorders>
              <w:top w:val="single" w:sz="4" w:space="0" w:color="auto"/>
              <w:left w:val="single" w:sz="4" w:space="0" w:color="auto"/>
              <w:bottom w:val="single" w:sz="4" w:space="0" w:color="auto"/>
              <w:right w:val="single" w:sz="4" w:space="0" w:color="auto"/>
            </w:tcBorders>
            <w:vAlign w:val="center"/>
          </w:tcPr>
          <w:p w14:paraId="1FC7D47C"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502F6001" w14:textId="77777777" w:rsidR="00813082" w:rsidRPr="00172978" w:rsidRDefault="00813082">
            <w:pPr>
              <w:jc w:val="center"/>
              <w:rPr>
                <w:sz w:val="18"/>
                <w:szCs w:val="18"/>
              </w:rPr>
            </w:pPr>
            <w:r w:rsidRPr="00172978">
              <w:rPr>
                <w:sz w:val="18"/>
                <w:szCs w:val="18"/>
              </w:rPr>
              <w:t>1660</w:t>
            </w:r>
          </w:p>
        </w:tc>
        <w:tc>
          <w:tcPr>
            <w:tcW w:w="673" w:type="dxa"/>
            <w:tcBorders>
              <w:top w:val="single" w:sz="4" w:space="0" w:color="auto"/>
              <w:left w:val="single" w:sz="4" w:space="0" w:color="auto"/>
              <w:bottom w:val="single" w:sz="4" w:space="0" w:color="auto"/>
              <w:right w:val="single" w:sz="4" w:space="0" w:color="auto"/>
            </w:tcBorders>
            <w:vAlign w:val="center"/>
            <w:hideMark/>
          </w:tcPr>
          <w:p w14:paraId="4482E0BA" w14:textId="77777777" w:rsidR="00813082" w:rsidRPr="00172978" w:rsidRDefault="00813082">
            <w:pPr>
              <w:jc w:val="center"/>
              <w:rPr>
                <w:color w:val="000000"/>
                <w:sz w:val="18"/>
                <w:szCs w:val="18"/>
              </w:rPr>
            </w:pPr>
            <w:r w:rsidRPr="00172978">
              <w:rPr>
                <w:color w:val="000000"/>
                <w:sz w:val="18"/>
                <w:szCs w:val="18"/>
              </w:rPr>
              <w:t>345</w:t>
            </w:r>
          </w:p>
        </w:tc>
        <w:tc>
          <w:tcPr>
            <w:tcW w:w="794" w:type="dxa"/>
            <w:tcBorders>
              <w:top w:val="single" w:sz="4" w:space="0" w:color="auto"/>
              <w:left w:val="single" w:sz="4" w:space="0" w:color="auto"/>
              <w:bottom w:val="single" w:sz="4" w:space="0" w:color="auto"/>
              <w:right w:val="single" w:sz="4" w:space="0" w:color="auto"/>
            </w:tcBorders>
            <w:vAlign w:val="center"/>
            <w:hideMark/>
          </w:tcPr>
          <w:p w14:paraId="6BF41BA8" w14:textId="77777777" w:rsidR="00813082" w:rsidRPr="00172978" w:rsidRDefault="00813082">
            <w:pPr>
              <w:jc w:val="center"/>
              <w:rPr>
                <w:sz w:val="18"/>
                <w:szCs w:val="18"/>
              </w:rPr>
            </w:pPr>
            <w:r w:rsidRPr="00172978">
              <w:rPr>
                <w:sz w:val="18"/>
                <w:szCs w:val="18"/>
              </w:rPr>
              <w:t>850</w:t>
            </w:r>
          </w:p>
        </w:tc>
        <w:tc>
          <w:tcPr>
            <w:tcW w:w="867" w:type="dxa"/>
            <w:tcBorders>
              <w:top w:val="single" w:sz="4" w:space="0" w:color="auto"/>
              <w:left w:val="single" w:sz="4" w:space="0" w:color="auto"/>
              <w:bottom w:val="single" w:sz="4" w:space="0" w:color="auto"/>
              <w:right w:val="single" w:sz="4" w:space="0" w:color="auto"/>
            </w:tcBorders>
            <w:vAlign w:val="center"/>
          </w:tcPr>
          <w:p w14:paraId="0ED5DEF1"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3DD66E09"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664828BB"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794F897D"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7B5A6E67" w14:textId="77777777" w:rsidR="00813082" w:rsidRPr="00172978" w:rsidRDefault="00813082">
            <w:pPr>
              <w:rPr>
                <w:b/>
                <w:sz w:val="18"/>
                <w:szCs w:val="18"/>
              </w:rPr>
            </w:pPr>
          </w:p>
        </w:tc>
      </w:tr>
      <w:tr w:rsidR="00813082" w:rsidRPr="00172978" w14:paraId="38077EAA"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5A23EDC9" w14:textId="77777777" w:rsidR="00813082" w:rsidRPr="00172978" w:rsidRDefault="00813082">
            <w:pPr>
              <w:pStyle w:val="ListParagraph"/>
              <w:ind w:left="45"/>
              <w:rPr>
                <w:rFonts w:ascii="Times New Roman" w:hAnsi="Times New Roman"/>
                <w:sz w:val="18"/>
                <w:szCs w:val="18"/>
              </w:rPr>
            </w:pPr>
            <w:r w:rsidRPr="00172978">
              <w:rPr>
                <w:rFonts w:ascii="Times New Roman" w:hAnsi="Times New Roman"/>
                <w:sz w:val="18"/>
                <w:szCs w:val="18"/>
              </w:rPr>
              <w:t>2.19</w:t>
            </w:r>
          </w:p>
        </w:tc>
        <w:tc>
          <w:tcPr>
            <w:tcW w:w="1586" w:type="dxa"/>
            <w:tcBorders>
              <w:top w:val="single" w:sz="4" w:space="0" w:color="auto"/>
              <w:left w:val="single" w:sz="4" w:space="0" w:color="auto"/>
              <w:bottom w:val="single" w:sz="4" w:space="0" w:color="auto"/>
              <w:right w:val="single" w:sz="4" w:space="0" w:color="auto"/>
            </w:tcBorders>
            <w:vAlign w:val="center"/>
            <w:hideMark/>
          </w:tcPr>
          <w:p w14:paraId="2F662544" w14:textId="77777777" w:rsidR="00813082" w:rsidRPr="00172978" w:rsidRDefault="00813082">
            <w:pPr>
              <w:jc w:val="center"/>
              <w:rPr>
                <w:sz w:val="18"/>
                <w:szCs w:val="18"/>
              </w:rPr>
            </w:pPr>
            <w:r w:rsidRPr="00172978">
              <w:rPr>
                <w:sz w:val="18"/>
                <w:szCs w:val="18"/>
              </w:rPr>
              <w:t xml:space="preserve">Kodon </w:t>
            </w:r>
          </w:p>
        </w:tc>
        <w:tc>
          <w:tcPr>
            <w:tcW w:w="1440" w:type="dxa"/>
            <w:tcBorders>
              <w:top w:val="single" w:sz="4" w:space="0" w:color="auto"/>
              <w:left w:val="single" w:sz="4" w:space="0" w:color="auto"/>
              <w:bottom w:val="single" w:sz="4" w:space="0" w:color="auto"/>
              <w:right w:val="single" w:sz="4" w:space="0" w:color="auto"/>
            </w:tcBorders>
            <w:vAlign w:val="center"/>
          </w:tcPr>
          <w:p w14:paraId="7CB07518"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1889204B" w14:textId="77777777" w:rsidR="00813082" w:rsidRPr="00172978" w:rsidRDefault="00813082">
            <w:pPr>
              <w:jc w:val="center"/>
              <w:rPr>
                <w:sz w:val="18"/>
                <w:szCs w:val="18"/>
              </w:rPr>
            </w:pPr>
            <w:r w:rsidRPr="00172978">
              <w:rPr>
                <w:sz w:val="18"/>
                <w:szCs w:val="18"/>
              </w:rPr>
              <w:t>585</w:t>
            </w:r>
          </w:p>
        </w:tc>
        <w:tc>
          <w:tcPr>
            <w:tcW w:w="673" w:type="dxa"/>
            <w:tcBorders>
              <w:top w:val="single" w:sz="4" w:space="0" w:color="auto"/>
              <w:left w:val="single" w:sz="4" w:space="0" w:color="auto"/>
              <w:bottom w:val="single" w:sz="4" w:space="0" w:color="auto"/>
              <w:right w:val="single" w:sz="4" w:space="0" w:color="auto"/>
            </w:tcBorders>
            <w:vAlign w:val="center"/>
            <w:hideMark/>
          </w:tcPr>
          <w:p w14:paraId="5FA89969" w14:textId="77777777" w:rsidR="00813082" w:rsidRPr="00172978" w:rsidRDefault="00813082">
            <w:pPr>
              <w:jc w:val="center"/>
              <w:rPr>
                <w:color w:val="000000"/>
                <w:sz w:val="18"/>
                <w:szCs w:val="18"/>
              </w:rPr>
            </w:pPr>
            <w:r w:rsidRPr="00172978">
              <w:rPr>
                <w:color w:val="000000"/>
                <w:sz w:val="18"/>
                <w:szCs w:val="18"/>
              </w:rPr>
              <w:t>167</w:t>
            </w:r>
          </w:p>
        </w:tc>
        <w:tc>
          <w:tcPr>
            <w:tcW w:w="794" w:type="dxa"/>
            <w:tcBorders>
              <w:top w:val="single" w:sz="4" w:space="0" w:color="auto"/>
              <w:left w:val="single" w:sz="4" w:space="0" w:color="auto"/>
              <w:bottom w:val="single" w:sz="4" w:space="0" w:color="auto"/>
              <w:right w:val="single" w:sz="4" w:space="0" w:color="auto"/>
            </w:tcBorders>
            <w:vAlign w:val="center"/>
            <w:hideMark/>
          </w:tcPr>
          <w:p w14:paraId="62124BE0" w14:textId="77777777" w:rsidR="00813082" w:rsidRPr="00172978" w:rsidRDefault="00813082">
            <w:pPr>
              <w:jc w:val="center"/>
              <w:rPr>
                <w:sz w:val="18"/>
                <w:szCs w:val="18"/>
              </w:rPr>
            </w:pPr>
            <w:r w:rsidRPr="00172978">
              <w:rPr>
                <w:sz w:val="18"/>
                <w:szCs w:val="18"/>
              </w:rPr>
              <w:t>304</w:t>
            </w:r>
          </w:p>
        </w:tc>
        <w:tc>
          <w:tcPr>
            <w:tcW w:w="867" w:type="dxa"/>
            <w:tcBorders>
              <w:top w:val="single" w:sz="4" w:space="0" w:color="auto"/>
              <w:left w:val="single" w:sz="4" w:space="0" w:color="auto"/>
              <w:bottom w:val="single" w:sz="4" w:space="0" w:color="auto"/>
              <w:right w:val="single" w:sz="4" w:space="0" w:color="auto"/>
            </w:tcBorders>
            <w:vAlign w:val="center"/>
          </w:tcPr>
          <w:p w14:paraId="72F5BE71"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5897EEBC"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57AE7B89"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5BC61D6B"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5A638C3A" w14:textId="77777777" w:rsidR="00813082" w:rsidRPr="00172978" w:rsidRDefault="00813082">
            <w:pPr>
              <w:rPr>
                <w:b/>
                <w:sz w:val="18"/>
                <w:szCs w:val="18"/>
              </w:rPr>
            </w:pPr>
          </w:p>
        </w:tc>
      </w:tr>
      <w:tr w:rsidR="00813082" w:rsidRPr="00172978" w14:paraId="39658CE3"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12930153" w14:textId="77777777" w:rsidR="00813082" w:rsidRPr="00172978" w:rsidRDefault="00813082">
            <w:pPr>
              <w:pStyle w:val="ListParagraph"/>
              <w:ind w:left="0"/>
              <w:rPr>
                <w:rFonts w:ascii="Times New Roman" w:hAnsi="Times New Roman"/>
                <w:sz w:val="18"/>
                <w:szCs w:val="18"/>
              </w:rPr>
            </w:pPr>
            <w:r w:rsidRPr="00172978">
              <w:rPr>
                <w:rFonts w:ascii="Times New Roman" w:hAnsi="Times New Roman"/>
                <w:sz w:val="18"/>
                <w:szCs w:val="18"/>
              </w:rPr>
              <w:t>3.</w:t>
            </w:r>
          </w:p>
        </w:tc>
        <w:tc>
          <w:tcPr>
            <w:tcW w:w="1586" w:type="dxa"/>
            <w:tcBorders>
              <w:top w:val="single" w:sz="4" w:space="0" w:color="auto"/>
              <w:left w:val="single" w:sz="4" w:space="0" w:color="auto"/>
              <w:bottom w:val="single" w:sz="4" w:space="0" w:color="auto"/>
              <w:right w:val="single" w:sz="4" w:space="0" w:color="auto"/>
            </w:tcBorders>
            <w:vAlign w:val="center"/>
            <w:hideMark/>
          </w:tcPr>
          <w:p w14:paraId="2CA67E28" w14:textId="77777777" w:rsidR="00813082" w:rsidRPr="00172978" w:rsidRDefault="00813082">
            <w:pPr>
              <w:jc w:val="center"/>
              <w:rPr>
                <w:sz w:val="18"/>
                <w:szCs w:val="18"/>
              </w:rPr>
            </w:pPr>
            <w:r w:rsidRPr="00172978">
              <w:rPr>
                <w:b/>
                <w:sz w:val="18"/>
                <w:szCs w:val="18"/>
              </w:rPr>
              <w:t>Khoji alo village</w:t>
            </w:r>
          </w:p>
        </w:tc>
        <w:tc>
          <w:tcPr>
            <w:tcW w:w="1440" w:type="dxa"/>
            <w:tcBorders>
              <w:top w:val="single" w:sz="4" w:space="0" w:color="auto"/>
              <w:left w:val="single" w:sz="4" w:space="0" w:color="auto"/>
              <w:bottom w:val="single" w:sz="4" w:space="0" w:color="auto"/>
              <w:right w:val="single" w:sz="4" w:space="0" w:color="auto"/>
            </w:tcBorders>
            <w:vAlign w:val="center"/>
          </w:tcPr>
          <w:p w14:paraId="0A42966E"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3791C1E5" w14:textId="77777777" w:rsidR="00813082" w:rsidRPr="00172978" w:rsidRDefault="00813082">
            <w:pPr>
              <w:jc w:val="center"/>
              <w:rPr>
                <w:sz w:val="18"/>
                <w:szCs w:val="18"/>
              </w:rPr>
            </w:pPr>
            <w:r w:rsidRPr="00172978">
              <w:rPr>
                <w:sz w:val="18"/>
                <w:szCs w:val="18"/>
              </w:rPr>
              <w:t>5126</w:t>
            </w:r>
          </w:p>
        </w:tc>
        <w:tc>
          <w:tcPr>
            <w:tcW w:w="673" w:type="dxa"/>
            <w:tcBorders>
              <w:top w:val="single" w:sz="4" w:space="0" w:color="auto"/>
              <w:left w:val="single" w:sz="4" w:space="0" w:color="auto"/>
              <w:bottom w:val="single" w:sz="4" w:space="0" w:color="auto"/>
              <w:right w:val="single" w:sz="4" w:space="0" w:color="auto"/>
            </w:tcBorders>
            <w:vAlign w:val="center"/>
            <w:hideMark/>
          </w:tcPr>
          <w:p w14:paraId="6DC8300D" w14:textId="77777777" w:rsidR="00813082" w:rsidRPr="00172978" w:rsidRDefault="00813082">
            <w:pPr>
              <w:jc w:val="center"/>
              <w:rPr>
                <w:color w:val="000000"/>
                <w:sz w:val="18"/>
                <w:szCs w:val="18"/>
              </w:rPr>
            </w:pPr>
            <w:r w:rsidRPr="00172978">
              <w:rPr>
                <w:sz w:val="18"/>
                <w:szCs w:val="18"/>
              </w:rPr>
              <w:t>558</w:t>
            </w:r>
          </w:p>
        </w:tc>
        <w:tc>
          <w:tcPr>
            <w:tcW w:w="794" w:type="dxa"/>
            <w:tcBorders>
              <w:top w:val="single" w:sz="4" w:space="0" w:color="auto"/>
              <w:left w:val="single" w:sz="4" w:space="0" w:color="auto"/>
              <w:bottom w:val="single" w:sz="4" w:space="0" w:color="auto"/>
              <w:right w:val="single" w:sz="4" w:space="0" w:color="auto"/>
            </w:tcBorders>
            <w:vAlign w:val="center"/>
            <w:hideMark/>
          </w:tcPr>
          <w:p w14:paraId="33E855F7" w14:textId="77777777" w:rsidR="00813082" w:rsidRPr="00172978" w:rsidRDefault="00813082">
            <w:pPr>
              <w:jc w:val="center"/>
              <w:rPr>
                <w:sz w:val="18"/>
                <w:szCs w:val="18"/>
              </w:rPr>
            </w:pPr>
            <w:r w:rsidRPr="00172978">
              <w:rPr>
                <w:sz w:val="18"/>
                <w:szCs w:val="18"/>
              </w:rPr>
              <w:t>2574</w:t>
            </w:r>
          </w:p>
        </w:tc>
        <w:tc>
          <w:tcPr>
            <w:tcW w:w="867" w:type="dxa"/>
            <w:tcBorders>
              <w:top w:val="single" w:sz="4" w:space="0" w:color="auto"/>
              <w:left w:val="single" w:sz="4" w:space="0" w:color="auto"/>
              <w:bottom w:val="single" w:sz="4" w:space="0" w:color="auto"/>
              <w:right w:val="single" w:sz="4" w:space="0" w:color="auto"/>
            </w:tcBorders>
            <w:vAlign w:val="center"/>
          </w:tcPr>
          <w:p w14:paraId="7336A64A" w14:textId="77777777" w:rsidR="00813082" w:rsidRPr="00172978" w:rsidRDefault="00813082">
            <w:pPr>
              <w:jc w:val="center"/>
              <w:rPr>
                <w:sz w:val="18"/>
                <w:szCs w:val="18"/>
              </w:rPr>
            </w:pPr>
          </w:p>
        </w:tc>
        <w:tc>
          <w:tcPr>
            <w:tcW w:w="822" w:type="dxa"/>
            <w:vMerge w:val="restart"/>
            <w:tcBorders>
              <w:top w:val="single" w:sz="4" w:space="0" w:color="auto"/>
              <w:left w:val="single" w:sz="4" w:space="0" w:color="auto"/>
              <w:bottom w:val="single" w:sz="4" w:space="0" w:color="auto"/>
              <w:right w:val="single" w:sz="4" w:space="0" w:color="auto"/>
            </w:tcBorders>
            <w:vAlign w:val="center"/>
            <w:hideMark/>
          </w:tcPr>
          <w:p w14:paraId="1296629E" w14:textId="77777777" w:rsidR="00813082" w:rsidRPr="00172978" w:rsidRDefault="00813082">
            <w:pPr>
              <w:rPr>
                <w:sz w:val="18"/>
                <w:szCs w:val="18"/>
              </w:rPr>
            </w:pPr>
            <w:r w:rsidRPr="00172978">
              <w:rPr>
                <w:sz w:val="18"/>
                <w:szCs w:val="18"/>
              </w:rPr>
              <w:t>30</w:t>
            </w:r>
          </w:p>
        </w:tc>
        <w:tc>
          <w:tcPr>
            <w:tcW w:w="1110" w:type="dxa"/>
            <w:vMerge w:val="restart"/>
            <w:tcBorders>
              <w:top w:val="single" w:sz="4" w:space="0" w:color="auto"/>
              <w:left w:val="single" w:sz="4" w:space="0" w:color="auto"/>
              <w:bottom w:val="single" w:sz="4" w:space="0" w:color="auto"/>
              <w:right w:val="single" w:sz="4" w:space="0" w:color="auto"/>
            </w:tcBorders>
            <w:vAlign w:val="center"/>
            <w:hideMark/>
          </w:tcPr>
          <w:p w14:paraId="2E51F315" w14:textId="77777777" w:rsidR="00813082" w:rsidRPr="00172978" w:rsidRDefault="00813082">
            <w:pPr>
              <w:jc w:val="center"/>
              <w:rPr>
                <w:sz w:val="18"/>
                <w:szCs w:val="18"/>
              </w:rPr>
            </w:pPr>
            <w:r w:rsidRPr="00172978">
              <w:rPr>
                <w:sz w:val="18"/>
                <w:szCs w:val="18"/>
              </w:rPr>
              <w:t>Chorkuh</w:t>
            </w:r>
          </w:p>
        </w:tc>
        <w:tc>
          <w:tcPr>
            <w:tcW w:w="990" w:type="dxa"/>
            <w:vMerge w:val="restart"/>
            <w:tcBorders>
              <w:top w:val="single" w:sz="4" w:space="0" w:color="auto"/>
              <w:left w:val="single" w:sz="4" w:space="0" w:color="auto"/>
              <w:bottom w:val="single" w:sz="4" w:space="0" w:color="auto"/>
              <w:right w:val="single" w:sz="4" w:space="0" w:color="auto"/>
            </w:tcBorders>
            <w:vAlign w:val="center"/>
            <w:hideMark/>
          </w:tcPr>
          <w:p w14:paraId="18E74280" w14:textId="77777777" w:rsidR="00813082" w:rsidRPr="00172978" w:rsidRDefault="00813082">
            <w:pPr>
              <w:rPr>
                <w:sz w:val="18"/>
                <w:szCs w:val="18"/>
              </w:rPr>
            </w:pPr>
            <w:r w:rsidRPr="00172978">
              <w:rPr>
                <w:sz w:val="18"/>
                <w:szCs w:val="18"/>
              </w:rPr>
              <w:t>40401</w:t>
            </w: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7AEEE21E" w14:textId="77777777" w:rsidR="00813082" w:rsidRPr="00172978" w:rsidRDefault="00813082">
            <w:pPr>
              <w:rPr>
                <w:b/>
                <w:sz w:val="18"/>
                <w:szCs w:val="18"/>
              </w:rPr>
            </w:pPr>
          </w:p>
        </w:tc>
      </w:tr>
      <w:tr w:rsidR="00813082" w:rsidRPr="00172978" w14:paraId="487FC99C"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07DAC133" w14:textId="77777777" w:rsidR="00813082" w:rsidRPr="00172978" w:rsidRDefault="00813082">
            <w:pPr>
              <w:pStyle w:val="ListParagraph"/>
              <w:ind w:left="0"/>
              <w:rPr>
                <w:rFonts w:ascii="Times New Roman" w:hAnsi="Times New Roman"/>
                <w:sz w:val="18"/>
                <w:szCs w:val="18"/>
              </w:rPr>
            </w:pPr>
            <w:r w:rsidRPr="00172978">
              <w:rPr>
                <w:rFonts w:ascii="Times New Roman" w:hAnsi="Times New Roman"/>
                <w:sz w:val="18"/>
                <w:szCs w:val="18"/>
              </w:rPr>
              <w:t>4.</w:t>
            </w:r>
          </w:p>
        </w:tc>
        <w:tc>
          <w:tcPr>
            <w:tcW w:w="1586" w:type="dxa"/>
            <w:tcBorders>
              <w:top w:val="single" w:sz="4" w:space="0" w:color="auto"/>
              <w:left w:val="single" w:sz="4" w:space="0" w:color="auto"/>
              <w:bottom w:val="single" w:sz="4" w:space="0" w:color="auto"/>
              <w:right w:val="single" w:sz="4" w:space="0" w:color="auto"/>
            </w:tcBorders>
            <w:vAlign w:val="center"/>
            <w:hideMark/>
          </w:tcPr>
          <w:p w14:paraId="6E32881B" w14:textId="77777777" w:rsidR="00813082" w:rsidRPr="00172978" w:rsidRDefault="00813082">
            <w:pPr>
              <w:jc w:val="center"/>
              <w:rPr>
                <w:b/>
                <w:sz w:val="18"/>
                <w:szCs w:val="18"/>
              </w:rPr>
            </w:pPr>
            <w:r w:rsidRPr="00172978">
              <w:rPr>
                <w:b/>
                <w:sz w:val="18"/>
                <w:szCs w:val="18"/>
              </w:rPr>
              <w:t>Corkuh Township Mahhalas</w:t>
            </w:r>
          </w:p>
        </w:tc>
        <w:tc>
          <w:tcPr>
            <w:tcW w:w="1440" w:type="dxa"/>
            <w:tcBorders>
              <w:top w:val="single" w:sz="4" w:space="0" w:color="auto"/>
              <w:left w:val="single" w:sz="4" w:space="0" w:color="auto"/>
              <w:bottom w:val="single" w:sz="4" w:space="0" w:color="auto"/>
              <w:right w:val="single" w:sz="4" w:space="0" w:color="auto"/>
            </w:tcBorders>
            <w:vAlign w:val="center"/>
          </w:tcPr>
          <w:p w14:paraId="239C780F"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tcPr>
          <w:p w14:paraId="44B6A1DA" w14:textId="77777777" w:rsidR="00813082" w:rsidRPr="00172978" w:rsidRDefault="00813082">
            <w:pPr>
              <w:jc w:val="center"/>
              <w:rPr>
                <w:sz w:val="18"/>
                <w:szCs w:val="18"/>
              </w:rPr>
            </w:pPr>
          </w:p>
        </w:tc>
        <w:tc>
          <w:tcPr>
            <w:tcW w:w="673" w:type="dxa"/>
            <w:tcBorders>
              <w:top w:val="single" w:sz="4" w:space="0" w:color="auto"/>
              <w:left w:val="single" w:sz="4" w:space="0" w:color="auto"/>
              <w:bottom w:val="single" w:sz="4" w:space="0" w:color="auto"/>
              <w:right w:val="single" w:sz="4" w:space="0" w:color="auto"/>
            </w:tcBorders>
            <w:vAlign w:val="center"/>
          </w:tcPr>
          <w:p w14:paraId="2D6C1032" w14:textId="77777777" w:rsidR="00813082" w:rsidRPr="00172978" w:rsidRDefault="00813082">
            <w:pPr>
              <w:jc w:val="center"/>
              <w:rPr>
                <w:sz w:val="18"/>
                <w:szCs w:val="18"/>
              </w:rPr>
            </w:pPr>
          </w:p>
        </w:tc>
        <w:tc>
          <w:tcPr>
            <w:tcW w:w="794" w:type="dxa"/>
            <w:tcBorders>
              <w:top w:val="single" w:sz="4" w:space="0" w:color="auto"/>
              <w:left w:val="single" w:sz="4" w:space="0" w:color="auto"/>
              <w:bottom w:val="single" w:sz="4" w:space="0" w:color="auto"/>
              <w:right w:val="single" w:sz="4" w:space="0" w:color="auto"/>
            </w:tcBorders>
            <w:vAlign w:val="center"/>
          </w:tcPr>
          <w:p w14:paraId="25B62C80" w14:textId="77777777" w:rsidR="00813082" w:rsidRPr="00172978" w:rsidRDefault="00813082">
            <w:pPr>
              <w:jc w:val="center"/>
              <w:rPr>
                <w:sz w:val="18"/>
                <w:szCs w:val="18"/>
              </w:rPr>
            </w:pPr>
          </w:p>
        </w:tc>
        <w:tc>
          <w:tcPr>
            <w:tcW w:w="867" w:type="dxa"/>
            <w:tcBorders>
              <w:top w:val="single" w:sz="4" w:space="0" w:color="auto"/>
              <w:left w:val="single" w:sz="4" w:space="0" w:color="auto"/>
              <w:bottom w:val="single" w:sz="4" w:space="0" w:color="auto"/>
              <w:right w:val="single" w:sz="4" w:space="0" w:color="auto"/>
            </w:tcBorders>
            <w:vAlign w:val="center"/>
          </w:tcPr>
          <w:p w14:paraId="58D5F846"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23A2841A"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2CB297CA"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5A75D8A7"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76056850" w14:textId="77777777" w:rsidR="00813082" w:rsidRPr="00172978" w:rsidRDefault="00813082">
            <w:pPr>
              <w:rPr>
                <w:b/>
                <w:sz w:val="18"/>
                <w:szCs w:val="18"/>
              </w:rPr>
            </w:pPr>
          </w:p>
        </w:tc>
      </w:tr>
      <w:tr w:rsidR="00813082" w:rsidRPr="00172978" w14:paraId="6F092ED7"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69664BF2" w14:textId="77777777" w:rsidR="00813082" w:rsidRPr="00172978" w:rsidRDefault="00813082">
            <w:pPr>
              <w:rPr>
                <w:sz w:val="18"/>
                <w:szCs w:val="18"/>
              </w:rPr>
            </w:pPr>
            <w:r w:rsidRPr="00172978">
              <w:rPr>
                <w:sz w:val="18"/>
                <w:szCs w:val="18"/>
              </w:rPr>
              <w:t>4.1</w:t>
            </w:r>
          </w:p>
        </w:tc>
        <w:tc>
          <w:tcPr>
            <w:tcW w:w="1586" w:type="dxa"/>
            <w:tcBorders>
              <w:top w:val="single" w:sz="4" w:space="0" w:color="auto"/>
              <w:left w:val="single" w:sz="4" w:space="0" w:color="auto"/>
              <w:bottom w:val="single" w:sz="4" w:space="0" w:color="auto"/>
              <w:right w:val="single" w:sz="4" w:space="0" w:color="auto"/>
            </w:tcBorders>
            <w:vAlign w:val="center"/>
            <w:hideMark/>
          </w:tcPr>
          <w:p w14:paraId="147C80CC" w14:textId="77777777" w:rsidR="00813082" w:rsidRPr="00172978" w:rsidRDefault="00813082">
            <w:pPr>
              <w:jc w:val="center"/>
              <w:rPr>
                <w:b/>
                <w:sz w:val="18"/>
                <w:szCs w:val="18"/>
              </w:rPr>
            </w:pPr>
            <w:r w:rsidRPr="00172978">
              <w:rPr>
                <w:sz w:val="18"/>
                <w:szCs w:val="18"/>
              </w:rPr>
              <w:t>Somonien</w:t>
            </w:r>
          </w:p>
        </w:tc>
        <w:tc>
          <w:tcPr>
            <w:tcW w:w="1440" w:type="dxa"/>
            <w:tcBorders>
              <w:top w:val="single" w:sz="4" w:space="0" w:color="auto"/>
              <w:left w:val="single" w:sz="4" w:space="0" w:color="auto"/>
              <w:bottom w:val="single" w:sz="4" w:space="0" w:color="auto"/>
              <w:right w:val="single" w:sz="4" w:space="0" w:color="auto"/>
            </w:tcBorders>
            <w:vAlign w:val="center"/>
          </w:tcPr>
          <w:p w14:paraId="0765CB95"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673FD2D1" w14:textId="77777777" w:rsidR="00813082" w:rsidRPr="00172978" w:rsidRDefault="00813082">
            <w:pPr>
              <w:jc w:val="center"/>
              <w:rPr>
                <w:sz w:val="18"/>
                <w:szCs w:val="18"/>
              </w:rPr>
            </w:pPr>
            <w:r w:rsidRPr="00172978">
              <w:rPr>
                <w:sz w:val="18"/>
                <w:szCs w:val="18"/>
              </w:rPr>
              <w:t>1134</w:t>
            </w:r>
          </w:p>
        </w:tc>
        <w:tc>
          <w:tcPr>
            <w:tcW w:w="673" w:type="dxa"/>
            <w:tcBorders>
              <w:top w:val="single" w:sz="4" w:space="0" w:color="auto"/>
              <w:left w:val="single" w:sz="4" w:space="0" w:color="auto"/>
              <w:bottom w:val="single" w:sz="4" w:space="0" w:color="auto"/>
              <w:right w:val="single" w:sz="4" w:space="0" w:color="auto"/>
            </w:tcBorders>
            <w:vAlign w:val="center"/>
            <w:hideMark/>
          </w:tcPr>
          <w:p w14:paraId="168784E7" w14:textId="77777777" w:rsidR="00813082" w:rsidRPr="00172978" w:rsidRDefault="00813082">
            <w:pPr>
              <w:jc w:val="center"/>
              <w:rPr>
                <w:sz w:val="18"/>
                <w:szCs w:val="18"/>
              </w:rPr>
            </w:pPr>
            <w:r w:rsidRPr="00172978">
              <w:rPr>
                <w:sz w:val="18"/>
                <w:szCs w:val="18"/>
              </w:rPr>
              <w:t>240</w:t>
            </w:r>
          </w:p>
        </w:tc>
        <w:tc>
          <w:tcPr>
            <w:tcW w:w="794" w:type="dxa"/>
            <w:tcBorders>
              <w:top w:val="single" w:sz="4" w:space="0" w:color="auto"/>
              <w:left w:val="single" w:sz="4" w:space="0" w:color="auto"/>
              <w:bottom w:val="single" w:sz="4" w:space="0" w:color="auto"/>
              <w:right w:val="single" w:sz="4" w:space="0" w:color="auto"/>
            </w:tcBorders>
            <w:vAlign w:val="center"/>
            <w:hideMark/>
          </w:tcPr>
          <w:p w14:paraId="680257C0" w14:textId="77777777" w:rsidR="00813082" w:rsidRPr="00172978" w:rsidRDefault="00813082">
            <w:pPr>
              <w:jc w:val="center"/>
              <w:rPr>
                <w:sz w:val="18"/>
                <w:szCs w:val="18"/>
              </w:rPr>
            </w:pPr>
            <w:r w:rsidRPr="00172978">
              <w:rPr>
                <w:sz w:val="18"/>
                <w:szCs w:val="18"/>
              </w:rPr>
              <w:t>571</w:t>
            </w:r>
          </w:p>
        </w:tc>
        <w:tc>
          <w:tcPr>
            <w:tcW w:w="867" w:type="dxa"/>
            <w:tcBorders>
              <w:top w:val="single" w:sz="4" w:space="0" w:color="auto"/>
              <w:left w:val="single" w:sz="4" w:space="0" w:color="auto"/>
              <w:bottom w:val="single" w:sz="4" w:space="0" w:color="auto"/>
              <w:right w:val="single" w:sz="4" w:space="0" w:color="auto"/>
            </w:tcBorders>
            <w:vAlign w:val="center"/>
          </w:tcPr>
          <w:p w14:paraId="3CED45AE"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7596F162"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3AB74040"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2328B6A3"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6BF34774" w14:textId="77777777" w:rsidR="00813082" w:rsidRPr="00172978" w:rsidRDefault="00813082">
            <w:pPr>
              <w:rPr>
                <w:b/>
                <w:sz w:val="18"/>
                <w:szCs w:val="18"/>
              </w:rPr>
            </w:pPr>
          </w:p>
        </w:tc>
      </w:tr>
      <w:tr w:rsidR="00813082" w:rsidRPr="00172978" w14:paraId="7B815075"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4E56D821" w14:textId="77777777" w:rsidR="00813082" w:rsidRPr="00172978" w:rsidRDefault="00813082">
            <w:pPr>
              <w:pStyle w:val="ListParagraph"/>
              <w:ind w:left="0"/>
              <w:rPr>
                <w:rFonts w:ascii="Times New Roman" w:hAnsi="Times New Roman"/>
                <w:sz w:val="18"/>
                <w:szCs w:val="18"/>
              </w:rPr>
            </w:pPr>
            <w:r w:rsidRPr="00172978">
              <w:rPr>
                <w:rFonts w:ascii="Times New Roman" w:hAnsi="Times New Roman"/>
                <w:sz w:val="18"/>
                <w:szCs w:val="18"/>
              </w:rPr>
              <w:t>4.2</w:t>
            </w:r>
          </w:p>
        </w:tc>
        <w:tc>
          <w:tcPr>
            <w:tcW w:w="1586" w:type="dxa"/>
            <w:tcBorders>
              <w:top w:val="single" w:sz="4" w:space="0" w:color="auto"/>
              <w:left w:val="single" w:sz="4" w:space="0" w:color="auto"/>
              <w:bottom w:val="single" w:sz="4" w:space="0" w:color="auto"/>
              <w:right w:val="single" w:sz="4" w:space="0" w:color="auto"/>
            </w:tcBorders>
            <w:vAlign w:val="center"/>
            <w:hideMark/>
          </w:tcPr>
          <w:p w14:paraId="74AE44B9" w14:textId="77777777" w:rsidR="00813082" w:rsidRPr="00172978" w:rsidRDefault="00813082">
            <w:pPr>
              <w:jc w:val="center"/>
              <w:rPr>
                <w:b/>
                <w:sz w:val="18"/>
                <w:szCs w:val="18"/>
              </w:rPr>
            </w:pPr>
            <w:r w:rsidRPr="00172978">
              <w:rPr>
                <w:sz w:val="18"/>
                <w:szCs w:val="18"/>
              </w:rPr>
              <w:t>Kakir</w:t>
            </w:r>
          </w:p>
        </w:tc>
        <w:tc>
          <w:tcPr>
            <w:tcW w:w="1440" w:type="dxa"/>
            <w:tcBorders>
              <w:top w:val="single" w:sz="4" w:space="0" w:color="auto"/>
              <w:left w:val="single" w:sz="4" w:space="0" w:color="auto"/>
              <w:bottom w:val="single" w:sz="4" w:space="0" w:color="auto"/>
              <w:right w:val="single" w:sz="4" w:space="0" w:color="auto"/>
            </w:tcBorders>
            <w:vAlign w:val="center"/>
          </w:tcPr>
          <w:p w14:paraId="5C8F6C22"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0534492B" w14:textId="77777777" w:rsidR="00813082" w:rsidRPr="00172978" w:rsidRDefault="00813082">
            <w:pPr>
              <w:jc w:val="center"/>
              <w:rPr>
                <w:sz w:val="18"/>
                <w:szCs w:val="18"/>
              </w:rPr>
            </w:pPr>
            <w:r w:rsidRPr="00172978">
              <w:rPr>
                <w:sz w:val="18"/>
                <w:szCs w:val="18"/>
              </w:rPr>
              <w:t>3689</w:t>
            </w:r>
          </w:p>
        </w:tc>
        <w:tc>
          <w:tcPr>
            <w:tcW w:w="673" w:type="dxa"/>
            <w:tcBorders>
              <w:top w:val="single" w:sz="4" w:space="0" w:color="auto"/>
              <w:left w:val="single" w:sz="4" w:space="0" w:color="auto"/>
              <w:bottom w:val="single" w:sz="4" w:space="0" w:color="auto"/>
              <w:right w:val="single" w:sz="4" w:space="0" w:color="auto"/>
            </w:tcBorders>
            <w:vAlign w:val="center"/>
            <w:hideMark/>
          </w:tcPr>
          <w:p w14:paraId="41E7B0EA" w14:textId="77777777" w:rsidR="00813082" w:rsidRPr="00172978" w:rsidRDefault="00813082">
            <w:pPr>
              <w:jc w:val="center"/>
              <w:rPr>
                <w:sz w:val="18"/>
                <w:szCs w:val="18"/>
              </w:rPr>
            </w:pPr>
            <w:r w:rsidRPr="00172978">
              <w:rPr>
                <w:sz w:val="18"/>
                <w:szCs w:val="18"/>
              </w:rPr>
              <w:t>595</w:t>
            </w:r>
          </w:p>
        </w:tc>
        <w:tc>
          <w:tcPr>
            <w:tcW w:w="794" w:type="dxa"/>
            <w:tcBorders>
              <w:top w:val="single" w:sz="4" w:space="0" w:color="auto"/>
              <w:left w:val="single" w:sz="4" w:space="0" w:color="auto"/>
              <w:bottom w:val="single" w:sz="4" w:space="0" w:color="auto"/>
              <w:right w:val="single" w:sz="4" w:space="0" w:color="auto"/>
            </w:tcBorders>
            <w:vAlign w:val="center"/>
            <w:hideMark/>
          </w:tcPr>
          <w:p w14:paraId="707AE6FC" w14:textId="77777777" w:rsidR="00813082" w:rsidRPr="00172978" w:rsidRDefault="00813082">
            <w:pPr>
              <w:jc w:val="center"/>
              <w:rPr>
                <w:sz w:val="18"/>
                <w:szCs w:val="18"/>
              </w:rPr>
            </w:pPr>
            <w:r w:rsidRPr="00172978">
              <w:rPr>
                <w:sz w:val="18"/>
                <w:szCs w:val="18"/>
              </w:rPr>
              <w:t>1840</w:t>
            </w:r>
          </w:p>
        </w:tc>
        <w:tc>
          <w:tcPr>
            <w:tcW w:w="867" w:type="dxa"/>
            <w:tcBorders>
              <w:top w:val="single" w:sz="4" w:space="0" w:color="auto"/>
              <w:left w:val="single" w:sz="4" w:space="0" w:color="auto"/>
              <w:bottom w:val="single" w:sz="4" w:space="0" w:color="auto"/>
              <w:right w:val="single" w:sz="4" w:space="0" w:color="auto"/>
            </w:tcBorders>
            <w:vAlign w:val="center"/>
          </w:tcPr>
          <w:p w14:paraId="35FC338E"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2752988B"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26B2CAB0"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341692A3"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610442BE" w14:textId="77777777" w:rsidR="00813082" w:rsidRPr="00172978" w:rsidRDefault="00813082">
            <w:pPr>
              <w:rPr>
                <w:b/>
                <w:sz w:val="18"/>
                <w:szCs w:val="18"/>
              </w:rPr>
            </w:pPr>
          </w:p>
        </w:tc>
      </w:tr>
      <w:tr w:rsidR="00813082" w:rsidRPr="00172978" w14:paraId="7FBCC7FD"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2AF885C0" w14:textId="77777777" w:rsidR="00813082" w:rsidRPr="00172978" w:rsidRDefault="00813082">
            <w:pPr>
              <w:pStyle w:val="ListParagraph"/>
              <w:ind w:left="0"/>
              <w:rPr>
                <w:rFonts w:ascii="Times New Roman" w:hAnsi="Times New Roman"/>
                <w:sz w:val="18"/>
                <w:szCs w:val="18"/>
              </w:rPr>
            </w:pPr>
            <w:r w:rsidRPr="00172978">
              <w:rPr>
                <w:rFonts w:ascii="Times New Roman" w:hAnsi="Times New Roman"/>
                <w:sz w:val="18"/>
                <w:szCs w:val="18"/>
              </w:rPr>
              <w:t>4.3</w:t>
            </w:r>
          </w:p>
        </w:tc>
        <w:tc>
          <w:tcPr>
            <w:tcW w:w="1586" w:type="dxa"/>
            <w:tcBorders>
              <w:top w:val="single" w:sz="4" w:space="0" w:color="auto"/>
              <w:left w:val="single" w:sz="4" w:space="0" w:color="auto"/>
              <w:bottom w:val="single" w:sz="4" w:space="0" w:color="auto"/>
              <w:right w:val="single" w:sz="4" w:space="0" w:color="auto"/>
            </w:tcBorders>
            <w:vAlign w:val="center"/>
            <w:hideMark/>
          </w:tcPr>
          <w:p w14:paraId="1B2FEA4C" w14:textId="77777777" w:rsidR="00813082" w:rsidRPr="00172978" w:rsidRDefault="00813082">
            <w:pPr>
              <w:jc w:val="center"/>
              <w:rPr>
                <w:sz w:val="18"/>
                <w:szCs w:val="18"/>
              </w:rPr>
            </w:pPr>
            <w:r w:rsidRPr="00172978">
              <w:rPr>
                <w:sz w:val="18"/>
                <w:szCs w:val="18"/>
              </w:rPr>
              <w:t>Langari dasht</w:t>
            </w:r>
          </w:p>
        </w:tc>
        <w:tc>
          <w:tcPr>
            <w:tcW w:w="1440" w:type="dxa"/>
            <w:tcBorders>
              <w:top w:val="single" w:sz="4" w:space="0" w:color="auto"/>
              <w:left w:val="single" w:sz="4" w:space="0" w:color="auto"/>
              <w:bottom w:val="single" w:sz="4" w:space="0" w:color="auto"/>
              <w:right w:val="single" w:sz="4" w:space="0" w:color="auto"/>
            </w:tcBorders>
            <w:vAlign w:val="center"/>
          </w:tcPr>
          <w:p w14:paraId="183C2D65"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57A62F9E" w14:textId="77777777" w:rsidR="00813082" w:rsidRPr="00172978" w:rsidRDefault="00813082">
            <w:pPr>
              <w:jc w:val="center"/>
              <w:rPr>
                <w:sz w:val="18"/>
                <w:szCs w:val="18"/>
              </w:rPr>
            </w:pPr>
            <w:r w:rsidRPr="00172978">
              <w:rPr>
                <w:sz w:val="18"/>
                <w:szCs w:val="18"/>
              </w:rPr>
              <w:t>1527</w:t>
            </w:r>
          </w:p>
        </w:tc>
        <w:tc>
          <w:tcPr>
            <w:tcW w:w="673" w:type="dxa"/>
            <w:tcBorders>
              <w:top w:val="single" w:sz="4" w:space="0" w:color="auto"/>
              <w:left w:val="single" w:sz="4" w:space="0" w:color="auto"/>
              <w:bottom w:val="single" w:sz="4" w:space="0" w:color="auto"/>
              <w:right w:val="single" w:sz="4" w:space="0" w:color="auto"/>
            </w:tcBorders>
            <w:vAlign w:val="center"/>
            <w:hideMark/>
          </w:tcPr>
          <w:p w14:paraId="1D7D9585" w14:textId="77777777" w:rsidR="00813082" w:rsidRPr="00172978" w:rsidRDefault="00813082">
            <w:pPr>
              <w:jc w:val="center"/>
              <w:rPr>
                <w:sz w:val="18"/>
                <w:szCs w:val="18"/>
              </w:rPr>
            </w:pPr>
            <w:r w:rsidRPr="00172978">
              <w:rPr>
                <w:sz w:val="18"/>
                <w:szCs w:val="18"/>
              </w:rPr>
              <w:t>235</w:t>
            </w:r>
          </w:p>
        </w:tc>
        <w:tc>
          <w:tcPr>
            <w:tcW w:w="794" w:type="dxa"/>
            <w:tcBorders>
              <w:top w:val="single" w:sz="4" w:space="0" w:color="auto"/>
              <w:left w:val="single" w:sz="4" w:space="0" w:color="auto"/>
              <w:bottom w:val="single" w:sz="4" w:space="0" w:color="auto"/>
              <w:right w:val="single" w:sz="4" w:space="0" w:color="auto"/>
            </w:tcBorders>
            <w:vAlign w:val="center"/>
            <w:hideMark/>
          </w:tcPr>
          <w:p w14:paraId="75DDCFFA" w14:textId="77777777" w:rsidR="00813082" w:rsidRPr="00172978" w:rsidRDefault="00813082">
            <w:pPr>
              <w:jc w:val="center"/>
              <w:rPr>
                <w:sz w:val="18"/>
                <w:szCs w:val="18"/>
              </w:rPr>
            </w:pPr>
            <w:r w:rsidRPr="00172978">
              <w:rPr>
                <w:sz w:val="18"/>
                <w:szCs w:val="18"/>
              </w:rPr>
              <w:t>762</w:t>
            </w:r>
          </w:p>
        </w:tc>
        <w:tc>
          <w:tcPr>
            <w:tcW w:w="867" w:type="dxa"/>
            <w:tcBorders>
              <w:top w:val="single" w:sz="4" w:space="0" w:color="auto"/>
              <w:left w:val="single" w:sz="4" w:space="0" w:color="auto"/>
              <w:bottom w:val="single" w:sz="4" w:space="0" w:color="auto"/>
              <w:right w:val="single" w:sz="4" w:space="0" w:color="auto"/>
            </w:tcBorders>
            <w:vAlign w:val="center"/>
          </w:tcPr>
          <w:p w14:paraId="5980A0A8"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36A02A2B"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397E84FE"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45C0E827"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1496FEE1" w14:textId="77777777" w:rsidR="00813082" w:rsidRPr="00172978" w:rsidRDefault="00813082">
            <w:pPr>
              <w:rPr>
                <w:b/>
                <w:sz w:val="18"/>
                <w:szCs w:val="18"/>
              </w:rPr>
            </w:pPr>
          </w:p>
        </w:tc>
      </w:tr>
      <w:tr w:rsidR="00813082" w:rsidRPr="00172978" w14:paraId="08003D83"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08513557" w14:textId="77777777" w:rsidR="00813082" w:rsidRPr="00172978" w:rsidRDefault="00813082">
            <w:pPr>
              <w:pStyle w:val="ListParagraph"/>
              <w:ind w:left="0"/>
              <w:rPr>
                <w:rFonts w:ascii="Times New Roman" w:hAnsi="Times New Roman"/>
                <w:sz w:val="18"/>
                <w:szCs w:val="18"/>
              </w:rPr>
            </w:pPr>
            <w:r w:rsidRPr="00172978">
              <w:rPr>
                <w:rFonts w:ascii="Times New Roman" w:hAnsi="Times New Roman"/>
                <w:sz w:val="18"/>
                <w:szCs w:val="18"/>
              </w:rPr>
              <w:t>4.4</w:t>
            </w:r>
          </w:p>
        </w:tc>
        <w:tc>
          <w:tcPr>
            <w:tcW w:w="1586" w:type="dxa"/>
            <w:tcBorders>
              <w:top w:val="single" w:sz="4" w:space="0" w:color="auto"/>
              <w:left w:val="single" w:sz="4" w:space="0" w:color="auto"/>
              <w:bottom w:val="single" w:sz="4" w:space="0" w:color="auto"/>
              <w:right w:val="single" w:sz="4" w:space="0" w:color="auto"/>
            </w:tcBorders>
            <w:vAlign w:val="center"/>
            <w:hideMark/>
          </w:tcPr>
          <w:p w14:paraId="2E780AF8" w14:textId="77777777" w:rsidR="00813082" w:rsidRPr="00172978" w:rsidRDefault="00813082">
            <w:pPr>
              <w:jc w:val="center"/>
              <w:rPr>
                <w:sz w:val="18"/>
                <w:szCs w:val="18"/>
              </w:rPr>
            </w:pPr>
            <w:r w:rsidRPr="00172978">
              <w:rPr>
                <w:sz w:val="18"/>
                <w:szCs w:val="18"/>
              </w:rPr>
              <w:t>Buston</w:t>
            </w:r>
          </w:p>
        </w:tc>
        <w:tc>
          <w:tcPr>
            <w:tcW w:w="1440" w:type="dxa"/>
            <w:tcBorders>
              <w:top w:val="single" w:sz="4" w:space="0" w:color="auto"/>
              <w:left w:val="single" w:sz="4" w:space="0" w:color="auto"/>
              <w:bottom w:val="single" w:sz="4" w:space="0" w:color="auto"/>
              <w:right w:val="single" w:sz="4" w:space="0" w:color="auto"/>
            </w:tcBorders>
            <w:vAlign w:val="center"/>
          </w:tcPr>
          <w:p w14:paraId="4E49A70E"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7A9AB18E" w14:textId="77777777" w:rsidR="00813082" w:rsidRPr="00172978" w:rsidRDefault="00813082">
            <w:pPr>
              <w:jc w:val="center"/>
              <w:rPr>
                <w:sz w:val="18"/>
                <w:szCs w:val="18"/>
              </w:rPr>
            </w:pPr>
            <w:r w:rsidRPr="00172978">
              <w:rPr>
                <w:sz w:val="18"/>
                <w:szCs w:val="18"/>
              </w:rPr>
              <w:t>1131</w:t>
            </w:r>
          </w:p>
        </w:tc>
        <w:tc>
          <w:tcPr>
            <w:tcW w:w="673" w:type="dxa"/>
            <w:tcBorders>
              <w:top w:val="single" w:sz="4" w:space="0" w:color="auto"/>
              <w:left w:val="single" w:sz="4" w:space="0" w:color="auto"/>
              <w:bottom w:val="single" w:sz="4" w:space="0" w:color="auto"/>
              <w:right w:val="single" w:sz="4" w:space="0" w:color="auto"/>
            </w:tcBorders>
            <w:vAlign w:val="center"/>
            <w:hideMark/>
          </w:tcPr>
          <w:p w14:paraId="1B9A7CE3" w14:textId="77777777" w:rsidR="00813082" w:rsidRPr="00172978" w:rsidRDefault="00813082">
            <w:pPr>
              <w:jc w:val="center"/>
              <w:rPr>
                <w:sz w:val="18"/>
                <w:szCs w:val="18"/>
              </w:rPr>
            </w:pPr>
            <w:r w:rsidRPr="00172978">
              <w:rPr>
                <w:sz w:val="18"/>
                <w:szCs w:val="18"/>
              </w:rPr>
              <w:t>195</w:t>
            </w:r>
          </w:p>
        </w:tc>
        <w:tc>
          <w:tcPr>
            <w:tcW w:w="794" w:type="dxa"/>
            <w:tcBorders>
              <w:top w:val="single" w:sz="4" w:space="0" w:color="auto"/>
              <w:left w:val="single" w:sz="4" w:space="0" w:color="auto"/>
              <w:bottom w:val="single" w:sz="4" w:space="0" w:color="auto"/>
              <w:right w:val="single" w:sz="4" w:space="0" w:color="auto"/>
            </w:tcBorders>
            <w:vAlign w:val="center"/>
            <w:hideMark/>
          </w:tcPr>
          <w:p w14:paraId="10B5E450" w14:textId="77777777" w:rsidR="00813082" w:rsidRPr="00172978" w:rsidRDefault="00813082">
            <w:pPr>
              <w:jc w:val="center"/>
              <w:rPr>
                <w:sz w:val="18"/>
                <w:szCs w:val="18"/>
              </w:rPr>
            </w:pPr>
            <w:r w:rsidRPr="00172978">
              <w:rPr>
                <w:sz w:val="18"/>
                <w:szCs w:val="18"/>
              </w:rPr>
              <w:t>561</w:t>
            </w:r>
          </w:p>
        </w:tc>
        <w:tc>
          <w:tcPr>
            <w:tcW w:w="867" w:type="dxa"/>
            <w:tcBorders>
              <w:top w:val="single" w:sz="4" w:space="0" w:color="auto"/>
              <w:left w:val="single" w:sz="4" w:space="0" w:color="auto"/>
              <w:bottom w:val="single" w:sz="4" w:space="0" w:color="auto"/>
              <w:right w:val="single" w:sz="4" w:space="0" w:color="auto"/>
            </w:tcBorders>
            <w:vAlign w:val="center"/>
          </w:tcPr>
          <w:p w14:paraId="2D048E5B"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22D602DD"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0738AEE8"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249AACDC"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5CE63EB3" w14:textId="77777777" w:rsidR="00813082" w:rsidRPr="00172978" w:rsidRDefault="00813082">
            <w:pPr>
              <w:rPr>
                <w:b/>
                <w:sz w:val="18"/>
                <w:szCs w:val="18"/>
              </w:rPr>
            </w:pPr>
          </w:p>
        </w:tc>
      </w:tr>
      <w:tr w:rsidR="00813082" w:rsidRPr="00172978" w14:paraId="029833C0"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0C446DF6" w14:textId="77777777" w:rsidR="00813082" w:rsidRPr="00172978" w:rsidRDefault="00813082">
            <w:pPr>
              <w:pStyle w:val="ListParagraph"/>
              <w:ind w:left="0"/>
              <w:rPr>
                <w:rFonts w:ascii="Times New Roman" w:hAnsi="Times New Roman"/>
                <w:sz w:val="18"/>
                <w:szCs w:val="18"/>
              </w:rPr>
            </w:pPr>
            <w:r w:rsidRPr="00172978">
              <w:rPr>
                <w:rFonts w:ascii="Times New Roman" w:hAnsi="Times New Roman"/>
                <w:sz w:val="18"/>
                <w:szCs w:val="18"/>
              </w:rPr>
              <w:t>4.5</w:t>
            </w:r>
          </w:p>
        </w:tc>
        <w:tc>
          <w:tcPr>
            <w:tcW w:w="1586" w:type="dxa"/>
            <w:tcBorders>
              <w:top w:val="single" w:sz="4" w:space="0" w:color="auto"/>
              <w:left w:val="single" w:sz="4" w:space="0" w:color="auto"/>
              <w:bottom w:val="single" w:sz="4" w:space="0" w:color="auto"/>
              <w:right w:val="single" w:sz="4" w:space="0" w:color="auto"/>
            </w:tcBorders>
            <w:vAlign w:val="center"/>
            <w:hideMark/>
          </w:tcPr>
          <w:p w14:paraId="383B1FA7" w14:textId="77777777" w:rsidR="00813082" w:rsidRPr="00172978" w:rsidRDefault="00813082">
            <w:pPr>
              <w:jc w:val="center"/>
              <w:rPr>
                <w:sz w:val="18"/>
                <w:szCs w:val="18"/>
              </w:rPr>
            </w:pPr>
            <w:r w:rsidRPr="00172978">
              <w:rPr>
                <w:sz w:val="18"/>
                <w:szCs w:val="18"/>
              </w:rPr>
              <w:t>Firdavsi</w:t>
            </w:r>
          </w:p>
        </w:tc>
        <w:tc>
          <w:tcPr>
            <w:tcW w:w="1440" w:type="dxa"/>
            <w:tcBorders>
              <w:top w:val="single" w:sz="4" w:space="0" w:color="auto"/>
              <w:left w:val="single" w:sz="4" w:space="0" w:color="auto"/>
              <w:bottom w:val="single" w:sz="4" w:space="0" w:color="auto"/>
              <w:right w:val="single" w:sz="4" w:space="0" w:color="auto"/>
            </w:tcBorders>
            <w:vAlign w:val="center"/>
          </w:tcPr>
          <w:p w14:paraId="4F3A26BA"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04EC9E57" w14:textId="77777777" w:rsidR="00813082" w:rsidRPr="00172978" w:rsidRDefault="00813082">
            <w:pPr>
              <w:jc w:val="center"/>
              <w:rPr>
                <w:sz w:val="18"/>
                <w:szCs w:val="18"/>
              </w:rPr>
            </w:pPr>
            <w:r w:rsidRPr="00172978">
              <w:rPr>
                <w:sz w:val="18"/>
                <w:szCs w:val="18"/>
              </w:rPr>
              <w:t>2718</w:t>
            </w:r>
          </w:p>
        </w:tc>
        <w:tc>
          <w:tcPr>
            <w:tcW w:w="673" w:type="dxa"/>
            <w:tcBorders>
              <w:top w:val="single" w:sz="4" w:space="0" w:color="auto"/>
              <w:left w:val="single" w:sz="4" w:space="0" w:color="auto"/>
              <w:bottom w:val="single" w:sz="4" w:space="0" w:color="auto"/>
              <w:right w:val="single" w:sz="4" w:space="0" w:color="auto"/>
            </w:tcBorders>
            <w:vAlign w:val="center"/>
            <w:hideMark/>
          </w:tcPr>
          <w:p w14:paraId="0483313F" w14:textId="77777777" w:rsidR="00813082" w:rsidRPr="00172978" w:rsidRDefault="00813082">
            <w:pPr>
              <w:jc w:val="center"/>
              <w:rPr>
                <w:sz w:val="18"/>
                <w:szCs w:val="18"/>
              </w:rPr>
            </w:pPr>
            <w:r w:rsidRPr="00172978">
              <w:rPr>
                <w:sz w:val="18"/>
                <w:szCs w:val="18"/>
              </w:rPr>
              <w:t>450</w:t>
            </w:r>
          </w:p>
        </w:tc>
        <w:tc>
          <w:tcPr>
            <w:tcW w:w="794" w:type="dxa"/>
            <w:tcBorders>
              <w:top w:val="single" w:sz="4" w:space="0" w:color="auto"/>
              <w:left w:val="single" w:sz="4" w:space="0" w:color="auto"/>
              <w:bottom w:val="single" w:sz="4" w:space="0" w:color="auto"/>
              <w:right w:val="single" w:sz="4" w:space="0" w:color="auto"/>
            </w:tcBorders>
            <w:vAlign w:val="center"/>
            <w:hideMark/>
          </w:tcPr>
          <w:p w14:paraId="3804F5DC" w14:textId="77777777" w:rsidR="00813082" w:rsidRPr="00172978" w:rsidRDefault="00813082">
            <w:pPr>
              <w:jc w:val="center"/>
              <w:rPr>
                <w:sz w:val="18"/>
                <w:szCs w:val="18"/>
              </w:rPr>
            </w:pPr>
            <w:r w:rsidRPr="00172978">
              <w:rPr>
                <w:sz w:val="18"/>
                <w:szCs w:val="18"/>
              </w:rPr>
              <w:t>1361</w:t>
            </w:r>
          </w:p>
        </w:tc>
        <w:tc>
          <w:tcPr>
            <w:tcW w:w="867" w:type="dxa"/>
            <w:tcBorders>
              <w:top w:val="single" w:sz="4" w:space="0" w:color="auto"/>
              <w:left w:val="single" w:sz="4" w:space="0" w:color="auto"/>
              <w:bottom w:val="single" w:sz="4" w:space="0" w:color="auto"/>
              <w:right w:val="single" w:sz="4" w:space="0" w:color="auto"/>
            </w:tcBorders>
            <w:vAlign w:val="center"/>
          </w:tcPr>
          <w:p w14:paraId="3158C6B3"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35CB8956"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5C606695"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794C40C3"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7D5D627C" w14:textId="77777777" w:rsidR="00813082" w:rsidRPr="00172978" w:rsidRDefault="00813082">
            <w:pPr>
              <w:rPr>
                <w:b/>
                <w:sz w:val="18"/>
                <w:szCs w:val="18"/>
              </w:rPr>
            </w:pPr>
          </w:p>
        </w:tc>
      </w:tr>
      <w:tr w:rsidR="00813082" w:rsidRPr="00172978" w14:paraId="3A1F03BC"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2405F43D" w14:textId="77777777" w:rsidR="00813082" w:rsidRPr="00172978" w:rsidRDefault="00813082">
            <w:pPr>
              <w:pStyle w:val="ListParagraph"/>
              <w:ind w:left="0"/>
              <w:rPr>
                <w:rFonts w:ascii="Times New Roman" w:hAnsi="Times New Roman"/>
                <w:sz w:val="18"/>
                <w:szCs w:val="18"/>
              </w:rPr>
            </w:pPr>
            <w:r w:rsidRPr="00172978">
              <w:rPr>
                <w:rFonts w:ascii="Times New Roman" w:hAnsi="Times New Roman"/>
                <w:sz w:val="18"/>
                <w:szCs w:val="18"/>
              </w:rPr>
              <w:t>4.6</w:t>
            </w:r>
          </w:p>
        </w:tc>
        <w:tc>
          <w:tcPr>
            <w:tcW w:w="1586" w:type="dxa"/>
            <w:tcBorders>
              <w:top w:val="single" w:sz="4" w:space="0" w:color="auto"/>
              <w:left w:val="single" w:sz="4" w:space="0" w:color="auto"/>
              <w:bottom w:val="single" w:sz="4" w:space="0" w:color="auto"/>
              <w:right w:val="single" w:sz="4" w:space="0" w:color="auto"/>
            </w:tcBorders>
            <w:vAlign w:val="center"/>
            <w:hideMark/>
          </w:tcPr>
          <w:p w14:paraId="13779771" w14:textId="77777777" w:rsidR="00813082" w:rsidRPr="00172978" w:rsidRDefault="00813082">
            <w:pPr>
              <w:jc w:val="center"/>
              <w:rPr>
                <w:sz w:val="18"/>
                <w:szCs w:val="18"/>
              </w:rPr>
            </w:pPr>
            <w:r w:rsidRPr="00172978">
              <w:rPr>
                <w:sz w:val="18"/>
                <w:szCs w:val="18"/>
              </w:rPr>
              <w:t>Navobod</w:t>
            </w:r>
          </w:p>
        </w:tc>
        <w:tc>
          <w:tcPr>
            <w:tcW w:w="1440" w:type="dxa"/>
            <w:tcBorders>
              <w:top w:val="single" w:sz="4" w:space="0" w:color="auto"/>
              <w:left w:val="single" w:sz="4" w:space="0" w:color="auto"/>
              <w:bottom w:val="single" w:sz="4" w:space="0" w:color="auto"/>
              <w:right w:val="single" w:sz="4" w:space="0" w:color="auto"/>
            </w:tcBorders>
            <w:vAlign w:val="center"/>
          </w:tcPr>
          <w:p w14:paraId="6DF974E8"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1606E497" w14:textId="77777777" w:rsidR="00813082" w:rsidRPr="00172978" w:rsidRDefault="00813082">
            <w:pPr>
              <w:jc w:val="center"/>
              <w:rPr>
                <w:sz w:val="18"/>
                <w:szCs w:val="18"/>
              </w:rPr>
            </w:pPr>
            <w:r w:rsidRPr="00172978">
              <w:rPr>
                <w:sz w:val="18"/>
                <w:szCs w:val="18"/>
              </w:rPr>
              <w:t>2349</w:t>
            </w:r>
          </w:p>
        </w:tc>
        <w:tc>
          <w:tcPr>
            <w:tcW w:w="673" w:type="dxa"/>
            <w:tcBorders>
              <w:top w:val="single" w:sz="4" w:space="0" w:color="auto"/>
              <w:left w:val="single" w:sz="4" w:space="0" w:color="auto"/>
              <w:bottom w:val="single" w:sz="4" w:space="0" w:color="auto"/>
              <w:right w:val="single" w:sz="4" w:space="0" w:color="auto"/>
            </w:tcBorders>
            <w:vAlign w:val="center"/>
            <w:hideMark/>
          </w:tcPr>
          <w:p w14:paraId="217C3585" w14:textId="77777777" w:rsidR="00813082" w:rsidRPr="00172978" w:rsidRDefault="00813082">
            <w:pPr>
              <w:jc w:val="center"/>
              <w:rPr>
                <w:sz w:val="18"/>
                <w:szCs w:val="18"/>
              </w:rPr>
            </w:pPr>
            <w:r w:rsidRPr="00172978">
              <w:rPr>
                <w:sz w:val="18"/>
                <w:szCs w:val="18"/>
              </w:rPr>
              <w:t>455</w:t>
            </w:r>
          </w:p>
        </w:tc>
        <w:tc>
          <w:tcPr>
            <w:tcW w:w="794" w:type="dxa"/>
            <w:tcBorders>
              <w:top w:val="single" w:sz="4" w:space="0" w:color="auto"/>
              <w:left w:val="single" w:sz="4" w:space="0" w:color="auto"/>
              <w:bottom w:val="single" w:sz="4" w:space="0" w:color="auto"/>
              <w:right w:val="single" w:sz="4" w:space="0" w:color="auto"/>
            </w:tcBorders>
            <w:vAlign w:val="center"/>
            <w:hideMark/>
          </w:tcPr>
          <w:p w14:paraId="351DFFCA" w14:textId="77777777" w:rsidR="00813082" w:rsidRPr="00172978" w:rsidRDefault="00813082">
            <w:pPr>
              <w:jc w:val="center"/>
              <w:rPr>
                <w:sz w:val="18"/>
                <w:szCs w:val="18"/>
              </w:rPr>
            </w:pPr>
            <w:r w:rsidRPr="00172978">
              <w:rPr>
                <w:sz w:val="18"/>
                <w:szCs w:val="18"/>
              </w:rPr>
              <w:t>1169</w:t>
            </w:r>
          </w:p>
        </w:tc>
        <w:tc>
          <w:tcPr>
            <w:tcW w:w="867" w:type="dxa"/>
            <w:tcBorders>
              <w:top w:val="single" w:sz="4" w:space="0" w:color="auto"/>
              <w:left w:val="single" w:sz="4" w:space="0" w:color="auto"/>
              <w:bottom w:val="single" w:sz="4" w:space="0" w:color="auto"/>
              <w:right w:val="single" w:sz="4" w:space="0" w:color="auto"/>
            </w:tcBorders>
            <w:vAlign w:val="center"/>
          </w:tcPr>
          <w:p w14:paraId="5AEAC55E"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7BA290F2"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269F800A"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4FFFB74E"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2028039B" w14:textId="77777777" w:rsidR="00813082" w:rsidRPr="00172978" w:rsidRDefault="00813082">
            <w:pPr>
              <w:rPr>
                <w:b/>
                <w:sz w:val="18"/>
                <w:szCs w:val="18"/>
              </w:rPr>
            </w:pPr>
          </w:p>
        </w:tc>
      </w:tr>
      <w:tr w:rsidR="00813082" w:rsidRPr="00172978" w14:paraId="30D915CF"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52DF2680" w14:textId="77777777" w:rsidR="00813082" w:rsidRPr="00172978" w:rsidRDefault="00813082">
            <w:pPr>
              <w:pStyle w:val="ListParagraph"/>
              <w:ind w:left="0"/>
              <w:rPr>
                <w:rFonts w:ascii="Times New Roman" w:hAnsi="Times New Roman"/>
                <w:sz w:val="18"/>
                <w:szCs w:val="18"/>
              </w:rPr>
            </w:pPr>
            <w:r w:rsidRPr="00172978">
              <w:rPr>
                <w:rFonts w:ascii="Times New Roman" w:hAnsi="Times New Roman"/>
                <w:sz w:val="18"/>
                <w:szCs w:val="18"/>
              </w:rPr>
              <w:t>4.7</w:t>
            </w:r>
          </w:p>
        </w:tc>
        <w:tc>
          <w:tcPr>
            <w:tcW w:w="1586" w:type="dxa"/>
            <w:tcBorders>
              <w:top w:val="single" w:sz="4" w:space="0" w:color="auto"/>
              <w:left w:val="single" w:sz="4" w:space="0" w:color="auto"/>
              <w:bottom w:val="single" w:sz="4" w:space="0" w:color="auto"/>
              <w:right w:val="single" w:sz="4" w:space="0" w:color="auto"/>
            </w:tcBorders>
            <w:vAlign w:val="center"/>
            <w:hideMark/>
          </w:tcPr>
          <w:p w14:paraId="55D4E938" w14:textId="77777777" w:rsidR="00813082" w:rsidRPr="00172978" w:rsidRDefault="00813082">
            <w:pPr>
              <w:jc w:val="center"/>
              <w:rPr>
                <w:sz w:val="18"/>
                <w:szCs w:val="18"/>
              </w:rPr>
            </w:pPr>
            <w:r w:rsidRPr="00172978">
              <w:rPr>
                <w:sz w:val="18"/>
                <w:szCs w:val="18"/>
              </w:rPr>
              <w:t>Kunjok</w:t>
            </w:r>
          </w:p>
        </w:tc>
        <w:tc>
          <w:tcPr>
            <w:tcW w:w="1440" w:type="dxa"/>
            <w:tcBorders>
              <w:top w:val="single" w:sz="4" w:space="0" w:color="auto"/>
              <w:left w:val="single" w:sz="4" w:space="0" w:color="auto"/>
              <w:bottom w:val="single" w:sz="4" w:space="0" w:color="auto"/>
              <w:right w:val="single" w:sz="4" w:space="0" w:color="auto"/>
            </w:tcBorders>
            <w:vAlign w:val="center"/>
          </w:tcPr>
          <w:p w14:paraId="6403F8AF"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07684EA2" w14:textId="77777777" w:rsidR="00813082" w:rsidRPr="00172978" w:rsidRDefault="00813082">
            <w:pPr>
              <w:jc w:val="center"/>
              <w:rPr>
                <w:sz w:val="18"/>
                <w:szCs w:val="18"/>
              </w:rPr>
            </w:pPr>
            <w:r w:rsidRPr="00172978">
              <w:rPr>
                <w:sz w:val="18"/>
                <w:szCs w:val="18"/>
              </w:rPr>
              <w:t>1976</w:t>
            </w:r>
          </w:p>
        </w:tc>
        <w:tc>
          <w:tcPr>
            <w:tcW w:w="673" w:type="dxa"/>
            <w:tcBorders>
              <w:top w:val="single" w:sz="4" w:space="0" w:color="auto"/>
              <w:left w:val="single" w:sz="4" w:space="0" w:color="auto"/>
              <w:bottom w:val="single" w:sz="4" w:space="0" w:color="auto"/>
              <w:right w:val="single" w:sz="4" w:space="0" w:color="auto"/>
            </w:tcBorders>
            <w:vAlign w:val="center"/>
            <w:hideMark/>
          </w:tcPr>
          <w:p w14:paraId="479D5665" w14:textId="77777777" w:rsidR="00813082" w:rsidRPr="00172978" w:rsidRDefault="00813082">
            <w:pPr>
              <w:jc w:val="center"/>
              <w:rPr>
                <w:sz w:val="18"/>
                <w:szCs w:val="18"/>
              </w:rPr>
            </w:pPr>
            <w:r w:rsidRPr="00172978">
              <w:rPr>
                <w:sz w:val="18"/>
                <w:szCs w:val="18"/>
              </w:rPr>
              <w:t>324</w:t>
            </w:r>
          </w:p>
        </w:tc>
        <w:tc>
          <w:tcPr>
            <w:tcW w:w="794" w:type="dxa"/>
            <w:tcBorders>
              <w:top w:val="single" w:sz="4" w:space="0" w:color="auto"/>
              <w:left w:val="single" w:sz="4" w:space="0" w:color="auto"/>
              <w:bottom w:val="single" w:sz="4" w:space="0" w:color="auto"/>
              <w:right w:val="single" w:sz="4" w:space="0" w:color="auto"/>
            </w:tcBorders>
            <w:vAlign w:val="center"/>
            <w:hideMark/>
          </w:tcPr>
          <w:p w14:paraId="7A084DB5" w14:textId="77777777" w:rsidR="00813082" w:rsidRPr="00172978" w:rsidRDefault="00813082">
            <w:pPr>
              <w:jc w:val="center"/>
              <w:rPr>
                <w:sz w:val="18"/>
                <w:szCs w:val="18"/>
              </w:rPr>
            </w:pPr>
            <w:r w:rsidRPr="00172978">
              <w:rPr>
                <w:sz w:val="18"/>
                <w:szCs w:val="18"/>
              </w:rPr>
              <w:t>986</w:t>
            </w:r>
          </w:p>
        </w:tc>
        <w:tc>
          <w:tcPr>
            <w:tcW w:w="867" w:type="dxa"/>
            <w:tcBorders>
              <w:top w:val="single" w:sz="4" w:space="0" w:color="auto"/>
              <w:left w:val="single" w:sz="4" w:space="0" w:color="auto"/>
              <w:bottom w:val="single" w:sz="4" w:space="0" w:color="auto"/>
              <w:right w:val="single" w:sz="4" w:space="0" w:color="auto"/>
            </w:tcBorders>
            <w:vAlign w:val="center"/>
          </w:tcPr>
          <w:p w14:paraId="2B9A23F9"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5362CDD0"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107E93E9"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62FD01F9"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1F418D5E" w14:textId="77777777" w:rsidR="00813082" w:rsidRPr="00172978" w:rsidRDefault="00813082">
            <w:pPr>
              <w:rPr>
                <w:b/>
                <w:sz w:val="18"/>
                <w:szCs w:val="18"/>
              </w:rPr>
            </w:pPr>
          </w:p>
        </w:tc>
      </w:tr>
      <w:tr w:rsidR="00813082" w:rsidRPr="00172978" w14:paraId="529A21DD"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132664B1" w14:textId="77777777" w:rsidR="00813082" w:rsidRPr="00172978" w:rsidRDefault="00813082">
            <w:pPr>
              <w:pStyle w:val="ListParagraph"/>
              <w:ind w:left="0"/>
              <w:rPr>
                <w:rFonts w:ascii="Times New Roman" w:hAnsi="Times New Roman"/>
                <w:sz w:val="18"/>
                <w:szCs w:val="18"/>
              </w:rPr>
            </w:pPr>
            <w:r w:rsidRPr="00172978">
              <w:rPr>
                <w:rFonts w:ascii="Times New Roman" w:hAnsi="Times New Roman"/>
                <w:sz w:val="18"/>
                <w:szCs w:val="18"/>
              </w:rPr>
              <w:t>4.8</w:t>
            </w:r>
          </w:p>
        </w:tc>
        <w:tc>
          <w:tcPr>
            <w:tcW w:w="1586" w:type="dxa"/>
            <w:tcBorders>
              <w:top w:val="single" w:sz="4" w:space="0" w:color="auto"/>
              <w:left w:val="single" w:sz="4" w:space="0" w:color="auto"/>
              <w:bottom w:val="single" w:sz="4" w:space="0" w:color="auto"/>
              <w:right w:val="single" w:sz="4" w:space="0" w:color="auto"/>
            </w:tcBorders>
            <w:vAlign w:val="center"/>
            <w:hideMark/>
          </w:tcPr>
          <w:p w14:paraId="42F1A082" w14:textId="77777777" w:rsidR="00813082" w:rsidRPr="00172978" w:rsidRDefault="00813082">
            <w:pPr>
              <w:jc w:val="center"/>
              <w:rPr>
                <w:sz w:val="18"/>
                <w:szCs w:val="18"/>
              </w:rPr>
            </w:pPr>
            <w:r w:rsidRPr="00172978">
              <w:rPr>
                <w:sz w:val="18"/>
                <w:szCs w:val="18"/>
              </w:rPr>
              <w:t>Sari Jar</w:t>
            </w:r>
          </w:p>
        </w:tc>
        <w:tc>
          <w:tcPr>
            <w:tcW w:w="1440" w:type="dxa"/>
            <w:tcBorders>
              <w:top w:val="single" w:sz="4" w:space="0" w:color="auto"/>
              <w:left w:val="single" w:sz="4" w:space="0" w:color="auto"/>
              <w:bottom w:val="single" w:sz="4" w:space="0" w:color="auto"/>
              <w:right w:val="single" w:sz="4" w:space="0" w:color="auto"/>
            </w:tcBorders>
            <w:vAlign w:val="center"/>
          </w:tcPr>
          <w:p w14:paraId="4AA77CA2"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166531CA" w14:textId="77777777" w:rsidR="00813082" w:rsidRPr="00172978" w:rsidRDefault="00813082">
            <w:pPr>
              <w:jc w:val="center"/>
              <w:rPr>
                <w:sz w:val="18"/>
                <w:szCs w:val="18"/>
              </w:rPr>
            </w:pPr>
            <w:r w:rsidRPr="00172978">
              <w:rPr>
                <w:sz w:val="18"/>
                <w:szCs w:val="18"/>
              </w:rPr>
              <w:t>620</w:t>
            </w:r>
          </w:p>
        </w:tc>
        <w:tc>
          <w:tcPr>
            <w:tcW w:w="673" w:type="dxa"/>
            <w:tcBorders>
              <w:top w:val="single" w:sz="4" w:space="0" w:color="auto"/>
              <w:left w:val="single" w:sz="4" w:space="0" w:color="auto"/>
              <w:bottom w:val="single" w:sz="4" w:space="0" w:color="auto"/>
              <w:right w:val="single" w:sz="4" w:space="0" w:color="auto"/>
            </w:tcBorders>
            <w:vAlign w:val="center"/>
            <w:hideMark/>
          </w:tcPr>
          <w:p w14:paraId="4333CB2E" w14:textId="77777777" w:rsidR="00813082" w:rsidRPr="00172978" w:rsidRDefault="00813082">
            <w:pPr>
              <w:jc w:val="center"/>
              <w:rPr>
                <w:sz w:val="18"/>
                <w:szCs w:val="18"/>
              </w:rPr>
            </w:pPr>
            <w:r w:rsidRPr="00172978">
              <w:rPr>
                <w:sz w:val="18"/>
                <w:szCs w:val="18"/>
              </w:rPr>
              <w:t>105</w:t>
            </w:r>
          </w:p>
        </w:tc>
        <w:tc>
          <w:tcPr>
            <w:tcW w:w="794" w:type="dxa"/>
            <w:tcBorders>
              <w:top w:val="single" w:sz="4" w:space="0" w:color="auto"/>
              <w:left w:val="single" w:sz="4" w:space="0" w:color="auto"/>
              <w:bottom w:val="single" w:sz="4" w:space="0" w:color="auto"/>
              <w:right w:val="single" w:sz="4" w:space="0" w:color="auto"/>
            </w:tcBorders>
            <w:vAlign w:val="center"/>
            <w:hideMark/>
          </w:tcPr>
          <w:p w14:paraId="3506716A" w14:textId="77777777" w:rsidR="00813082" w:rsidRPr="00172978" w:rsidRDefault="00813082">
            <w:pPr>
              <w:jc w:val="center"/>
              <w:rPr>
                <w:sz w:val="18"/>
                <w:szCs w:val="18"/>
              </w:rPr>
            </w:pPr>
            <w:r w:rsidRPr="00172978">
              <w:rPr>
                <w:sz w:val="18"/>
                <w:szCs w:val="18"/>
              </w:rPr>
              <w:t>309</w:t>
            </w:r>
          </w:p>
        </w:tc>
        <w:tc>
          <w:tcPr>
            <w:tcW w:w="867" w:type="dxa"/>
            <w:tcBorders>
              <w:top w:val="single" w:sz="4" w:space="0" w:color="auto"/>
              <w:left w:val="single" w:sz="4" w:space="0" w:color="auto"/>
              <w:bottom w:val="single" w:sz="4" w:space="0" w:color="auto"/>
              <w:right w:val="single" w:sz="4" w:space="0" w:color="auto"/>
            </w:tcBorders>
            <w:vAlign w:val="center"/>
          </w:tcPr>
          <w:p w14:paraId="5339B0D8"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6742374B"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72501681"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057C400A"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0AB165C6" w14:textId="77777777" w:rsidR="00813082" w:rsidRPr="00172978" w:rsidRDefault="00813082">
            <w:pPr>
              <w:rPr>
                <w:b/>
                <w:sz w:val="18"/>
                <w:szCs w:val="18"/>
              </w:rPr>
            </w:pPr>
          </w:p>
        </w:tc>
      </w:tr>
      <w:tr w:rsidR="00813082" w:rsidRPr="00172978" w14:paraId="366203B2"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7E11F951" w14:textId="77777777" w:rsidR="00813082" w:rsidRPr="00172978" w:rsidRDefault="00813082">
            <w:pPr>
              <w:pStyle w:val="ListParagraph"/>
              <w:ind w:left="0"/>
              <w:rPr>
                <w:rFonts w:ascii="Times New Roman" w:hAnsi="Times New Roman"/>
                <w:sz w:val="18"/>
                <w:szCs w:val="18"/>
              </w:rPr>
            </w:pPr>
            <w:r w:rsidRPr="00172978">
              <w:rPr>
                <w:rFonts w:ascii="Times New Roman" w:hAnsi="Times New Roman"/>
                <w:sz w:val="18"/>
                <w:szCs w:val="18"/>
              </w:rPr>
              <w:t>4.9</w:t>
            </w:r>
          </w:p>
        </w:tc>
        <w:tc>
          <w:tcPr>
            <w:tcW w:w="1586" w:type="dxa"/>
            <w:tcBorders>
              <w:top w:val="single" w:sz="4" w:space="0" w:color="auto"/>
              <w:left w:val="single" w:sz="4" w:space="0" w:color="auto"/>
              <w:bottom w:val="single" w:sz="4" w:space="0" w:color="auto"/>
              <w:right w:val="single" w:sz="4" w:space="0" w:color="auto"/>
            </w:tcBorders>
            <w:vAlign w:val="center"/>
            <w:hideMark/>
          </w:tcPr>
          <w:p w14:paraId="1296970F" w14:textId="77777777" w:rsidR="00813082" w:rsidRPr="00172978" w:rsidRDefault="00813082">
            <w:pPr>
              <w:jc w:val="center"/>
              <w:rPr>
                <w:sz w:val="18"/>
                <w:szCs w:val="18"/>
              </w:rPr>
            </w:pPr>
            <w:r w:rsidRPr="00172978">
              <w:rPr>
                <w:sz w:val="18"/>
                <w:szCs w:val="18"/>
              </w:rPr>
              <w:t>Tagi bora</w:t>
            </w:r>
          </w:p>
        </w:tc>
        <w:tc>
          <w:tcPr>
            <w:tcW w:w="1440" w:type="dxa"/>
            <w:tcBorders>
              <w:top w:val="single" w:sz="4" w:space="0" w:color="auto"/>
              <w:left w:val="single" w:sz="4" w:space="0" w:color="auto"/>
              <w:bottom w:val="single" w:sz="4" w:space="0" w:color="auto"/>
              <w:right w:val="single" w:sz="4" w:space="0" w:color="auto"/>
            </w:tcBorders>
            <w:vAlign w:val="center"/>
          </w:tcPr>
          <w:p w14:paraId="362DCD07"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161F5053" w14:textId="77777777" w:rsidR="00813082" w:rsidRPr="00172978" w:rsidRDefault="00813082">
            <w:pPr>
              <w:jc w:val="center"/>
              <w:rPr>
                <w:sz w:val="18"/>
                <w:szCs w:val="18"/>
              </w:rPr>
            </w:pPr>
            <w:r w:rsidRPr="00172978">
              <w:rPr>
                <w:sz w:val="18"/>
                <w:szCs w:val="18"/>
              </w:rPr>
              <w:t>351</w:t>
            </w:r>
          </w:p>
        </w:tc>
        <w:tc>
          <w:tcPr>
            <w:tcW w:w="673" w:type="dxa"/>
            <w:tcBorders>
              <w:top w:val="single" w:sz="4" w:space="0" w:color="auto"/>
              <w:left w:val="single" w:sz="4" w:space="0" w:color="auto"/>
              <w:bottom w:val="single" w:sz="4" w:space="0" w:color="auto"/>
              <w:right w:val="single" w:sz="4" w:space="0" w:color="auto"/>
            </w:tcBorders>
            <w:vAlign w:val="center"/>
            <w:hideMark/>
          </w:tcPr>
          <w:p w14:paraId="4A593E45" w14:textId="77777777" w:rsidR="00813082" w:rsidRPr="00172978" w:rsidRDefault="00813082">
            <w:pPr>
              <w:jc w:val="center"/>
              <w:rPr>
                <w:sz w:val="18"/>
                <w:szCs w:val="18"/>
              </w:rPr>
            </w:pPr>
            <w:r w:rsidRPr="00172978">
              <w:rPr>
                <w:sz w:val="18"/>
                <w:szCs w:val="18"/>
              </w:rPr>
              <w:t>71</w:t>
            </w:r>
          </w:p>
        </w:tc>
        <w:tc>
          <w:tcPr>
            <w:tcW w:w="794" w:type="dxa"/>
            <w:tcBorders>
              <w:top w:val="single" w:sz="4" w:space="0" w:color="auto"/>
              <w:left w:val="single" w:sz="4" w:space="0" w:color="auto"/>
              <w:bottom w:val="single" w:sz="4" w:space="0" w:color="auto"/>
              <w:right w:val="single" w:sz="4" w:space="0" w:color="auto"/>
            </w:tcBorders>
            <w:vAlign w:val="center"/>
            <w:hideMark/>
          </w:tcPr>
          <w:p w14:paraId="5CB6A6CB" w14:textId="77777777" w:rsidR="00813082" w:rsidRPr="00172978" w:rsidRDefault="00813082">
            <w:pPr>
              <w:jc w:val="center"/>
              <w:rPr>
                <w:sz w:val="18"/>
                <w:szCs w:val="18"/>
              </w:rPr>
            </w:pPr>
            <w:r w:rsidRPr="00172978">
              <w:rPr>
                <w:sz w:val="18"/>
                <w:szCs w:val="18"/>
              </w:rPr>
              <w:t>176</w:t>
            </w:r>
          </w:p>
        </w:tc>
        <w:tc>
          <w:tcPr>
            <w:tcW w:w="867" w:type="dxa"/>
            <w:tcBorders>
              <w:top w:val="single" w:sz="4" w:space="0" w:color="auto"/>
              <w:left w:val="single" w:sz="4" w:space="0" w:color="auto"/>
              <w:bottom w:val="single" w:sz="4" w:space="0" w:color="auto"/>
              <w:right w:val="single" w:sz="4" w:space="0" w:color="auto"/>
            </w:tcBorders>
            <w:vAlign w:val="center"/>
          </w:tcPr>
          <w:p w14:paraId="6629AFC2"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68488289"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40C4B289"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550219C5"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4CA378E7" w14:textId="77777777" w:rsidR="00813082" w:rsidRPr="00172978" w:rsidRDefault="00813082">
            <w:pPr>
              <w:rPr>
                <w:b/>
                <w:sz w:val="18"/>
                <w:szCs w:val="18"/>
              </w:rPr>
            </w:pPr>
          </w:p>
        </w:tc>
      </w:tr>
      <w:tr w:rsidR="00813082" w:rsidRPr="00172978" w14:paraId="591945C1"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69348BF8" w14:textId="77777777" w:rsidR="00813082" w:rsidRPr="00172978" w:rsidRDefault="00813082">
            <w:pPr>
              <w:pStyle w:val="ListParagraph"/>
              <w:ind w:left="0"/>
              <w:rPr>
                <w:rFonts w:ascii="Times New Roman" w:hAnsi="Times New Roman"/>
                <w:sz w:val="18"/>
                <w:szCs w:val="18"/>
              </w:rPr>
            </w:pPr>
            <w:r w:rsidRPr="00172978">
              <w:rPr>
                <w:rFonts w:ascii="Times New Roman" w:hAnsi="Times New Roman"/>
                <w:sz w:val="18"/>
                <w:szCs w:val="18"/>
              </w:rPr>
              <w:t>4.10</w:t>
            </w:r>
          </w:p>
        </w:tc>
        <w:tc>
          <w:tcPr>
            <w:tcW w:w="1586" w:type="dxa"/>
            <w:tcBorders>
              <w:top w:val="single" w:sz="4" w:space="0" w:color="auto"/>
              <w:left w:val="single" w:sz="4" w:space="0" w:color="auto"/>
              <w:bottom w:val="single" w:sz="4" w:space="0" w:color="auto"/>
              <w:right w:val="single" w:sz="4" w:space="0" w:color="auto"/>
            </w:tcBorders>
            <w:vAlign w:val="center"/>
            <w:hideMark/>
          </w:tcPr>
          <w:p w14:paraId="1FEA8DCD" w14:textId="77777777" w:rsidR="00813082" w:rsidRPr="00172978" w:rsidRDefault="00813082">
            <w:pPr>
              <w:jc w:val="center"/>
              <w:rPr>
                <w:sz w:val="18"/>
                <w:szCs w:val="18"/>
              </w:rPr>
            </w:pPr>
            <w:r w:rsidRPr="00172978">
              <w:rPr>
                <w:sz w:val="18"/>
                <w:szCs w:val="18"/>
              </w:rPr>
              <w:t>Langari Buston</w:t>
            </w:r>
          </w:p>
        </w:tc>
        <w:tc>
          <w:tcPr>
            <w:tcW w:w="1440" w:type="dxa"/>
            <w:tcBorders>
              <w:top w:val="single" w:sz="4" w:space="0" w:color="auto"/>
              <w:left w:val="single" w:sz="4" w:space="0" w:color="auto"/>
              <w:bottom w:val="single" w:sz="4" w:space="0" w:color="auto"/>
              <w:right w:val="single" w:sz="4" w:space="0" w:color="auto"/>
            </w:tcBorders>
            <w:vAlign w:val="center"/>
          </w:tcPr>
          <w:p w14:paraId="044EA9BF"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58D2C7AC" w14:textId="77777777" w:rsidR="00813082" w:rsidRPr="00172978" w:rsidRDefault="00813082">
            <w:pPr>
              <w:jc w:val="center"/>
              <w:rPr>
                <w:sz w:val="18"/>
                <w:szCs w:val="18"/>
              </w:rPr>
            </w:pPr>
            <w:r w:rsidRPr="00172978">
              <w:rPr>
                <w:sz w:val="18"/>
                <w:szCs w:val="18"/>
              </w:rPr>
              <w:t>931</w:t>
            </w:r>
          </w:p>
        </w:tc>
        <w:tc>
          <w:tcPr>
            <w:tcW w:w="673" w:type="dxa"/>
            <w:tcBorders>
              <w:top w:val="single" w:sz="4" w:space="0" w:color="auto"/>
              <w:left w:val="single" w:sz="4" w:space="0" w:color="auto"/>
              <w:bottom w:val="single" w:sz="4" w:space="0" w:color="auto"/>
              <w:right w:val="single" w:sz="4" w:space="0" w:color="auto"/>
            </w:tcBorders>
            <w:vAlign w:val="center"/>
            <w:hideMark/>
          </w:tcPr>
          <w:p w14:paraId="2942EFAC" w14:textId="77777777" w:rsidR="00813082" w:rsidRPr="00172978" w:rsidRDefault="00813082">
            <w:pPr>
              <w:jc w:val="center"/>
              <w:rPr>
                <w:sz w:val="18"/>
                <w:szCs w:val="18"/>
              </w:rPr>
            </w:pPr>
            <w:r w:rsidRPr="00172978">
              <w:rPr>
                <w:sz w:val="18"/>
                <w:szCs w:val="18"/>
              </w:rPr>
              <w:t>171</w:t>
            </w:r>
          </w:p>
        </w:tc>
        <w:tc>
          <w:tcPr>
            <w:tcW w:w="794" w:type="dxa"/>
            <w:tcBorders>
              <w:top w:val="single" w:sz="4" w:space="0" w:color="auto"/>
              <w:left w:val="single" w:sz="4" w:space="0" w:color="auto"/>
              <w:bottom w:val="single" w:sz="4" w:space="0" w:color="auto"/>
              <w:right w:val="single" w:sz="4" w:space="0" w:color="auto"/>
            </w:tcBorders>
            <w:vAlign w:val="center"/>
            <w:hideMark/>
          </w:tcPr>
          <w:p w14:paraId="07F15954" w14:textId="77777777" w:rsidR="00813082" w:rsidRPr="00172978" w:rsidRDefault="00813082">
            <w:pPr>
              <w:jc w:val="center"/>
              <w:rPr>
                <w:sz w:val="18"/>
                <w:szCs w:val="18"/>
              </w:rPr>
            </w:pPr>
            <w:r w:rsidRPr="00172978">
              <w:rPr>
                <w:sz w:val="18"/>
                <w:szCs w:val="18"/>
              </w:rPr>
              <w:t>462</w:t>
            </w:r>
          </w:p>
        </w:tc>
        <w:tc>
          <w:tcPr>
            <w:tcW w:w="867" w:type="dxa"/>
            <w:tcBorders>
              <w:top w:val="single" w:sz="4" w:space="0" w:color="auto"/>
              <w:left w:val="single" w:sz="4" w:space="0" w:color="auto"/>
              <w:bottom w:val="single" w:sz="4" w:space="0" w:color="auto"/>
              <w:right w:val="single" w:sz="4" w:space="0" w:color="auto"/>
            </w:tcBorders>
            <w:vAlign w:val="center"/>
          </w:tcPr>
          <w:p w14:paraId="50FC95B3"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0507D7FC"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18F59DDD"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21B5ED6C"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5B61FC4F" w14:textId="77777777" w:rsidR="00813082" w:rsidRPr="00172978" w:rsidRDefault="00813082">
            <w:pPr>
              <w:rPr>
                <w:b/>
                <w:sz w:val="18"/>
                <w:szCs w:val="18"/>
              </w:rPr>
            </w:pPr>
          </w:p>
        </w:tc>
      </w:tr>
      <w:tr w:rsidR="00813082" w:rsidRPr="00172978" w14:paraId="2D83F7B6"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3995DBE6" w14:textId="77777777" w:rsidR="00813082" w:rsidRPr="00172978" w:rsidRDefault="00813082">
            <w:pPr>
              <w:pStyle w:val="ListParagraph"/>
              <w:ind w:left="0"/>
              <w:rPr>
                <w:rFonts w:ascii="Times New Roman" w:hAnsi="Times New Roman"/>
                <w:sz w:val="18"/>
                <w:szCs w:val="18"/>
              </w:rPr>
            </w:pPr>
            <w:r w:rsidRPr="00172978">
              <w:rPr>
                <w:rFonts w:ascii="Times New Roman" w:hAnsi="Times New Roman"/>
                <w:sz w:val="18"/>
                <w:szCs w:val="18"/>
              </w:rPr>
              <w:t>4.11</w:t>
            </w:r>
          </w:p>
        </w:tc>
        <w:tc>
          <w:tcPr>
            <w:tcW w:w="1586" w:type="dxa"/>
            <w:tcBorders>
              <w:top w:val="single" w:sz="4" w:space="0" w:color="auto"/>
              <w:left w:val="single" w:sz="4" w:space="0" w:color="auto"/>
              <w:bottom w:val="single" w:sz="4" w:space="0" w:color="auto"/>
              <w:right w:val="single" w:sz="4" w:space="0" w:color="auto"/>
            </w:tcBorders>
            <w:vAlign w:val="center"/>
            <w:hideMark/>
          </w:tcPr>
          <w:p w14:paraId="4521D7C7" w14:textId="77777777" w:rsidR="00813082" w:rsidRPr="00172978" w:rsidRDefault="00813082">
            <w:pPr>
              <w:jc w:val="center"/>
              <w:rPr>
                <w:sz w:val="18"/>
                <w:szCs w:val="18"/>
              </w:rPr>
            </w:pPr>
            <w:r w:rsidRPr="00172978">
              <w:rPr>
                <w:sz w:val="18"/>
                <w:szCs w:val="18"/>
              </w:rPr>
              <w:t>Maschidi miena</w:t>
            </w:r>
          </w:p>
        </w:tc>
        <w:tc>
          <w:tcPr>
            <w:tcW w:w="1440" w:type="dxa"/>
            <w:tcBorders>
              <w:top w:val="single" w:sz="4" w:space="0" w:color="auto"/>
              <w:left w:val="single" w:sz="4" w:space="0" w:color="auto"/>
              <w:bottom w:val="single" w:sz="4" w:space="0" w:color="auto"/>
              <w:right w:val="single" w:sz="4" w:space="0" w:color="auto"/>
            </w:tcBorders>
            <w:vAlign w:val="center"/>
          </w:tcPr>
          <w:p w14:paraId="3E5FC33C"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7AD1BBBF" w14:textId="77777777" w:rsidR="00813082" w:rsidRPr="00172978" w:rsidRDefault="00813082">
            <w:pPr>
              <w:jc w:val="center"/>
              <w:rPr>
                <w:sz w:val="18"/>
                <w:szCs w:val="18"/>
              </w:rPr>
            </w:pPr>
            <w:r w:rsidRPr="00172978">
              <w:rPr>
                <w:sz w:val="18"/>
                <w:szCs w:val="18"/>
              </w:rPr>
              <w:t>940</w:t>
            </w:r>
          </w:p>
        </w:tc>
        <w:tc>
          <w:tcPr>
            <w:tcW w:w="673" w:type="dxa"/>
            <w:tcBorders>
              <w:top w:val="single" w:sz="4" w:space="0" w:color="auto"/>
              <w:left w:val="single" w:sz="4" w:space="0" w:color="auto"/>
              <w:bottom w:val="single" w:sz="4" w:space="0" w:color="auto"/>
              <w:right w:val="single" w:sz="4" w:space="0" w:color="auto"/>
            </w:tcBorders>
            <w:vAlign w:val="center"/>
            <w:hideMark/>
          </w:tcPr>
          <w:p w14:paraId="5B1C7E41" w14:textId="77777777" w:rsidR="00813082" w:rsidRPr="00172978" w:rsidRDefault="00813082">
            <w:pPr>
              <w:jc w:val="center"/>
              <w:rPr>
                <w:sz w:val="18"/>
                <w:szCs w:val="18"/>
              </w:rPr>
            </w:pPr>
            <w:r w:rsidRPr="00172978">
              <w:rPr>
                <w:sz w:val="18"/>
                <w:szCs w:val="18"/>
              </w:rPr>
              <w:t>162</w:t>
            </w:r>
          </w:p>
        </w:tc>
        <w:tc>
          <w:tcPr>
            <w:tcW w:w="794" w:type="dxa"/>
            <w:tcBorders>
              <w:top w:val="single" w:sz="4" w:space="0" w:color="auto"/>
              <w:left w:val="single" w:sz="4" w:space="0" w:color="auto"/>
              <w:bottom w:val="single" w:sz="4" w:space="0" w:color="auto"/>
              <w:right w:val="single" w:sz="4" w:space="0" w:color="auto"/>
            </w:tcBorders>
            <w:vAlign w:val="center"/>
            <w:hideMark/>
          </w:tcPr>
          <w:p w14:paraId="6F2464CB" w14:textId="77777777" w:rsidR="00813082" w:rsidRPr="00172978" w:rsidRDefault="00813082">
            <w:pPr>
              <w:jc w:val="center"/>
              <w:rPr>
                <w:sz w:val="18"/>
                <w:szCs w:val="18"/>
              </w:rPr>
            </w:pPr>
            <w:r w:rsidRPr="00172978">
              <w:rPr>
                <w:sz w:val="18"/>
                <w:szCs w:val="18"/>
              </w:rPr>
              <w:t>469</w:t>
            </w:r>
          </w:p>
        </w:tc>
        <w:tc>
          <w:tcPr>
            <w:tcW w:w="867" w:type="dxa"/>
            <w:tcBorders>
              <w:top w:val="single" w:sz="4" w:space="0" w:color="auto"/>
              <w:left w:val="single" w:sz="4" w:space="0" w:color="auto"/>
              <w:bottom w:val="single" w:sz="4" w:space="0" w:color="auto"/>
              <w:right w:val="single" w:sz="4" w:space="0" w:color="auto"/>
            </w:tcBorders>
            <w:vAlign w:val="center"/>
          </w:tcPr>
          <w:p w14:paraId="623BB023"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26E11A3D"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24B862BD"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50B0B890"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26A5463A" w14:textId="77777777" w:rsidR="00813082" w:rsidRPr="00172978" w:rsidRDefault="00813082">
            <w:pPr>
              <w:rPr>
                <w:b/>
                <w:sz w:val="18"/>
                <w:szCs w:val="18"/>
              </w:rPr>
            </w:pPr>
          </w:p>
        </w:tc>
      </w:tr>
      <w:tr w:rsidR="00813082" w:rsidRPr="00172978" w14:paraId="01C3B769"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3AC2D663" w14:textId="77777777" w:rsidR="00813082" w:rsidRPr="00172978" w:rsidRDefault="00813082">
            <w:pPr>
              <w:pStyle w:val="ListParagraph"/>
              <w:ind w:left="0"/>
              <w:rPr>
                <w:rFonts w:ascii="Times New Roman" w:hAnsi="Times New Roman"/>
                <w:sz w:val="18"/>
                <w:szCs w:val="18"/>
              </w:rPr>
            </w:pPr>
            <w:r w:rsidRPr="00172978">
              <w:rPr>
                <w:rFonts w:ascii="Times New Roman" w:hAnsi="Times New Roman"/>
                <w:sz w:val="18"/>
                <w:szCs w:val="18"/>
              </w:rPr>
              <w:t>4.12</w:t>
            </w:r>
          </w:p>
        </w:tc>
        <w:tc>
          <w:tcPr>
            <w:tcW w:w="1586" w:type="dxa"/>
            <w:tcBorders>
              <w:top w:val="single" w:sz="4" w:space="0" w:color="auto"/>
              <w:left w:val="single" w:sz="4" w:space="0" w:color="auto"/>
              <w:bottom w:val="single" w:sz="4" w:space="0" w:color="auto"/>
              <w:right w:val="single" w:sz="4" w:space="0" w:color="auto"/>
            </w:tcBorders>
            <w:vAlign w:val="center"/>
            <w:hideMark/>
          </w:tcPr>
          <w:p w14:paraId="5FA76290" w14:textId="77777777" w:rsidR="00813082" w:rsidRPr="00172978" w:rsidRDefault="00813082">
            <w:pPr>
              <w:jc w:val="center"/>
              <w:rPr>
                <w:sz w:val="18"/>
                <w:szCs w:val="18"/>
              </w:rPr>
            </w:pPr>
            <w:r w:rsidRPr="00172978">
              <w:rPr>
                <w:sz w:val="18"/>
                <w:szCs w:val="18"/>
              </w:rPr>
              <w:t>Chakalak</w:t>
            </w:r>
          </w:p>
        </w:tc>
        <w:tc>
          <w:tcPr>
            <w:tcW w:w="1440" w:type="dxa"/>
            <w:tcBorders>
              <w:top w:val="single" w:sz="4" w:space="0" w:color="auto"/>
              <w:left w:val="single" w:sz="4" w:space="0" w:color="auto"/>
              <w:bottom w:val="single" w:sz="4" w:space="0" w:color="auto"/>
              <w:right w:val="single" w:sz="4" w:space="0" w:color="auto"/>
            </w:tcBorders>
            <w:vAlign w:val="center"/>
          </w:tcPr>
          <w:p w14:paraId="337D1CE8"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61CACE04" w14:textId="77777777" w:rsidR="00813082" w:rsidRPr="00172978" w:rsidRDefault="00813082">
            <w:pPr>
              <w:jc w:val="center"/>
              <w:rPr>
                <w:sz w:val="18"/>
                <w:szCs w:val="18"/>
              </w:rPr>
            </w:pPr>
            <w:r w:rsidRPr="00172978">
              <w:rPr>
                <w:sz w:val="18"/>
                <w:szCs w:val="18"/>
              </w:rPr>
              <w:t>1264</w:t>
            </w:r>
          </w:p>
        </w:tc>
        <w:tc>
          <w:tcPr>
            <w:tcW w:w="673" w:type="dxa"/>
            <w:tcBorders>
              <w:top w:val="single" w:sz="4" w:space="0" w:color="auto"/>
              <w:left w:val="single" w:sz="4" w:space="0" w:color="auto"/>
              <w:bottom w:val="single" w:sz="4" w:space="0" w:color="auto"/>
              <w:right w:val="single" w:sz="4" w:space="0" w:color="auto"/>
            </w:tcBorders>
            <w:vAlign w:val="center"/>
            <w:hideMark/>
          </w:tcPr>
          <w:p w14:paraId="3C4E5236" w14:textId="77777777" w:rsidR="00813082" w:rsidRPr="00172978" w:rsidRDefault="00813082">
            <w:pPr>
              <w:jc w:val="center"/>
              <w:rPr>
                <w:sz w:val="18"/>
                <w:szCs w:val="18"/>
              </w:rPr>
            </w:pPr>
            <w:r w:rsidRPr="00172978">
              <w:rPr>
                <w:sz w:val="18"/>
                <w:szCs w:val="18"/>
              </w:rPr>
              <w:t>213</w:t>
            </w:r>
          </w:p>
        </w:tc>
        <w:tc>
          <w:tcPr>
            <w:tcW w:w="794" w:type="dxa"/>
            <w:tcBorders>
              <w:top w:val="single" w:sz="4" w:space="0" w:color="auto"/>
              <w:left w:val="single" w:sz="4" w:space="0" w:color="auto"/>
              <w:bottom w:val="single" w:sz="4" w:space="0" w:color="auto"/>
              <w:right w:val="single" w:sz="4" w:space="0" w:color="auto"/>
            </w:tcBorders>
            <w:vAlign w:val="center"/>
            <w:hideMark/>
          </w:tcPr>
          <w:p w14:paraId="23B4A488" w14:textId="77777777" w:rsidR="00813082" w:rsidRPr="00172978" w:rsidRDefault="00813082">
            <w:pPr>
              <w:jc w:val="center"/>
              <w:rPr>
                <w:sz w:val="18"/>
                <w:szCs w:val="18"/>
              </w:rPr>
            </w:pPr>
            <w:r w:rsidRPr="00172978">
              <w:rPr>
                <w:sz w:val="18"/>
                <w:szCs w:val="18"/>
              </w:rPr>
              <w:t>631</w:t>
            </w:r>
          </w:p>
        </w:tc>
        <w:tc>
          <w:tcPr>
            <w:tcW w:w="867" w:type="dxa"/>
            <w:tcBorders>
              <w:top w:val="single" w:sz="4" w:space="0" w:color="auto"/>
              <w:left w:val="single" w:sz="4" w:space="0" w:color="auto"/>
              <w:bottom w:val="single" w:sz="4" w:space="0" w:color="auto"/>
              <w:right w:val="single" w:sz="4" w:space="0" w:color="auto"/>
            </w:tcBorders>
            <w:vAlign w:val="center"/>
          </w:tcPr>
          <w:p w14:paraId="6418B0BF"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22418A32"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475F6ED7"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332BFD4E"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39A172F3" w14:textId="77777777" w:rsidR="00813082" w:rsidRPr="00172978" w:rsidRDefault="00813082">
            <w:pPr>
              <w:rPr>
                <w:b/>
                <w:sz w:val="18"/>
                <w:szCs w:val="18"/>
              </w:rPr>
            </w:pPr>
          </w:p>
        </w:tc>
      </w:tr>
      <w:tr w:rsidR="00813082" w:rsidRPr="00172978" w14:paraId="42225A7D"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4C5FF689" w14:textId="77777777" w:rsidR="00813082" w:rsidRPr="00172978" w:rsidRDefault="00813082">
            <w:pPr>
              <w:pStyle w:val="ListParagraph"/>
              <w:ind w:left="0"/>
              <w:rPr>
                <w:rFonts w:ascii="Times New Roman" w:hAnsi="Times New Roman"/>
                <w:sz w:val="18"/>
                <w:szCs w:val="18"/>
              </w:rPr>
            </w:pPr>
            <w:r w:rsidRPr="00172978">
              <w:rPr>
                <w:rFonts w:ascii="Times New Roman" w:hAnsi="Times New Roman"/>
                <w:sz w:val="18"/>
                <w:szCs w:val="18"/>
              </w:rPr>
              <w:t>4.13</w:t>
            </w:r>
          </w:p>
        </w:tc>
        <w:tc>
          <w:tcPr>
            <w:tcW w:w="1586" w:type="dxa"/>
            <w:tcBorders>
              <w:top w:val="single" w:sz="4" w:space="0" w:color="auto"/>
              <w:left w:val="single" w:sz="4" w:space="0" w:color="auto"/>
              <w:bottom w:val="single" w:sz="4" w:space="0" w:color="auto"/>
              <w:right w:val="single" w:sz="4" w:space="0" w:color="auto"/>
            </w:tcBorders>
            <w:vAlign w:val="center"/>
            <w:hideMark/>
          </w:tcPr>
          <w:p w14:paraId="1881B2E0" w14:textId="77777777" w:rsidR="00813082" w:rsidRPr="00172978" w:rsidRDefault="00813082">
            <w:pPr>
              <w:jc w:val="center"/>
              <w:rPr>
                <w:sz w:val="18"/>
                <w:szCs w:val="18"/>
              </w:rPr>
            </w:pPr>
            <w:r w:rsidRPr="00172978">
              <w:rPr>
                <w:sz w:val="18"/>
                <w:szCs w:val="18"/>
              </w:rPr>
              <w:t>Tagi Sada</w:t>
            </w:r>
          </w:p>
        </w:tc>
        <w:tc>
          <w:tcPr>
            <w:tcW w:w="1440" w:type="dxa"/>
            <w:tcBorders>
              <w:top w:val="single" w:sz="4" w:space="0" w:color="auto"/>
              <w:left w:val="single" w:sz="4" w:space="0" w:color="auto"/>
              <w:bottom w:val="single" w:sz="4" w:space="0" w:color="auto"/>
              <w:right w:val="single" w:sz="4" w:space="0" w:color="auto"/>
            </w:tcBorders>
            <w:vAlign w:val="center"/>
          </w:tcPr>
          <w:p w14:paraId="42B80255"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283E513F" w14:textId="77777777" w:rsidR="00813082" w:rsidRPr="00172978" w:rsidRDefault="00813082">
            <w:pPr>
              <w:jc w:val="center"/>
              <w:rPr>
                <w:sz w:val="18"/>
                <w:szCs w:val="18"/>
              </w:rPr>
            </w:pPr>
            <w:r w:rsidRPr="00172978">
              <w:rPr>
                <w:sz w:val="18"/>
                <w:szCs w:val="18"/>
              </w:rPr>
              <w:t>1493</w:t>
            </w:r>
          </w:p>
        </w:tc>
        <w:tc>
          <w:tcPr>
            <w:tcW w:w="673" w:type="dxa"/>
            <w:tcBorders>
              <w:top w:val="single" w:sz="4" w:space="0" w:color="auto"/>
              <w:left w:val="single" w:sz="4" w:space="0" w:color="auto"/>
              <w:bottom w:val="single" w:sz="4" w:space="0" w:color="auto"/>
              <w:right w:val="single" w:sz="4" w:space="0" w:color="auto"/>
            </w:tcBorders>
            <w:vAlign w:val="center"/>
            <w:hideMark/>
          </w:tcPr>
          <w:p w14:paraId="79BF939B" w14:textId="77777777" w:rsidR="00813082" w:rsidRPr="00172978" w:rsidRDefault="00813082">
            <w:pPr>
              <w:jc w:val="center"/>
              <w:rPr>
                <w:sz w:val="18"/>
                <w:szCs w:val="18"/>
              </w:rPr>
            </w:pPr>
            <w:r w:rsidRPr="00172978">
              <w:rPr>
                <w:sz w:val="18"/>
                <w:szCs w:val="18"/>
              </w:rPr>
              <w:t>236</w:t>
            </w:r>
          </w:p>
        </w:tc>
        <w:tc>
          <w:tcPr>
            <w:tcW w:w="794" w:type="dxa"/>
            <w:tcBorders>
              <w:top w:val="single" w:sz="4" w:space="0" w:color="auto"/>
              <w:left w:val="single" w:sz="4" w:space="0" w:color="auto"/>
              <w:bottom w:val="single" w:sz="4" w:space="0" w:color="auto"/>
              <w:right w:val="single" w:sz="4" w:space="0" w:color="auto"/>
            </w:tcBorders>
            <w:vAlign w:val="center"/>
            <w:hideMark/>
          </w:tcPr>
          <w:p w14:paraId="458EAA94" w14:textId="77777777" w:rsidR="00813082" w:rsidRPr="00172978" w:rsidRDefault="00813082">
            <w:pPr>
              <w:jc w:val="center"/>
              <w:rPr>
                <w:sz w:val="18"/>
                <w:szCs w:val="18"/>
              </w:rPr>
            </w:pPr>
            <w:r w:rsidRPr="00172978">
              <w:rPr>
                <w:sz w:val="18"/>
                <w:szCs w:val="18"/>
              </w:rPr>
              <w:t>728</w:t>
            </w:r>
          </w:p>
        </w:tc>
        <w:tc>
          <w:tcPr>
            <w:tcW w:w="867" w:type="dxa"/>
            <w:tcBorders>
              <w:top w:val="single" w:sz="4" w:space="0" w:color="auto"/>
              <w:left w:val="single" w:sz="4" w:space="0" w:color="auto"/>
              <w:bottom w:val="single" w:sz="4" w:space="0" w:color="auto"/>
              <w:right w:val="single" w:sz="4" w:space="0" w:color="auto"/>
            </w:tcBorders>
            <w:vAlign w:val="center"/>
          </w:tcPr>
          <w:p w14:paraId="0D32C09E"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6F14207F"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722FA3B1"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28A7AB5F"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43662EE8" w14:textId="77777777" w:rsidR="00813082" w:rsidRPr="00172978" w:rsidRDefault="00813082">
            <w:pPr>
              <w:rPr>
                <w:b/>
                <w:sz w:val="18"/>
                <w:szCs w:val="18"/>
              </w:rPr>
            </w:pPr>
          </w:p>
        </w:tc>
      </w:tr>
      <w:tr w:rsidR="00813082" w:rsidRPr="00172978" w14:paraId="06CEB868"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3AF64FF1" w14:textId="77777777" w:rsidR="00813082" w:rsidRPr="00172978" w:rsidRDefault="00813082">
            <w:pPr>
              <w:pStyle w:val="ListParagraph"/>
              <w:ind w:left="0"/>
              <w:rPr>
                <w:rFonts w:ascii="Times New Roman" w:hAnsi="Times New Roman"/>
                <w:sz w:val="18"/>
                <w:szCs w:val="18"/>
              </w:rPr>
            </w:pPr>
            <w:r w:rsidRPr="00172978">
              <w:rPr>
                <w:rFonts w:ascii="Times New Roman" w:hAnsi="Times New Roman"/>
                <w:sz w:val="18"/>
                <w:szCs w:val="18"/>
              </w:rPr>
              <w:t>4.14</w:t>
            </w:r>
          </w:p>
        </w:tc>
        <w:tc>
          <w:tcPr>
            <w:tcW w:w="1586" w:type="dxa"/>
            <w:tcBorders>
              <w:top w:val="single" w:sz="4" w:space="0" w:color="auto"/>
              <w:left w:val="single" w:sz="4" w:space="0" w:color="auto"/>
              <w:bottom w:val="single" w:sz="4" w:space="0" w:color="auto"/>
              <w:right w:val="single" w:sz="4" w:space="0" w:color="auto"/>
            </w:tcBorders>
            <w:vAlign w:val="center"/>
            <w:hideMark/>
          </w:tcPr>
          <w:p w14:paraId="1665A4EC" w14:textId="77777777" w:rsidR="00813082" w:rsidRPr="00172978" w:rsidRDefault="00813082">
            <w:pPr>
              <w:jc w:val="center"/>
              <w:rPr>
                <w:sz w:val="18"/>
                <w:szCs w:val="18"/>
              </w:rPr>
            </w:pPr>
            <w:r w:rsidRPr="00172978">
              <w:rPr>
                <w:sz w:val="18"/>
                <w:szCs w:val="18"/>
              </w:rPr>
              <w:t>Muminobod</w:t>
            </w:r>
          </w:p>
        </w:tc>
        <w:tc>
          <w:tcPr>
            <w:tcW w:w="1440" w:type="dxa"/>
            <w:tcBorders>
              <w:top w:val="single" w:sz="4" w:space="0" w:color="auto"/>
              <w:left w:val="single" w:sz="4" w:space="0" w:color="auto"/>
              <w:bottom w:val="single" w:sz="4" w:space="0" w:color="auto"/>
              <w:right w:val="single" w:sz="4" w:space="0" w:color="auto"/>
            </w:tcBorders>
            <w:vAlign w:val="center"/>
          </w:tcPr>
          <w:p w14:paraId="5474B971"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1CFAF760" w14:textId="77777777" w:rsidR="00813082" w:rsidRPr="00172978" w:rsidRDefault="00813082">
            <w:pPr>
              <w:jc w:val="center"/>
              <w:rPr>
                <w:sz w:val="18"/>
                <w:szCs w:val="18"/>
              </w:rPr>
            </w:pPr>
            <w:r w:rsidRPr="00172978">
              <w:rPr>
                <w:sz w:val="18"/>
                <w:szCs w:val="18"/>
              </w:rPr>
              <w:t>1218</w:t>
            </w:r>
          </w:p>
        </w:tc>
        <w:tc>
          <w:tcPr>
            <w:tcW w:w="673" w:type="dxa"/>
            <w:tcBorders>
              <w:top w:val="single" w:sz="4" w:space="0" w:color="auto"/>
              <w:left w:val="single" w:sz="4" w:space="0" w:color="auto"/>
              <w:bottom w:val="single" w:sz="4" w:space="0" w:color="auto"/>
              <w:right w:val="single" w:sz="4" w:space="0" w:color="auto"/>
            </w:tcBorders>
            <w:vAlign w:val="center"/>
            <w:hideMark/>
          </w:tcPr>
          <w:p w14:paraId="62F0D0C0" w14:textId="77777777" w:rsidR="00813082" w:rsidRPr="00172978" w:rsidRDefault="00813082">
            <w:pPr>
              <w:jc w:val="center"/>
              <w:rPr>
                <w:sz w:val="18"/>
                <w:szCs w:val="18"/>
              </w:rPr>
            </w:pPr>
            <w:r w:rsidRPr="00172978">
              <w:rPr>
                <w:sz w:val="18"/>
                <w:szCs w:val="18"/>
              </w:rPr>
              <w:t>210</w:t>
            </w:r>
          </w:p>
        </w:tc>
        <w:tc>
          <w:tcPr>
            <w:tcW w:w="794" w:type="dxa"/>
            <w:tcBorders>
              <w:top w:val="single" w:sz="4" w:space="0" w:color="auto"/>
              <w:left w:val="single" w:sz="4" w:space="0" w:color="auto"/>
              <w:bottom w:val="single" w:sz="4" w:space="0" w:color="auto"/>
              <w:right w:val="single" w:sz="4" w:space="0" w:color="auto"/>
            </w:tcBorders>
            <w:vAlign w:val="center"/>
            <w:hideMark/>
          </w:tcPr>
          <w:p w14:paraId="4B853C67" w14:textId="77777777" w:rsidR="00813082" w:rsidRPr="00172978" w:rsidRDefault="00813082">
            <w:pPr>
              <w:jc w:val="center"/>
              <w:rPr>
                <w:sz w:val="18"/>
                <w:szCs w:val="18"/>
              </w:rPr>
            </w:pPr>
            <w:r w:rsidRPr="00172978">
              <w:rPr>
                <w:sz w:val="18"/>
                <w:szCs w:val="18"/>
              </w:rPr>
              <w:t>606</w:t>
            </w:r>
          </w:p>
        </w:tc>
        <w:tc>
          <w:tcPr>
            <w:tcW w:w="867" w:type="dxa"/>
            <w:tcBorders>
              <w:top w:val="single" w:sz="4" w:space="0" w:color="auto"/>
              <w:left w:val="single" w:sz="4" w:space="0" w:color="auto"/>
              <w:bottom w:val="single" w:sz="4" w:space="0" w:color="auto"/>
              <w:right w:val="single" w:sz="4" w:space="0" w:color="auto"/>
            </w:tcBorders>
            <w:vAlign w:val="center"/>
          </w:tcPr>
          <w:p w14:paraId="516B0F69"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133B20BD"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5E63B439"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3205C613"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228C98CD" w14:textId="77777777" w:rsidR="00813082" w:rsidRPr="00172978" w:rsidRDefault="00813082">
            <w:pPr>
              <w:rPr>
                <w:b/>
                <w:sz w:val="18"/>
                <w:szCs w:val="18"/>
              </w:rPr>
            </w:pPr>
          </w:p>
        </w:tc>
      </w:tr>
      <w:tr w:rsidR="00813082" w:rsidRPr="00172978" w14:paraId="5173CEB2"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43852FA5" w14:textId="77777777" w:rsidR="00813082" w:rsidRPr="00172978" w:rsidRDefault="00813082">
            <w:pPr>
              <w:pStyle w:val="ListParagraph"/>
              <w:ind w:left="0"/>
              <w:rPr>
                <w:rFonts w:ascii="Times New Roman" w:hAnsi="Times New Roman"/>
                <w:sz w:val="18"/>
                <w:szCs w:val="18"/>
              </w:rPr>
            </w:pPr>
            <w:r w:rsidRPr="00172978">
              <w:rPr>
                <w:rFonts w:ascii="Times New Roman" w:hAnsi="Times New Roman"/>
                <w:sz w:val="18"/>
                <w:szCs w:val="18"/>
              </w:rPr>
              <w:t>4.15</w:t>
            </w:r>
          </w:p>
        </w:tc>
        <w:tc>
          <w:tcPr>
            <w:tcW w:w="1586" w:type="dxa"/>
            <w:tcBorders>
              <w:top w:val="single" w:sz="4" w:space="0" w:color="auto"/>
              <w:left w:val="single" w:sz="4" w:space="0" w:color="auto"/>
              <w:bottom w:val="single" w:sz="4" w:space="0" w:color="auto"/>
              <w:right w:val="single" w:sz="4" w:space="0" w:color="auto"/>
            </w:tcBorders>
            <w:vAlign w:val="center"/>
            <w:hideMark/>
          </w:tcPr>
          <w:p w14:paraId="678199D1" w14:textId="77777777" w:rsidR="00813082" w:rsidRPr="00172978" w:rsidRDefault="00813082">
            <w:pPr>
              <w:jc w:val="center"/>
              <w:rPr>
                <w:sz w:val="18"/>
                <w:szCs w:val="18"/>
              </w:rPr>
            </w:pPr>
            <w:r w:rsidRPr="00172978">
              <w:rPr>
                <w:sz w:val="18"/>
                <w:szCs w:val="18"/>
              </w:rPr>
              <w:t>Guzari poen</w:t>
            </w:r>
          </w:p>
        </w:tc>
        <w:tc>
          <w:tcPr>
            <w:tcW w:w="1440" w:type="dxa"/>
            <w:tcBorders>
              <w:top w:val="single" w:sz="4" w:space="0" w:color="auto"/>
              <w:left w:val="single" w:sz="4" w:space="0" w:color="auto"/>
              <w:bottom w:val="single" w:sz="4" w:space="0" w:color="auto"/>
              <w:right w:val="single" w:sz="4" w:space="0" w:color="auto"/>
            </w:tcBorders>
            <w:vAlign w:val="center"/>
          </w:tcPr>
          <w:p w14:paraId="71F6CEB3"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246498D3" w14:textId="77777777" w:rsidR="00813082" w:rsidRPr="00172978" w:rsidRDefault="00813082">
            <w:pPr>
              <w:jc w:val="center"/>
              <w:rPr>
                <w:sz w:val="18"/>
                <w:szCs w:val="18"/>
              </w:rPr>
            </w:pPr>
            <w:r w:rsidRPr="00172978">
              <w:rPr>
                <w:sz w:val="18"/>
                <w:szCs w:val="18"/>
              </w:rPr>
              <w:t>1711</w:t>
            </w:r>
          </w:p>
        </w:tc>
        <w:tc>
          <w:tcPr>
            <w:tcW w:w="673" w:type="dxa"/>
            <w:tcBorders>
              <w:top w:val="single" w:sz="4" w:space="0" w:color="auto"/>
              <w:left w:val="single" w:sz="4" w:space="0" w:color="auto"/>
              <w:bottom w:val="single" w:sz="4" w:space="0" w:color="auto"/>
              <w:right w:val="single" w:sz="4" w:space="0" w:color="auto"/>
            </w:tcBorders>
            <w:vAlign w:val="center"/>
            <w:hideMark/>
          </w:tcPr>
          <w:p w14:paraId="42478A6E" w14:textId="77777777" w:rsidR="00813082" w:rsidRPr="00172978" w:rsidRDefault="00813082">
            <w:pPr>
              <w:jc w:val="center"/>
              <w:rPr>
                <w:sz w:val="18"/>
                <w:szCs w:val="18"/>
              </w:rPr>
            </w:pPr>
            <w:r w:rsidRPr="00172978">
              <w:rPr>
                <w:sz w:val="18"/>
                <w:szCs w:val="18"/>
              </w:rPr>
              <w:t>280</w:t>
            </w:r>
          </w:p>
        </w:tc>
        <w:tc>
          <w:tcPr>
            <w:tcW w:w="794" w:type="dxa"/>
            <w:tcBorders>
              <w:top w:val="single" w:sz="4" w:space="0" w:color="auto"/>
              <w:left w:val="single" w:sz="4" w:space="0" w:color="auto"/>
              <w:bottom w:val="single" w:sz="4" w:space="0" w:color="auto"/>
              <w:right w:val="single" w:sz="4" w:space="0" w:color="auto"/>
            </w:tcBorders>
            <w:hideMark/>
          </w:tcPr>
          <w:p w14:paraId="4D966524" w14:textId="77777777" w:rsidR="00813082" w:rsidRPr="00172978" w:rsidRDefault="00813082">
            <w:pPr>
              <w:pStyle w:val="ListParagraph"/>
              <w:spacing w:after="60"/>
              <w:ind w:left="0"/>
              <w:rPr>
                <w:rFonts w:ascii="Times New Roman" w:hAnsi="Times New Roman"/>
                <w:sz w:val="18"/>
                <w:szCs w:val="18"/>
              </w:rPr>
            </w:pPr>
            <w:r w:rsidRPr="00172978">
              <w:rPr>
                <w:rFonts w:ascii="Times New Roman" w:hAnsi="Times New Roman"/>
                <w:sz w:val="18"/>
                <w:szCs w:val="18"/>
              </w:rPr>
              <w:t>853</w:t>
            </w:r>
          </w:p>
        </w:tc>
        <w:tc>
          <w:tcPr>
            <w:tcW w:w="867" w:type="dxa"/>
            <w:tcBorders>
              <w:top w:val="single" w:sz="4" w:space="0" w:color="auto"/>
              <w:left w:val="single" w:sz="4" w:space="0" w:color="auto"/>
              <w:bottom w:val="single" w:sz="4" w:space="0" w:color="auto"/>
              <w:right w:val="single" w:sz="4" w:space="0" w:color="auto"/>
            </w:tcBorders>
            <w:vAlign w:val="center"/>
          </w:tcPr>
          <w:p w14:paraId="1DB30559"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77E0F70D"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0C72B81E"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280E1D42"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408535F5" w14:textId="77777777" w:rsidR="00813082" w:rsidRPr="00172978" w:rsidRDefault="00813082">
            <w:pPr>
              <w:rPr>
                <w:b/>
                <w:sz w:val="18"/>
                <w:szCs w:val="18"/>
              </w:rPr>
            </w:pPr>
          </w:p>
        </w:tc>
      </w:tr>
      <w:tr w:rsidR="00813082" w:rsidRPr="00172978" w14:paraId="5C3A4E6E"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62CD6292" w14:textId="77777777" w:rsidR="00813082" w:rsidRPr="00172978" w:rsidRDefault="00813082">
            <w:pPr>
              <w:pStyle w:val="ListParagraph"/>
              <w:ind w:left="0"/>
              <w:rPr>
                <w:rFonts w:ascii="Times New Roman" w:hAnsi="Times New Roman"/>
                <w:sz w:val="18"/>
                <w:szCs w:val="18"/>
              </w:rPr>
            </w:pPr>
            <w:r w:rsidRPr="00172978">
              <w:rPr>
                <w:rFonts w:ascii="Times New Roman" w:hAnsi="Times New Roman"/>
                <w:sz w:val="18"/>
                <w:szCs w:val="18"/>
              </w:rPr>
              <w:t>4.16</w:t>
            </w:r>
          </w:p>
        </w:tc>
        <w:tc>
          <w:tcPr>
            <w:tcW w:w="1586" w:type="dxa"/>
            <w:tcBorders>
              <w:top w:val="single" w:sz="4" w:space="0" w:color="auto"/>
              <w:left w:val="single" w:sz="4" w:space="0" w:color="auto"/>
              <w:bottom w:val="single" w:sz="4" w:space="0" w:color="auto"/>
              <w:right w:val="single" w:sz="4" w:space="0" w:color="auto"/>
            </w:tcBorders>
            <w:vAlign w:val="center"/>
            <w:hideMark/>
          </w:tcPr>
          <w:p w14:paraId="7C4B680E" w14:textId="77777777" w:rsidR="00813082" w:rsidRPr="00172978" w:rsidRDefault="00813082">
            <w:pPr>
              <w:jc w:val="center"/>
              <w:rPr>
                <w:sz w:val="18"/>
                <w:szCs w:val="18"/>
              </w:rPr>
            </w:pPr>
            <w:r w:rsidRPr="00172978">
              <w:rPr>
                <w:sz w:val="18"/>
                <w:szCs w:val="18"/>
              </w:rPr>
              <w:t>Guzari Bolo</w:t>
            </w:r>
          </w:p>
        </w:tc>
        <w:tc>
          <w:tcPr>
            <w:tcW w:w="1440" w:type="dxa"/>
            <w:tcBorders>
              <w:top w:val="single" w:sz="4" w:space="0" w:color="auto"/>
              <w:left w:val="single" w:sz="4" w:space="0" w:color="auto"/>
              <w:bottom w:val="single" w:sz="4" w:space="0" w:color="auto"/>
              <w:right w:val="single" w:sz="4" w:space="0" w:color="auto"/>
            </w:tcBorders>
            <w:vAlign w:val="center"/>
          </w:tcPr>
          <w:p w14:paraId="73E3EC4D"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09ED32B2" w14:textId="77777777" w:rsidR="00813082" w:rsidRPr="00172978" w:rsidRDefault="00813082">
            <w:pPr>
              <w:jc w:val="center"/>
              <w:rPr>
                <w:sz w:val="18"/>
                <w:szCs w:val="18"/>
              </w:rPr>
            </w:pPr>
            <w:r w:rsidRPr="00172978">
              <w:rPr>
                <w:sz w:val="18"/>
                <w:szCs w:val="18"/>
              </w:rPr>
              <w:t>489</w:t>
            </w:r>
          </w:p>
        </w:tc>
        <w:tc>
          <w:tcPr>
            <w:tcW w:w="673" w:type="dxa"/>
            <w:tcBorders>
              <w:top w:val="single" w:sz="4" w:space="0" w:color="auto"/>
              <w:left w:val="single" w:sz="4" w:space="0" w:color="auto"/>
              <w:bottom w:val="single" w:sz="4" w:space="0" w:color="auto"/>
              <w:right w:val="single" w:sz="4" w:space="0" w:color="auto"/>
            </w:tcBorders>
            <w:vAlign w:val="center"/>
            <w:hideMark/>
          </w:tcPr>
          <w:p w14:paraId="6BBE9FB8" w14:textId="77777777" w:rsidR="00813082" w:rsidRPr="00172978" w:rsidRDefault="00813082">
            <w:pPr>
              <w:jc w:val="center"/>
              <w:rPr>
                <w:sz w:val="18"/>
                <w:szCs w:val="18"/>
              </w:rPr>
            </w:pPr>
            <w:r w:rsidRPr="00172978">
              <w:rPr>
                <w:sz w:val="18"/>
                <w:szCs w:val="18"/>
              </w:rPr>
              <w:t>81</w:t>
            </w:r>
          </w:p>
        </w:tc>
        <w:tc>
          <w:tcPr>
            <w:tcW w:w="794" w:type="dxa"/>
            <w:tcBorders>
              <w:top w:val="single" w:sz="4" w:space="0" w:color="auto"/>
              <w:left w:val="single" w:sz="4" w:space="0" w:color="auto"/>
              <w:bottom w:val="single" w:sz="4" w:space="0" w:color="auto"/>
              <w:right w:val="single" w:sz="4" w:space="0" w:color="auto"/>
            </w:tcBorders>
            <w:vAlign w:val="center"/>
            <w:hideMark/>
          </w:tcPr>
          <w:p w14:paraId="0B023382" w14:textId="77777777" w:rsidR="00813082" w:rsidRPr="00172978" w:rsidRDefault="00813082">
            <w:pPr>
              <w:jc w:val="center"/>
              <w:rPr>
                <w:sz w:val="18"/>
                <w:szCs w:val="18"/>
              </w:rPr>
            </w:pPr>
            <w:r w:rsidRPr="00172978">
              <w:rPr>
                <w:sz w:val="18"/>
                <w:szCs w:val="18"/>
              </w:rPr>
              <w:t>245</w:t>
            </w:r>
          </w:p>
        </w:tc>
        <w:tc>
          <w:tcPr>
            <w:tcW w:w="867" w:type="dxa"/>
            <w:tcBorders>
              <w:top w:val="single" w:sz="4" w:space="0" w:color="auto"/>
              <w:left w:val="single" w:sz="4" w:space="0" w:color="auto"/>
              <w:bottom w:val="single" w:sz="4" w:space="0" w:color="auto"/>
              <w:right w:val="single" w:sz="4" w:space="0" w:color="auto"/>
            </w:tcBorders>
            <w:vAlign w:val="center"/>
          </w:tcPr>
          <w:p w14:paraId="6E7EB7CC"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0E5E0872"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4876B04A"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0C55ED8A"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578674C3" w14:textId="77777777" w:rsidR="00813082" w:rsidRPr="00172978" w:rsidRDefault="00813082">
            <w:pPr>
              <w:rPr>
                <w:b/>
                <w:sz w:val="18"/>
                <w:szCs w:val="18"/>
              </w:rPr>
            </w:pPr>
          </w:p>
        </w:tc>
      </w:tr>
      <w:tr w:rsidR="00813082" w:rsidRPr="00172978" w14:paraId="2D17F9C1"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43DFB9E3" w14:textId="77777777" w:rsidR="00813082" w:rsidRPr="00172978" w:rsidRDefault="00813082">
            <w:pPr>
              <w:pStyle w:val="ListParagraph"/>
              <w:ind w:left="0"/>
              <w:rPr>
                <w:rFonts w:ascii="Times New Roman" w:hAnsi="Times New Roman"/>
                <w:sz w:val="18"/>
                <w:szCs w:val="18"/>
              </w:rPr>
            </w:pPr>
            <w:r w:rsidRPr="00172978">
              <w:rPr>
                <w:rFonts w:ascii="Times New Roman" w:hAnsi="Times New Roman"/>
                <w:sz w:val="18"/>
                <w:szCs w:val="18"/>
              </w:rPr>
              <w:t>4.17</w:t>
            </w:r>
          </w:p>
        </w:tc>
        <w:tc>
          <w:tcPr>
            <w:tcW w:w="1586" w:type="dxa"/>
            <w:tcBorders>
              <w:top w:val="single" w:sz="4" w:space="0" w:color="auto"/>
              <w:left w:val="single" w:sz="4" w:space="0" w:color="auto"/>
              <w:bottom w:val="single" w:sz="4" w:space="0" w:color="auto"/>
              <w:right w:val="single" w:sz="4" w:space="0" w:color="auto"/>
            </w:tcBorders>
            <w:vAlign w:val="center"/>
            <w:hideMark/>
          </w:tcPr>
          <w:p w14:paraId="78EB10D4" w14:textId="77777777" w:rsidR="00813082" w:rsidRPr="00172978" w:rsidRDefault="00813082">
            <w:pPr>
              <w:jc w:val="center"/>
              <w:rPr>
                <w:sz w:val="18"/>
                <w:szCs w:val="18"/>
              </w:rPr>
            </w:pPr>
            <w:r w:rsidRPr="00172978">
              <w:rPr>
                <w:sz w:val="18"/>
                <w:szCs w:val="18"/>
              </w:rPr>
              <w:t>Zochol</w:t>
            </w:r>
          </w:p>
        </w:tc>
        <w:tc>
          <w:tcPr>
            <w:tcW w:w="1440" w:type="dxa"/>
            <w:tcBorders>
              <w:top w:val="single" w:sz="4" w:space="0" w:color="auto"/>
              <w:left w:val="single" w:sz="4" w:space="0" w:color="auto"/>
              <w:bottom w:val="single" w:sz="4" w:space="0" w:color="auto"/>
              <w:right w:val="single" w:sz="4" w:space="0" w:color="auto"/>
            </w:tcBorders>
            <w:vAlign w:val="center"/>
          </w:tcPr>
          <w:p w14:paraId="6CF18D46"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09C5A4CD" w14:textId="77777777" w:rsidR="00813082" w:rsidRPr="00172978" w:rsidRDefault="00813082">
            <w:pPr>
              <w:jc w:val="center"/>
              <w:rPr>
                <w:sz w:val="18"/>
                <w:szCs w:val="18"/>
              </w:rPr>
            </w:pPr>
            <w:r w:rsidRPr="00172978">
              <w:rPr>
                <w:sz w:val="18"/>
                <w:szCs w:val="18"/>
              </w:rPr>
              <w:t>965</w:t>
            </w:r>
          </w:p>
        </w:tc>
        <w:tc>
          <w:tcPr>
            <w:tcW w:w="673" w:type="dxa"/>
            <w:tcBorders>
              <w:top w:val="single" w:sz="4" w:space="0" w:color="auto"/>
              <w:left w:val="single" w:sz="4" w:space="0" w:color="auto"/>
              <w:bottom w:val="single" w:sz="4" w:space="0" w:color="auto"/>
              <w:right w:val="single" w:sz="4" w:space="0" w:color="auto"/>
            </w:tcBorders>
            <w:vAlign w:val="center"/>
            <w:hideMark/>
          </w:tcPr>
          <w:p w14:paraId="7E501560" w14:textId="77777777" w:rsidR="00813082" w:rsidRPr="00172978" w:rsidRDefault="00813082">
            <w:pPr>
              <w:jc w:val="center"/>
              <w:rPr>
                <w:sz w:val="18"/>
                <w:szCs w:val="18"/>
              </w:rPr>
            </w:pPr>
            <w:r w:rsidRPr="00172978">
              <w:rPr>
                <w:sz w:val="18"/>
                <w:szCs w:val="18"/>
              </w:rPr>
              <w:t>160</w:t>
            </w:r>
          </w:p>
        </w:tc>
        <w:tc>
          <w:tcPr>
            <w:tcW w:w="794" w:type="dxa"/>
            <w:tcBorders>
              <w:top w:val="single" w:sz="4" w:space="0" w:color="auto"/>
              <w:left w:val="single" w:sz="4" w:space="0" w:color="auto"/>
              <w:bottom w:val="single" w:sz="4" w:space="0" w:color="auto"/>
              <w:right w:val="single" w:sz="4" w:space="0" w:color="auto"/>
            </w:tcBorders>
            <w:vAlign w:val="center"/>
            <w:hideMark/>
          </w:tcPr>
          <w:p w14:paraId="6150F9F6" w14:textId="77777777" w:rsidR="00813082" w:rsidRPr="00172978" w:rsidRDefault="00813082">
            <w:pPr>
              <w:jc w:val="center"/>
              <w:rPr>
                <w:sz w:val="18"/>
                <w:szCs w:val="18"/>
              </w:rPr>
            </w:pPr>
            <w:r w:rsidRPr="00172978">
              <w:rPr>
                <w:sz w:val="18"/>
                <w:szCs w:val="18"/>
              </w:rPr>
              <w:t>481</w:t>
            </w:r>
          </w:p>
        </w:tc>
        <w:tc>
          <w:tcPr>
            <w:tcW w:w="867" w:type="dxa"/>
            <w:tcBorders>
              <w:top w:val="single" w:sz="4" w:space="0" w:color="auto"/>
              <w:left w:val="single" w:sz="4" w:space="0" w:color="auto"/>
              <w:bottom w:val="single" w:sz="4" w:space="0" w:color="auto"/>
              <w:right w:val="single" w:sz="4" w:space="0" w:color="auto"/>
            </w:tcBorders>
            <w:vAlign w:val="center"/>
          </w:tcPr>
          <w:p w14:paraId="7A923665"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563DAD56"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172FA4C5"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19D0DBF5"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7C92F6EE" w14:textId="77777777" w:rsidR="00813082" w:rsidRPr="00172978" w:rsidRDefault="00813082">
            <w:pPr>
              <w:rPr>
                <w:b/>
                <w:sz w:val="18"/>
                <w:szCs w:val="18"/>
              </w:rPr>
            </w:pPr>
          </w:p>
        </w:tc>
      </w:tr>
      <w:tr w:rsidR="00813082" w:rsidRPr="00172978" w14:paraId="2B64C23E"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0BD52D2B" w14:textId="77777777" w:rsidR="00813082" w:rsidRPr="00172978" w:rsidRDefault="00813082">
            <w:pPr>
              <w:pStyle w:val="ListParagraph"/>
              <w:ind w:left="0"/>
              <w:rPr>
                <w:rFonts w:ascii="Times New Roman" w:hAnsi="Times New Roman"/>
                <w:sz w:val="18"/>
                <w:szCs w:val="18"/>
              </w:rPr>
            </w:pPr>
            <w:r w:rsidRPr="00172978">
              <w:rPr>
                <w:rFonts w:ascii="Times New Roman" w:hAnsi="Times New Roman"/>
                <w:sz w:val="18"/>
                <w:szCs w:val="18"/>
              </w:rPr>
              <w:t>4.18</w:t>
            </w:r>
          </w:p>
        </w:tc>
        <w:tc>
          <w:tcPr>
            <w:tcW w:w="1586" w:type="dxa"/>
            <w:tcBorders>
              <w:top w:val="single" w:sz="4" w:space="0" w:color="auto"/>
              <w:left w:val="single" w:sz="4" w:space="0" w:color="auto"/>
              <w:bottom w:val="single" w:sz="4" w:space="0" w:color="auto"/>
              <w:right w:val="single" w:sz="4" w:space="0" w:color="auto"/>
            </w:tcBorders>
            <w:vAlign w:val="center"/>
            <w:hideMark/>
          </w:tcPr>
          <w:p w14:paraId="0C328C1D" w14:textId="77777777" w:rsidR="00813082" w:rsidRPr="00172978" w:rsidRDefault="00813082">
            <w:pPr>
              <w:jc w:val="center"/>
              <w:rPr>
                <w:sz w:val="18"/>
                <w:szCs w:val="18"/>
              </w:rPr>
            </w:pPr>
            <w:r w:rsidRPr="00172978">
              <w:rPr>
                <w:sz w:val="18"/>
                <w:szCs w:val="18"/>
              </w:rPr>
              <w:t>Langari Miena</w:t>
            </w:r>
          </w:p>
        </w:tc>
        <w:tc>
          <w:tcPr>
            <w:tcW w:w="1440" w:type="dxa"/>
            <w:tcBorders>
              <w:top w:val="single" w:sz="4" w:space="0" w:color="auto"/>
              <w:left w:val="single" w:sz="4" w:space="0" w:color="auto"/>
              <w:bottom w:val="single" w:sz="4" w:space="0" w:color="auto"/>
              <w:right w:val="single" w:sz="4" w:space="0" w:color="auto"/>
            </w:tcBorders>
            <w:vAlign w:val="center"/>
          </w:tcPr>
          <w:p w14:paraId="0A35DE93"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4FA85D0E" w14:textId="77777777" w:rsidR="00813082" w:rsidRPr="00172978" w:rsidRDefault="00813082">
            <w:pPr>
              <w:jc w:val="center"/>
              <w:rPr>
                <w:sz w:val="18"/>
                <w:szCs w:val="18"/>
              </w:rPr>
            </w:pPr>
            <w:r w:rsidRPr="00172978">
              <w:rPr>
                <w:sz w:val="18"/>
                <w:szCs w:val="18"/>
              </w:rPr>
              <w:t>906</w:t>
            </w:r>
          </w:p>
        </w:tc>
        <w:tc>
          <w:tcPr>
            <w:tcW w:w="673" w:type="dxa"/>
            <w:tcBorders>
              <w:top w:val="single" w:sz="4" w:space="0" w:color="auto"/>
              <w:left w:val="single" w:sz="4" w:space="0" w:color="auto"/>
              <w:bottom w:val="single" w:sz="4" w:space="0" w:color="auto"/>
              <w:right w:val="single" w:sz="4" w:space="0" w:color="auto"/>
            </w:tcBorders>
            <w:vAlign w:val="center"/>
            <w:hideMark/>
          </w:tcPr>
          <w:p w14:paraId="0906D002" w14:textId="77777777" w:rsidR="00813082" w:rsidRPr="00172978" w:rsidRDefault="00813082">
            <w:pPr>
              <w:jc w:val="center"/>
              <w:rPr>
                <w:sz w:val="18"/>
                <w:szCs w:val="18"/>
              </w:rPr>
            </w:pPr>
            <w:r w:rsidRPr="00172978">
              <w:rPr>
                <w:sz w:val="18"/>
                <w:szCs w:val="18"/>
              </w:rPr>
              <w:t>151</w:t>
            </w:r>
          </w:p>
        </w:tc>
        <w:tc>
          <w:tcPr>
            <w:tcW w:w="794" w:type="dxa"/>
            <w:tcBorders>
              <w:top w:val="single" w:sz="4" w:space="0" w:color="auto"/>
              <w:left w:val="single" w:sz="4" w:space="0" w:color="auto"/>
              <w:bottom w:val="single" w:sz="4" w:space="0" w:color="auto"/>
              <w:right w:val="single" w:sz="4" w:space="0" w:color="auto"/>
            </w:tcBorders>
            <w:vAlign w:val="center"/>
            <w:hideMark/>
          </w:tcPr>
          <w:p w14:paraId="6566A21C" w14:textId="77777777" w:rsidR="00813082" w:rsidRPr="00172978" w:rsidRDefault="00813082">
            <w:pPr>
              <w:jc w:val="center"/>
              <w:rPr>
                <w:sz w:val="18"/>
                <w:szCs w:val="18"/>
              </w:rPr>
            </w:pPr>
            <w:r w:rsidRPr="00172978">
              <w:rPr>
                <w:sz w:val="18"/>
                <w:szCs w:val="18"/>
              </w:rPr>
              <w:t>453</w:t>
            </w:r>
          </w:p>
        </w:tc>
        <w:tc>
          <w:tcPr>
            <w:tcW w:w="867" w:type="dxa"/>
            <w:tcBorders>
              <w:top w:val="single" w:sz="4" w:space="0" w:color="auto"/>
              <w:left w:val="single" w:sz="4" w:space="0" w:color="auto"/>
              <w:bottom w:val="single" w:sz="4" w:space="0" w:color="auto"/>
              <w:right w:val="single" w:sz="4" w:space="0" w:color="auto"/>
            </w:tcBorders>
            <w:vAlign w:val="center"/>
          </w:tcPr>
          <w:p w14:paraId="2D65EDA8"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3A5B0592"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50F18D14"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5DBE0657"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5E061BC8" w14:textId="77777777" w:rsidR="00813082" w:rsidRPr="00172978" w:rsidRDefault="00813082">
            <w:pPr>
              <w:rPr>
                <w:b/>
                <w:sz w:val="18"/>
                <w:szCs w:val="18"/>
              </w:rPr>
            </w:pPr>
          </w:p>
        </w:tc>
      </w:tr>
      <w:tr w:rsidR="00813082" w:rsidRPr="00172978" w14:paraId="6E93DA00"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537C7E4B" w14:textId="77777777" w:rsidR="00813082" w:rsidRPr="00172978" w:rsidRDefault="00813082">
            <w:pPr>
              <w:pStyle w:val="ListParagraph"/>
              <w:ind w:left="0"/>
              <w:rPr>
                <w:rFonts w:ascii="Times New Roman" w:hAnsi="Times New Roman"/>
                <w:sz w:val="18"/>
                <w:szCs w:val="18"/>
              </w:rPr>
            </w:pPr>
            <w:r w:rsidRPr="00172978">
              <w:rPr>
                <w:rFonts w:ascii="Times New Roman" w:hAnsi="Times New Roman"/>
                <w:sz w:val="18"/>
                <w:szCs w:val="18"/>
              </w:rPr>
              <w:t>4.19</w:t>
            </w:r>
          </w:p>
        </w:tc>
        <w:tc>
          <w:tcPr>
            <w:tcW w:w="1586" w:type="dxa"/>
            <w:tcBorders>
              <w:top w:val="single" w:sz="4" w:space="0" w:color="auto"/>
              <w:left w:val="single" w:sz="4" w:space="0" w:color="auto"/>
              <w:bottom w:val="single" w:sz="4" w:space="0" w:color="auto"/>
              <w:right w:val="single" w:sz="4" w:space="0" w:color="auto"/>
            </w:tcBorders>
            <w:vAlign w:val="center"/>
            <w:hideMark/>
          </w:tcPr>
          <w:p w14:paraId="6A05DECE" w14:textId="77777777" w:rsidR="00813082" w:rsidRPr="00172978" w:rsidRDefault="00813082">
            <w:pPr>
              <w:jc w:val="center"/>
              <w:rPr>
                <w:sz w:val="18"/>
                <w:szCs w:val="18"/>
              </w:rPr>
            </w:pPr>
            <w:r w:rsidRPr="00172978">
              <w:rPr>
                <w:sz w:val="18"/>
                <w:szCs w:val="18"/>
              </w:rPr>
              <w:t>Kuruki bolo</w:t>
            </w:r>
          </w:p>
        </w:tc>
        <w:tc>
          <w:tcPr>
            <w:tcW w:w="1440" w:type="dxa"/>
            <w:tcBorders>
              <w:top w:val="single" w:sz="4" w:space="0" w:color="auto"/>
              <w:left w:val="single" w:sz="4" w:space="0" w:color="auto"/>
              <w:bottom w:val="single" w:sz="4" w:space="0" w:color="auto"/>
              <w:right w:val="single" w:sz="4" w:space="0" w:color="auto"/>
            </w:tcBorders>
            <w:vAlign w:val="center"/>
          </w:tcPr>
          <w:p w14:paraId="7E4183B0"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3265E4A2" w14:textId="77777777" w:rsidR="00813082" w:rsidRPr="00172978" w:rsidRDefault="00813082">
            <w:pPr>
              <w:jc w:val="center"/>
              <w:rPr>
                <w:sz w:val="18"/>
                <w:szCs w:val="18"/>
              </w:rPr>
            </w:pPr>
            <w:r w:rsidRPr="00172978">
              <w:rPr>
                <w:sz w:val="18"/>
                <w:szCs w:val="18"/>
              </w:rPr>
              <w:t>1043</w:t>
            </w:r>
          </w:p>
        </w:tc>
        <w:tc>
          <w:tcPr>
            <w:tcW w:w="673" w:type="dxa"/>
            <w:tcBorders>
              <w:top w:val="single" w:sz="4" w:space="0" w:color="auto"/>
              <w:left w:val="single" w:sz="4" w:space="0" w:color="auto"/>
              <w:bottom w:val="single" w:sz="4" w:space="0" w:color="auto"/>
              <w:right w:val="single" w:sz="4" w:space="0" w:color="auto"/>
            </w:tcBorders>
            <w:vAlign w:val="center"/>
            <w:hideMark/>
          </w:tcPr>
          <w:p w14:paraId="0A00F1B2" w14:textId="77777777" w:rsidR="00813082" w:rsidRPr="00172978" w:rsidRDefault="00813082">
            <w:pPr>
              <w:jc w:val="center"/>
              <w:rPr>
                <w:sz w:val="18"/>
                <w:szCs w:val="18"/>
              </w:rPr>
            </w:pPr>
            <w:r w:rsidRPr="00172978">
              <w:rPr>
                <w:sz w:val="18"/>
                <w:szCs w:val="18"/>
              </w:rPr>
              <w:t>211</w:t>
            </w:r>
          </w:p>
        </w:tc>
        <w:tc>
          <w:tcPr>
            <w:tcW w:w="794" w:type="dxa"/>
            <w:tcBorders>
              <w:top w:val="single" w:sz="4" w:space="0" w:color="auto"/>
              <w:left w:val="single" w:sz="4" w:space="0" w:color="auto"/>
              <w:bottom w:val="single" w:sz="4" w:space="0" w:color="auto"/>
              <w:right w:val="single" w:sz="4" w:space="0" w:color="auto"/>
            </w:tcBorders>
            <w:vAlign w:val="center"/>
            <w:hideMark/>
          </w:tcPr>
          <w:p w14:paraId="61450125" w14:textId="77777777" w:rsidR="00813082" w:rsidRPr="00172978" w:rsidRDefault="00813082">
            <w:pPr>
              <w:jc w:val="center"/>
              <w:rPr>
                <w:sz w:val="18"/>
                <w:szCs w:val="18"/>
              </w:rPr>
            </w:pPr>
            <w:r w:rsidRPr="00172978">
              <w:rPr>
                <w:sz w:val="18"/>
                <w:szCs w:val="18"/>
              </w:rPr>
              <w:t>521</w:t>
            </w:r>
          </w:p>
        </w:tc>
        <w:tc>
          <w:tcPr>
            <w:tcW w:w="867" w:type="dxa"/>
            <w:tcBorders>
              <w:top w:val="single" w:sz="4" w:space="0" w:color="auto"/>
              <w:left w:val="single" w:sz="4" w:space="0" w:color="auto"/>
              <w:bottom w:val="single" w:sz="4" w:space="0" w:color="auto"/>
              <w:right w:val="single" w:sz="4" w:space="0" w:color="auto"/>
            </w:tcBorders>
            <w:vAlign w:val="center"/>
          </w:tcPr>
          <w:p w14:paraId="2F49CD39"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3D52C2F2"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2B0DA372"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4544049C"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5D71B75A" w14:textId="77777777" w:rsidR="00813082" w:rsidRPr="00172978" w:rsidRDefault="00813082">
            <w:pPr>
              <w:rPr>
                <w:b/>
                <w:sz w:val="18"/>
                <w:szCs w:val="18"/>
              </w:rPr>
            </w:pPr>
          </w:p>
        </w:tc>
      </w:tr>
      <w:tr w:rsidR="00813082" w:rsidRPr="00172978" w14:paraId="1CADB297"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391F17D4" w14:textId="77777777" w:rsidR="00813082" w:rsidRPr="00172978" w:rsidRDefault="00813082">
            <w:pPr>
              <w:pStyle w:val="ListParagraph"/>
              <w:ind w:left="0"/>
              <w:rPr>
                <w:rFonts w:ascii="Times New Roman" w:hAnsi="Times New Roman"/>
                <w:sz w:val="18"/>
                <w:szCs w:val="18"/>
              </w:rPr>
            </w:pPr>
            <w:r w:rsidRPr="00172978">
              <w:rPr>
                <w:rFonts w:ascii="Times New Roman" w:hAnsi="Times New Roman"/>
                <w:sz w:val="18"/>
                <w:szCs w:val="18"/>
              </w:rPr>
              <w:t>4.20</w:t>
            </w:r>
          </w:p>
        </w:tc>
        <w:tc>
          <w:tcPr>
            <w:tcW w:w="1586" w:type="dxa"/>
            <w:tcBorders>
              <w:top w:val="single" w:sz="4" w:space="0" w:color="auto"/>
              <w:left w:val="single" w:sz="4" w:space="0" w:color="auto"/>
              <w:bottom w:val="single" w:sz="4" w:space="0" w:color="auto"/>
              <w:right w:val="single" w:sz="4" w:space="0" w:color="auto"/>
            </w:tcBorders>
            <w:vAlign w:val="center"/>
            <w:hideMark/>
          </w:tcPr>
          <w:p w14:paraId="78E1F428" w14:textId="77777777" w:rsidR="00813082" w:rsidRPr="00172978" w:rsidRDefault="00813082">
            <w:pPr>
              <w:jc w:val="center"/>
              <w:rPr>
                <w:sz w:val="18"/>
                <w:szCs w:val="18"/>
              </w:rPr>
            </w:pPr>
            <w:r w:rsidRPr="00172978">
              <w:rPr>
                <w:sz w:val="18"/>
                <w:szCs w:val="18"/>
              </w:rPr>
              <w:t>Mirzoho</w:t>
            </w:r>
          </w:p>
        </w:tc>
        <w:tc>
          <w:tcPr>
            <w:tcW w:w="1440" w:type="dxa"/>
            <w:tcBorders>
              <w:top w:val="single" w:sz="4" w:space="0" w:color="auto"/>
              <w:left w:val="single" w:sz="4" w:space="0" w:color="auto"/>
              <w:bottom w:val="single" w:sz="4" w:space="0" w:color="auto"/>
              <w:right w:val="single" w:sz="4" w:space="0" w:color="auto"/>
            </w:tcBorders>
            <w:vAlign w:val="center"/>
          </w:tcPr>
          <w:p w14:paraId="0F60A210"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0935F949" w14:textId="77777777" w:rsidR="00813082" w:rsidRPr="00172978" w:rsidRDefault="00813082">
            <w:pPr>
              <w:jc w:val="center"/>
              <w:rPr>
                <w:sz w:val="18"/>
                <w:szCs w:val="18"/>
              </w:rPr>
            </w:pPr>
            <w:r w:rsidRPr="00172978">
              <w:rPr>
                <w:sz w:val="18"/>
                <w:szCs w:val="18"/>
              </w:rPr>
              <w:t>283</w:t>
            </w:r>
          </w:p>
        </w:tc>
        <w:tc>
          <w:tcPr>
            <w:tcW w:w="673" w:type="dxa"/>
            <w:tcBorders>
              <w:top w:val="single" w:sz="4" w:space="0" w:color="auto"/>
              <w:left w:val="single" w:sz="4" w:space="0" w:color="auto"/>
              <w:bottom w:val="single" w:sz="4" w:space="0" w:color="auto"/>
              <w:right w:val="single" w:sz="4" w:space="0" w:color="auto"/>
            </w:tcBorders>
            <w:vAlign w:val="center"/>
            <w:hideMark/>
          </w:tcPr>
          <w:p w14:paraId="76A92535" w14:textId="77777777" w:rsidR="00813082" w:rsidRPr="00172978" w:rsidRDefault="00813082">
            <w:pPr>
              <w:jc w:val="center"/>
              <w:rPr>
                <w:sz w:val="18"/>
                <w:szCs w:val="18"/>
              </w:rPr>
            </w:pPr>
            <w:r w:rsidRPr="00172978">
              <w:rPr>
                <w:sz w:val="18"/>
                <w:szCs w:val="18"/>
              </w:rPr>
              <w:t>48</w:t>
            </w:r>
          </w:p>
        </w:tc>
        <w:tc>
          <w:tcPr>
            <w:tcW w:w="794" w:type="dxa"/>
            <w:tcBorders>
              <w:top w:val="single" w:sz="4" w:space="0" w:color="auto"/>
              <w:left w:val="single" w:sz="4" w:space="0" w:color="auto"/>
              <w:bottom w:val="single" w:sz="4" w:space="0" w:color="auto"/>
              <w:right w:val="single" w:sz="4" w:space="0" w:color="auto"/>
            </w:tcBorders>
            <w:vAlign w:val="center"/>
            <w:hideMark/>
          </w:tcPr>
          <w:p w14:paraId="52054B3A" w14:textId="77777777" w:rsidR="00813082" w:rsidRPr="00172978" w:rsidRDefault="00813082">
            <w:pPr>
              <w:jc w:val="center"/>
              <w:rPr>
                <w:sz w:val="18"/>
                <w:szCs w:val="18"/>
              </w:rPr>
            </w:pPr>
            <w:r w:rsidRPr="00172978">
              <w:rPr>
                <w:sz w:val="18"/>
                <w:szCs w:val="18"/>
              </w:rPr>
              <w:t>140</w:t>
            </w:r>
          </w:p>
        </w:tc>
        <w:tc>
          <w:tcPr>
            <w:tcW w:w="867" w:type="dxa"/>
            <w:tcBorders>
              <w:top w:val="single" w:sz="4" w:space="0" w:color="auto"/>
              <w:left w:val="single" w:sz="4" w:space="0" w:color="auto"/>
              <w:bottom w:val="single" w:sz="4" w:space="0" w:color="auto"/>
              <w:right w:val="single" w:sz="4" w:space="0" w:color="auto"/>
            </w:tcBorders>
            <w:vAlign w:val="center"/>
          </w:tcPr>
          <w:p w14:paraId="3023DC58"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6AC8E180"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377FDAEB"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3EFE471B"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3BFAB991" w14:textId="77777777" w:rsidR="00813082" w:rsidRPr="00172978" w:rsidRDefault="00813082">
            <w:pPr>
              <w:rPr>
                <w:b/>
                <w:sz w:val="18"/>
                <w:szCs w:val="18"/>
              </w:rPr>
            </w:pPr>
          </w:p>
        </w:tc>
      </w:tr>
      <w:tr w:rsidR="00813082" w:rsidRPr="00172978" w14:paraId="1771B1BC"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4EA90633" w14:textId="77777777" w:rsidR="00813082" w:rsidRPr="00172978" w:rsidRDefault="00813082">
            <w:pPr>
              <w:pStyle w:val="ListParagraph"/>
              <w:ind w:left="0"/>
              <w:rPr>
                <w:rFonts w:ascii="Times New Roman" w:hAnsi="Times New Roman"/>
                <w:sz w:val="18"/>
                <w:szCs w:val="18"/>
              </w:rPr>
            </w:pPr>
            <w:r w:rsidRPr="00172978">
              <w:rPr>
                <w:rFonts w:ascii="Times New Roman" w:hAnsi="Times New Roman"/>
                <w:sz w:val="18"/>
                <w:szCs w:val="18"/>
              </w:rPr>
              <w:t>4.21</w:t>
            </w:r>
          </w:p>
        </w:tc>
        <w:tc>
          <w:tcPr>
            <w:tcW w:w="1586" w:type="dxa"/>
            <w:tcBorders>
              <w:top w:val="single" w:sz="4" w:space="0" w:color="auto"/>
              <w:left w:val="single" w:sz="4" w:space="0" w:color="auto"/>
              <w:bottom w:val="single" w:sz="4" w:space="0" w:color="auto"/>
              <w:right w:val="single" w:sz="4" w:space="0" w:color="auto"/>
            </w:tcBorders>
            <w:vAlign w:val="center"/>
            <w:hideMark/>
          </w:tcPr>
          <w:p w14:paraId="455FA6F9" w14:textId="77777777" w:rsidR="00813082" w:rsidRPr="00172978" w:rsidRDefault="00813082">
            <w:pPr>
              <w:jc w:val="center"/>
              <w:rPr>
                <w:sz w:val="18"/>
                <w:szCs w:val="18"/>
              </w:rPr>
            </w:pPr>
            <w:r w:rsidRPr="00172978">
              <w:rPr>
                <w:sz w:val="18"/>
                <w:szCs w:val="18"/>
              </w:rPr>
              <w:t>Sari Bozor</w:t>
            </w:r>
          </w:p>
        </w:tc>
        <w:tc>
          <w:tcPr>
            <w:tcW w:w="1440" w:type="dxa"/>
            <w:tcBorders>
              <w:top w:val="single" w:sz="4" w:space="0" w:color="auto"/>
              <w:left w:val="single" w:sz="4" w:space="0" w:color="auto"/>
              <w:bottom w:val="single" w:sz="4" w:space="0" w:color="auto"/>
              <w:right w:val="single" w:sz="4" w:space="0" w:color="auto"/>
            </w:tcBorders>
            <w:vAlign w:val="center"/>
          </w:tcPr>
          <w:p w14:paraId="01956D23"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5C88808D" w14:textId="77777777" w:rsidR="00813082" w:rsidRPr="00172978" w:rsidRDefault="00813082">
            <w:pPr>
              <w:jc w:val="center"/>
              <w:rPr>
                <w:sz w:val="18"/>
                <w:szCs w:val="18"/>
              </w:rPr>
            </w:pPr>
            <w:r w:rsidRPr="00172978">
              <w:rPr>
                <w:sz w:val="18"/>
                <w:szCs w:val="18"/>
              </w:rPr>
              <w:t>351</w:t>
            </w:r>
          </w:p>
        </w:tc>
        <w:tc>
          <w:tcPr>
            <w:tcW w:w="673" w:type="dxa"/>
            <w:tcBorders>
              <w:top w:val="single" w:sz="4" w:space="0" w:color="auto"/>
              <w:left w:val="single" w:sz="4" w:space="0" w:color="auto"/>
              <w:bottom w:val="single" w:sz="4" w:space="0" w:color="auto"/>
              <w:right w:val="single" w:sz="4" w:space="0" w:color="auto"/>
            </w:tcBorders>
            <w:vAlign w:val="center"/>
            <w:hideMark/>
          </w:tcPr>
          <w:p w14:paraId="7BB87AD6" w14:textId="77777777" w:rsidR="00813082" w:rsidRPr="00172978" w:rsidRDefault="00813082">
            <w:pPr>
              <w:jc w:val="center"/>
              <w:rPr>
                <w:sz w:val="18"/>
                <w:szCs w:val="18"/>
              </w:rPr>
            </w:pPr>
            <w:r w:rsidRPr="00172978">
              <w:rPr>
                <w:sz w:val="18"/>
                <w:szCs w:val="18"/>
              </w:rPr>
              <w:t>59</w:t>
            </w:r>
          </w:p>
        </w:tc>
        <w:tc>
          <w:tcPr>
            <w:tcW w:w="794" w:type="dxa"/>
            <w:tcBorders>
              <w:top w:val="single" w:sz="4" w:space="0" w:color="auto"/>
              <w:left w:val="single" w:sz="4" w:space="0" w:color="auto"/>
              <w:bottom w:val="single" w:sz="4" w:space="0" w:color="auto"/>
              <w:right w:val="single" w:sz="4" w:space="0" w:color="auto"/>
            </w:tcBorders>
            <w:vAlign w:val="center"/>
            <w:hideMark/>
          </w:tcPr>
          <w:p w14:paraId="6F4D5255" w14:textId="77777777" w:rsidR="00813082" w:rsidRPr="00172978" w:rsidRDefault="00813082">
            <w:pPr>
              <w:jc w:val="center"/>
              <w:rPr>
                <w:sz w:val="18"/>
                <w:szCs w:val="18"/>
              </w:rPr>
            </w:pPr>
            <w:r w:rsidRPr="00172978">
              <w:rPr>
                <w:sz w:val="18"/>
                <w:szCs w:val="18"/>
              </w:rPr>
              <w:t>177</w:t>
            </w:r>
          </w:p>
        </w:tc>
        <w:tc>
          <w:tcPr>
            <w:tcW w:w="867" w:type="dxa"/>
            <w:tcBorders>
              <w:top w:val="single" w:sz="4" w:space="0" w:color="auto"/>
              <w:left w:val="single" w:sz="4" w:space="0" w:color="auto"/>
              <w:bottom w:val="single" w:sz="4" w:space="0" w:color="auto"/>
              <w:right w:val="single" w:sz="4" w:space="0" w:color="auto"/>
            </w:tcBorders>
            <w:vAlign w:val="center"/>
          </w:tcPr>
          <w:p w14:paraId="045C8AFB"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6D4C7BA6"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2A307F8D"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2199FB99"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2B55D8FA" w14:textId="77777777" w:rsidR="00813082" w:rsidRPr="00172978" w:rsidRDefault="00813082">
            <w:pPr>
              <w:rPr>
                <w:b/>
                <w:sz w:val="18"/>
                <w:szCs w:val="18"/>
              </w:rPr>
            </w:pPr>
          </w:p>
        </w:tc>
      </w:tr>
      <w:tr w:rsidR="00813082" w:rsidRPr="00172978" w14:paraId="02F8EA8F"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7FBC34A3" w14:textId="77777777" w:rsidR="00813082" w:rsidRPr="00172978" w:rsidRDefault="00813082">
            <w:pPr>
              <w:pStyle w:val="ListParagraph"/>
              <w:ind w:left="0"/>
              <w:rPr>
                <w:rFonts w:ascii="Times New Roman" w:hAnsi="Times New Roman"/>
                <w:sz w:val="18"/>
                <w:szCs w:val="18"/>
              </w:rPr>
            </w:pPr>
            <w:r w:rsidRPr="00172978">
              <w:rPr>
                <w:rFonts w:ascii="Times New Roman" w:hAnsi="Times New Roman"/>
                <w:sz w:val="18"/>
                <w:szCs w:val="18"/>
              </w:rPr>
              <w:t>4.22</w:t>
            </w:r>
          </w:p>
        </w:tc>
        <w:tc>
          <w:tcPr>
            <w:tcW w:w="1586" w:type="dxa"/>
            <w:tcBorders>
              <w:top w:val="single" w:sz="4" w:space="0" w:color="auto"/>
              <w:left w:val="single" w:sz="4" w:space="0" w:color="auto"/>
              <w:bottom w:val="single" w:sz="4" w:space="0" w:color="auto"/>
              <w:right w:val="single" w:sz="4" w:space="0" w:color="auto"/>
            </w:tcBorders>
            <w:vAlign w:val="center"/>
            <w:hideMark/>
          </w:tcPr>
          <w:p w14:paraId="723C4C05" w14:textId="77777777" w:rsidR="00813082" w:rsidRPr="00172978" w:rsidRDefault="00813082">
            <w:pPr>
              <w:jc w:val="center"/>
              <w:rPr>
                <w:sz w:val="18"/>
                <w:szCs w:val="18"/>
              </w:rPr>
            </w:pPr>
            <w:r w:rsidRPr="00172978">
              <w:rPr>
                <w:sz w:val="18"/>
                <w:szCs w:val="18"/>
              </w:rPr>
              <w:t>Jalien</w:t>
            </w:r>
          </w:p>
        </w:tc>
        <w:tc>
          <w:tcPr>
            <w:tcW w:w="1440" w:type="dxa"/>
            <w:tcBorders>
              <w:top w:val="single" w:sz="4" w:space="0" w:color="auto"/>
              <w:left w:val="single" w:sz="4" w:space="0" w:color="auto"/>
              <w:bottom w:val="single" w:sz="4" w:space="0" w:color="auto"/>
              <w:right w:val="single" w:sz="4" w:space="0" w:color="auto"/>
            </w:tcBorders>
            <w:vAlign w:val="center"/>
          </w:tcPr>
          <w:p w14:paraId="0E3D50EF"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615690B4" w14:textId="77777777" w:rsidR="00813082" w:rsidRPr="00172978" w:rsidRDefault="00813082">
            <w:pPr>
              <w:jc w:val="center"/>
              <w:rPr>
                <w:sz w:val="18"/>
                <w:szCs w:val="18"/>
              </w:rPr>
            </w:pPr>
            <w:r w:rsidRPr="00172978">
              <w:rPr>
                <w:sz w:val="18"/>
                <w:szCs w:val="18"/>
              </w:rPr>
              <w:t>1048</w:t>
            </w:r>
          </w:p>
        </w:tc>
        <w:tc>
          <w:tcPr>
            <w:tcW w:w="673" w:type="dxa"/>
            <w:tcBorders>
              <w:top w:val="single" w:sz="4" w:space="0" w:color="auto"/>
              <w:left w:val="single" w:sz="4" w:space="0" w:color="auto"/>
              <w:bottom w:val="single" w:sz="4" w:space="0" w:color="auto"/>
              <w:right w:val="single" w:sz="4" w:space="0" w:color="auto"/>
            </w:tcBorders>
            <w:vAlign w:val="center"/>
            <w:hideMark/>
          </w:tcPr>
          <w:p w14:paraId="50FA25DA" w14:textId="77777777" w:rsidR="00813082" w:rsidRPr="00172978" w:rsidRDefault="00813082">
            <w:pPr>
              <w:jc w:val="center"/>
              <w:rPr>
                <w:sz w:val="18"/>
                <w:szCs w:val="18"/>
              </w:rPr>
            </w:pPr>
            <w:r w:rsidRPr="00172978">
              <w:rPr>
                <w:sz w:val="18"/>
                <w:szCs w:val="18"/>
              </w:rPr>
              <w:t>177</w:t>
            </w:r>
          </w:p>
        </w:tc>
        <w:tc>
          <w:tcPr>
            <w:tcW w:w="794" w:type="dxa"/>
            <w:tcBorders>
              <w:top w:val="single" w:sz="4" w:space="0" w:color="auto"/>
              <w:left w:val="single" w:sz="4" w:space="0" w:color="auto"/>
              <w:bottom w:val="single" w:sz="4" w:space="0" w:color="auto"/>
              <w:right w:val="single" w:sz="4" w:space="0" w:color="auto"/>
            </w:tcBorders>
            <w:vAlign w:val="center"/>
            <w:hideMark/>
          </w:tcPr>
          <w:p w14:paraId="278AFB95" w14:textId="77777777" w:rsidR="00813082" w:rsidRPr="00172978" w:rsidRDefault="00813082">
            <w:pPr>
              <w:jc w:val="center"/>
              <w:rPr>
                <w:sz w:val="18"/>
                <w:szCs w:val="18"/>
              </w:rPr>
            </w:pPr>
            <w:r w:rsidRPr="00172978">
              <w:rPr>
                <w:sz w:val="18"/>
                <w:szCs w:val="18"/>
              </w:rPr>
              <w:t>523</w:t>
            </w:r>
          </w:p>
        </w:tc>
        <w:tc>
          <w:tcPr>
            <w:tcW w:w="867" w:type="dxa"/>
            <w:tcBorders>
              <w:top w:val="single" w:sz="4" w:space="0" w:color="auto"/>
              <w:left w:val="single" w:sz="4" w:space="0" w:color="auto"/>
              <w:bottom w:val="single" w:sz="4" w:space="0" w:color="auto"/>
              <w:right w:val="single" w:sz="4" w:space="0" w:color="auto"/>
            </w:tcBorders>
            <w:vAlign w:val="center"/>
          </w:tcPr>
          <w:p w14:paraId="19E23F60"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17A5FADA"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559540C8"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59E30C5A"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765DAE69" w14:textId="77777777" w:rsidR="00813082" w:rsidRPr="00172978" w:rsidRDefault="00813082">
            <w:pPr>
              <w:rPr>
                <w:b/>
                <w:sz w:val="18"/>
                <w:szCs w:val="18"/>
              </w:rPr>
            </w:pPr>
          </w:p>
        </w:tc>
      </w:tr>
      <w:tr w:rsidR="00813082" w:rsidRPr="00172978" w14:paraId="091FEA90"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224B1F88" w14:textId="77777777" w:rsidR="00813082" w:rsidRPr="00172978" w:rsidRDefault="00813082">
            <w:pPr>
              <w:pStyle w:val="ListParagraph"/>
              <w:ind w:left="0"/>
              <w:rPr>
                <w:rFonts w:ascii="Times New Roman" w:hAnsi="Times New Roman"/>
                <w:sz w:val="18"/>
                <w:szCs w:val="18"/>
              </w:rPr>
            </w:pPr>
            <w:r w:rsidRPr="00172978">
              <w:rPr>
                <w:rFonts w:ascii="Times New Roman" w:hAnsi="Times New Roman"/>
                <w:sz w:val="18"/>
                <w:szCs w:val="18"/>
              </w:rPr>
              <w:t>4.23</w:t>
            </w:r>
          </w:p>
        </w:tc>
        <w:tc>
          <w:tcPr>
            <w:tcW w:w="1586" w:type="dxa"/>
            <w:tcBorders>
              <w:top w:val="single" w:sz="4" w:space="0" w:color="auto"/>
              <w:left w:val="single" w:sz="4" w:space="0" w:color="auto"/>
              <w:bottom w:val="single" w:sz="4" w:space="0" w:color="auto"/>
              <w:right w:val="single" w:sz="4" w:space="0" w:color="auto"/>
            </w:tcBorders>
            <w:vAlign w:val="center"/>
            <w:hideMark/>
          </w:tcPr>
          <w:p w14:paraId="370564FF" w14:textId="77777777" w:rsidR="00813082" w:rsidRPr="00172978" w:rsidRDefault="00813082">
            <w:pPr>
              <w:jc w:val="center"/>
              <w:rPr>
                <w:sz w:val="18"/>
                <w:szCs w:val="18"/>
              </w:rPr>
            </w:pPr>
            <w:r w:rsidRPr="00172978">
              <w:rPr>
                <w:sz w:val="18"/>
                <w:szCs w:val="18"/>
              </w:rPr>
              <w:t>Sari Hisor</w:t>
            </w:r>
          </w:p>
        </w:tc>
        <w:tc>
          <w:tcPr>
            <w:tcW w:w="1440" w:type="dxa"/>
            <w:tcBorders>
              <w:top w:val="single" w:sz="4" w:space="0" w:color="auto"/>
              <w:left w:val="single" w:sz="4" w:space="0" w:color="auto"/>
              <w:bottom w:val="single" w:sz="4" w:space="0" w:color="auto"/>
              <w:right w:val="single" w:sz="4" w:space="0" w:color="auto"/>
            </w:tcBorders>
            <w:vAlign w:val="center"/>
          </w:tcPr>
          <w:p w14:paraId="65006B24"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5C1B427B" w14:textId="77777777" w:rsidR="00813082" w:rsidRPr="00172978" w:rsidRDefault="00813082">
            <w:pPr>
              <w:jc w:val="center"/>
              <w:rPr>
                <w:sz w:val="18"/>
                <w:szCs w:val="18"/>
              </w:rPr>
            </w:pPr>
            <w:r w:rsidRPr="00172978">
              <w:rPr>
                <w:sz w:val="18"/>
                <w:szCs w:val="18"/>
              </w:rPr>
              <w:t>1037</w:t>
            </w:r>
          </w:p>
        </w:tc>
        <w:tc>
          <w:tcPr>
            <w:tcW w:w="673" w:type="dxa"/>
            <w:tcBorders>
              <w:top w:val="single" w:sz="4" w:space="0" w:color="auto"/>
              <w:left w:val="single" w:sz="4" w:space="0" w:color="auto"/>
              <w:bottom w:val="single" w:sz="4" w:space="0" w:color="auto"/>
              <w:right w:val="single" w:sz="4" w:space="0" w:color="auto"/>
            </w:tcBorders>
            <w:vAlign w:val="center"/>
            <w:hideMark/>
          </w:tcPr>
          <w:p w14:paraId="1CD252EF" w14:textId="77777777" w:rsidR="00813082" w:rsidRPr="00172978" w:rsidRDefault="00813082">
            <w:pPr>
              <w:jc w:val="center"/>
              <w:rPr>
                <w:sz w:val="18"/>
                <w:szCs w:val="18"/>
              </w:rPr>
            </w:pPr>
            <w:r w:rsidRPr="00172978">
              <w:rPr>
                <w:sz w:val="18"/>
                <w:szCs w:val="18"/>
              </w:rPr>
              <w:t>188</w:t>
            </w:r>
          </w:p>
        </w:tc>
        <w:tc>
          <w:tcPr>
            <w:tcW w:w="794" w:type="dxa"/>
            <w:tcBorders>
              <w:top w:val="single" w:sz="4" w:space="0" w:color="auto"/>
              <w:left w:val="single" w:sz="4" w:space="0" w:color="auto"/>
              <w:bottom w:val="single" w:sz="4" w:space="0" w:color="auto"/>
              <w:right w:val="single" w:sz="4" w:space="0" w:color="auto"/>
            </w:tcBorders>
            <w:vAlign w:val="center"/>
            <w:hideMark/>
          </w:tcPr>
          <w:p w14:paraId="4BC46407" w14:textId="77777777" w:rsidR="00813082" w:rsidRPr="00172978" w:rsidRDefault="00813082">
            <w:pPr>
              <w:jc w:val="center"/>
              <w:rPr>
                <w:sz w:val="18"/>
                <w:szCs w:val="18"/>
              </w:rPr>
            </w:pPr>
            <w:r w:rsidRPr="00172978">
              <w:rPr>
                <w:sz w:val="18"/>
                <w:szCs w:val="18"/>
              </w:rPr>
              <w:t>512</w:t>
            </w:r>
          </w:p>
        </w:tc>
        <w:tc>
          <w:tcPr>
            <w:tcW w:w="867" w:type="dxa"/>
            <w:tcBorders>
              <w:top w:val="single" w:sz="4" w:space="0" w:color="auto"/>
              <w:left w:val="single" w:sz="4" w:space="0" w:color="auto"/>
              <w:bottom w:val="single" w:sz="4" w:space="0" w:color="auto"/>
              <w:right w:val="single" w:sz="4" w:space="0" w:color="auto"/>
            </w:tcBorders>
            <w:vAlign w:val="center"/>
          </w:tcPr>
          <w:p w14:paraId="483E4C24"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18FBD4A0"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1018C5E9"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216D2F92"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74C6C928" w14:textId="77777777" w:rsidR="00813082" w:rsidRPr="00172978" w:rsidRDefault="00813082">
            <w:pPr>
              <w:rPr>
                <w:b/>
                <w:sz w:val="18"/>
                <w:szCs w:val="18"/>
              </w:rPr>
            </w:pPr>
          </w:p>
        </w:tc>
      </w:tr>
      <w:tr w:rsidR="00813082" w:rsidRPr="00172978" w14:paraId="0A9837F3"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28764080" w14:textId="77777777" w:rsidR="00813082" w:rsidRPr="00172978" w:rsidRDefault="00813082">
            <w:pPr>
              <w:pStyle w:val="ListParagraph"/>
              <w:ind w:left="0"/>
              <w:rPr>
                <w:rFonts w:ascii="Times New Roman" w:hAnsi="Times New Roman"/>
                <w:sz w:val="18"/>
                <w:szCs w:val="18"/>
              </w:rPr>
            </w:pPr>
            <w:r w:rsidRPr="00172978">
              <w:rPr>
                <w:rFonts w:ascii="Times New Roman" w:hAnsi="Times New Roman"/>
                <w:sz w:val="18"/>
                <w:szCs w:val="18"/>
              </w:rPr>
              <w:t>4.24</w:t>
            </w:r>
          </w:p>
        </w:tc>
        <w:tc>
          <w:tcPr>
            <w:tcW w:w="1586" w:type="dxa"/>
            <w:tcBorders>
              <w:top w:val="single" w:sz="4" w:space="0" w:color="auto"/>
              <w:left w:val="single" w:sz="4" w:space="0" w:color="auto"/>
              <w:bottom w:val="single" w:sz="4" w:space="0" w:color="auto"/>
              <w:right w:val="single" w:sz="4" w:space="0" w:color="auto"/>
            </w:tcBorders>
            <w:vAlign w:val="center"/>
            <w:hideMark/>
          </w:tcPr>
          <w:p w14:paraId="5B952C17" w14:textId="77777777" w:rsidR="00813082" w:rsidRPr="00172978" w:rsidRDefault="00813082">
            <w:pPr>
              <w:jc w:val="center"/>
              <w:rPr>
                <w:sz w:val="18"/>
                <w:szCs w:val="18"/>
              </w:rPr>
            </w:pPr>
            <w:r w:rsidRPr="00172978">
              <w:rPr>
                <w:sz w:val="18"/>
                <w:szCs w:val="18"/>
              </w:rPr>
              <w:t>Sari poston</w:t>
            </w:r>
          </w:p>
        </w:tc>
        <w:tc>
          <w:tcPr>
            <w:tcW w:w="1440" w:type="dxa"/>
            <w:tcBorders>
              <w:top w:val="single" w:sz="4" w:space="0" w:color="auto"/>
              <w:left w:val="single" w:sz="4" w:space="0" w:color="auto"/>
              <w:bottom w:val="single" w:sz="4" w:space="0" w:color="auto"/>
              <w:right w:val="single" w:sz="4" w:space="0" w:color="auto"/>
            </w:tcBorders>
            <w:vAlign w:val="center"/>
          </w:tcPr>
          <w:p w14:paraId="04C95409"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3AA9A367" w14:textId="77777777" w:rsidR="00813082" w:rsidRPr="00172978" w:rsidRDefault="00813082">
            <w:pPr>
              <w:jc w:val="center"/>
              <w:rPr>
                <w:sz w:val="18"/>
                <w:szCs w:val="18"/>
              </w:rPr>
            </w:pPr>
            <w:r w:rsidRPr="00172978">
              <w:rPr>
                <w:sz w:val="18"/>
                <w:szCs w:val="18"/>
              </w:rPr>
              <w:t>189</w:t>
            </w:r>
          </w:p>
        </w:tc>
        <w:tc>
          <w:tcPr>
            <w:tcW w:w="673" w:type="dxa"/>
            <w:tcBorders>
              <w:top w:val="single" w:sz="4" w:space="0" w:color="auto"/>
              <w:left w:val="single" w:sz="4" w:space="0" w:color="auto"/>
              <w:bottom w:val="single" w:sz="4" w:space="0" w:color="auto"/>
              <w:right w:val="single" w:sz="4" w:space="0" w:color="auto"/>
            </w:tcBorders>
            <w:vAlign w:val="center"/>
            <w:hideMark/>
          </w:tcPr>
          <w:p w14:paraId="18EE80DC" w14:textId="77777777" w:rsidR="00813082" w:rsidRPr="00172978" w:rsidRDefault="00813082">
            <w:pPr>
              <w:jc w:val="center"/>
              <w:rPr>
                <w:sz w:val="18"/>
                <w:szCs w:val="18"/>
              </w:rPr>
            </w:pPr>
            <w:r w:rsidRPr="00172978">
              <w:rPr>
                <w:sz w:val="18"/>
                <w:szCs w:val="18"/>
              </w:rPr>
              <w:t>31</w:t>
            </w:r>
          </w:p>
        </w:tc>
        <w:tc>
          <w:tcPr>
            <w:tcW w:w="794" w:type="dxa"/>
            <w:tcBorders>
              <w:top w:val="single" w:sz="4" w:space="0" w:color="auto"/>
              <w:left w:val="single" w:sz="4" w:space="0" w:color="auto"/>
              <w:bottom w:val="single" w:sz="4" w:space="0" w:color="auto"/>
              <w:right w:val="single" w:sz="4" w:space="0" w:color="auto"/>
            </w:tcBorders>
            <w:vAlign w:val="center"/>
            <w:hideMark/>
          </w:tcPr>
          <w:p w14:paraId="10D2349E" w14:textId="77777777" w:rsidR="00813082" w:rsidRPr="00172978" w:rsidRDefault="00813082">
            <w:pPr>
              <w:jc w:val="center"/>
              <w:rPr>
                <w:sz w:val="18"/>
                <w:szCs w:val="18"/>
              </w:rPr>
            </w:pPr>
            <w:r w:rsidRPr="00172978">
              <w:rPr>
                <w:sz w:val="18"/>
                <w:szCs w:val="18"/>
              </w:rPr>
              <w:t>93</w:t>
            </w:r>
          </w:p>
        </w:tc>
        <w:tc>
          <w:tcPr>
            <w:tcW w:w="867" w:type="dxa"/>
            <w:tcBorders>
              <w:top w:val="single" w:sz="4" w:space="0" w:color="auto"/>
              <w:left w:val="single" w:sz="4" w:space="0" w:color="auto"/>
              <w:bottom w:val="single" w:sz="4" w:space="0" w:color="auto"/>
              <w:right w:val="single" w:sz="4" w:space="0" w:color="auto"/>
            </w:tcBorders>
            <w:vAlign w:val="center"/>
          </w:tcPr>
          <w:p w14:paraId="6B3949D1"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0FD1CE84"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7EEC4D87"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4A67415C"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76433013" w14:textId="77777777" w:rsidR="00813082" w:rsidRPr="00172978" w:rsidRDefault="00813082">
            <w:pPr>
              <w:rPr>
                <w:b/>
                <w:sz w:val="18"/>
                <w:szCs w:val="18"/>
              </w:rPr>
            </w:pPr>
          </w:p>
        </w:tc>
      </w:tr>
      <w:tr w:rsidR="00813082" w:rsidRPr="00172978" w14:paraId="7A867A49"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0CA72040" w14:textId="77777777" w:rsidR="00813082" w:rsidRPr="00172978" w:rsidRDefault="00813082">
            <w:pPr>
              <w:pStyle w:val="ListParagraph"/>
              <w:ind w:left="0"/>
              <w:rPr>
                <w:rFonts w:ascii="Times New Roman" w:hAnsi="Times New Roman"/>
                <w:sz w:val="18"/>
                <w:szCs w:val="18"/>
              </w:rPr>
            </w:pPr>
            <w:r w:rsidRPr="00172978">
              <w:rPr>
                <w:rFonts w:ascii="Times New Roman" w:hAnsi="Times New Roman"/>
                <w:sz w:val="18"/>
                <w:szCs w:val="18"/>
              </w:rPr>
              <w:t>4.25</w:t>
            </w:r>
          </w:p>
        </w:tc>
        <w:tc>
          <w:tcPr>
            <w:tcW w:w="1586" w:type="dxa"/>
            <w:tcBorders>
              <w:top w:val="single" w:sz="4" w:space="0" w:color="auto"/>
              <w:left w:val="single" w:sz="4" w:space="0" w:color="auto"/>
              <w:bottom w:val="single" w:sz="4" w:space="0" w:color="auto"/>
              <w:right w:val="single" w:sz="4" w:space="0" w:color="auto"/>
            </w:tcBorders>
            <w:vAlign w:val="center"/>
            <w:hideMark/>
          </w:tcPr>
          <w:p w14:paraId="028CE8DB" w14:textId="77777777" w:rsidR="00813082" w:rsidRPr="00172978" w:rsidRDefault="00813082">
            <w:pPr>
              <w:jc w:val="center"/>
              <w:rPr>
                <w:sz w:val="18"/>
                <w:szCs w:val="18"/>
              </w:rPr>
            </w:pPr>
            <w:r w:rsidRPr="00172978">
              <w:rPr>
                <w:sz w:val="18"/>
                <w:szCs w:val="18"/>
              </w:rPr>
              <w:t>Holison</w:t>
            </w:r>
          </w:p>
        </w:tc>
        <w:tc>
          <w:tcPr>
            <w:tcW w:w="1440" w:type="dxa"/>
            <w:tcBorders>
              <w:top w:val="single" w:sz="4" w:space="0" w:color="auto"/>
              <w:left w:val="single" w:sz="4" w:space="0" w:color="auto"/>
              <w:bottom w:val="single" w:sz="4" w:space="0" w:color="auto"/>
              <w:right w:val="single" w:sz="4" w:space="0" w:color="auto"/>
            </w:tcBorders>
            <w:vAlign w:val="center"/>
          </w:tcPr>
          <w:p w14:paraId="72CDD679"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5DA9D3A6" w14:textId="77777777" w:rsidR="00813082" w:rsidRPr="00172978" w:rsidRDefault="00813082">
            <w:pPr>
              <w:jc w:val="center"/>
              <w:rPr>
                <w:sz w:val="18"/>
                <w:szCs w:val="18"/>
              </w:rPr>
            </w:pPr>
            <w:r w:rsidRPr="00172978">
              <w:rPr>
                <w:sz w:val="18"/>
                <w:szCs w:val="18"/>
              </w:rPr>
              <w:t>2485</w:t>
            </w:r>
          </w:p>
        </w:tc>
        <w:tc>
          <w:tcPr>
            <w:tcW w:w="673" w:type="dxa"/>
            <w:tcBorders>
              <w:top w:val="single" w:sz="4" w:space="0" w:color="auto"/>
              <w:left w:val="single" w:sz="4" w:space="0" w:color="auto"/>
              <w:bottom w:val="single" w:sz="4" w:space="0" w:color="auto"/>
              <w:right w:val="single" w:sz="4" w:space="0" w:color="auto"/>
            </w:tcBorders>
            <w:vAlign w:val="center"/>
            <w:hideMark/>
          </w:tcPr>
          <w:p w14:paraId="5729633E" w14:textId="77777777" w:rsidR="00813082" w:rsidRPr="00172978" w:rsidRDefault="00813082">
            <w:pPr>
              <w:jc w:val="center"/>
              <w:rPr>
                <w:sz w:val="18"/>
                <w:szCs w:val="18"/>
              </w:rPr>
            </w:pPr>
            <w:r w:rsidRPr="00172978">
              <w:rPr>
                <w:sz w:val="18"/>
                <w:szCs w:val="18"/>
              </w:rPr>
              <w:t>407</w:t>
            </w:r>
          </w:p>
        </w:tc>
        <w:tc>
          <w:tcPr>
            <w:tcW w:w="794" w:type="dxa"/>
            <w:tcBorders>
              <w:top w:val="single" w:sz="4" w:space="0" w:color="auto"/>
              <w:left w:val="single" w:sz="4" w:space="0" w:color="auto"/>
              <w:bottom w:val="single" w:sz="4" w:space="0" w:color="auto"/>
              <w:right w:val="single" w:sz="4" w:space="0" w:color="auto"/>
            </w:tcBorders>
            <w:vAlign w:val="center"/>
            <w:hideMark/>
          </w:tcPr>
          <w:p w14:paraId="69D1167D" w14:textId="77777777" w:rsidR="00813082" w:rsidRPr="00172978" w:rsidRDefault="00813082">
            <w:pPr>
              <w:jc w:val="center"/>
              <w:rPr>
                <w:sz w:val="18"/>
                <w:szCs w:val="18"/>
              </w:rPr>
            </w:pPr>
            <w:r w:rsidRPr="00172978">
              <w:rPr>
                <w:sz w:val="18"/>
                <w:szCs w:val="18"/>
              </w:rPr>
              <w:t>1243</w:t>
            </w:r>
          </w:p>
        </w:tc>
        <w:tc>
          <w:tcPr>
            <w:tcW w:w="867" w:type="dxa"/>
            <w:tcBorders>
              <w:top w:val="single" w:sz="4" w:space="0" w:color="auto"/>
              <w:left w:val="single" w:sz="4" w:space="0" w:color="auto"/>
              <w:bottom w:val="single" w:sz="4" w:space="0" w:color="auto"/>
              <w:right w:val="single" w:sz="4" w:space="0" w:color="auto"/>
            </w:tcBorders>
            <w:vAlign w:val="center"/>
          </w:tcPr>
          <w:p w14:paraId="1558B8DE"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07B8CF01"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57EA0F3C"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495761A3"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3849992F" w14:textId="77777777" w:rsidR="00813082" w:rsidRPr="00172978" w:rsidRDefault="00813082">
            <w:pPr>
              <w:rPr>
                <w:b/>
                <w:sz w:val="18"/>
                <w:szCs w:val="18"/>
              </w:rPr>
            </w:pPr>
          </w:p>
        </w:tc>
      </w:tr>
      <w:tr w:rsidR="00813082" w:rsidRPr="00172978" w14:paraId="06E51FD7"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140E3709" w14:textId="77777777" w:rsidR="00813082" w:rsidRPr="00172978" w:rsidRDefault="00813082">
            <w:pPr>
              <w:pStyle w:val="ListParagraph"/>
              <w:ind w:left="0"/>
              <w:rPr>
                <w:rFonts w:ascii="Times New Roman" w:hAnsi="Times New Roman"/>
                <w:sz w:val="18"/>
                <w:szCs w:val="18"/>
              </w:rPr>
            </w:pPr>
            <w:r w:rsidRPr="00172978">
              <w:rPr>
                <w:rFonts w:ascii="Times New Roman" w:hAnsi="Times New Roman"/>
                <w:sz w:val="18"/>
                <w:szCs w:val="18"/>
              </w:rPr>
              <w:t>4.26</w:t>
            </w:r>
          </w:p>
        </w:tc>
        <w:tc>
          <w:tcPr>
            <w:tcW w:w="1586" w:type="dxa"/>
            <w:tcBorders>
              <w:top w:val="single" w:sz="4" w:space="0" w:color="auto"/>
              <w:left w:val="single" w:sz="4" w:space="0" w:color="auto"/>
              <w:bottom w:val="single" w:sz="4" w:space="0" w:color="auto"/>
              <w:right w:val="single" w:sz="4" w:space="0" w:color="auto"/>
            </w:tcBorders>
            <w:vAlign w:val="center"/>
            <w:hideMark/>
          </w:tcPr>
          <w:p w14:paraId="00621922" w14:textId="77777777" w:rsidR="00813082" w:rsidRPr="00172978" w:rsidRDefault="00813082">
            <w:pPr>
              <w:jc w:val="center"/>
              <w:rPr>
                <w:sz w:val="18"/>
                <w:szCs w:val="18"/>
              </w:rPr>
            </w:pPr>
            <w:r w:rsidRPr="00172978">
              <w:rPr>
                <w:sz w:val="18"/>
                <w:szCs w:val="18"/>
              </w:rPr>
              <w:t>Sari Balandi</w:t>
            </w:r>
          </w:p>
        </w:tc>
        <w:tc>
          <w:tcPr>
            <w:tcW w:w="1440" w:type="dxa"/>
            <w:tcBorders>
              <w:top w:val="single" w:sz="4" w:space="0" w:color="auto"/>
              <w:left w:val="single" w:sz="4" w:space="0" w:color="auto"/>
              <w:bottom w:val="single" w:sz="4" w:space="0" w:color="auto"/>
              <w:right w:val="single" w:sz="4" w:space="0" w:color="auto"/>
            </w:tcBorders>
            <w:vAlign w:val="center"/>
          </w:tcPr>
          <w:p w14:paraId="4E6ADE0E"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74D59B79" w14:textId="77777777" w:rsidR="00813082" w:rsidRPr="00172978" w:rsidRDefault="00813082">
            <w:pPr>
              <w:jc w:val="center"/>
              <w:rPr>
                <w:sz w:val="18"/>
                <w:szCs w:val="18"/>
              </w:rPr>
            </w:pPr>
            <w:r w:rsidRPr="00172978">
              <w:rPr>
                <w:sz w:val="18"/>
                <w:szCs w:val="18"/>
              </w:rPr>
              <w:t>593</w:t>
            </w:r>
          </w:p>
        </w:tc>
        <w:tc>
          <w:tcPr>
            <w:tcW w:w="673" w:type="dxa"/>
            <w:tcBorders>
              <w:top w:val="single" w:sz="4" w:space="0" w:color="auto"/>
              <w:left w:val="single" w:sz="4" w:space="0" w:color="auto"/>
              <w:bottom w:val="single" w:sz="4" w:space="0" w:color="auto"/>
              <w:right w:val="single" w:sz="4" w:space="0" w:color="auto"/>
            </w:tcBorders>
            <w:vAlign w:val="center"/>
            <w:hideMark/>
          </w:tcPr>
          <w:p w14:paraId="41BA57C2" w14:textId="77777777" w:rsidR="00813082" w:rsidRPr="00172978" w:rsidRDefault="00813082">
            <w:pPr>
              <w:jc w:val="center"/>
              <w:rPr>
                <w:sz w:val="18"/>
                <w:szCs w:val="18"/>
              </w:rPr>
            </w:pPr>
            <w:r w:rsidRPr="00172978">
              <w:rPr>
                <w:sz w:val="18"/>
                <w:szCs w:val="18"/>
              </w:rPr>
              <w:t>104</w:t>
            </w:r>
          </w:p>
        </w:tc>
        <w:tc>
          <w:tcPr>
            <w:tcW w:w="794" w:type="dxa"/>
            <w:tcBorders>
              <w:top w:val="single" w:sz="4" w:space="0" w:color="auto"/>
              <w:left w:val="single" w:sz="4" w:space="0" w:color="auto"/>
              <w:bottom w:val="single" w:sz="4" w:space="0" w:color="auto"/>
              <w:right w:val="single" w:sz="4" w:space="0" w:color="auto"/>
            </w:tcBorders>
            <w:vAlign w:val="center"/>
            <w:hideMark/>
          </w:tcPr>
          <w:p w14:paraId="24C58F69" w14:textId="77777777" w:rsidR="00813082" w:rsidRPr="00172978" w:rsidRDefault="00813082">
            <w:pPr>
              <w:jc w:val="center"/>
              <w:rPr>
                <w:sz w:val="18"/>
                <w:szCs w:val="18"/>
              </w:rPr>
            </w:pPr>
            <w:r w:rsidRPr="00172978">
              <w:rPr>
                <w:sz w:val="18"/>
                <w:szCs w:val="18"/>
              </w:rPr>
              <w:t>295</w:t>
            </w:r>
          </w:p>
        </w:tc>
        <w:tc>
          <w:tcPr>
            <w:tcW w:w="867" w:type="dxa"/>
            <w:tcBorders>
              <w:top w:val="single" w:sz="4" w:space="0" w:color="auto"/>
              <w:left w:val="single" w:sz="4" w:space="0" w:color="auto"/>
              <w:bottom w:val="single" w:sz="4" w:space="0" w:color="auto"/>
              <w:right w:val="single" w:sz="4" w:space="0" w:color="auto"/>
            </w:tcBorders>
            <w:vAlign w:val="center"/>
          </w:tcPr>
          <w:p w14:paraId="4A1B7221"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19F644AA"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17B4FE15"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15843AAE"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0CCBF0E4" w14:textId="77777777" w:rsidR="00813082" w:rsidRPr="00172978" w:rsidRDefault="00813082">
            <w:pPr>
              <w:rPr>
                <w:b/>
                <w:sz w:val="18"/>
                <w:szCs w:val="18"/>
              </w:rPr>
            </w:pPr>
          </w:p>
        </w:tc>
      </w:tr>
      <w:tr w:rsidR="00813082" w:rsidRPr="00172978" w14:paraId="530BE228"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1F0339BF" w14:textId="77777777" w:rsidR="00813082" w:rsidRPr="00172978" w:rsidRDefault="00813082">
            <w:pPr>
              <w:pStyle w:val="ListParagraph"/>
              <w:ind w:left="0"/>
              <w:rPr>
                <w:rFonts w:ascii="Times New Roman" w:hAnsi="Times New Roman"/>
                <w:sz w:val="18"/>
                <w:szCs w:val="18"/>
              </w:rPr>
            </w:pPr>
            <w:r w:rsidRPr="00172978">
              <w:rPr>
                <w:rFonts w:ascii="Times New Roman" w:hAnsi="Times New Roman"/>
                <w:sz w:val="18"/>
                <w:szCs w:val="18"/>
              </w:rPr>
              <w:t>4.27</w:t>
            </w:r>
          </w:p>
        </w:tc>
        <w:tc>
          <w:tcPr>
            <w:tcW w:w="1586" w:type="dxa"/>
            <w:tcBorders>
              <w:top w:val="single" w:sz="4" w:space="0" w:color="auto"/>
              <w:left w:val="single" w:sz="4" w:space="0" w:color="auto"/>
              <w:bottom w:val="single" w:sz="4" w:space="0" w:color="auto"/>
              <w:right w:val="single" w:sz="4" w:space="0" w:color="auto"/>
            </w:tcBorders>
            <w:vAlign w:val="center"/>
            <w:hideMark/>
          </w:tcPr>
          <w:p w14:paraId="59CB2888" w14:textId="77777777" w:rsidR="00813082" w:rsidRPr="00172978" w:rsidRDefault="00813082">
            <w:pPr>
              <w:jc w:val="center"/>
              <w:rPr>
                <w:sz w:val="18"/>
                <w:szCs w:val="18"/>
              </w:rPr>
            </w:pPr>
            <w:r w:rsidRPr="00172978">
              <w:rPr>
                <w:sz w:val="18"/>
                <w:szCs w:val="18"/>
              </w:rPr>
              <w:t>Langari Khojien</w:t>
            </w:r>
          </w:p>
        </w:tc>
        <w:tc>
          <w:tcPr>
            <w:tcW w:w="1440" w:type="dxa"/>
            <w:tcBorders>
              <w:top w:val="single" w:sz="4" w:space="0" w:color="auto"/>
              <w:left w:val="single" w:sz="4" w:space="0" w:color="auto"/>
              <w:bottom w:val="single" w:sz="4" w:space="0" w:color="auto"/>
              <w:right w:val="single" w:sz="4" w:space="0" w:color="auto"/>
            </w:tcBorders>
            <w:vAlign w:val="center"/>
          </w:tcPr>
          <w:p w14:paraId="61DEC292"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39DB3AB9" w14:textId="77777777" w:rsidR="00813082" w:rsidRPr="00172978" w:rsidRDefault="00813082">
            <w:pPr>
              <w:jc w:val="center"/>
              <w:rPr>
                <w:sz w:val="18"/>
                <w:szCs w:val="18"/>
              </w:rPr>
            </w:pPr>
            <w:r w:rsidRPr="00172978">
              <w:rPr>
                <w:sz w:val="18"/>
                <w:szCs w:val="18"/>
              </w:rPr>
              <w:t>1084</w:t>
            </w:r>
          </w:p>
        </w:tc>
        <w:tc>
          <w:tcPr>
            <w:tcW w:w="673" w:type="dxa"/>
            <w:tcBorders>
              <w:top w:val="single" w:sz="4" w:space="0" w:color="auto"/>
              <w:left w:val="single" w:sz="4" w:space="0" w:color="auto"/>
              <w:bottom w:val="single" w:sz="4" w:space="0" w:color="auto"/>
              <w:right w:val="single" w:sz="4" w:space="0" w:color="auto"/>
            </w:tcBorders>
            <w:vAlign w:val="center"/>
            <w:hideMark/>
          </w:tcPr>
          <w:p w14:paraId="2A68A353" w14:textId="77777777" w:rsidR="00813082" w:rsidRPr="00172978" w:rsidRDefault="00813082">
            <w:pPr>
              <w:jc w:val="center"/>
              <w:rPr>
                <w:sz w:val="18"/>
                <w:szCs w:val="18"/>
              </w:rPr>
            </w:pPr>
            <w:r w:rsidRPr="00172978">
              <w:rPr>
                <w:sz w:val="18"/>
                <w:szCs w:val="18"/>
              </w:rPr>
              <w:t>197</w:t>
            </w:r>
          </w:p>
        </w:tc>
        <w:tc>
          <w:tcPr>
            <w:tcW w:w="794" w:type="dxa"/>
            <w:tcBorders>
              <w:top w:val="single" w:sz="4" w:space="0" w:color="auto"/>
              <w:left w:val="single" w:sz="4" w:space="0" w:color="auto"/>
              <w:bottom w:val="single" w:sz="4" w:space="0" w:color="auto"/>
              <w:right w:val="single" w:sz="4" w:space="0" w:color="auto"/>
            </w:tcBorders>
            <w:vAlign w:val="center"/>
            <w:hideMark/>
          </w:tcPr>
          <w:p w14:paraId="0B4E7202" w14:textId="77777777" w:rsidR="00813082" w:rsidRPr="00172978" w:rsidRDefault="00813082">
            <w:pPr>
              <w:jc w:val="center"/>
              <w:rPr>
                <w:sz w:val="18"/>
                <w:szCs w:val="18"/>
              </w:rPr>
            </w:pPr>
            <w:r w:rsidRPr="00172978">
              <w:rPr>
                <w:sz w:val="18"/>
                <w:szCs w:val="18"/>
              </w:rPr>
              <w:t>542</w:t>
            </w:r>
          </w:p>
        </w:tc>
        <w:tc>
          <w:tcPr>
            <w:tcW w:w="867" w:type="dxa"/>
            <w:tcBorders>
              <w:top w:val="single" w:sz="4" w:space="0" w:color="auto"/>
              <w:left w:val="single" w:sz="4" w:space="0" w:color="auto"/>
              <w:bottom w:val="single" w:sz="4" w:space="0" w:color="auto"/>
              <w:right w:val="single" w:sz="4" w:space="0" w:color="auto"/>
            </w:tcBorders>
            <w:vAlign w:val="center"/>
          </w:tcPr>
          <w:p w14:paraId="5B787BCF"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3832A02C"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09378803"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32698E44"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1683A2DE" w14:textId="77777777" w:rsidR="00813082" w:rsidRPr="00172978" w:rsidRDefault="00813082">
            <w:pPr>
              <w:rPr>
                <w:b/>
                <w:sz w:val="18"/>
                <w:szCs w:val="18"/>
              </w:rPr>
            </w:pPr>
          </w:p>
        </w:tc>
      </w:tr>
      <w:tr w:rsidR="00813082" w:rsidRPr="00172978" w14:paraId="488BA664"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09F00BA0" w14:textId="77777777" w:rsidR="00813082" w:rsidRPr="00172978" w:rsidRDefault="00813082">
            <w:pPr>
              <w:pStyle w:val="ListParagraph"/>
              <w:ind w:left="0"/>
              <w:rPr>
                <w:rFonts w:ascii="Times New Roman" w:hAnsi="Times New Roman"/>
                <w:sz w:val="18"/>
                <w:szCs w:val="18"/>
              </w:rPr>
            </w:pPr>
            <w:r w:rsidRPr="00172978">
              <w:rPr>
                <w:rFonts w:ascii="Times New Roman" w:hAnsi="Times New Roman"/>
                <w:sz w:val="18"/>
                <w:szCs w:val="18"/>
              </w:rPr>
              <w:t>4.28</w:t>
            </w:r>
          </w:p>
        </w:tc>
        <w:tc>
          <w:tcPr>
            <w:tcW w:w="1586" w:type="dxa"/>
            <w:tcBorders>
              <w:top w:val="single" w:sz="4" w:space="0" w:color="auto"/>
              <w:left w:val="single" w:sz="4" w:space="0" w:color="auto"/>
              <w:bottom w:val="single" w:sz="4" w:space="0" w:color="auto"/>
              <w:right w:val="single" w:sz="4" w:space="0" w:color="auto"/>
            </w:tcBorders>
            <w:vAlign w:val="center"/>
            <w:hideMark/>
          </w:tcPr>
          <w:p w14:paraId="58FAAC99" w14:textId="77777777" w:rsidR="00813082" w:rsidRPr="00172978" w:rsidRDefault="00813082">
            <w:pPr>
              <w:jc w:val="center"/>
              <w:rPr>
                <w:sz w:val="18"/>
                <w:szCs w:val="18"/>
              </w:rPr>
            </w:pPr>
            <w:r w:rsidRPr="00172978">
              <w:rPr>
                <w:sz w:val="18"/>
                <w:szCs w:val="18"/>
              </w:rPr>
              <w:t>Chakar</w:t>
            </w:r>
          </w:p>
        </w:tc>
        <w:tc>
          <w:tcPr>
            <w:tcW w:w="1440" w:type="dxa"/>
            <w:tcBorders>
              <w:top w:val="single" w:sz="4" w:space="0" w:color="auto"/>
              <w:left w:val="single" w:sz="4" w:space="0" w:color="auto"/>
              <w:bottom w:val="single" w:sz="4" w:space="0" w:color="auto"/>
              <w:right w:val="single" w:sz="4" w:space="0" w:color="auto"/>
            </w:tcBorders>
            <w:vAlign w:val="center"/>
          </w:tcPr>
          <w:p w14:paraId="23BC619F"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0CF9C3CB" w14:textId="77777777" w:rsidR="00813082" w:rsidRPr="00172978" w:rsidRDefault="00813082">
            <w:pPr>
              <w:jc w:val="center"/>
              <w:rPr>
                <w:sz w:val="18"/>
                <w:szCs w:val="18"/>
              </w:rPr>
            </w:pPr>
            <w:r w:rsidRPr="00172978">
              <w:rPr>
                <w:sz w:val="18"/>
                <w:szCs w:val="18"/>
              </w:rPr>
              <w:t>410</w:t>
            </w:r>
          </w:p>
        </w:tc>
        <w:tc>
          <w:tcPr>
            <w:tcW w:w="673" w:type="dxa"/>
            <w:tcBorders>
              <w:top w:val="single" w:sz="4" w:space="0" w:color="auto"/>
              <w:left w:val="single" w:sz="4" w:space="0" w:color="auto"/>
              <w:bottom w:val="single" w:sz="4" w:space="0" w:color="auto"/>
              <w:right w:val="single" w:sz="4" w:space="0" w:color="auto"/>
            </w:tcBorders>
            <w:vAlign w:val="center"/>
            <w:hideMark/>
          </w:tcPr>
          <w:p w14:paraId="64D8EA9B" w14:textId="77777777" w:rsidR="00813082" w:rsidRPr="00172978" w:rsidRDefault="00813082">
            <w:pPr>
              <w:jc w:val="center"/>
              <w:rPr>
                <w:sz w:val="18"/>
                <w:szCs w:val="18"/>
              </w:rPr>
            </w:pPr>
            <w:r w:rsidRPr="00172978">
              <w:rPr>
                <w:sz w:val="18"/>
                <w:szCs w:val="18"/>
              </w:rPr>
              <w:t>70</w:t>
            </w:r>
          </w:p>
        </w:tc>
        <w:tc>
          <w:tcPr>
            <w:tcW w:w="794" w:type="dxa"/>
            <w:tcBorders>
              <w:top w:val="single" w:sz="4" w:space="0" w:color="auto"/>
              <w:left w:val="single" w:sz="4" w:space="0" w:color="auto"/>
              <w:bottom w:val="single" w:sz="4" w:space="0" w:color="auto"/>
              <w:right w:val="single" w:sz="4" w:space="0" w:color="auto"/>
            </w:tcBorders>
            <w:vAlign w:val="center"/>
            <w:hideMark/>
          </w:tcPr>
          <w:p w14:paraId="70AD2E6C" w14:textId="77777777" w:rsidR="00813082" w:rsidRPr="00172978" w:rsidRDefault="00813082">
            <w:pPr>
              <w:jc w:val="center"/>
              <w:rPr>
                <w:sz w:val="18"/>
                <w:szCs w:val="18"/>
              </w:rPr>
            </w:pPr>
            <w:r w:rsidRPr="00172978">
              <w:rPr>
                <w:sz w:val="18"/>
                <w:szCs w:val="18"/>
              </w:rPr>
              <w:t>201</w:t>
            </w:r>
          </w:p>
        </w:tc>
        <w:tc>
          <w:tcPr>
            <w:tcW w:w="867" w:type="dxa"/>
            <w:tcBorders>
              <w:top w:val="single" w:sz="4" w:space="0" w:color="auto"/>
              <w:left w:val="single" w:sz="4" w:space="0" w:color="auto"/>
              <w:bottom w:val="single" w:sz="4" w:space="0" w:color="auto"/>
              <w:right w:val="single" w:sz="4" w:space="0" w:color="auto"/>
            </w:tcBorders>
            <w:vAlign w:val="center"/>
          </w:tcPr>
          <w:p w14:paraId="3EDAD793"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6C8D036F"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78C99BC7"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696A1534"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25BC6C18" w14:textId="77777777" w:rsidR="00813082" w:rsidRPr="00172978" w:rsidRDefault="00813082">
            <w:pPr>
              <w:rPr>
                <w:b/>
                <w:sz w:val="18"/>
                <w:szCs w:val="18"/>
              </w:rPr>
            </w:pPr>
          </w:p>
        </w:tc>
      </w:tr>
      <w:tr w:rsidR="00813082" w:rsidRPr="00172978" w14:paraId="25C50C76"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vAlign w:val="center"/>
            <w:hideMark/>
          </w:tcPr>
          <w:p w14:paraId="307B23B8" w14:textId="77777777" w:rsidR="00813082" w:rsidRPr="00172978" w:rsidRDefault="00813082">
            <w:pPr>
              <w:pStyle w:val="ListParagraph"/>
              <w:ind w:left="0"/>
              <w:rPr>
                <w:rFonts w:ascii="Times New Roman" w:hAnsi="Times New Roman"/>
                <w:sz w:val="18"/>
                <w:szCs w:val="18"/>
              </w:rPr>
            </w:pPr>
            <w:r w:rsidRPr="00172978">
              <w:rPr>
                <w:rFonts w:ascii="Times New Roman" w:hAnsi="Times New Roman"/>
                <w:sz w:val="18"/>
                <w:szCs w:val="18"/>
              </w:rPr>
              <w:t>4.29</w:t>
            </w:r>
          </w:p>
        </w:tc>
        <w:tc>
          <w:tcPr>
            <w:tcW w:w="1586" w:type="dxa"/>
            <w:tcBorders>
              <w:top w:val="single" w:sz="4" w:space="0" w:color="auto"/>
              <w:left w:val="single" w:sz="4" w:space="0" w:color="auto"/>
              <w:bottom w:val="single" w:sz="4" w:space="0" w:color="auto"/>
              <w:right w:val="single" w:sz="4" w:space="0" w:color="auto"/>
            </w:tcBorders>
            <w:vAlign w:val="center"/>
            <w:hideMark/>
          </w:tcPr>
          <w:p w14:paraId="7F161811" w14:textId="77777777" w:rsidR="00813082" w:rsidRPr="00172978" w:rsidRDefault="00813082">
            <w:pPr>
              <w:jc w:val="center"/>
              <w:rPr>
                <w:sz w:val="18"/>
                <w:szCs w:val="18"/>
              </w:rPr>
            </w:pPr>
            <w:r w:rsidRPr="00172978">
              <w:rPr>
                <w:sz w:val="18"/>
                <w:szCs w:val="18"/>
              </w:rPr>
              <w:t>Langari Sebzor</w:t>
            </w:r>
          </w:p>
        </w:tc>
        <w:tc>
          <w:tcPr>
            <w:tcW w:w="1440" w:type="dxa"/>
            <w:tcBorders>
              <w:top w:val="single" w:sz="4" w:space="0" w:color="auto"/>
              <w:left w:val="single" w:sz="4" w:space="0" w:color="auto"/>
              <w:bottom w:val="single" w:sz="4" w:space="0" w:color="auto"/>
              <w:right w:val="single" w:sz="4" w:space="0" w:color="auto"/>
            </w:tcBorders>
            <w:vAlign w:val="center"/>
          </w:tcPr>
          <w:p w14:paraId="0DA6364C" w14:textId="77777777" w:rsidR="00813082" w:rsidRPr="00172978" w:rsidRDefault="00813082">
            <w:pPr>
              <w:jc w:val="center"/>
              <w:rPr>
                <w:sz w:val="18"/>
                <w:szCs w:val="18"/>
              </w:rPr>
            </w:pPr>
          </w:p>
        </w:tc>
        <w:tc>
          <w:tcPr>
            <w:tcW w:w="1044" w:type="dxa"/>
            <w:tcBorders>
              <w:top w:val="single" w:sz="4" w:space="0" w:color="auto"/>
              <w:left w:val="single" w:sz="4" w:space="0" w:color="auto"/>
              <w:bottom w:val="single" w:sz="4" w:space="0" w:color="auto"/>
              <w:right w:val="single" w:sz="4" w:space="0" w:color="auto"/>
            </w:tcBorders>
            <w:vAlign w:val="center"/>
            <w:hideMark/>
          </w:tcPr>
          <w:p w14:paraId="3C7DA74D" w14:textId="77777777" w:rsidR="00813082" w:rsidRPr="00172978" w:rsidRDefault="00813082">
            <w:pPr>
              <w:jc w:val="center"/>
              <w:rPr>
                <w:sz w:val="18"/>
                <w:szCs w:val="18"/>
              </w:rPr>
            </w:pPr>
            <w:r w:rsidRPr="00172978">
              <w:rPr>
                <w:sz w:val="18"/>
                <w:szCs w:val="18"/>
              </w:rPr>
              <w:t>1340</w:t>
            </w:r>
          </w:p>
        </w:tc>
        <w:tc>
          <w:tcPr>
            <w:tcW w:w="673" w:type="dxa"/>
            <w:tcBorders>
              <w:top w:val="single" w:sz="4" w:space="0" w:color="auto"/>
              <w:left w:val="single" w:sz="4" w:space="0" w:color="auto"/>
              <w:bottom w:val="single" w:sz="4" w:space="0" w:color="auto"/>
              <w:right w:val="single" w:sz="4" w:space="0" w:color="auto"/>
            </w:tcBorders>
            <w:vAlign w:val="center"/>
            <w:hideMark/>
          </w:tcPr>
          <w:p w14:paraId="3B87F676" w14:textId="77777777" w:rsidR="00813082" w:rsidRPr="00172978" w:rsidRDefault="00813082">
            <w:pPr>
              <w:jc w:val="center"/>
              <w:rPr>
                <w:sz w:val="18"/>
                <w:szCs w:val="18"/>
              </w:rPr>
            </w:pPr>
            <w:r w:rsidRPr="00172978">
              <w:rPr>
                <w:sz w:val="18"/>
                <w:szCs w:val="18"/>
              </w:rPr>
              <w:t>231</w:t>
            </w:r>
          </w:p>
        </w:tc>
        <w:tc>
          <w:tcPr>
            <w:tcW w:w="794" w:type="dxa"/>
            <w:tcBorders>
              <w:top w:val="single" w:sz="4" w:space="0" w:color="auto"/>
              <w:left w:val="single" w:sz="4" w:space="0" w:color="auto"/>
              <w:bottom w:val="single" w:sz="4" w:space="0" w:color="auto"/>
              <w:right w:val="single" w:sz="4" w:space="0" w:color="auto"/>
            </w:tcBorders>
            <w:vAlign w:val="center"/>
            <w:hideMark/>
          </w:tcPr>
          <w:p w14:paraId="6A06DD43" w14:textId="77777777" w:rsidR="00813082" w:rsidRPr="00172978" w:rsidRDefault="00813082">
            <w:pPr>
              <w:jc w:val="center"/>
              <w:rPr>
                <w:sz w:val="18"/>
                <w:szCs w:val="18"/>
              </w:rPr>
            </w:pPr>
            <w:r w:rsidRPr="00172978">
              <w:rPr>
                <w:sz w:val="18"/>
                <w:szCs w:val="18"/>
              </w:rPr>
              <w:t>665</w:t>
            </w:r>
          </w:p>
        </w:tc>
        <w:tc>
          <w:tcPr>
            <w:tcW w:w="867" w:type="dxa"/>
            <w:tcBorders>
              <w:top w:val="single" w:sz="4" w:space="0" w:color="auto"/>
              <w:left w:val="single" w:sz="4" w:space="0" w:color="auto"/>
              <w:bottom w:val="single" w:sz="4" w:space="0" w:color="auto"/>
              <w:right w:val="single" w:sz="4" w:space="0" w:color="auto"/>
            </w:tcBorders>
            <w:vAlign w:val="center"/>
          </w:tcPr>
          <w:p w14:paraId="24634FB9" w14:textId="77777777" w:rsidR="00813082" w:rsidRPr="00172978" w:rsidRDefault="00813082">
            <w:pPr>
              <w:jc w:val="center"/>
              <w:rPr>
                <w:sz w:val="18"/>
                <w:szCs w:val="18"/>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10F633C4" w14:textId="77777777" w:rsidR="00813082" w:rsidRPr="00172978" w:rsidRDefault="00813082">
            <w:pPr>
              <w:rPr>
                <w:sz w:val="18"/>
                <w:szCs w:val="18"/>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502CAB96" w14:textId="77777777" w:rsidR="00813082" w:rsidRPr="00172978" w:rsidRDefault="00813082">
            <w:pPr>
              <w:rPr>
                <w:sz w:val="18"/>
                <w:szCs w:val="1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5CBF7AF9" w14:textId="77777777" w:rsidR="00813082" w:rsidRPr="00172978" w:rsidRDefault="00813082">
            <w:pPr>
              <w:rPr>
                <w:sz w:val="18"/>
                <w:szCs w:val="18"/>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38DD885C" w14:textId="77777777" w:rsidR="00813082" w:rsidRPr="00172978" w:rsidRDefault="00813082">
            <w:pPr>
              <w:rPr>
                <w:b/>
                <w:sz w:val="18"/>
                <w:szCs w:val="18"/>
              </w:rPr>
            </w:pPr>
          </w:p>
        </w:tc>
      </w:tr>
      <w:tr w:rsidR="00813082" w:rsidRPr="00172978" w14:paraId="6A326228" w14:textId="77777777" w:rsidTr="000735A1">
        <w:trPr>
          <w:trHeight w:val="288"/>
        </w:trPr>
        <w:tc>
          <w:tcPr>
            <w:tcW w:w="57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37BD8F2" w14:textId="77777777" w:rsidR="00813082" w:rsidRPr="00172978" w:rsidRDefault="00813082">
            <w:pPr>
              <w:pStyle w:val="ListParagraph"/>
              <w:ind w:left="0"/>
              <w:rPr>
                <w:rFonts w:ascii="Times New Roman" w:hAnsi="Times New Roman"/>
                <w:sz w:val="18"/>
                <w:szCs w:val="18"/>
              </w:rPr>
            </w:pPr>
          </w:p>
        </w:tc>
        <w:tc>
          <w:tcPr>
            <w:tcW w:w="158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13E79BC" w14:textId="77777777" w:rsidR="00813082" w:rsidRPr="00172978" w:rsidRDefault="00813082">
            <w:pPr>
              <w:jc w:val="center"/>
              <w:rPr>
                <w:b/>
                <w:sz w:val="18"/>
                <w:szCs w:val="18"/>
              </w:rPr>
            </w:pPr>
            <w:r w:rsidRPr="00172978">
              <w:rPr>
                <w:b/>
                <w:sz w:val="18"/>
                <w:szCs w:val="18"/>
              </w:rPr>
              <w:t xml:space="preserve">TOTAL </w:t>
            </w:r>
          </w:p>
        </w:tc>
        <w:tc>
          <w:tcPr>
            <w:tcW w:w="144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4D0CF28" w14:textId="77777777" w:rsidR="00813082" w:rsidRPr="00172978" w:rsidRDefault="00813082">
            <w:pPr>
              <w:jc w:val="center"/>
              <w:rPr>
                <w:b/>
                <w:sz w:val="18"/>
                <w:szCs w:val="18"/>
              </w:rPr>
            </w:pPr>
          </w:p>
        </w:tc>
        <w:tc>
          <w:tcPr>
            <w:tcW w:w="10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9A7EB4C" w14:textId="77777777" w:rsidR="00813082" w:rsidRPr="00172978" w:rsidRDefault="00813082">
            <w:pPr>
              <w:jc w:val="center"/>
              <w:rPr>
                <w:b/>
                <w:sz w:val="18"/>
                <w:szCs w:val="18"/>
              </w:rPr>
            </w:pPr>
            <w:r w:rsidRPr="00172978">
              <w:rPr>
                <w:b/>
                <w:sz w:val="18"/>
                <w:szCs w:val="18"/>
              </w:rPr>
              <w:t>73153</w:t>
            </w:r>
          </w:p>
        </w:tc>
        <w:tc>
          <w:tcPr>
            <w:tcW w:w="67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9FAC489" w14:textId="77777777" w:rsidR="00813082" w:rsidRPr="00172978" w:rsidRDefault="00813082">
            <w:pPr>
              <w:jc w:val="center"/>
              <w:rPr>
                <w:b/>
                <w:sz w:val="18"/>
                <w:szCs w:val="18"/>
              </w:rPr>
            </w:pPr>
            <w:r w:rsidRPr="00172978">
              <w:rPr>
                <w:b/>
                <w:sz w:val="18"/>
                <w:szCs w:val="18"/>
              </w:rPr>
              <w:t>11970</w:t>
            </w:r>
          </w:p>
        </w:tc>
        <w:tc>
          <w:tcPr>
            <w:tcW w:w="79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4529468" w14:textId="77777777" w:rsidR="00813082" w:rsidRPr="00172978" w:rsidRDefault="00813082">
            <w:pPr>
              <w:jc w:val="center"/>
              <w:rPr>
                <w:b/>
                <w:sz w:val="18"/>
                <w:szCs w:val="18"/>
              </w:rPr>
            </w:pPr>
            <w:r w:rsidRPr="00172978">
              <w:rPr>
                <w:b/>
                <w:sz w:val="18"/>
                <w:szCs w:val="18"/>
              </w:rPr>
              <w:t>36758</w:t>
            </w:r>
          </w:p>
        </w:tc>
        <w:tc>
          <w:tcPr>
            <w:tcW w:w="8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F14556A" w14:textId="77777777" w:rsidR="00813082" w:rsidRPr="00172978" w:rsidRDefault="00813082">
            <w:pPr>
              <w:jc w:val="center"/>
              <w:rPr>
                <w:b/>
                <w:sz w:val="18"/>
                <w:szCs w:val="18"/>
              </w:rPr>
            </w:pPr>
          </w:p>
        </w:tc>
        <w:tc>
          <w:tcPr>
            <w:tcW w:w="82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A1D921B" w14:textId="77777777" w:rsidR="00813082" w:rsidRPr="00172978" w:rsidRDefault="00813082">
            <w:pPr>
              <w:rPr>
                <w:b/>
                <w:sz w:val="18"/>
                <w:szCs w:val="18"/>
              </w:rPr>
            </w:pPr>
            <w:r w:rsidRPr="00172978">
              <w:rPr>
                <w:b/>
                <w:sz w:val="18"/>
                <w:szCs w:val="18"/>
              </w:rPr>
              <w:t>50</w:t>
            </w:r>
          </w:p>
        </w:tc>
        <w:tc>
          <w:tcPr>
            <w:tcW w:w="111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B7B0467" w14:textId="77777777" w:rsidR="00813082" w:rsidRPr="00172978" w:rsidRDefault="00813082">
            <w:pPr>
              <w:rPr>
                <w:b/>
                <w:sz w:val="18"/>
                <w:szCs w:val="18"/>
              </w:rPr>
            </w:pPr>
            <w:r w:rsidRPr="00172978">
              <w:rPr>
                <w:b/>
                <w:sz w:val="18"/>
                <w:szCs w:val="18"/>
              </w:rPr>
              <w:t>2</w:t>
            </w:r>
          </w:p>
        </w:tc>
        <w:tc>
          <w:tcPr>
            <w:tcW w:w="99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964C126" w14:textId="77777777" w:rsidR="00813082" w:rsidRPr="00172978" w:rsidRDefault="00813082">
            <w:pPr>
              <w:rPr>
                <w:b/>
                <w:sz w:val="18"/>
                <w:szCs w:val="18"/>
              </w:rPr>
            </w:pPr>
            <w:r w:rsidRPr="00172978">
              <w:rPr>
                <w:b/>
                <w:sz w:val="18"/>
                <w:szCs w:val="18"/>
              </w:rPr>
              <w:t>73153</w:t>
            </w:r>
          </w:p>
        </w:tc>
        <w:tc>
          <w:tcPr>
            <w:tcW w:w="10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952D7ED" w14:textId="77777777" w:rsidR="00813082" w:rsidRPr="00172978" w:rsidRDefault="00813082">
            <w:pPr>
              <w:jc w:val="center"/>
              <w:rPr>
                <w:b/>
                <w:sz w:val="18"/>
                <w:szCs w:val="18"/>
              </w:rPr>
            </w:pPr>
          </w:p>
        </w:tc>
      </w:tr>
      <w:bookmarkEnd w:id="23"/>
    </w:tbl>
    <w:p w14:paraId="29EC882D" w14:textId="77777777" w:rsidR="00813082" w:rsidRPr="00172978" w:rsidRDefault="00813082" w:rsidP="00813082">
      <w:pPr>
        <w:rPr>
          <w:sz w:val="18"/>
          <w:szCs w:val="18"/>
        </w:rPr>
      </w:pPr>
    </w:p>
    <w:p w14:paraId="7230F28C" w14:textId="77777777" w:rsidR="00813082" w:rsidRPr="00172978" w:rsidRDefault="00813082" w:rsidP="00813082">
      <w:pPr>
        <w:rPr>
          <w:sz w:val="18"/>
          <w:szCs w:val="18"/>
        </w:rPr>
      </w:pPr>
    </w:p>
    <w:p w14:paraId="5AD5DAA5" w14:textId="77777777" w:rsidR="00813082" w:rsidRPr="000735A1" w:rsidRDefault="00813082" w:rsidP="000D6BCD">
      <w:pPr>
        <w:tabs>
          <w:tab w:val="left" w:pos="1440"/>
        </w:tabs>
        <w:jc w:val="both"/>
        <w:rPr>
          <w:rFonts w:ascii="Arial Narrow" w:hAnsi="Arial Narrow"/>
          <w:b/>
          <w:sz w:val="18"/>
          <w:szCs w:val="18"/>
        </w:rPr>
      </w:pPr>
    </w:p>
    <w:p w14:paraId="5931DA76" w14:textId="77777777" w:rsidR="00813082" w:rsidRPr="00886CC5" w:rsidRDefault="00813082" w:rsidP="000D6BCD">
      <w:pPr>
        <w:tabs>
          <w:tab w:val="left" w:pos="1440"/>
        </w:tabs>
        <w:jc w:val="both"/>
        <w:rPr>
          <w:b/>
        </w:rPr>
      </w:pPr>
    </w:p>
    <w:p w14:paraId="6896B7A2" w14:textId="77777777" w:rsidR="00813082" w:rsidRDefault="00813082" w:rsidP="000D6BCD">
      <w:pPr>
        <w:pStyle w:val="Heading1"/>
        <w:numPr>
          <w:ilvl w:val="0"/>
          <w:numId w:val="0"/>
        </w:numPr>
        <w:jc w:val="both"/>
        <w:rPr>
          <w:bCs w:val="0"/>
          <w:caps w:val="0"/>
          <w:color w:val="0070C0"/>
          <w:sz w:val="24"/>
          <w:szCs w:val="24"/>
        </w:rPr>
        <w:sectPr w:rsidR="00813082" w:rsidSect="000D6BCD">
          <w:pgSz w:w="12240" w:h="15840"/>
          <w:pgMar w:top="1276" w:right="851" w:bottom="1134" w:left="1701" w:header="720" w:footer="720" w:gutter="0"/>
          <w:cols w:space="720"/>
          <w:docGrid w:linePitch="360"/>
        </w:sectPr>
      </w:pPr>
      <w:bookmarkStart w:id="24" w:name="_Toc497320991"/>
    </w:p>
    <w:p w14:paraId="790FA8BA" w14:textId="77777777" w:rsidR="00E13A22" w:rsidRPr="0061331E" w:rsidRDefault="00E13A22" w:rsidP="000D6BCD">
      <w:pPr>
        <w:pStyle w:val="Heading1"/>
        <w:numPr>
          <w:ilvl w:val="0"/>
          <w:numId w:val="0"/>
        </w:numPr>
        <w:jc w:val="both"/>
        <w:rPr>
          <w:sz w:val="24"/>
          <w:szCs w:val="24"/>
        </w:rPr>
      </w:pPr>
      <w:r w:rsidRPr="0061331E">
        <w:rPr>
          <w:bCs w:val="0"/>
          <w:caps w:val="0"/>
          <w:sz w:val="24"/>
          <w:szCs w:val="24"/>
        </w:rPr>
        <w:t>ANNEX II. BASELINE ENVIRONMENTAL &amp; SOCIAL ANALYSIS</w:t>
      </w:r>
    </w:p>
    <w:p w14:paraId="68C8D078" w14:textId="45CE2C5A" w:rsidR="00E13A22" w:rsidRPr="00886CC5" w:rsidRDefault="00E13A22" w:rsidP="000D6BCD">
      <w:pPr>
        <w:tabs>
          <w:tab w:val="left" w:pos="180"/>
        </w:tabs>
        <w:jc w:val="both"/>
      </w:pPr>
      <w:r w:rsidRPr="00886CC5">
        <w:rPr>
          <w:lang w:val="en-GB"/>
        </w:rPr>
        <w:t>The</w:t>
      </w:r>
      <w:r w:rsidRPr="00886CC5">
        <w:t xml:space="preserve"> Tajikistan portion of CASA-1000 is a 170-km transmission line that extends from Sughd province in the north bordering the Kyrgyz Republic to Khatlon province in the south up to Afghan border. The transmission line’s 3-km (1.5 km on either side of the transmission line) corridor of influence (CoI) includes communities that are economically and socially vulnerable with limited access to public infrastructure and services. </w:t>
      </w:r>
      <w:r w:rsidR="00A32854" w:rsidRPr="001A165A">
        <w:t xml:space="preserve">The proposed CSP project will cover the </w:t>
      </w:r>
      <w:r w:rsidR="001A165A">
        <w:t xml:space="preserve">preliminary list of </w:t>
      </w:r>
      <w:r w:rsidR="00A32854" w:rsidRPr="001A165A">
        <w:t xml:space="preserve">60 villages in the Corridor of Impact of the CASA1000 transmission line as well as the agreed activity in the Isfara border areas adjacent to the CASA1000-CSP in the Kyrgyz Republic. </w:t>
      </w:r>
      <w:r w:rsidRPr="001A165A">
        <w:t>The baseline</w:t>
      </w:r>
      <w:r w:rsidRPr="00886CC5">
        <w:t xml:space="preserve"> data is based on the national Environmental and Social Impact Assessment on the Corridor of Impact for the CASA 1000 Tajikistan Transmission Line Project conducted by the OJSHK “Barki Tajik” under the Ministry of Energy and Water Resources of Tajikistan in October, 2017.</w:t>
      </w:r>
    </w:p>
    <w:p w14:paraId="7AF270D2" w14:textId="77777777" w:rsidR="00E13A22" w:rsidRPr="00886CC5" w:rsidRDefault="00E13A22" w:rsidP="000D6BCD">
      <w:pPr>
        <w:tabs>
          <w:tab w:val="left" w:pos="180"/>
        </w:tabs>
        <w:jc w:val="both"/>
      </w:pPr>
    </w:p>
    <w:p w14:paraId="41DF1157" w14:textId="77777777" w:rsidR="00E13A22" w:rsidRPr="00886CC5" w:rsidRDefault="00E13A22" w:rsidP="00D61130">
      <w:pPr>
        <w:pStyle w:val="Heading4"/>
        <w:numPr>
          <w:ilvl w:val="0"/>
          <w:numId w:val="80"/>
        </w:numPr>
        <w:spacing w:before="0"/>
        <w:jc w:val="both"/>
        <w:rPr>
          <w:rFonts w:ascii="Times New Roman" w:hAnsi="Times New Roman"/>
          <w:i w:val="0"/>
          <w:color w:val="auto"/>
        </w:rPr>
      </w:pPr>
      <w:r w:rsidRPr="00886CC5">
        <w:rPr>
          <w:rFonts w:ascii="Times New Roman" w:hAnsi="Times New Roman"/>
          <w:i w:val="0"/>
          <w:color w:val="auto"/>
        </w:rPr>
        <w:t>ENVIRONMENTAL BASELINE</w:t>
      </w:r>
    </w:p>
    <w:p w14:paraId="25A9038F" w14:textId="77777777" w:rsidR="00E13A22" w:rsidRPr="00886CC5" w:rsidRDefault="00E13A22" w:rsidP="000D6BCD">
      <w:pPr>
        <w:pStyle w:val="ListParagraph"/>
        <w:ind w:left="0"/>
        <w:jc w:val="both"/>
        <w:rPr>
          <w:rFonts w:ascii="Times New Roman" w:eastAsia="Calibri" w:hAnsi="Times New Roman"/>
        </w:rPr>
      </w:pPr>
    </w:p>
    <w:p w14:paraId="5FFA4D54" w14:textId="77777777" w:rsidR="00E13A22" w:rsidRPr="00886CC5" w:rsidRDefault="00E13A22" w:rsidP="000D6BCD">
      <w:pPr>
        <w:pStyle w:val="ListParagraph"/>
        <w:ind w:left="0"/>
        <w:jc w:val="both"/>
        <w:rPr>
          <w:rFonts w:ascii="Times New Roman" w:hAnsi="Times New Roman"/>
        </w:rPr>
      </w:pPr>
      <w:r w:rsidRPr="00886CC5">
        <w:rPr>
          <w:rFonts w:ascii="Times New Roman" w:hAnsi="Times New Roman"/>
          <w:b/>
        </w:rPr>
        <w:t>Physical Environment</w:t>
      </w:r>
    </w:p>
    <w:p w14:paraId="20757B31" w14:textId="77777777" w:rsidR="00E13A22" w:rsidRPr="00886CC5" w:rsidRDefault="00E13A22" w:rsidP="000D6BCD">
      <w:pPr>
        <w:pStyle w:val="ListParagraph"/>
        <w:ind w:left="0"/>
        <w:jc w:val="both"/>
        <w:rPr>
          <w:rFonts w:ascii="Times New Roman" w:hAnsi="Times New Roman"/>
        </w:rPr>
      </w:pPr>
    </w:p>
    <w:p w14:paraId="5603BAF3" w14:textId="77777777" w:rsidR="00E13A22" w:rsidRPr="00886CC5" w:rsidRDefault="00E13A22" w:rsidP="000D6BCD">
      <w:pPr>
        <w:tabs>
          <w:tab w:val="left" w:pos="180"/>
        </w:tabs>
        <w:jc w:val="both"/>
      </w:pPr>
      <w:r w:rsidRPr="00886CC5">
        <w:t xml:space="preserve">Tajikistan is a landlocked country in </w:t>
      </w:r>
      <w:r w:rsidRPr="00886CC5">
        <w:rPr>
          <w:lang w:val="en-GB"/>
        </w:rPr>
        <w:t>the</w:t>
      </w:r>
      <w:r w:rsidRPr="00886CC5">
        <w:t xml:space="preserve"> mountainous part of Central Asia, between the latitudes 36°40'N-41°05'N and latitudes 67°31'E-75°14'E. The area of Tajikistan is 143.1 thousand km2.</w:t>
      </w:r>
      <w:r w:rsidR="000D6BCD">
        <w:t xml:space="preserve"> </w:t>
      </w:r>
      <w:r w:rsidRPr="00886CC5">
        <w:t xml:space="preserve">In the north and west, Tajikistan borders with Uzbekistan and Kyrgyzstan, in the south it borders with Afghanistan and in the east with China. The perimeter borders of the country extend to 3,000 km. </w:t>
      </w:r>
    </w:p>
    <w:p w14:paraId="6827E64C" w14:textId="77777777" w:rsidR="00E13A22" w:rsidRPr="00886CC5" w:rsidRDefault="00E13A22" w:rsidP="000D6BCD">
      <w:pPr>
        <w:pStyle w:val="ListParagraph"/>
        <w:ind w:left="0"/>
        <w:jc w:val="both"/>
        <w:rPr>
          <w:rFonts w:ascii="Times New Roman" w:hAnsi="Times New Roman"/>
        </w:rPr>
      </w:pPr>
    </w:p>
    <w:p w14:paraId="5DBAF2A2" w14:textId="34B260D6" w:rsidR="00E13A22" w:rsidRPr="001A165A" w:rsidRDefault="00116FEE" w:rsidP="000D6BCD">
      <w:pPr>
        <w:tabs>
          <w:tab w:val="left" w:pos="180"/>
        </w:tabs>
        <w:jc w:val="both"/>
      </w:pPr>
      <w:r>
        <w:t xml:space="preserve">The </w:t>
      </w:r>
      <w:r w:rsidR="00E13A22" w:rsidRPr="00886CC5">
        <w:t xml:space="preserve">CoI </w:t>
      </w:r>
      <w:r>
        <w:t xml:space="preserve">for the newly constructed part </w:t>
      </w:r>
      <w:r w:rsidR="00E13A22" w:rsidRPr="00886CC5">
        <w:t xml:space="preserve">of </w:t>
      </w:r>
      <w:r>
        <w:t xml:space="preserve">the </w:t>
      </w:r>
      <w:r w:rsidR="00E13A22" w:rsidRPr="00886CC5">
        <w:t xml:space="preserve">CASA-1000 TL falls within northern-east, central and southern parts of the country, particularly Sughd </w:t>
      </w:r>
      <w:r w:rsidR="00E13A22" w:rsidRPr="001A165A">
        <w:t>province</w:t>
      </w:r>
      <w:r w:rsidR="00A32854" w:rsidRPr="001A165A">
        <w:t xml:space="preserve"> (including Isfara district)</w:t>
      </w:r>
      <w:r w:rsidR="00E13A22" w:rsidRPr="001A165A">
        <w:t xml:space="preserve">, Khatlon province and Districts under Republican Subordination (DRS). </w:t>
      </w:r>
      <w:r w:rsidRPr="001A165A">
        <w:t xml:space="preserve">The </w:t>
      </w:r>
      <w:r w:rsidR="00E13A22" w:rsidRPr="001A165A">
        <w:t xml:space="preserve">Project in Tajikistan will be implemented in three segments: 1st TL segment – Sughd province to the border with Kyrgyzstan; 2nd segment – in DRS mainly - from Regar SS to Sangtuda; and 3rd segment –in Khatlon province – from Sangtuda SS to the border with Afghanistan. </w:t>
      </w:r>
    </w:p>
    <w:p w14:paraId="0DB1F86A" w14:textId="77777777" w:rsidR="00DA44FB" w:rsidRPr="001A165A" w:rsidRDefault="00DA44FB" w:rsidP="000D6BCD">
      <w:pPr>
        <w:tabs>
          <w:tab w:val="left" w:pos="180"/>
        </w:tabs>
        <w:jc w:val="both"/>
      </w:pPr>
    </w:p>
    <w:p w14:paraId="7F93AAE8" w14:textId="02669D97" w:rsidR="00DA44FB" w:rsidRPr="00886CC5" w:rsidRDefault="00DA44FB" w:rsidP="00DA44FB">
      <w:pPr>
        <w:tabs>
          <w:tab w:val="left" w:pos="180"/>
        </w:tabs>
        <w:jc w:val="both"/>
      </w:pPr>
      <w:r w:rsidRPr="001A165A">
        <w:t>Isfara District is a district at the northeastern edge of Sughd province, Tajikistan, located in the foothills of the Turkestan Range in the Fergana Valley. In the north it borders with the Fergana region of Uzbekistan, in the south and east - with the Batken region of Kyrgyzstan, in the west - with the Kanibadam district of the S</w:t>
      </w:r>
      <w:r w:rsidR="0085771D" w:rsidRPr="001A165A">
        <w:t>u</w:t>
      </w:r>
      <w:r w:rsidRPr="001A165A">
        <w:t>g</w:t>
      </w:r>
      <w:r w:rsidR="0085771D" w:rsidRPr="001A165A">
        <w:t>h</w:t>
      </w:r>
      <w:r w:rsidRPr="001A165A">
        <w:t xml:space="preserve">d region of Tajikistan. </w:t>
      </w:r>
      <w:r w:rsidR="0085771D" w:rsidRPr="001A165A">
        <w:t xml:space="preserve">The area of Isfara district is 880.9 km2. </w:t>
      </w:r>
      <w:r w:rsidRPr="001A165A">
        <w:t>Its center is Isfara city. Vorukh, an enclave in Kyrgyzstan, is also part of Isfara.</w:t>
      </w:r>
      <w:r w:rsidR="0085771D">
        <w:t xml:space="preserve"> </w:t>
      </w:r>
    </w:p>
    <w:p w14:paraId="67FB28CF" w14:textId="77777777" w:rsidR="00E13A22" w:rsidRPr="00886CC5" w:rsidRDefault="00E13A22" w:rsidP="000D6BCD">
      <w:pPr>
        <w:pStyle w:val="ListParagraph"/>
        <w:ind w:left="360"/>
        <w:jc w:val="both"/>
        <w:rPr>
          <w:rFonts w:ascii="Times New Roman" w:hAnsi="Times New Roman"/>
        </w:rPr>
      </w:pPr>
    </w:p>
    <w:p w14:paraId="295985FC" w14:textId="77777777" w:rsidR="00E13A22" w:rsidRPr="00886CC5" w:rsidRDefault="00E13A22" w:rsidP="000D6BCD">
      <w:pPr>
        <w:pStyle w:val="ListParagraph"/>
        <w:ind w:left="0"/>
        <w:jc w:val="both"/>
        <w:rPr>
          <w:rFonts w:ascii="Times New Roman" w:hAnsi="Times New Roman"/>
          <w:b/>
          <w:i/>
        </w:rPr>
      </w:pPr>
      <w:r w:rsidRPr="00886CC5">
        <w:rPr>
          <w:rFonts w:ascii="Times New Roman" w:hAnsi="Times New Roman"/>
          <w:b/>
          <w:i/>
        </w:rPr>
        <w:t>Site-Specific</w:t>
      </w:r>
      <w:r w:rsidRPr="00886CC5">
        <w:rPr>
          <w:rFonts w:ascii="Times New Roman" w:hAnsi="Times New Roman"/>
          <w:b/>
        </w:rPr>
        <w:t xml:space="preserve"> </w:t>
      </w:r>
      <w:r w:rsidRPr="00886CC5">
        <w:rPr>
          <w:rFonts w:ascii="Times New Roman" w:hAnsi="Times New Roman"/>
          <w:b/>
          <w:i/>
        </w:rPr>
        <w:t>Topography, Geology and Soils</w:t>
      </w:r>
    </w:p>
    <w:p w14:paraId="6A75E6E4" w14:textId="77777777" w:rsidR="00E13A22" w:rsidRPr="00F63FB1" w:rsidRDefault="00E13A22" w:rsidP="000D6BCD">
      <w:pPr>
        <w:pStyle w:val="ListParagraph"/>
        <w:ind w:left="0"/>
        <w:jc w:val="both"/>
        <w:rPr>
          <w:rFonts w:ascii="Times New Roman" w:hAnsi="Times New Roman"/>
        </w:rPr>
      </w:pPr>
    </w:p>
    <w:p w14:paraId="4827AA92" w14:textId="51443DD7" w:rsidR="00E13A22" w:rsidRDefault="00E13A22" w:rsidP="000D6BCD">
      <w:pPr>
        <w:tabs>
          <w:tab w:val="left" w:pos="180"/>
        </w:tabs>
        <w:jc w:val="both"/>
      </w:pPr>
      <w:r w:rsidRPr="00886CC5">
        <w:rPr>
          <w:i/>
          <w:u w:val="single"/>
        </w:rPr>
        <w:t>Sughd Province (1</w:t>
      </w:r>
      <w:r w:rsidRPr="00886CC5">
        <w:rPr>
          <w:i/>
          <w:u w:val="single"/>
          <w:vertAlign w:val="superscript"/>
        </w:rPr>
        <w:t>st</w:t>
      </w:r>
      <w:r w:rsidRPr="00886CC5">
        <w:rPr>
          <w:i/>
          <w:u w:val="single"/>
        </w:rPr>
        <w:t xml:space="preserve"> segment of CASA-1000 TL CoI</w:t>
      </w:r>
      <w:r w:rsidRPr="00886CC5">
        <w:rPr>
          <w:b/>
          <w:u w:val="single"/>
        </w:rPr>
        <w:t>)</w:t>
      </w:r>
      <w:r w:rsidRPr="00886CC5">
        <w:t>. The main part of</w:t>
      </w:r>
      <w:r w:rsidR="00116FEE">
        <w:t xml:space="preserve"> the</w:t>
      </w:r>
      <w:r w:rsidRPr="00886CC5">
        <w:t xml:space="preserve"> TL crosses Spitamen district and ends in J. Rasulov district of Tajikistan. In general, the topography of the area through which the TL runs (0+000 km to 25+000 km) is flat and hilly with low slopes. Soils on Sughd segment are typically sierozem (grey desert soil) and light sierozem, (loamy sands), interspersed with conglomerates and loess with gypsum and gravel. The soil quality is poor and usually not suitable for agriculture. The soils in the area of the COI from 0+000 km to 7.5+000 km, from 10+000 to 17+000 km and from 22+000 to 25+000 km are used mostly for winter pastures. The COI between 7.5+000 and 10+000 km and from 17+000 to 22+000 km passes through agricultural areas, where soils are more fertile and better for agriculture.</w:t>
      </w:r>
      <w:r w:rsidR="000D6BCD">
        <w:t xml:space="preserve"> </w:t>
      </w:r>
    </w:p>
    <w:p w14:paraId="49D1A7F6" w14:textId="77777777" w:rsidR="008468B2" w:rsidRDefault="008468B2" w:rsidP="000D6BCD">
      <w:pPr>
        <w:tabs>
          <w:tab w:val="left" w:pos="180"/>
        </w:tabs>
        <w:jc w:val="both"/>
      </w:pPr>
    </w:p>
    <w:p w14:paraId="0B25655B" w14:textId="58674F8C" w:rsidR="008468B2" w:rsidRPr="00886CC5" w:rsidRDefault="008468B2" w:rsidP="000D6BCD">
      <w:pPr>
        <w:tabs>
          <w:tab w:val="left" w:pos="180"/>
        </w:tabs>
        <w:jc w:val="both"/>
      </w:pPr>
      <w:r w:rsidRPr="001A165A">
        <w:t>The soils in Isfara district are</w:t>
      </w:r>
      <w:r w:rsidRPr="001A165A">
        <w:rPr>
          <w:lang w:bidi="th-TH"/>
        </w:rPr>
        <w:t xml:space="preserve"> mainly gray soils (gray-brown, light, ordinary and dark).</w:t>
      </w:r>
    </w:p>
    <w:p w14:paraId="34C7728A" w14:textId="77777777" w:rsidR="00E13A22" w:rsidRPr="00886CC5" w:rsidRDefault="00E13A22" w:rsidP="000D6BCD">
      <w:pPr>
        <w:pStyle w:val="ListParagraph"/>
        <w:ind w:left="360"/>
        <w:jc w:val="both"/>
        <w:rPr>
          <w:rFonts w:ascii="Times New Roman" w:hAnsi="Times New Roman"/>
        </w:rPr>
      </w:pPr>
    </w:p>
    <w:p w14:paraId="6281E741" w14:textId="42054942" w:rsidR="00E13A22" w:rsidRPr="00886CC5" w:rsidRDefault="00116FEE" w:rsidP="000D6BCD">
      <w:pPr>
        <w:tabs>
          <w:tab w:val="left" w:pos="180"/>
        </w:tabs>
        <w:jc w:val="both"/>
      </w:pPr>
      <w:r>
        <w:t>The g</w:t>
      </w:r>
      <w:r w:rsidR="00E13A22" w:rsidRPr="00886CC5">
        <w:t>eology in area of Sughd segment from 0+000 to 7+000 km the COI is underlain with sandstone, conglomeration, marl and clay deposits. From 7+000 to 10+000 there is an area of Alluvium deposits with loam, clay sand, sand founded by pebbles. From 10+000 to 17+000 km there is the area of broken stone, loam, sand and clay. From 17+000 to 25+000km the bed rock is predominately represented by sandstone, conglomerate, clay and rock.</w:t>
      </w:r>
    </w:p>
    <w:p w14:paraId="2C91A1A0" w14:textId="77777777" w:rsidR="00E13A22" w:rsidRPr="00886CC5" w:rsidRDefault="00E13A22" w:rsidP="000D6BCD">
      <w:pPr>
        <w:pStyle w:val="ListParagraph"/>
        <w:ind w:left="360"/>
        <w:jc w:val="both"/>
        <w:rPr>
          <w:rFonts w:ascii="Times New Roman" w:hAnsi="Times New Roman"/>
        </w:rPr>
      </w:pPr>
    </w:p>
    <w:p w14:paraId="69F23803" w14:textId="77777777" w:rsidR="00E13A22" w:rsidRPr="00886CC5" w:rsidRDefault="00E13A22" w:rsidP="000D6BCD">
      <w:pPr>
        <w:tabs>
          <w:tab w:val="left" w:pos="180"/>
        </w:tabs>
        <w:jc w:val="both"/>
        <w:rPr>
          <w:lang w:val="en-GB"/>
        </w:rPr>
      </w:pPr>
      <w:r w:rsidRPr="00886CC5">
        <w:rPr>
          <w:i/>
          <w:u w:val="single"/>
        </w:rPr>
        <w:t>DRS area (2</w:t>
      </w:r>
      <w:r w:rsidRPr="00886CC5">
        <w:rPr>
          <w:i/>
          <w:u w:val="single"/>
          <w:vertAlign w:val="superscript"/>
        </w:rPr>
        <w:t>nd</w:t>
      </w:r>
      <w:r w:rsidRPr="00886CC5">
        <w:rPr>
          <w:i/>
          <w:u w:val="single"/>
        </w:rPr>
        <w:t xml:space="preserve"> segment of CASA-1000 TL CoI)</w:t>
      </w:r>
      <w:r w:rsidRPr="00886CC5">
        <w:t>.</w:t>
      </w:r>
      <w:r w:rsidRPr="00886CC5">
        <w:rPr>
          <w:lang w:val="tg-Cyrl-TJ"/>
        </w:rPr>
        <w:t xml:space="preserve"> The topography of the province is characterized by the </w:t>
      </w:r>
      <w:r w:rsidRPr="00886CC5">
        <w:t>middle</w:t>
      </w:r>
      <w:r w:rsidRPr="00886CC5">
        <w:rPr>
          <w:lang w:val="tg-Cyrl-TJ"/>
        </w:rPr>
        <w:t xml:space="preserve"> mountain relief with active erosion impact of watercourses resulting in intensive dissection of the surface (from 500-600 m to 1000 m). Alluvial/proluvial </w:t>
      </w:r>
      <w:r w:rsidRPr="00886CC5">
        <w:rPr>
          <w:lang w:val="en-GB"/>
        </w:rPr>
        <w:t xml:space="preserve">terraces are common along the thalwegs of rivers. The main water flows are the Kafirnigan, Karatag, Yavansu and Vakhsh rivers. </w:t>
      </w:r>
    </w:p>
    <w:p w14:paraId="0C5BB079" w14:textId="77777777" w:rsidR="00E13A22" w:rsidRPr="00886CC5" w:rsidRDefault="00E13A22" w:rsidP="000D6BCD">
      <w:pPr>
        <w:pStyle w:val="ListParagraph"/>
        <w:ind w:left="360"/>
        <w:jc w:val="both"/>
        <w:rPr>
          <w:rFonts w:ascii="Times New Roman" w:hAnsi="Times New Roman"/>
          <w:lang w:val="en-GB"/>
        </w:rPr>
      </w:pPr>
    </w:p>
    <w:p w14:paraId="348DBC38" w14:textId="77777777" w:rsidR="00E13A22" w:rsidRPr="00886CC5" w:rsidRDefault="00E13A22" w:rsidP="000D6BCD">
      <w:pPr>
        <w:tabs>
          <w:tab w:val="left" w:pos="180"/>
        </w:tabs>
        <w:jc w:val="both"/>
      </w:pPr>
      <w:r w:rsidRPr="00886CC5">
        <w:rPr>
          <w:lang w:val="en-GB"/>
        </w:rPr>
        <w:t xml:space="preserve">Most </w:t>
      </w:r>
      <w:r w:rsidRPr="00886CC5">
        <w:t xml:space="preserve">of the line passes through mountainous terrain with some portions in relatively flat areas. The line starts from the plain stretches of Regar and traverses through mountainous region with an altitude ranging from 800 m to 1300m with the highest point peak at 1500m. </w:t>
      </w:r>
    </w:p>
    <w:p w14:paraId="3C7A74E7" w14:textId="77777777" w:rsidR="00E13A22" w:rsidRPr="00886CC5" w:rsidRDefault="00E13A22" w:rsidP="000D6BCD">
      <w:pPr>
        <w:pStyle w:val="ListParagraph"/>
        <w:tabs>
          <w:tab w:val="left" w:pos="180"/>
        </w:tabs>
        <w:ind w:left="0"/>
        <w:jc w:val="both"/>
        <w:rPr>
          <w:rFonts w:ascii="Times New Roman" w:hAnsi="Times New Roman"/>
        </w:rPr>
      </w:pPr>
    </w:p>
    <w:p w14:paraId="40E3A37A" w14:textId="77777777" w:rsidR="00E13A22" w:rsidRPr="00886CC5" w:rsidRDefault="00E13A22" w:rsidP="000D6BCD">
      <w:pPr>
        <w:tabs>
          <w:tab w:val="left" w:pos="180"/>
        </w:tabs>
        <w:jc w:val="both"/>
      </w:pPr>
      <w:r w:rsidRPr="00886CC5">
        <w:t>After passing through the undulated hilly terrain, it crosses the valley before entering Sangtuda.</w:t>
      </w:r>
      <w:r w:rsidR="000D6BCD">
        <w:t xml:space="preserve"> </w:t>
      </w:r>
      <w:r w:rsidRPr="00886CC5">
        <w:t>The soil enroute varies from gray sandy desert soil and fractured rocks to hard rocks at high altitudes. These details are provided as basis only/</w:t>
      </w:r>
    </w:p>
    <w:p w14:paraId="780345D3" w14:textId="77777777" w:rsidR="00E13A22" w:rsidRPr="00886CC5" w:rsidRDefault="00E13A22" w:rsidP="000D6BCD">
      <w:pPr>
        <w:pStyle w:val="ListParagraph"/>
        <w:tabs>
          <w:tab w:val="left" w:pos="180"/>
        </w:tabs>
        <w:ind w:left="0"/>
        <w:jc w:val="both"/>
        <w:rPr>
          <w:rFonts w:ascii="Times New Roman" w:hAnsi="Times New Roman"/>
        </w:rPr>
      </w:pPr>
    </w:p>
    <w:p w14:paraId="309AACEF" w14:textId="5FD82EE2" w:rsidR="00E13A22" w:rsidRPr="00886CC5" w:rsidRDefault="00E13A22" w:rsidP="000D6BCD">
      <w:pPr>
        <w:tabs>
          <w:tab w:val="left" w:pos="180"/>
        </w:tabs>
        <w:jc w:val="both"/>
      </w:pPr>
      <w:r w:rsidRPr="00886CC5">
        <w:t>The soils of the Sangtuda HPP are mainly presented by the dark serozyom, in the lower part they include also ordinary serozyom. Most of the dark serozyom is highly eroded, which is an unfavorable factor for growing vegetative cover. Most of the non-washed-out dark serozyom were preserved along the upper part of the mountain ranges and their gentle slopes. Therefore, in the mentioned areas, the vegetation is richer than in the lower part of the ranges and in the HPP location zone.</w:t>
      </w:r>
      <w:r w:rsidR="00116FEE">
        <w:t xml:space="preserve"> Consequently, </w:t>
      </w:r>
      <w:r w:rsidRPr="00886CC5">
        <w:t>local residents use pastures located at the middle and upper parts of the Sarsarak and Karatau ranges mainly for small cattle.</w:t>
      </w:r>
    </w:p>
    <w:p w14:paraId="38E91B46" w14:textId="77777777" w:rsidR="00E13A22" w:rsidRPr="00886CC5" w:rsidRDefault="00E13A22" w:rsidP="000D6BCD">
      <w:pPr>
        <w:pStyle w:val="ListParagraph"/>
        <w:ind w:left="0"/>
        <w:jc w:val="both"/>
        <w:rPr>
          <w:rFonts w:ascii="Times New Roman" w:hAnsi="Times New Roman"/>
        </w:rPr>
      </w:pPr>
    </w:p>
    <w:p w14:paraId="61C82D16" w14:textId="77777777" w:rsidR="00E13A22" w:rsidRPr="00886CC5" w:rsidRDefault="00E13A22" w:rsidP="000D6BCD">
      <w:pPr>
        <w:tabs>
          <w:tab w:val="left" w:pos="180"/>
        </w:tabs>
        <w:jc w:val="both"/>
      </w:pPr>
      <w:r w:rsidRPr="00886CC5">
        <w:rPr>
          <w:i/>
          <w:u w:val="single"/>
        </w:rPr>
        <w:t>Khatlon Province (3</w:t>
      </w:r>
      <w:r w:rsidRPr="00886CC5">
        <w:rPr>
          <w:i/>
          <w:u w:val="single"/>
          <w:vertAlign w:val="superscript"/>
        </w:rPr>
        <w:t>rd</w:t>
      </w:r>
      <w:r w:rsidRPr="00886CC5">
        <w:rPr>
          <w:i/>
          <w:u w:val="single"/>
        </w:rPr>
        <w:t xml:space="preserve"> segment of CASA-1000 TL CoI)</w:t>
      </w:r>
      <w:r w:rsidRPr="00886CC5">
        <w:t>. In the part of the Province Khatlon, where the TL CoI is located, the topography is mostly characterized by planes, undulating lands and foothills with moderate slopes and a weak inclination on the southwest side.</w:t>
      </w:r>
      <w:r w:rsidR="000D6BCD">
        <w:t xml:space="preserve"> </w:t>
      </w:r>
      <w:r w:rsidRPr="00886CC5">
        <w:t>Overall, the geology of the area is suitable for transmission line construction.</w:t>
      </w:r>
      <w:r w:rsidR="000D6BCD">
        <w:t xml:space="preserve"> </w:t>
      </w:r>
      <w:r w:rsidRPr="00886CC5">
        <w:t>Soil profiles in this area are typically loess, loamy sands and loamy soils, occasionally bench gravel of the upper quaternary age, classically formed through wind deposition over arid or semi-arid areas. Soils are brown-gray, light gray, gray and light sierozem.</w:t>
      </w:r>
      <w:r w:rsidR="00116FEE">
        <w:t xml:space="preserve"> </w:t>
      </w:r>
      <w:r w:rsidRPr="00886CC5">
        <w:t>The humus layer of the loess and loamy sands is fairly fertile and agriculture is possible. For these soils to be converted into agricultural use, they require irrigation and the mineral fertilizers. The humus layer is generally insignificant and the soil quality of the COI here is very poor and unproductive, suitable only for grazing. The soils in this segment of COI support mostly winter pastures.</w:t>
      </w:r>
    </w:p>
    <w:p w14:paraId="57768AF8" w14:textId="77777777" w:rsidR="00E13A22" w:rsidRPr="00886CC5" w:rsidRDefault="00E13A22" w:rsidP="000D6BCD">
      <w:pPr>
        <w:pStyle w:val="ListParagraph"/>
        <w:ind w:left="360"/>
        <w:jc w:val="both"/>
        <w:rPr>
          <w:rFonts w:ascii="Times New Roman" w:hAnsi="Times New Roman"/>
        </w:rPr>
      </w:pPr>
    </w:p>
    <w:p w14:paraId="79BE2E19" w14:textId="77777777" w:rsidR="00E13A22" w:rsidRPr="00886CC5" w:rsidRDefault="00E13A22" w:rsidP="000D6BCD">
      <w:pPr>
        <w:jc w:val="both"/>
        <w:rPr>
          <w:b/>
          <w:i/>
        </w:rPr>
      </w:pPr>
      <w:r w:rsidRPr="00886CC5">
        <w:rPr>
          <w:b/>
          <w:i/>
        </w:rPr>
        <w:t>Air and Climate</w:t>
      </w:r>
    </w:p>
    <w:p w14:paraId="0FFB6567" w14:textId="77777777" w:rsidR="00E13A22" w:rsidRPr="00F63FB1" w:rsidRDefault="00E13A22" w:rsidP="000D6BCD">
      <w:pPr>
        <w:jc w:val="both"/>
      </w:pPr>
    </w:p>
    <w:p w14:paraId="3A6DDEAF" w14:textId="1A917BC0" w:rsidR="00E13A22" w:rsidRPr="00886CC5" w:rsidRDefault="00E13A22" w:rsidP="000D6BCD">
      <w:pPr>
        <w:tabs>
          <w:tab w:val="left" w:pos="180"/>
        </w:tabs>
        <w:jc w:val="both"/>
      </w:pPr>
      <w:r w:rsidRPr="00886CC5">
        <w:t xml:space="preserve">Air quality in all project regions </w:t>
      </w:r>
      <w:r w:rsidR="00116FEE">
        <w:t xml:space="preserve">is of good quality </w:t>
      </w:r>
      <w:r w:rsidRPr="00886CC5">
        <w:t>due to a lack of industrial pollutants and a relatively low level of vehicular use. However seasonal dust storms are an issue especially where vegetation has been cleared to expose soil. Dust will be a temporary issue in summer during the proposed construction works.</w:t>
      </w:r>
    </w:p>
    <w:p w14:paraId="2404B73E" w14:textId="77777777" w:rsidR="00E13A22" w:rsidRPr="00886CC5" w:rsidRDefault="00E13A22" w:rsidP="000D6BCD">
      <w:pPr>
        <w:pStyle w:val="ListParagraph"/>
        <w:tabs>
          <w:tab w:val="left" w:pos="180"/>
        </w:tabs>
        <w:ind w:left="0"/>
        <w:jc w:val="both"/>
        <w:rPr>
          <w:rFonts w:ascii="Times New Roman" w:hAnsi="Times New Roman"/>
        </w:rPr>
      </w:pPr>
    </w:p>
    <w:p w14:paraId="63F68CEE" w14:textId="77777777" w:rsidR="00E13A22" w:rsidRPr="00886CC5" w:rsidRDefault="00E13A22" w:rsidP="000D6BCD">
      <w:pPr>
        <w:tabs>
          <w:tab w:val="left" w:pos="180"/>
        </w:tabs>
        <w:jc w:val="both"/>
      </w:pPr>
      <w:r w:rsidRPr="00886CC5">
        <w:t xml:space="preserve">The climate of Tajikistan is characterized by the interaction of the main climate factors (geographical location, atmospheric circulation and solar radiation) that determine the main features of its climate: aridity, abundance of heat and light, and its continentality, which is expressed by a large inter annual and inside the year variability of almost all climate elements. Relatively cold winter gives place to the rainy spring which rapidly changes to the dry summer characterized by the near absence of precipitation within the several months. Climatic features in Tajikistan are determined by its inland location and remoteness from the oceans (lack of humidity), location in relatively low latitudes (the magnitude of the radiation balance), and topography that impacts atmospheric circulation processes. </w:t>
      </w:r>
    </w:p>
    <w:p w14:paraId="04896446" w14:textId="77777777" w:rsidR="00E13A22" w:rsidRPr="00886CC5" w:rsidRDefault="00E13A22" w:rsidP="000D6BCD">
      <w:pPr>
        <w:pStyle w:val="ListParagraph"/>
        <w:ind w:left="0"/>
        <w:jc w:val="both"/>
        <w:rPr>
          <w:rFonts w:ascii="Times New Roman" w:hAnsi="Times New Roman"/>
        </w:rPr>
      </w:pPr>
    </w:p>
    <w:p w14:paraId="25D894CB" w14:textId="77777777" w:rsidR="00E13A22" w:rsidRPr="00886CC5" w:rsidRDefault="00E13A22" w:rsidP="000D6BCD">
      <w:pPr>
        <w:tabs>
          <w:tab w:val="left" w:pos="180"/>
        </w:tabs>
        <w:jc w:val="both"/>
      </w:pPr>
      <w:r w:rsidRPr="00886CC5">
        <w:rPr>
          <w:i/>
          <w:u w:val="single"/>
        </w:rPr>
        <w:t>Sughd Province (1</w:t>
      </w:r>
      <w:r w:rsidRPr="00886CC5">
        <w:rPr>
          <w:i/>
          <w:u w:val="single"/>
          <w:vertAlign w:val="superscript"/>
        </w:rPr>
        <w:t>st</w:t>
      </w:r>
      <w:r w:rsidRPr="00886CC5">
        <w:rPr>
          <w:i/>
          <w:u w:val="single"/>
        </w:rPr>
        <w:t xml:space="preserve"> segment of CASA-1000 TL CoI</w:t>
      </w:r>
      <w:r w:rsidRPr="00886CC5">
        <w:rPr>
          <w:b/>
          <w:u w:val="single"/>
        </w:rPr>
        <w:t>)</w:t>
      </w:r>
      <w:r w:rsidRPr="00886CC5">
        <w:t>. The COI has a variable climate with moderately cold winters and hot summers. The summer months are very hot and temperatures can reach more than +45°C. The average July temperature exceeds +30°C. The winter months are relatively cold and average January temperatures are about -3</w:t>
      </w:r>
      <w:r w:rsidRPr="00886CC5">
        <w:rPr>
          <w:vertAlign w:val="superscript"/>
        </w:rPr>
        <w:t>o</w:t>
      </w:r>
      <w:r w:rsidRPr="00886CC5">
        <w:t xml:space="preserve">C, but temperatures may drop to – 28°C. Most of the COI in Northeast Tajikistan is in an area having a dry climate. Precipitation (rain or wet snow) from November to March is about 100-200 mm, but can reach more than 400 mm in hilly areas. </w:t>
      </w:r>
    </w:p>
    <w:p w14:paraId="00D0EE8A" w14:textId="77777777" w:rsidR="00E13A22" w:rsidRPr="00886CC5" w:rsidRDefault="00E13A22" w:rsidP="000D6BCD">
      <w:pPr>
        <w:pStyle w:val="ListParagraph"/>
        <w:ind w:left="360"/>
        <w:jc w:val="both"/>
        <w:rPr>
          <w:rFonts w:ascii="Times New Roman" w:hAnsi="Times New Roman"/>
        </w:rPr>
      </w:pPr>
    </w:p>
    <w:p w14:paraId="6A5BDFD9" w14:textId="77777777" w:rsidR="00E13A22" w:rsidRDefault="00E13A22" w:rsidP="000D6BCD">
      <w:pPr>
        <w:tabs>
          <w:tab w:val="left" w:pos="180"/>
        </w:tabs>
        <w:jc w:val="both"/>
      </w:pPr>
      <w:r w:rsidRPr="00886CC5">
        <w:t>As most of the COI is in a relatively barren, hilly and undeveloped area, noise levels are low and the ambient air quality is good in area of Sughd segment of CoI.</w:t>
      </w:r>
    </w:p>
    <w:p w14:paraId="4E091E68" w14:textId="77777777" w:rsidR="00DA44FB" w:rsidRDefault="00DA44FB" w:rsidP="000D6BCD">
      <w:pPr>
        <w:tabs>
          <w:tab w:val="left" w:pos="180"/>
        </w:tabs>
        <w:jc w:val="both"/>
      </w:pPr>
    </w:p>
    <w:p w14:paraId="4EE04B34" w14:textId="322BDE40" w:rsidR="00DA44FB" w:rsidRPr="00886CC5" w:rsidRDefault="00DA44FB" w:rsidP="000D6BCD">
      <w:pPr>
        <w:tabs>
          <w:tab w:val="left" w:pos="180"/>
        </w:tabs>
        <w:jc w:val="both"/>
      </w:pPr>
      <w:r w:rsidRPr="001A165A">
        <w:rPr>
          <w:i/>
        </w:rPr>
        <w:t>Isfara district.</w:t>
      </w:r>
      <w:r w:rsidRPr="001A165A">
        <w:t xml:space="preserve"> The climate is continental and characterized by hot summer and moderately cold winter. The average temperature is 27°С in July and –3°С in January. The average annual rainfall is 200-500 mm. January temperatures in the valleys fluctuate around 0 °, in the highlands they </w:t>
      </w:r>
      <w:r w:rsidR="00570868" w:rsidRPr="001A165A">
        <w:t>can drop to −27</w:t>
      </w:r>
      <w:r w:rsidRPr="001A165A">
        <w:t xml:space="preserve">°C, </w:t>
      </w:r>
      <w:r w:rsidR="00570868" w:rsidRPr="001A165A">
        <w:t xml:space="preserve">in </w:t>
      </w:r>
      <w:r w:rsidRPr="001A165A">
        <w:t xml:space="preserve">July </w:t>
      </w:r>
      <w:r w:rsidR="00570868" w:rsidRPr="001A165A">
        <w:t>temperatures vary from 23 to 30</w:t>
      </w:r>
      <w:r w:rsidRPr="001A165A">
        <w:t xml:space="preserve">°C. Precipitation </w:t>
      </w:r>
      <w:r w:rsidR="00570868" w:rsidRPr="001A165A">
        <w:t>in</w:t>
      </w:r>
      <w:r w:rsidRPr="001A165A">
        <w:t xml:space="preserve"> the plains </w:t>
      </w:r>
      <w:r w:rsidR="00570868" w:rsidRPr="001A165A">
        <w:t>are</w:t>
      </w:r>
      <w:r w:rsidRPr="001A165A">
        <w:t xml:space="preserve"> 150-300 mm per year, and </w:t>
      </w:r>
      <w:r w:rsidR="00570868" w:rsidRPr="001A165A">
        <w:t xml:space="preserve">in areas </w:t>
      </w:r>
      <w:r w:rsidRPr="001A165A">
        <w:t>above 1000 m above sea level - 700 mm or more (up to 3000 mm in the highlands).</w:t>
      </w:r>
    </w:p>
    <w:p w14:paraId="61A77F1E" w14:textId="77777777" w:rsidR="00E13A22" w:rsidRPr="00886CC5" w:rsidRDefault="00E13A22" w:rsidP="000D6BCD">
      <w:pPr>
        <w:pStyle w:val="ListParagraph"/>
        <w:jc w:val="both"/>
        <w:rPr>
          <w:rFonts w:ascii="Times New Roman" w:hAnsi="Times New Roman"/>
        </w:rPr>
      </w:pPr>
    </w:p>
    <w:p w14:paraId="71C48DCB" w14:textId="77777777" w:rsidR="00E13A22" w:rsidRPr="00886CC5" w:rsidRDefault="00E13A22" w:rsidP="000D6BCD">
      <w:pPr>
        <w:tabs>
          <w:tab w:val="left" w:pos="180"/>
        </w:tabs>
        <w:jc w:val="both"/>
        <w:rPr>
          <w:rFonts w:eastAsia="Calibri"/>
        </w:rPr>
      </w:pPr>
      <w:r w:rsidRPr="00886CC5">
        <w:rPr>
          <w:i/>
          <w:u w:val="single"/>
        </w:rPr>
        <w:t>DRS area (2</w:t>
      </w:r>
      <w:r w:rsidRPr="00886CC5">
        <w:rPr>
          <w:i/>
          <w:u w:val="single"/>
          <w:vertAlign w:val="superscript"/>
        </w:rPr>
        <w:t>nd</w:t>
      </w:r>
      <w:r w:rsidRPr="00886CC5">
        <w:rPr>
          <w:i/>
          <w:u w:val="single"/>
        </w:rPr>
        <w:t xml:space="preserve"> segment of CASA-1000 TL CoI)</w:t>
      </w:r>
      <w:r w:rsidRPr="00886CC5">
        <w:t xml:space="preserve">. </w:t>
      </w:r>
      <w:r w:rsidRPr="00886CC5">
        <w:rPr>
          <w:rFonts w:eastAsia="Calibri"/>
        </w:rPr>
        <w:t xml:space="preserve">Tursunzoda District where the Regar SS is located in the westernmost district of the DRS, bordering on Uzbekistan in the west. This district has warm weather and </w:t>
      </w:r>
      <w:r w:rsidRPr="00886CC5">
        <w:rPr>
          <w:lang w:val="en-GB"/>
        </w:rPr>
        <w:t>plentiful</w:t>
      </w:r>
      <w:r w:rsidRPr="00886CC5">
        <w:rPr>
          <w:rFonts w:eastAsia="Calibri"/>
        </w:rPr>
        <w:t xml:space="preserve"> irrigation from the local rivers. The meteorological data for the Tursunzoda area temperatures and rainfall are given below:</w:t>
      </w:r>
      <w:r w:rsidR="000D6BCD">
        <w:rPr>
          <w:rFonts w:eastAsia="Calibri"/>
        </w:rPr>
        <w:t xml:space="preserve"> </w:t>
      </w:r>
      <w:r w:rsidRPr="00886CC5">
        <w:rPr>
          <w:rFonts w:eastAsia="Calibri"/>
        </w:rPr>
        <w:t xml:space="preserve"> </w:t>
      </w:r>
    </w:p>
    <w:p w14:paraId="1C80942B" w14:textId="77777777" w:rsidR="00E13A22" w:rsidRPr="00886CC5" w:rsidRDefault="00E13A22" w:rsidP="000D6BCD">
      <w:pPr>
        <w:pStyle w:val="ListParagraph"/>
        <w:widowControl/>
        <w:numPr>
          <w:ilvl w:val="0"/>
          <w:numId w:val="26"/>
        </w:numPr>
        <w:ind w:left="450" w:hanging="270"/>
        <w:contextualSpacing w:val="0"/>
        <w:jc w:val="both"/>
        <w:rPr>
          <w:rFonts w:ascii="Times New Roman" w:eastAsia="Calibri" w:hAnsi="Times New Roman"/>
        </w:rPr>
      </w:pPr>
      <w:r w:rsidRPr="00886CC5">
        <w:rPr>
          <w:rFonts w:ascii="Times New Roman" w:eastAsia="Calibri" w:hAnsi="Times New Roman"/>
        </w:rPr>
        <w:t>Maximum Temperature of the year:</w:t>
      </w:r>
      <w:r w:rsidR="000D6BCD">
        <w:rPr>
          <w:rFonts w:ascii="Times New Roman" w:eastAsia="Calibri" w:hAnsi="Times New Roman"/>
        </w:rPr>
        <w:t xml:space="preserve"> </w:t>
      </w:r>
      <w:r w:rsidRPr="00886CC5">
        <w:rPr>
          <w:rFonts w:ascii="Times New Roman" w:eastAsia="Calibri" w:hAnsi="Times New Roman"/>
        </w:rPr>
        <w:t xml:space="preserve"> 36°C</w:t>
      </w:r>
      <w:r w:rsidR="000D6BCD">
        <w:rPr>
          <w:rFonts w:ascii="Times New Roman" w:eastAsia="Calibri" w:hAnsi="Times New Roman"/>
        </w:rPr>
        <w:t xml:space="preserve"> </w:t>
      </w:r>
      <w:r w:rsidRPr="00886CC5">
        <w:rPr>
          <w:rFonts w:ascii="Times New Roman" w:eastAsia="Calibri" w:hAnsi="Times New Roman"/>
        </w:rPr>
        <w:t xml:space="preserve">(in July) </w:t>
      </w:r>
    </w:p>
    <w:p w14:paraId="0BC0ECFF" w14:textId="77777777" w:rsidR="00E13A22" w:rsidRPr="00886CC5" w:rsidRDefault="00E13A22" w:rsidP="000D6BCD">
      <w:pPr>
        <w:pStyle w:val="ListParagraph"/>
        <w:widowControl/>
        <w:numPr>
          <w:ilvl w:val="0"/>
          <w:numId w:val="26"/>
        </w:numPr>
        <w:ind w:left="450" w:hanging="270"/>
        <w:contextualSpacing w:val="0"/>
        <w:jc w:val="both"/>
        <w:rPr>
          <w:rFonts w:ascii="Times New Roman" w:eastAsia="Calibri" w:hAnsi="Times New Roman"/>
        </w:rPr>
      </w:pPr>
      <w:r w:rsidRPr="00886CC5">
        <w:rPr>
          <w:rFonts w:ascii="Times New Roman" w:eastAsia="Calibri" w:hAnsi="Times New Roman"/>
        </w:rPr>
        <w:t>Minimum Temperature of the year:</w:t>
      </w:r>
      <w:r w:rsidR="000D6BCD">
        <w:rPr>
          <w:rFonts w:ascii="Times New Roman" w:eastAsia="Calibri" w:hAnsi="Times New Roman"/>
        </w:rPr>
        <w:t xml:space="preserve"> </w:t>
      </w:r>
      <w:r w:rsidRPr="00886CC5">
        <w:rPr>
          <w:rFonts w:ascii="Times New Roman" w:eastAsia="Calibri" w:hAnsi="Times New Roman"/>
        </w:rPr>
        <w:t xml:space="preserve"> -2°C</w:t>
      </w:r>
      <w:r w:rsidR="000D6BCD">
        <w:rPr>
          <w:rFonts w:ascii="Times New Roman" w:eastAsia="Calibri" w:hAnsi="Times New Roman"/>
        </w:rPr>
        <w:t xml:space="preserve"> </w:t>
      </w:r>
      <w:r w:rsidRPr="00886CC5">
        <w:rPr>
          <w:rFonts w:ascii="Times New Roman" w:eastAsia="Calibri" w:hAnsi="Times New Roman"/>
        </w:rPr>
        <w:t>(in January)</w:t>
      </w:r>
    </w:p>
    <w:p w14:paraId="0350AF08" w14:textId="77777777" w:rsidR="00E13A22" w:rsidRPr="00886CC5" w:rsidRDefault="00E13A22" w:rsidP="000D6BCD">
      <w:pPr>
        <w:pStyle w:val="ListParagraph"/>
        <w:widowControl/>
        <w:numPr>
          <w:ilvl w:val="0"/>
          <w:numId w:val="26"/>
        </w:numPr>
        <w:ind w:left="450" w:hanging="270"/>
        <w:contextualSpacing w:val="0"/>
        <w:jc w:val="both"/>
        <w:rPr>
          <w:rFonts w:ascii="Times New Roman" w:eastAsia="Calibri" w:hAnsi="Times New Roman"/>
        </w:rPr>
      </w:pPr>
      <w:r w:rsidRPr="00886CC5">
        <w:rPr>
          <w:rFonts w:ascii="Times New Roman" w:eastAsia="Calibri" w:hAnsi="Times New Roman"/>
        </w:rPr>
        <w:t>Average Temperature of the year:</w:t>
      </w:r>
      <w:r w:rsidR="000D6BCD">
        <w:rPr>
          <w:rFonts w:ascii="Times New Roman" w:eastAsia="Calibri" w:hAnsi="Times New Roman"/>
        </w:rPr>
        <w:t xml:space="preserve"> </w:t>
      </w:r>
      <w:r w:rsidRPr="00886CC5">
        <w:rPr>
          <w:rFonts w:ascii="Times New Roman" w:eastAsia="Calibri" w:hAnsi="Times New Roman"/>
        </w:rPr>
        <w:t xml:space="preserve"> 15.7°C</w:t>
      </w:r>
      <w:r w:rsidR="000D6BCD">
        <w:rPr>
          <w:rFonts w:ascii="Times New Roman" w:eastAsia="Calibri" w:hAnsi="Times New Roman"/>
        </w:rPr>
        <w:t xml:space="preserve"> </w:t>
      </w:r>
    </w:p>
    <w:p w14:paraId="495788D1" w14:textId="5A452A2C" w:rsidR="00E13A22" w:rsidRPr="00886CC5" w:rsidRDefault="00E13A22" w:rsidP="000D6BCD">
      <w:pPr>
        <w:pStyle w:val="ListParagraph"/>
        <w:widowControl/>
        <w:numPr>
          <w:ilvl w:val="0"/>
          <w:numId w:val="26"/>
        </w:numPr>
        <w:ind w:left="450" w:hanging="270"/>
        <w:contextualSpacing w:val="0"/>
        <w:jc w:val="both"/>
        <w:rPr>
          <w:rFonts w:ascii="Times New Roman" w:eastAsia="Calibri" w:hAnsi="Times New Roman"/>
        </w:rPr>
      </w:pPr>
      <w:r w:rsidRPr="00886CC5">
        <w:rPr>
          <w:rFonts w:ascii="Times New Roman" w:eastAsia="Calibri" w:hAnsi="Times New Roman"/>
        </w:rPr>
        <w:t xml:space="preserve">Maximum </w:t>
      </w:r>
      <w:r w:rsidR="002C5C93" w:rsidRPr="00886CC5">
        <w:rPr>
          <w:rFonts w:ascii="Times New Roman" w:eastAsia="Calibri" w:hAnsi="Times New Roman"/>
        </w:rPr>
        <w:t>P</w:t>
      </w:r>
      <w:r w:rsidR="002C5C93">
        <w:rPr>
          <w:rFonts w:ascii="Times New Roman" w:eastAsia="Calibri" w:hAnsi="Times New Roman"/>
        </w:rPr>
        <w:t>re</w:t>
      </w:r>
      <w:r w:rsidR="002C5C93" w:rsidRPr="00886CC5">
        <w:rPr>
          <w:rFonts w:ascii="Times New Roman" w:eastAsia="Calibri" w:hAnsi="Times New Roman"/>
        </w:rPr>
        <w:t xml:space="preserve">cipation </w:t>
      </w:r>
      <w:r w:rsidRPr="00886CC5">
        <w:rPr>
          <w:rFonts w:ascii="Times New Roman" w:eastAsia="Calibri" w:hAnsi="Times New Roman"/>
        </w:rPr>
        <w:t>in the form of rain: 75 mm (in March)</w:t>
      </w:r>
    </w:p>
    <w:p w14:paraId="3E289BA3" w14:textId="2A6FC762" w:rsidR="00E13A22" w:rsidRPr="00886CC5" w:rsidRDefault="00E13A22" w:rsidP="000D6BCD">
      <w:pPr>
        <w:pStyle w:val="ListParagraph"/>
        <w:widowControl/>
        <w:numPr>
          <w:ilvl w:val="0"/>
          <w:numId w:val="26"/>
        </w:numPr>
        <w:ind w:left="450" w:hanging="270"/>
        <w:contextualSpacing w:val="0"/>
        <w:jc w:val="both"/>
        <w:rPr>
          <w:rFonts w:ascii="Times New Roman" w:eastAsia="Calibri" w:hAnsi="Times New Roman"/>
        </w:rPr>
      </w:pPr>
      <w:r w:rsidRPr="00886CC5">
        <w:rPr>
          <w:rFonts w:ascii="Times New Roman" w:eastAsia="Calibri" w:hAnsi="Times New Roman"/>
        </w:rPr>
        <w:t xml:space="preserve">Average </w:t>
      </w:r>
      <w:r w:rsidR="002C5C93" w:rsidRPr="00886CC5">
        <w:rPr>
          <w:rFonts w:ascii="Times New Roman" w:eastAsia="Calibri" w:hAnsi="Times New Roman"/>
        </w:rPr>
        <w:t>P</w:t>
      </w:r>
      <w:r w:rsidR="002C5C93">
        <w:rPr>
          <w:rFonts w:ascii="Times New Roman" w:eastAsia="Calibri" w:hAnsi="Times New Roman"/>
        </w:rPr>
        <w:t>recip</w:t>
      </w:r>
      <w:r w:rsidR="002C5C93" w:rsidRPr="00886CC5">
        <w:rPr>
          <w:rFonts w:ascii="Times New Roman" w:eastAsia="Calibri" w:hAnsi="Times New Roman"/>
        </w:rPr>
        <w:t xml:space="preserve">icipation </w:t>
      </w:r>
      <w:r w:rsidRPr="00886CC5">
        <w:rPr>
          <w:rFonts w:ascii="Times New Roman" w:eastAsia="Calibri" w:hAnsi="Times New Roman"/>
        </w:rPr>
        <w:t>in the form of rain:</w:t>
      </w:r>
      <w:r w:rsidR="000D6BCD">
        <w:rPr>
          <w:rFonts w:ascii="Times New Roman" w:eastAsia="Calibri" w:hAnsi="Times New Roman"/>
        </w:rPr>
        <w:t xml:space="preserve"> </w:t>
      </w:r>
      <w:r w:rsidRPr="00886CC5">
        <w:rPr>
          <w:rFonts w:ascii="Times New Roman" w:eastAsia="Calibri" w:hAnsi="Times New Roman"/>
        </w:rPr>
        <w:t xml:space="preserve">37 mm </w:t>
      </w:r>
    </w:p>
    <w:p w14:paraId="36E7814D" w14:textId="77777777" w:rsidR="00E13A22" w:rsidRPr="00886CC5" w:rsidRDefault="00E13A22" w:rsidP="000D6BCD">
      <w:pPr>
        <w:pStyle w:val="ListParagraph"/>
        <w:widowControl/>
        <w:numPr>
          <w:ilvl w:val="0"/>
          <w:numId w:val="26"/>
        </w:numPr>
        <w:ind w:left="450" w:hanging="270"/>
        <w:contextualSpacing w:val="0"/>
        <w:jc w:val="both"/>
        <w:rPr>
          <w:rFonts w:ascii="Times New Roman" w:eastAsia="Calibri" w:hAnsi="Times New Roman"/>
        </w:rPr>
      </w:pPr>
      <w:r w:rsidRPr="00886CC5">
        <w:rPr>
          <w:rFonts w:ascii="Times New Roman" w:eastAsia="Calibri" w:hAnsi="Times New Roman"/>
          <w:lang w:val="ru-RU"/>
        </w:rPr>
        <w:t>Annual average rainy days:</w:t>
      </w:r>
      <w:r w:rsidR="000D6BCD">
        <w:rPr>
          <w:rFonts w:ascii="Times New Roman" w:eastAsia="Calibri" w:hAnsi="Times New Roman"/>
          <w:lang w:val="ru-RU"/>
        </w:rPr>
        <w:t xml:space="preserve"> </w:t>
      </w:r>
      <w:r w:rsidRPr="00886CC5">
        <w:rPr>
          <w:rFonts w:ascii="Times New Roman" w:eastAsia="Calibri" w:hAnsi="Times New Roman"/>
          <w:lang w:val="ru-RU"/>
        </w:rPr>
        <w:t xml:space="preserve"> 80</w:t>
      </w:r>
      <w:r w:rsidR="000D6BCD">
        <w:rPr>
          <w:rFonts w:ascii="Times New Roman" w:eastAsia="Calibri" w:hAnsi="Times New Roman"/>
          <w:lang w:val="ru-RU"/>
        </w:rPr>
        <w:t xml:space="preserve"> </w:t>
      </w:r>
    </w:p>
    <w:p w14:paraId="6A582C94" w14:textId="77777777" w:rsidR="00E13A22" w:rsidRPr="00886CC5" w:rsidRDefault="00E13A22" w:rsidP="000D6BCD">
      <w:pPr>
        <w:pStyle w:val="ListParagraph"/>
        <w:ind w:left="1287"/>
        <w:jc w:val="both"/>
        <w:rPr>
          <w:rFonts w:ascii="Times New Roman" w:hAnsi="Times New Roman"/>
        </w:rPr>
      </w:pPr>
    </w:p>
    <w:p w14:paraId="53B32027" w14:textId="77777777" w:rsidR="00E13A22" w:rsidRPr="00886CC5" w:rsidRDefault="00E13A22" w:rsidP="000D6BCD">
      <w:pPr>
        <w:tabs>
          <w:tab w:val="left" w:pos="180"/>
        </w:tabs>
        <w:jc w:val="both"/>
      </w:pPr>
      <w:r w:rsidRPr="00886CC5">
        <w:t xml:space="preserve">The annual </w:t>
      </w:r>
      <w:r w:rsidRPr="00886CC5">
        <w:rPr>
          <w:rFonts w:eastAsia="Calibri"/>
        </w:rPr>
        <w:t>average</w:t>
      </w:r>
      <w:r w:rsidRPr="00886CC5">
        <w:t xml:space="preserve"> air temperature in the Gissar area is from +14 to +17°C, precipitation – 800-1500 mm a year.</w:t>
      </w:r>
    </w:p>
    <w:p w14:paraId="19E551B6" w14:textId="77777777" w:rsidR="00E13A22" w:rsidRPr="00886CC5" w:rsidRDefault="00E13A22" w:rsidP="000D6BCD">
      <w:pPr>
        <w:pStyle w:val="ListParagraph"/>
        <w:ind w:left="360"/>
        <w:jc w:val="both"/>
        <w:rPr>
          <w:rFonts w:ascii="Times New Roman" w:hAnsi="Times New Roman"/>
        </w:rPr>
      </w:pPr>
    </w:p>
    <w:p w14:paraId="0D7C68EB" w14:textId="77777777" w:rsidR="00E13A22" w:rsidRPr="00886CC5" w:rsidRDefault="00E13A22" w:rsidP="000D6BCD">
      <w:pPr>
        <w:tabs>
          <w:tab w:val="left" w:pos="180"/>
        </w:tabs>
        <w:jc w:val="both"/>
      </w:pPr>
      <w:r w:rsidRPr="00886CC5">
        <w:rPr>
          <w:i/>
          <w:u w:val="single"/>
        </w:rPr>
        <w:t>Khatlon Province (3</w:t>
      </w:r>
      <w:r w:rsidRPr="00886CC5">
        <w:rPr>
          <w:i/>
          <w:u w:val="single"/>
          <w:vertAlign w:val="superscript"/>
        </w:rPr>
        <w:t>rd</w:t>
      </w:r>
      <w:r w:rsidRPr="00886CC5">
        <w:rPr>
          <w:i/>
          <w:u w:val="single"/>
        </w:rPr>
        <w:t xml:space="preserve"> segment of CASA-1000 TL CoI)</w:t>
      </w:r>
      <w:r w:rsidRPr="00886CC5">
        <w:t>. Ambient air quality is generally good and pollution free.</w:t>
      </w:r>
      <w:r w:rsidR="000D6BCD">
        <w:t xml:space="preserve"> </w:t>
      </w:r>
      <w:r w:rsidRPr="00886CC5">
        <w:t xml:space="preserve">The climate here is characterized by moderately cold winters and hot summers which are </w:t>
      </w:r>
      <w:r w:rsidRPr="00886CC5">
        <w:rPr>
          <w:rFonts w:eastAsia="Calibri"/>
        </w:rPr>
        <w:t>typical</w:t>
      </w:r>
      <w:r w:rsidRPr="00886CC5">
        <w:t xml:space="preserve"> in this area. Summer temperatures can reach 45°C and winter </w:t>
      </w:r>
      <w:r w:rsidRPr="00886CC5">
        <w:rPr>
          <w:rFonts w:eastAsia="Calibri"/>
        </w:rPr>
        <w:t>temperature</w:t>
      </w:r>
      <w:r w:rsidRPr="00886CC5">
        <w:t xml:space="preserve"> can fall to -20°C.</w:t>
      </w:r>
      <w:r w:rsidR="000D6BCD">
        <w:t xml:space="preserve"> </w:t>
      </w:r>
    </w:p>
    <w:p w14:paraId="78D1C2E1" w14:textId="77777777" w:rsidR="00E13A22" w:rsidRPr="00886CC5" w:rsidRDefault="00E13A22" w:rsidP="000D6BCD">
      <w:pPr>
        <w:pStyle w:val="ListParagraph"/>
        <w:ind w:left="0"/>
        <w:jc w:val="both"/>
        <w:rPr>
          <w:rFonts w:ascii="Times New Roman" w:hAnsi="Times New Roman"/>
        </w:rPr>
      </w:pPr>
    </w:p>
    <w:p w14:paraId="222E24D5" w14:textId="77777777" w:rsidR="00E13A22" w:rsidRPr="00886CC5" w:rsidRDefault="00E13A22" w:rsidP="000D6BCD">
      <w:pPr>
        <w:tabs>
          <w:tab w:val="left" w:pos="180"/>
        </w:tabs>
        <w:jc w:val="both"/>
        <w:rPr>
          <w:rFonts w:eastAsia="Calibri"/>
        </w:rPr>
      </w:pPr>
      <w:r w:rsidRPr="00886CC5">
        <w:t xml:space="preserve">The project area in Khatlon province is in the arid and semi-arid zones with very low precipitations, hot dry </w:t>
      </w:r>
      <w:r w:rsidRPr="00886CC5">
        <w:rPr>
          <w:rFonts w:eastAsia="Calibri"/>
        </w:rPr>
        <w:t>summer</w:t>
      </w:r>
      <w:r w:rsidRPr="00886CC5">
        <w:t xml:space="preserve"> climate and moderate as well as relatively dry winter periods. This </w:t>
      </w:r>
      <w:r w:rsidRPr="00886CC5">
        <w:rPr>
          <w:rFonts w:eastAsia="Calibri"/>
        </w:rPr>
        <w:t>climatically condition determines the conditions for agricultural land use, which is very limited and dependent on irrigation and fertilization. The precipitation from November to March is about 200-400 mm in most of the area (in the plains) and can reach 400 and more in more hilly areas.</w:t>
      </w:r>
      <w:r w:rsidR="000D6BCD">
        <w:rPr>
          <w:rFonts w:eastAsia="Calibri"/>
        </w:rPr>
        <w:t xml:space="preserve"> </w:t>
      </w:r>
    </w:p>
    <w:p w14:paraId="5F47B2DA" w14:textId="77777777" w:rsidR="00E13A22" w:rsidRPr="00886CC5" w:rsidRDefault="00E13A22" w:rsidP="000D6BCD">
      <w:pPr>
        <w:pStyle w:val="ListParagraph"/>
        <w:tabs>
          <w:tab w:val="left" w:pos="180"/>
        </w:tabs>
        <w:ind w:left="0"/>
        <w:jc w:val="both"/>
        <w:rPr>
          <w:rFonts w:ascii="Times New Roman" w:eastAsia="Calibri" w:hAnsi="Times New Roman"/>
        </w:rPr>
      </w:pPr>
    </w:p>
    <w:p w14:paraId="5CA54D3B" w14:textId="77777777" w:rsidR="00E13A22" w:rsidRPr="00886CC5" w:rsidRDefault="00E13A22" w:rsidP="000D6BCD">
      <w:pPr>
        <w:tabs>
          <w:tab w:val="left" w:pos="180"/>
        </w:tabs>
        <w:jc w:val="both"/>
        <w:rPr>
          <w:rFonts w:eastAsia="Calibri"/>
        </w:rPr>
      </w:pPr>
      <w:r w:rsidRPr="00886CC5">
        <w:rPr>
          <w:rFonts w:eastAsia="Calibri"/>
        </w:rPr>
        <w:t>The precipitation consists mainly of rain and wet snow. Snow cover is rarely more than 10 cm deep and melts very quickly and does not accumulate. The period from June to October is the driest. Snowfall occurs mostly between mid-December and mid-February; rainfall from March to mid-May.</w:t>
      </w:r>
    </w:p>
    <w:p w14:paraId="4C90A9D3" w14:textId="77777777" w:rsidR="00E13A22" w:rsidRPr="00886CC5" w:rsidRDefault="00E13A22" w:rsidP="000D6BCD">
      <w:pPr>
        <w:pStyle w:val="ListParagraph"/>
        <w:tabs>
          <w:tab w:val="left" w:pos="180"/>
        </w:tabs>
        <w:ind w:left="0"/>
        <w:jc w:val="both"/>
        <w:rPr>
          <w:rFonts w:ascii="Times New Roman" w:eastAsia="Calibri" w:hAnsi="Times New Roman"/>
        </w:rPr>
      </w:pPr>
    </w:p>
    <w:p w14:paraId="64CFD1E0" w14:textId="77777777" w:rsidR="00E13A22" w:rsidRPr="00886CC5" w:rsidRDefault="00E13A22" w:rsidP="000D6BCD">
      <w:pPr>
        <w:tabs>
          <w:tab w:val="left" w:pos="180"/>
        </w:tabs>
        <w:jc w:val="both"/>
        <w:rPr>
          <w:rFonts w:eastAsia="Calibri"/>
        </w:rPr>
      </w:pPr>
      <w:r w:rsidRPr="00886CC5">
        <w:rPr>
          <w:rFonts w:eastAsia="Calibri"/>
        </w:rPr>
        <w:t>The South East has a variable climate with moderate cold winters and hot summers. The summer months are very hot and summer temperatures are high and can vary from +35° C and reach +45° C and more. The average July temperature exceeds +30° C. The winter months are relatively cold and average January temperatures are above 0° C, but temperatures can drop to – 20° C in the winter.</w:t>
      </w:r>
      <w:r w:rsidR="000D6BCD">
        <w:rPr>
          <w:rFonts w:eastAsia="Calibri"/>
        </w:rPr>
        <w:t xml:space="preserve"> </w:t>
      </w:r>
    </w:p>
    <w:p w14:paraId="13B3707E" w14:textId="77777777" w:rsidR="00E13A22" w:rsidRDefault="00E13A22" w:rsidP="000D6BCD">
      <w:pPr>
        <w:pStyle w:val="ListParagraph"/>
        <w:ind w:left="0"/>
        <w:jc w:val="both"/>
        <w:rPr>
          <w:rFonts w:ascii="Times New Roman" w:eastAsia="Calibri" w:hAnsi="Times New Roman"/>
        </w:rPr>
      </w:pPr>
    </w:p>
    <w:p w14:paraId="2AEC6FA2" w14:textId="77777777" w:rsidR="00E13A22" w:rsidRPr="00886CC5" w:rsidRDefault="00E13A22" w:rsidP="000D6BCD">
      <w:pPr>
        <w:jc w:val="both"/>
        <w:rPr>
          <w:b/>
          <w:i/>
        </w:rPr>
      </w:pPr>
      <w:r w:rsidRPr="00886CC5">
        <w:rPr>
          <w:b/>
          <w:i/>
        </w:rPr>
        <w:t xml:space="preserve">Water Resources </w:t>
      </w:r>
    </w:p>
    <w:p w14:paraId="4B836E5F" w14:textId="77777777" w:rsidR="00E13A22" w:rsidRPr="00886CC5" w:rsidRDefault="00E13A22" w:rsidP="000D6BCD">
      <w:pPr>
        <w:tabs>
          <w:tab w:val="left" w:pos="180"/>
        </w:tabs>
        <w:jc w:val="both"/>
      </w:pPr>
      <w:r w:rsidRPr="00886CC5">
        <w:t xml:space="preserve">The </w:t>
      </w:r>
      <w:r w:rsidRPr="00886CC5">
        <w:rPr>
          <w:rFonts w:eastAsia="Calibri"/>
        </w:rPr>
        <w:t>largest</w:t>
      </w:r>
      <w:r w:rsidRPr="00886CC5">
        <w:t xml:space="preserve"> rivers of the CASA-1000 CSP CoI are: Vakhsh, Kafirnigan, and Karatag. They all belong to the Amu Darya River Basin. The features of the named rivers are given in Table 2.</w:t>
      </w:r>
    </w:p>
    <w:p w14:paraId="0C2E0829" w14:textId="77777777" w:rsidR="00E13A22" w:rsidRPr="00886CC5" w:rsidRDefault="00E13A22" w:rsidP="000D6BCD">
      <w:pPr>
        <w:pStyle w:val="ListParagraph"/>
        <w:ind w:left="0"/>
        <w:jc w:val="both"/>
        <w:rPr>
          <w:rFonts w:ascii="Times New Roman" w:hAnsi="Times New Roman"/>
        </w:rPr>
      </w:pPr>
    </w:p>
    <w:p w14:paraId="5CFBB19C" w14:textId="77777777" w:rsidR="00E13A22" w:rsidRPr="00B122EA" w:rsidRDefault="00E13A22" w:rsidP="00F63FB1">
      <w:pPr>
        <w:pStyle w:val="Caption"/>
        <w:keepNext/>
        <w:spacing w:after="0"/>
        <w:ind w:firstLine="708"/>
        <w:jc w:val="both"/>
        <w:rPr>
          <w:sz w:val="22"/>
        </w:rPr>
      </w:pPr>
      <w:r w:rsidRPr="00B122EA">
        <w:rPr>
          <w:sz w:val="22"/>
        </w:rPr>
        <w:t>Table 1. The CoI main river basins characteristics</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1451"/>
        <w:gridCol w:w="1872"/>
        <w:gridCol w:w="2551"/>
        <w:gridCol w:w="1985"/>
      </w:tblGrid>
      <w:tr w:rsidR="00E13A22" w:rsidRPr="00886CC5" w14:paraId="3B192318" w14:textId="77777777" w:rsidTr="000D6BCD">
        <w:trPr>
          <w:trHeight w:val="453"/>
        </w:trPr>
        <w:tc>
          <w:tcPr>
            <w:tcW w:w="1384" w:type="dxa"/>
            <w:shd w:val="clear" w:color="auto" w:fill="31849B"/>
          </w:tcPr>
          <w:p w14:paraId="3ED987A9" w14:textId="77777777" w:rsidR="00E13A22" w:rsidRPr="00B122EA" w:rsidRDefault="00E13A22" w:rsidP="00B122EA">
            <w:pPr>
              <w:pStyle w:val="NoSpacing"/>
              <w:rPr>
                <w:rFonts w:ascii="Times New Roman" w:hAnsi="Times New Roman"/>
                <w:b/>
                <w:color w:val="FFFFFF"/>
                <w:sz w:val="20"/>
                <w:szCs w:val="20"/>
              </w:rPr>
            </w:pPr>
            <w:r w:rsidRPr="00B122EA">
              <w:rPr>
                <w:rFonts w:ascii="Times New Roman" w:hAnsi="Times New Roman"/>
                <w:b/>
                <w:color w:val="FFFFFF"/>
                <w:sz w:val="20"/>
                <w:szCs w:val="20"/>
              </w:rPr>
              <w:t>Basin</w:t>
            </w:r>
          </w:p>
        </w:tc>
        <w:tc>
          <w:tcPr>
            <w:tcW w:w="1451" w:type="dxa"/>
            <w:shd w:val="clear" w:color="auto" w:fill="31849B"/>
          </w:tcPr>
          <w:p w14:paraId="3A363E01" w14:textId="77777777" w:rsidR="00E13A22" w:rsidRPr="00B122EA" w:rsidRDefault="00E13A22" w:rsidP="00B122EA">
            <w:pPr>
              <w:pStyle w:val="NoSpacing"/>
              <w:rPr>
                <w:rFonts w:ascii="Times New Roman" w:hAnsi="Times New Roman"/>
                <w:b/>
                <w:color w:val="FFFFFF"/>
                <w:sz w:val="20"/>
                <w:szCs w:val="20"/>
                <w:lang w:val="en-US"/>
              </w:rPr>
            </w:pPr>
            <w:r w:rsidRPr="00B122EA">
              <w:rPr>
                <w:rFonts w:ascii="Times New Roman" w:hAnsi="Times New Roman"/>
                <w:b/>
                <w:color w:val="FFFFFF"/>
                <w:sz w:val="20"/>
                <w:szCs w:val="20"/>
                <w:lang w:val="en-US"/>
              </w:rPr>
              <w:t>Length (km)</w:t>
            </w:r>
          </w:p>
        </w:tc>
        <w:tc>
          <w:tcPr>
            <w:tcW w:w="1872" w:type="dxa"/>
            <w:shd w:val="clear" w:color="auto" w:fill="31849B"/>
          </w:tcPr>
          <w:p w14:paraId="4DF57D83" w14:textId="77777777" w:rsidR="00E13A22" w:rsidRPr="00B122EA" w:rsidRDefault="00E13A22" w:rsidP="00B122EA">
            <w:pPr>
              <w:pStyle w:val="NoSpacing"/>
              <w:rPr>
                <w:rFonts w:ascii="Times New Roman" w:hAnsi="Times New Roman"/>
                <w:b/>
                <w:color w:val="FFFFFF"/>
                <w:sz w:val="20"/>
                <w:szCs w:val="20"/>
                <w:lang w:val="en-US"/>
              </w:rPr>
            </w:pPr>
            <w:r w:rsidRPr="00B122EA">
              <w:rPr>
                <w:rFonts w:ascii="Times New Roman" w:hAnsi="Times New Roman"/>
                <w:b/>
                <w:color w:val="FFFFFF"/>
                <w:sz w:val="20"/>
                <w:szCs w:val="20"/>
                <w:lang w:val="en-US"/>
              </w:rPr>
              <w:t>Catchment area in Tajikistan (th km</w:t>
            </w:r>
            <w:r w:rsidRPr="00B122EA">
              <w:rPr>
                <w:rFonts w:ascii="Times New Roman" w:hAnsi="Times New Roman"/>
                <w:b/>
                <w:color w:val="FFFFFF"/>
                <w:sz w:val="20"/>
                <w:szCs w:val="20"/>
                <w:vertAlign w:val="superscript"/>
                <w:lang w:val="en-US"/>
              </w:rPr>
              <w:t>3</w:t>
            </w:r>
            <w:r w:rsidRPr="00B122EA">
              <w:rPr>
                <w:rFonts w:ascii="Times New Roman" w:hAnsi="Times New Roman"/>
                <w:b/>
                <w:color w:val="FFFFFF"/>
                <w:sz w:val="20"/>
                <w:szCs w:val="20"/>
                <w:lang w:val="en-US"/>
              </w:rPr>
              <w:t>)</w:t>
            </w:r>
          </w:p>
        </w:tc>
        <w:tc>
          <w:tcPr>
            <w:tcW w:w="2551" w:type="dxa"/>
            <w:shd w:val="clear" w:color="auto" w:fill="31849B"/>
          </w:tcPr>
          <w:p w14:paraId="5DDCD990" w14:textId="77777777" w:rsidR="00E13A22" w:rsidRPr="00B122EA" w:rsidRDefault="00E13A22" w:rsidP="00B122EA">
            <w:pPr>
              <w:pStyle w:val="NoSpacing"/>
              <w:rPr>
                <w:rFonts w:ascii="Times New Roman" w:hAnsi="Times New Roman"/>
                <w:b/>
                <w:color w:val="FFFFFF"/>
                <w:sz w:val="20"/>
                <w:szCs w:val="20"/>
                <w:lang w:val="en-US"/>
              </w:rPr>
            </w:pPr>
            <w:r w:rsidRPr="00B122EA">
              <w:rPr>
                <w:rFonts w:ascii="Times New Roman" w:hAnsi="Times New Roman"/>
                <w:b/>
                <w:color w:val="FFFFFF"/>
                <w:sz w:val="20"/>
                <w:szCs w:val="20"/>
                <w:lang w:val="en-US"/>
              </w:rPr>
              <w:t>Average annual water discharge (billion m</w:t>
            </w:r>
            <w:r w:rsidRPr="00B122EA">
              <w:rPr>
                <w:rFonts w:ascii="Times New Roman" w:hAnsi="Times New Roman"/>
                <w:b/>
                <w:color w:val="FFFFFF"/>
                <w:sz w:val="20"/>
                <w:szCs w:val="20"/>
                <w:vertAlign w:val="superscript"/>
                <w:lang w:val="en-US"/>
              </w:rPr>
              <w:t>3</w:t>
            </w:r>
            <w:r w:rsidRPr="00B122EA">
              <w:rPr>
                <w:rFonts w:ascii="Times New Roman" w:hAnsi="Times New Roman"/>
                <w:b/>
                <w:color w:val="FFFFFF"/>
                <w:sz w:val="20"/>
                <w:szCs w:val="20"/>
                <w:lang w:val="en-US"/>
              </w:rPr>
              <w:t>/year)</w:t>
            </w:r>
          </w:p>
        </w:tc>
        <w:tc>
          <w:tcPr>
            <w:tcW w:w="1985" w:type="dxa"/>
            <w:shd w:val="clear" w:color="auto" w:fill="31849B"/>
          </w:tcPr>
          <w:p w14:paraId="7C935462" w14:textId="77777777" w:rsidR="00E13A22" w:rsidRPr="00B122EA" w:rsidRDefault="00E13A22" w:rsidP="00B122EA">
            <w:pPr>
              <w:pStyle w:val="NoSpacing"/>
              <w:rPr>
                <w:rFonts w:ascii="Times New Roman" w:hAnsi="Times New Roman"/>
                <w:b/>
                <w:color w:val="FFFFFF"/>
                <w:sz w:val="20"/>
                <w:szCs w:val="20"/>
                <w:lang w:val="en-US"/>
              </w:rPr>
            </w:pPr>
            <w:r w:rsidRPr="00B122EA">
              <w:rPr>
                <w:rFonts w:ascii="Times New Roman" w:hAnsi="Times New Roman"/>
                <w:b/>
                <w:color w:val="FFFFFF"/>
                <w:sz w:val="20"/>
                <w:szCs w:val="20"/>
              </w:rPr>
              <w:t xml:space="preserve">Month of </w:t>
            </w:r>
            <w:r w:rsidRPr="00B122EA">
              <w:rPr>
                <w:rFonts w:ascii="Times New Roman" w:hAnsi="Times New Roman"/>
                <w:b/>
                <w:color w:val="FFFFFF"/>
                <w:sz w:val="20"/>
                <w:szCs w:val="20"/>
                <w:lang w:val="en-US"/>
              </w:rPr>
              <w:t>m</w:t>
            </w:r>
            <w:r w:rsidRPr="00B122EA">
              <w:rPr>
                <w:rFonts w:ascii="Times New Roman" w:hAnsi="Times New Roman"/>
                <w:b/>
                <w:color w:val="FFFFFF"/>
                <w:sz w:val="20"/>
                <w:szCs w:val="20"/>
              </w:rPr>
              <w:t xml:space="preserve">aximum </w:t>
            </w:r>
            <w:r w:rsidRPr="00B122EA">
              <w:rPr>
                <w:rFonts w:ascii="Times New Roman" w:hAnsi="Times New Roman"/>
                <w:b/>
                <w:color w:val="FFFFFF"/>
                <w:sz w:val="20"/>
                <w:szCs w:val="20"/>
                <w:lang w:val="en-US"/>
              </w:rPr>
              <w:t>discharge</w:t>
            </w:r>
          </w:p>
        </w:tc>
      </w:tr>
      <w:tr w:rsidR="00E13A22" w:rsidRPr="00886CC5" w14:paraId="34997ECF" w14:textId="77777777" w:rsidTr="000D6BCD">
        <w:tc>
          <w:tcPr>
            <w:tcW w:w="1384" w:type="dxa"/>
            <w:shd w:val="clear" w:color="auto" w:fill="auto"/>
          </w:tcPr>
          <w:p w14:paraId="4E643459" w14:textId="77777777" w:rsidR="00E13A22" w:rsidRPr="00886CC5" w:rsidRDefault="00E13A22" w:rsidP="00F63FB1">
            <w:pPr>
              <w:pStyle w:val="NoSpacing"/>
              <w:jc w:val="both"/>
              <w:rPr>
                <w:rFonts w:ascii="Times New Roman" w:hAnsi="Times New Roman"/>
                <w:sz w:val="24"/>
                <w:szCs w:val="24"/>
                <w:lang w:val="en-US"/>
              </w:rPr>
            </w:pPr>
            <w:r w:rsidRPr="00886CC5">
              <w:rPr>
                <w:rFonts w:ascii="Times New Roman" w:hAnsi="Times New Roman"/>
                <w:sz w:val="24"/>
                <w:szCs w:val="24"/>
              </w:rPr>
              <w:t>Vakhsh</w:t>
            </w:r>
          </w:p>
        </w:tc>
        <w:tc>
          <w:tcPr>
            <w:tcW w:w="1451" w:type="dxa"/>
            <w:shd w:val="clear" w:color="auto" w:fill="auto"/>
          </w:tcPr>
          <w:p w14:paraId="753911FF" w14:textId="77777777" w:rsidR="00E13A22" w:rsidRPr="00886CC5" w:rsidRDefault="00E13A22" w:rsidP="00F63FB1">
            <w:pPr>
              <w:pStyle w:val="NoSpacing"/>
              <w:jc w:val="both"/>
              <w:rPr>
                <w:rFonts w:ascii="Times New Roman" w:hAnsi="Times New Roman"/>
                <w:sz w:val="24"/>
                <w:szCs w:val="24"/>
                <w:lang w:val="en-US"/>
              </w:rPr>
            </w:pPr>
            <w:r w:rsidRPr="00886CC5">
              <w:rPr>
                <w:rFonts w:ascii="Times New Roman" w:hAnsi="Times New Roman"/>
                <w:sz w:val="24"/>
                <w:szCs w:val="24"/>
                <w:lang w:val="en-US"/>
              </w:rPr>
              <w:t>524</w:t>
            </w:r>
          </w:p>
        </w:tc>
        <w:tc>
          <w:tcPr>
            <w:tcW w:w="1872" w:type="dxa"/>
            <w:shd w:val="clear" w:color="auto" w:fill="auto"/>
          </w:tcPr>
          <w:p w14:paraId="29745169" w14:textId="77777777" w:rsidR="00E13A22" w:rsidRPr="00886CC5" w:rsidRDefault="00E13A22" w:rsidP="00F63FB1">
            <w:pPr>
              <w:pStyle w:val="NoSpacing"/>
              <w:jc w:val="both"/>
              <w:rPr>
                <w:rFonts w:ascii="Times New Roman" w:hAnsi="Times New Roman"/>
                <w:sz w:val="24"/>
                <w:szCs w:val="24"/>
              </w:rPr>
            </w:pPr>
            <w:r w:rsidRPr="00886CC5">
              <w:rPr>
                <w:rFonts w:ascii="Times New Roman" w:hAnsi="Times New Roman"/>
                <w:sz w:val="24"/>
                <w:szCs w:val="24"/>
              </w:rPr>
              <w:t>31.2</w:t>
            </w:r>
          </w:p>
        </w:tc>
        <w:tc>
          <w:tcPr>
            <w:tcW w:w="2551" w:type="dxa"/>
            <w:shd w:val="clear" w:color="auto" w:fill="auto"/>
          </w:tcPr>
          <w:p w14:paraId="6E63E0AA" w14:textId="77777777" w:rsidR="00E13A22" w:rsidRPr="00886CC5" w:rsidRDefault="00E13A22" w:rsidP="00F63FB1">
            <w:pPr>
              <w:pStyle w:val="NoSpacing"/>
              <w:jc w:val="both"/>
              <w:rPr>
                <w:rFonts w:ascii="Times New Roman" w:hAnsi="Times New Roman"/>
                <w:sz w:val="24"/>
                <w:szCs w:val="24"/>
              </w:rPr>
            </w:pPr>
            <w:r w:rsidRPr="00886CC5">
              <w:rPr>
                <w:rFonts w:ascii="Times New Roman" w:hAnsi="Times New Roman"/>
                <w:sz w:val="24"/>
                <w:szCs w:val="24"/>
              </w:rPr>
              <w:t>19.6</w:t>
            </w:r>
          </w:p>
        </w:tc>
        <w:tc>
          <w:tcPr>
            <w:tcW w:w="1985" w:type="dxa"/>
            <w:shd w:val="clear" w:color="auto" w:fill="auto"/>
          </w:tcPr>
          <w:p w14:paraId="08AECA74" w14:textId="77777777" w:rsidR="00E13A22" w:rsidRPr="00886CC5" w:rsidRDefault="00E13A22" w:rsidP="00F63FB1">
            <w:pPr>
              <w:pStyle w:val="NoSpacing"/>
              <w:jc w:val="both"/>
              <w:rPr>
                <w:rFonts w:ascii="Times New Roman" w:hAnsi="Times New Roman"/>
                <w:sz w:val="24"/>
                <w:szCs w:val="24"/>
              </w:rPr>
            </w:pPr>
            <w:r w:rsidRPr="00886CC5">
              <w:rPr>
                <w:rFonts w:ascii="Times New Roman" w:hAnsi="Times New Roman"/>
                <w:sz w:val="24"/>
                <w:szCs w:val="24"/>
              </w:rPr>
              <w:t>July - August</w:t>
            </w:r>
          </w:p>
        </w:tc>
      </w:tr>
      <w:tr w:rsidR="00E13A22" w:rsidRPr="00886CC5" w14:paraId="382A75B5" w14:textId="77777777" w:rsidTr="000D6BCD">
        <w:tc>
          <w:tcPr>
            <w:tcW w:w="1384" w:type="dxa"/>
            <w:shd w:val="clear" w:color="auto" w:fill="auto"/>
          </w:tcPr>
          <w:p w14:paraId="7FA2ADA7" w14:textId="77777777" w:rsidR="00E13A22" w:rsidRPr="00886CC5" w:rsidRDefault="00E13A22" w:rsidP="00F63FB1">
            <w:pPr>
              <w:pStyle w:val="NoSpacing"/>
              <w:jc w:val="both"/>
              <w:rPr>
                <w:rFonts w:ascii="Times New Roman" w:hAnsi="Times New Roman"/>
                <w:sz w:val="24"/>
                <w:szCs w:val="24"/>
                <w:lang w:val="en-US"/>
              </w:rPr>
            </w:pPr>
            <w:r w:rsidRPr="00886CC5">
              <w:rPr>
                <w:rFonts w:ascii="Times New Roman" w:hAnsi="Times New Roman"/>
                <w:sz w:val="24"/>
                <w:szCs w:val="24"/>
                <w:lang w:val="en-US"/>
              </w:rPr>
              <w:t>Kafirnigan</w:t>
            </w:r>
          </w:p>
        </w:tc>
        <w:tc>
          <w:tcPr>
            <w:tcW w:w="1451" w:type="dxa"/>
            <w:shd w:val="clear" w:color="auto" w:fill="auto"/>
          </w:tcPr>
          <w:p w14:paraId="1EECD36F" w14:textId="77777777" w:rsidR="00E13A22" w:rsidRPr="00886CC5" w:rsidRDefault="00E13A22" w:rsidP="00F63FB1">
            <w:pPr>
              <w:pStyle w:val="NoSpacing"/>
              <w:jc w:val="both"/>
              <w:rPr>
                <w:rFonts w:ascii="Times New Roman" w:hAnsi="Times New Roman"/>
                <w:sz w:val="24"/>
                <w:szCs w:val="24"/>
                <w:lang w:val="en-US"/>
              </w:rPr>
            </w:pPr>
            <w:r w:rsidRPr="00886CC5">
              <w:rPr>
                <w:rFonts w:ascii="Times New Roman" w:hAnsi="Times New Roman"/>
                <w:sz w:val="24"/>
                <w:szCs w:val="24"/>
                <w:lang w:val="en-US"/>
              </w:rPr>
              <w:t>387</w:t>
            </w:r>
          </w:p>
        </w:tc>
        <w:tc>
          <w:tcPr>
            <w:tcW w:w="1872" w:type="dxa"/>
            <w:shd w:val="clear" w:color="auto" w:fill="auto"/>
          </w:tcPr>
          <w:p w14:paraId="7E781539" w14:textId="77777777" w:rsidR="00E13A22" w:rsidRPr="00886CC5" w:rsidRDefault="00E13A22" w:rsidP="00F63FB1">
            <w:pPr>
              <w:pStyle w:val="NoSpacing"/>
              <w:jc w:val="both"/>
              <w:rPr>
                <w:rFonts w:ascii="Times New Roman" w:hAnsi="Times New Roman"/>
                <w:sz w:val="24"/>
                <w:szCs w:val="24"/>
                <w:lang w:val="en-US"/>
              </w:rPr>
            </w:pPr>
            <w:r w:rsidRPr="00886CC5">
              <w:rPr>
                <w:rFonts w:ascii="Times New Roman" w:hAnsi="Times New Roman"/>
                <w:sz w:val="24"/>
                <w:szCs w:val="24"/>
                <w:lang w:val="en-US"/>
              </w:rPr>
              <w:t>11.6</w:t>
            </w:r>
          </w:p>
        </w:tc>
        <w:tc>
          <w:tcPr>
            <w:tcW w:w="2551" w:type="dxa"/>
            <w:shd w:val="clear" w:color="auto" w:fill="auto"/>
          </w:tcPr>
          <w:p w14:paraId="5FD32BFC" w14:textId="77777777" w:rsidR="00E13A22" w:rsidRPr="00886CC5" w:rsidRDefault="00E13A22" w:rsidP="00F63FB1">
            <w:pPr>
              <w:pStyle w:val="NoSpacing"/>
              <w:jc w:val="both"/>
              <w:rPr>
                <w:rFonts w:ascii="Times New Roman" w:hAnsi="Times New Roman"/>
                <w:sz w:val="24"/>
                <w:szCs w:val="24"/>
                <w:lang w:val="en-US"/>
              </w:rPr>
            </w:pPr>
            <w:r w:rsidRPr="00886CC5">
              <w:rPr>
                <w:rFonts w:ascii="Times New Roman" w:hAnsi="Times New Roman"/>
                <w:sz w:val="24"/>
                <w:szCs w:val="24"/>
                <w:lang w:val="en-US"/>
              </w:rPr>
              <w:t>5.2</w:t>
            </w:r>
          </w:p>
        </w:tc>
        <w:tc>
          <w:tcPr>
            <w:tcW w:w="1985" w:type="dxa"/>
            <w:shd w:val="clear" w:color="auto" w:fill="auto"/>
          </w:tcPr>
          <w:p w14:paraId="434B3B30" w14:textId="77777777" w:rsidR="00E13A22" w:rsidRPr="00886CC5" w:rsidRDefault="00E13A22" w:rsidP="00F63FB1">
            <w:pPr>
              <w:pStyle w:val="NoSpacing"/>
              <w:jc w:val="both"/>
              <w:rPr>
                <w:rFonts w:ascii="Times New Roman" w:hAnsi="Times New Roman"/>
                <w:sz w:val="24"/>
                <w:szCs w:val="24"/>
                <w:lang w:val="en-US"/>
              </w:rPr>
            </w:pPr>
            <w:r w:rsidRPr="00886CC5">
              <w:rPr>
                <w:rFonts w:ascii="Times New Roman" w:hAnsi="Times New Roman"/>
                <w:sz w:val="24"/>
                <w:szCs w:val="24"/>
                <w:lang w:val="en-US"/>
              </w:rPr>
              <w:t>May</w:t>
            </w:r>
          </w:p>
        </w:tc>
      </w:tr>
      <w:tr w:rsidR="00E13A22" w:rsidRPr="00886CC5" w14:paraId="72499F7F" w14:textId="77777777" w:rsidTr="000D6BCD">
        <w:tc>
          <w:tcPr>
            <w:tcW w:w="1384" w:type="dxa"/>
            <w:shd w:val="clear" w:color="auto" w:fill="auto"/>
          </w:tcPr>
          <w:p w14:paraId="4FF26F5A" w14:textId="77777777" w:rsidR="00E13A22" w:rsidRPr="00886CC5" w:rsidRDefault="00E13A22" w:rsidP="00F63FB1">
            <w:pPr>
              <w:pStyle w:val="NoSpacing"/>
              <w:jc w:val="both"/>
              <w:rPr>
                <w:rFonts w:ascii="Times New Roman" w:hAnsi="Times New Roman"/>
                <w:sz w:val="24"/>
                <w:szCs w:val="24"/>
                <w:lang w:val="en-US"/>
              </w:rPr>
            </w:pPr>
            <w:r w:rsidRPr="00886CC5">
              <w:rPr>
                <w:rFonts w:ascii="Times New Roman" w:hAnsi="Times New Roman"/>
                <w:sz w:val="24"/>
                <w:szCs w:val="24"/>
                <w:lang w:val="en-US"/>
              </w:rPr>
              <w:t xml:space="preserve">Karatag </w:t>
            </w:r>
          </w:p>
        </w:tc>
        <w:tc>
          <w:tcPr>
            <w:tcW w:w="1451" w:type="dxa"/>
            <w:shd w:val="clear" w:color="auto" w:fill="auto"/>
          </w:tcPr>
          <w:p w14:paraId="22A6BE4B" w14:textId="77777777" w:rsidR="00E13A22" w:rsidRPr="00886CC5" w:rsidRDefault="00E13A22" w:rsidP="00F63FB1">
            <w:pPr>
              <w:pStyle w:val="NoSpacing"/>
              <w:jc w:val="both"/>
              <w:rPr>
                <w:rFonts w:ascii="Times New Roman" w:hAnsi="Times New Roman"/>
                <w:sz w:val="24"/>
                <w:szCs w:val="24"/>
                <w:lang w:val="en-US"/>
              </w:rPr>
            </w:pPr>
            <w:r w:rsidRPr="00886CC5">
              <w:rPr>
                <w:rFonts w:ascii="Times New Roman" w:hAnsi="Times New Roman"/>
                <w:sz w:val="24"/>
                <w:szCs w:val="24"/>
                <w:lang w:val="en-US"/>
              </w:rPr>
              <w:t>47</w:t>
            </w:r>
          </w:p>
        </w:tc>
        <w:tc>
          <w:tcPr>
            <w:tcW w:w="1872" w:type="dxa"/>
            <w:shd w:val="clear" w:color="auto" w:fill="auto"/>
          </w:tcPr>
          <w:p w14:paraId="71DEFA9E" w14:textId="77777777" w:rsidR="00E13A22" w:rsidRPr="00886CC5" w:rsidRDefault="00E13A22" w:rsidP="00F63FB1">
            <w:pPr>
              <w:pStyle w:val="NoSpacing"/>
              <w:jc w:val="both"/>
              <w:rPr>
                <w:rFonts w:ascii="Times New Roman" w:hAnsi="Times New Roman"/>
                <w:sz w:val="24"/>
                <w:szCs w:val="24"/>
                <w:lang w:val="en-US"/>
              </w:rPr>
            </w:pPr>
            <w:r w:rsidRPr="00886CC5">
              <w:rPr>
                <w:rFonts w:ascii="Times New Roman" w:hAnsi="Times New Roman"/>
                <w:sz w:val="24"/>
                <w:szCs w:val="24"/>
                <w:lang w:val="en-US"/>
              </w:rPr>
              <w:t>684 km</w:t>
            </w:r>
            <w:r w:rsidRPr="00886CC5">
              <w:rPr>
                <w:rFonts w:ascii="Times New Roman" w:hAnsi="Times New Roman"/>
                <w:sz w:val="24"/>
                <w:szCs w:val="24"/>
                <w:vertAlign w:val="superscript"/>
                <w:lang w:val="en-US"/>
              </w:rPr>
              <w:t>2</w:t>
            </w:r>
          </w:p>
        </w:tc>
        <w:tc>
          <w:tcPr>
            <w:tcW w:w="2551" w:type="dxa"/>
            <w:shd w:val="clear" w:color="auto" w:fill="auto"/>
          </w:tcPr>
          <w:p w14:paraId="12416228" w14:textId="77777777" w:rsidR="00E13A22" w:rsidRPr="00886CC5" w:rsidRDefault="00E13A22" w:rsidP="00F63FB1">
            <w:pPr>
              <w:pStyle w:val="NoSpacing"/>
              <w:jc w:val="both"/>
              <w:rPr>
                <w:rFonts w:ascii="Times New Roman" w:hAnsi="Times New Roman"/>
                <w:sz w:val="24"/>
                <w:szCs w:val="24"/>
                <w:lang w:val="en-US"/>
              </w:rPr>
            </w:pPr>
            <w:r w:rsidRPr="00886CC5">
              <w:rPr>
                <w:rFonts w:ascii="Times New Roman" w:hAnsi="Times New Roman"/>
                <w:sz w:val="24"/>
                <w:szCs w:val="24"/>
                <w:lang w:val="en-US"/>
              </w:rPr>
              <w:t>n/a</w:t>
            </w:r>
          </w:p>
        </w:tc>
        <w:tc>
          <w:tcPr>
            <w:tcW w:w="1985" w:type="dxa"/>
            <w:shd w:val="clear" w:color="auto" w:fill="auto"/>
          </w:tcPr>
          <w:p w14:paraId="715F5B97" w14:textId="77777777" w:rsidR="00E13A22" w:rsidRPr="00886CC5" w:rsidRDefault="00E13A22" w:rsidP="00F63FB1">
            <w:pPr>
              <w:pStyle w:val="NoSpacing"/>
              <w:jc w:val="both"/>
              <w:rPr>
                <w:rFonts w:ascii="Times New Roman" w:hAnsi="Times New Roman"/>
                <w:sz w:val="24"/>
                <w:szCs w:val="24"/>
                <w:lang w:val="en-US"/>
              </w:rPr>
            </w:pPr>
            <w:r w:rsidRPr="00886CC5">
              <w:rPr>
                <w:rFonts w:ascii="Times New Roman" w:hAnsi="Times New Roman"/>
                <w:sz w:val="24"/>
                <w:szCs w:val="24"/>
              </w:rPr>
              <w:t>April – June</w:t>
            </w:r>
          </w:p>
        </w:tc>
      </w:tr>
    </w:tbl>
    <w:p w14:paraId="0D78BDDB" w14:textId="77777777" w:rsidR="00E13A22" w:rsidRPr="00B122EA" w:rsidRDefault="00E13A22" w:rsidP="000D6BCD">
      <w:pPr>
        <w:spacing w:after="240"/>
        <w:jc w:val="both"/>
        <w:rPr>
          <w:sz w:val="20"/>
        </w:rPr>
      </w:pPr>
      <w:r w:rsidRPr="00B122EA">
        <w:rPr>
          <w:sz w:val="20"/>
        </w:rPr>
        <w:t>Source: Environmental Performance Review, Tajikistan. UN, 2004</w:t>
      </w:r>
    </w:p>
    <w:p w14:paraId="2EECD44D" w14:textId="77777777" w:rsidR="0085771D" w:rsidRDefault="0085771D" w:rsidP="000D6BCD">
      <w:pPr>
        <w:jc w:val="both"/>
        <w:rPr>
          <w:b/>
          <w:i/>
        </w:rPr>
      </w:pPr>
    </w:p>
    <w:p w14:paraId="4852D5E0" w14:textId="584E89EC" w:rsidR="00D7223A" w:rsidRPr="001A165A" w:rsidRDefault="0085771D" w:rsidP="00D7223A">
      <w:pPr>
        <w:jc w:val="both"/>
      </w:pPr>
      <w:r w:rsidRPr="001A165A">
        <w:rPr>
          <w:b/>
          <w:i/>
        </w:rPr>
        <w:t xml:space="preserve">Isfara district. </w:t>
      </w:r>
      <w:r w:rsidRPr="001A165A">
        <w:t xml:space="preserve">The main water source in this district is Isfara river, which is transboundary and belongs to Syr-Darya river basin. </w:t>
      </w:r>
      <w:r w:rsidR="00D7223A" w:rsidRPr="001A165A">
        <w:t>The river originates in Kyrgyzstan (near the border with Tajikistan) from the Ak-Suu glacier on the northern slope of the Turkestan Range, at an altitude of 3193.0 m. The length of the Isfara river is 130 km. The basin area is 3240 km². River feeding is mainly snow and glacial. The depth in the Vorukh area - 2.0 m, the bottom soil is solid. The current velocity near Vorukh is 2.0 m / s.</w:t>
      </w:r>
    </w:p>
    <w:p w14:paraId="2CE3CFBD" w14:textId="77777777" w:rsidR="00D7223A" w:rsidRPr="001A165A" w:rsidRDefault="00D7223A" w:rsidP="00D7223A">
      <w:pPr>
        <w:jc w:val="both"/>
      </w:pPr>
    </w:p>
    <w:p w14:paraId="3AA54593" w14:textId="531B0F15" w:rsidR="00D7223A" w:rsidRPr="001A165A" w:rsidRDefault="00D7223A" w:rsidP="00D7223A">
      <w:pPr>
        <w:jc w:val="both"/>
      </w:pPr>
      <w:r w:rsidRPr="001A165A">
        <w:t>85–90% of the runoff comes from high water, which covers the period from May to September. In July, the average monthly water flow reaches 43.6 m³ / s. In March-April there is a dry period, when the average monthly water consumption drops to 3.5-4.0 m³ / s. The highest recorded water flow is 150 m³ / s (August 5, 1973), the lowest recorded water flow is 0.050 m³ / s.</w:t>
      </w:r>
    </w:p>
    <w:p w14:paraId="716AEFEA" w14:textId="77777777" w:rsidR="00D7223A" w:rsidRPr="001A165A" w:rsidRDefault="00D7223A" w:rsidP="00D7223A">
      <w:pPr>
        <w:jc w:val="both"/>
      </w:pPr>
    </w:p>
    <w:p w14:paraId="2E82EA35" w14:textId="75A1E6D0" w:rsidR="00D7223A" w:rsidRPr="001A165A" w:rsidRDefault="00D7223A" w:rsidP="00D7223A">
      <w:pPr>
        <w:jc w:val="both"/>
      </w:pPr>
      <w:r w:rsidRPr="001A165A">
        <w:t>Isfara is one of the most muddy rivers. The average sediment consumption in it is 12 kg / s. On average, Isfara brings 290 tons of mud to the Fergana Valley per year.</w:t>
      </w:r>
    </w:p>
    <w:p w14:paraId="6F5FB304" w14:textId="77777777" w:rsidR="00D7223A" w:rsidRPr="001A165A" w:rsidRDefault="00D7223A" w:rsidP="00D7223A">
      <w:pPr>
        <w:jc w:val="both"/>
      </w:pPr>
    </w:p>
    <w:p w14:paraId="4E996C62" w14:textId="75E87ECE" w:rsidR="0085771D" w:rsidRPr="001A165A" w:rsidRDefault="00D7223A" w:rsidP="00D7223A">
      <w:pPr>
        <w:jc w:val="both"/>
      </w:pPr>
      <w:r w:rsidRPr="001A165A">
        <w:t>The waters of Isfara are used for irrigation. In Kyrgyzstan, the river flow is regulated by the Tortkul reservoir with a volume of 90 million m³ and an irrigated area of 9000 ha</w:t>
      </w:r>
    </w:p>
    <w:p w14:paraId="6EDFC058" w14:textId="77777777" w:rsidR="0085771D" w:rsidRPr="001A165A" w:rsidRDefault="0085771D" w:rsidP="000D6BCD">
      <w:pPr>
        <w:jc w:val="both"/>
        <w:rPr>
          <w:b/>
          <w:i/>
        </w:rPr>
      </w:pPr>
    </w:p>
    <w:p w14:paraId="6C1831A1" w14:textId="77777777" w:rsidR="00E13A22" w:rsidRPr="001A165A" w:rsidRDefault="00E13A22" w:rsidP="000D6BCD">
      <w:pPr>
        <w:jc w:val="both"/>
        <w:rPr>
          <w:b/>
          <w:i/>
        </w:rPr>
      </w:pPr>
      <w:r w:rsidRPr="001A165A">
        <w:rPr>
          <w:b/>
          <w:i/>
        </w:rPr>
        <w:t>Seismicity</w:t>
      </w:r>
    </w:p>
    <w:p w14:paraId="7734DABB" w14:textId="77777777" w:rsidR="00E13A22" w:rsidRPr="001A165A" w:rsidRDefault="00E13A22" w:rsidP="000D6BCD">
      <w:pPr>
        <w:pStyle w:val="ListParagraph"/>
        <w:ind w:left="0"/>
        <w:jc w:val="both"/>
        <w:rPr>
          <w:rFonts w:ascii="Times New Roman" w:hAnsi="Times New Roman"/>
        </w:rPr>
      </w:pPr>
    </w:p>
    <w:p w14:paraId="41B831D8" w14:textId="77777777" w:rsidR="00E13A22" w:rsidRPr="001A165A" w:rsidRDefault="00E13A22" w:rsidP="000D6BCD">
      <w:pPr>
        <w:tabs>
          <w:tab w:val="left" w:pos="180"/>
        </w:tabs>
        <w:jc w:val="both"/>
      </w:pPr>
      <w:r w:rsidRPr="001A165A">
        <w:t xml:space="preserve">The most dangerous and unpredictable for the CASA 1000 CoI is seismicity. There are three seismic zones in Tajikistan with 7, 9 and 9 points seismic intensity. In each of these zones there is a possibility of the declared earthquake. </w:t>
      </w:r>
    </w:p>
    <w:p w14:paraId="525CF353" w14:textId="77777777" w:rsidR="00E13A22" w:rsidRPr="001A165A" w:rsidRDefault="00E13A22" w:rsidP="000D6BCD">
      <w:pPr>
        <w:pStyle w:val="ListParagraph"/>
        <w:ind w:left="360"/>
        <w:jc w:val="both"/>
        <w:rPr>
          <w:rFonts w:ascii="Times New Roman" w:hAnsi="Times New Roman"/>
        </w:rPr>
      </w:pPr>
    </w:p>
    <w:p w14:paraId="52EF9869" w14:textId="286DDE6B" w:rsidR="00E13A22" w:rsidRPr="00886CC5" w:rsidRDefault="00E13A22" w:rsidP="000D6BCD">
      <w:pPr>
        <w:tabs>
          <w:tab w:val="left" w:pos="180"/>
        </w:tabs>
        <w:jc w:val="both"/>
      </w:pPr>
      <w:r w:rsidRPr="001A165A">
        <w:t xml:space="preserve">The Sughd area </w:t>
      </w:r>
      <w:r w:rsidR="008E637C" w:rsidRPr="001A165A">
        <w:t xml:space="preserve">(including Isfara district) </w:t>
      </w:r>
      <w:r w:rsidRPr="001A165A">
        <w:t>is located in the 8-point zone (Richter scale), where possible earthquakes with a magnitude of up to 6.5.</w:t>
      </w:r>
      <w:r w:rsidRPr="00886CC5">
        <w:t xml:space="preserve"> </w:t>
      </w:r>
    </w:p>
    <w:p w14:paraId="4CB6C524" w14:textId="77777777" w:rsidR="00E13A22" w:rsidRPr="00886CC5" w:rsidRDefault="00E13A22" w:rsidP="000D6BCD">
      <w:pPr>
        <w:pStyle w:val="ListParagraph"/>
        <w:tabs>
          <w:tab w:val="left" w:pos="180"/>
        </w:tabs>
        <w:ind w:left="0"/>
        <w:jc w:val="both"/>
        <w:rPr>
          <w:rFonts w:ascii="Times New Roman" w:hAnsi="Times New Roman"/>
        </w:rPr>
      </w:pPr>
    </w:p>
    <w:p w14:paraId="1AB5DD7B" w14:textId="77777777" w:rsidR="00E13A22" w:rsidRPr="00886CC5" w:rsidRDefault="00E13A22" w:rsidP="000D6BCD">
      <w:pPr>
        <w:tabs>
          <w:tab w:val="left" w:pos="180"/>
        </w:tabs>
        <w:jc w:val="both"/>
      </w:pPr>
      <w:r w:rsidRPr="00886CC5">
        <w:t>The DRS part of the TL CoI route at the beginning crosses the Ilyaksky deep (abyssal) fault zone, capable of generating earthquakes with a magnitude of up to 7.5 and causing shakes to 9 points. The rest of the transmission line passes in the zone of possible 8 and 7-point shakes, where earthquakes with a magnitude of up to 5.5 are possible.</w:t>
      </w:r>
    </w:p>
    <w:p w14:paraId="4DFE84A2" w14:textId="77777777" w:rsidR="00E13A22" w:rsidRPr="00886CC5" w:rsidRDefault="00E13A22" w:rsidP="000D6BCD">
      <w:pPr>
        <w:pStyle w:val="ListParagraph"/>
        <w:tabs>
          <w:tab w:val="left" w:pos="180"/>
        </w:tabs>
        <w:ind w:left="0"/>
        <w:jc w:val="both"/>
        <w:rPr>
          <w:rFonts w:ascii="Times New Roman" w:hAnsi="Times New Roman"/>
        </w:rPr>
      </w:pPr>
    </w:p>
    <w:p w14:paraId="38332999" w14:textId="77777777" w:rsidR="00E13A22" w:rsidRPr="00886CC5" w:rsidRDefault="00E13A22" w:rsidP="000D6BCD">
      <w:pPr>
        <w:tabs>
          <w:tab w:val="left" w:pos="180"/>
        </w:tabs>
        <w:jc w:val="both"/>
      </w:pPr>
      <w:r w:rsidRPr="00886CC5">
        <w:t>The Khatlon province is located in the most favorable conditions, in the seismological terms, in the zone where earthquakes with a magnitude of up to 5.5 are possible or in one of the less-seismically active areas of Tajikistan.</w:t>
      </w:r>
    </w:p>
    <w:p w14:paraId="1DCF97E5" w14:textId="77777777" w:rsidR="00E13A22" w:rsidRPr="00886CC5" w:rsidRDefault="00E13A22" w:rsidP="000D6BCD">
      <w:pPr>
        <w:pStyle w:val="ListParagraph"/>
        <w:ind w:left="0"/>
        <w:jc w:val="both"/>
        <w:rPr>
          <w:rFonts w:ascii="Times New Roman" w:hAnsi="Times New Roman"/>
        </w:rPr>
      </w:pPr>
    </w:p>
    <w:p w14:paraId="4002E058" w14:textId="77777777" w:rsidR="00E13A22" w:rsidRPr="00886CC5" w:rsidRDefault="00E13A22" w:rsidP="000D6BCD">
      <w:pPr>
        <w:jc w:val="both"/>
        <w:rPr>
          <w:b/>
        </w:rPr>
      </w:pPr>
      <w:r w:rsidRPr="00886CC5">
        <w:rPr>
          <w:b/>
        </w:rPr>
        <w:t>Biological Environment</w:t>
      </w:r>
    </w:p>
    <w:p w14:paraId="496553A1" w14:textId="77777777" w:rsidR="00E13A22" w:rsidRPr="00F63FB1" w:rsidRDefault="00E13A22" w:rsidP="000D6BCD">
      <w:pPr>
        <w:ind w:left="180"/>
        <w:jc w:val="both"/>
      </w:pPr>
    </w:p>
    <w:p w14:paraId="4F462227" w14:textId="77777777" w:rsidR="00E13A22" w:rsidRPr="00886CC5" w:rsidRDefault="00E13A22" w:rsidP="000D6BCD">
      <w:pPr>
        <w:jc w:val="both"/>
        <w:rPr>
          <w:b/>
          <w:i/>
        </w:rPr>
      </w:pPr>
      <w:r w:rsidRPr="00886CC5">
        <w:rPr>
          <w:b/>
          <w:i/>
        </w:rPr>
        <w:t>Flora and Forest Resources</w:t>
      </w:r>
    </w:p>
    <w:p w14:paraId="509903C4" w14:textId="77777777" w:rsidR="00E13A22" w:rsidRPr="00F63FB1" w:rsidRDefault="00E13A22" w:rsidP="000D6BCD">
      <w:pPr>
        <w:jc w:val="both"/>
      </w:pPr>
    </w:p>
    <w:p w14:paraId="193248A0" w14:textId="77777777" w:rsidR="00E13A22" w:rsidRDefault="00E13A22" w:rsidP="000D6BCD">
      <w:pPr>
        <w:tabs>
          <w:tab w:val="left" w:pos="180"/>
        </w:tabs>
        <w:jc w:val="both"/>
      </w:pPr>
      <w:r w:rsidRPr="00886CC5">
        <w:rPr>
          <w:i/>
          <w:u w:val="single"/>
        </w:rPr>
        <w:t>Sughd Province (1</w:t>
      </w:r>
      <w:r w:rsidRPr="00886CC5">
        <w:rPr>
          <w:i/>
          <w:u w:val="single"/>
          <w:vertAlign w:val="superscript"/>
        </w:rPr>
        <w:t>st</w:t>
      </w:r>
      <w:r w:rsidRPr="00886CC5">
        <w:rPr>
          <w:i/>
          <w:u w:val="single"/>
        </w:rPr>
        <w:t xml:space="preserve"> segment of CASA-1000 TL CoI</w:t>
      </w:r>
      <w:r w:rsidRPr="00886CC5">
        <w:rPr>
          <w:b/>
          <w:u w:val="single"/>
        </w:rPr>
        <w:t>)</w:t>
      </w:r>
      <w:r w:rsidRPr="00886CC5">
        <w:t>. The COI in Tajikistan is very dry and poorly vegetated with low biological diversity due to shortage of water, limited rainfall, and poor soil. Very few trees are present in the COI. There are no rare endangered or protected species of vegetation within the corridor. The vegetation distribution within the corridor itself is characterized as a desert ecosystem. Vegetation consists of bushes, shrubs and perennial plants such as bluegrasses (meadow grass), sedges and other ephemeral grasses. There are no reserves or protected forests within the COI.</w:t>
      </w:r>
    </w:p>
    <w:p w14:paraId="0584207A" w14:textId="77777777" w:rsidR="00795E8D" w:rsidRDefault="00795E8D" w:rsidP="000D6BCD">
      <w:pPr>
        <w:tabs>
          <w:tab w:val="left" w:pos="180"/>
        </w:tabs>
        <w:jc w:val="both"/>
      </w:pPr>
    </w:p>
    <w:p w14:paraId="38DEA457" w14:textId="35E1ED55" w:rsidR="00795E8D" w:rsidRPr="00795E8D" w:rsidRDefault="00795E8D" w:rsidP="00795E8D">
      <w:pPr>
        <w:tabs>
          <w:tab w:val="left" w:pos="180"/>
        </w:tabs>
        <w:jc w:val="both"/>
      </w:pPr>
      <w:r w:rsidRPr="001A165A">
        <w:rPr>
          <w:i/>
        </w:rPr>
        <w:t>Isfara district</w:t>
      </w:r>
      <w:r w:rsidRPr="001A165A">
        <w:t>. Vegetation is represented by mountain juniper forests and light forests, mountain-steppe, tugai and semi-desert vegetation.</w:t>
      </w:r>
    </w:p>
    <w:p w14:paraId="3918F479" w14:textId="77777777" w:rsidR="00E13A22" w:rsidRPr="00886CC5" w:rsidRDefault="00E13A22" w:rsidP="000D6BCD">
      <w:pPr>
        <w:pStyle w:val="ListParagraph"/>
        <w:jc w:val="both"/>
        <w:rPr>
          <w:rFonts w:ascii="Times New Roman" w:hAnsi="Times New Roman"/>
        </w:rPr>
      </w:pPr>
    </w:p>
    <w:p w14:paraId="0D679157" w14:textId="77777777" w:rsidR="00E13A22" w:rsidRPr="00886CC5" w:rsidRDefault="00E13A22" w:rsidP="000D6BCD">
      <w:pPr>
        <w:tabs>
          <w:tab w:val="left" w:pos="180"/>
        </w:tabs>
        <w:jc w:val="both"/>
      </w:pPr>
      <w:r w:rsidRPr="00886CC5">
        <w:rPr>
          <w:i/>
          <w:u w:val="single"/>
        </w:rPr>
        <w:t>DRS area (2</w:t>
      </w:r>
      <w:r w:rsidRPr="00886CC5">
        <w:rPr>
          <w:i/>
          <w:u w:val="single"/>
          <w:vertAlign w:val="superscript"/>
        </w:rPr>
        <w:t>nd</w:t>
      </w:r>
      <w:r w:rsidRPr="00886CC5">
        <w:rPr>
          <w:i/>
          <w:u w:val="single"/>
        </w:rPr>
        <w:t xml:space="preserve"> segment of CASA-1000 TL CoI)</w:t>
      </w:r>
      <w:r w:rsidRPr="00886CC5">
        <w:t>.</w:t>
      </w:r>
      <w:r w:rsidRPr="00886CC5">
        <w:rPr>
          <w:lang w:val="tg-Cyrl-TJ"/>
        </w:rPr>
        <w:t xml:space="preserve"> </w:t>
      </w:r>
      <w:r w:rsidRPr="00886CC5">
        <w:t>Significant impact on the foothill vegetation is observed in the natural ecosystems of the area. The investigation was deeper on the undeveloped sites and among the cereals fields. The zone of Sangtuda HPP location and places of the high-voltage lines laying and their engineering constructions refers more to the belt of ephemeral and bush vegetation. This belt is most affected by human impact and therefore its vegetation is anthropogenic in its nature. Basically, this is used for grazing livestock in the winter-spring period. The valley part is fairly well developed and there is developed an agro-industrial complex with typical rural settlements and practically widespread agricultural lands. Here, mainly cotton is cultivated, as well as cereals, melons and vegetable crops, fruit orchards and wastelands are located here and there. In general, the eastern slope of the mountain ranges is of little value in relation to vegetation, and therefore no natural reserve is established there.</w:t>
      </w:r>
      <w:r w:rsidRPr="00886CC5">
        <w:rPr>
          <w:lang w:val="tg-Cyrl-TJ"/>
        </w:rPr>
        <w:t xml:space="preserve"> There are no forests within or near the COI.</w:t>
      </w:r>
    </w:p>
    <w:p w14:paraId="593F5FBD" w14:textId="77777777" w:rsidR="00E13A22" w:rsidRPr="00886CC5" w:rsidRDefault="00E13A22" w:rsidP="000D6BCD">
      <w:pPr>
        <w:pStyle w:val="ListParagraph"/>
        <w:ind w:left="0"/>
        <w:jc w:val="both"/>
        <w:rPr>
          <w:rFonts w:ascii="Times New Roman" w:hAnsi="Times New Roman"/>
        </w:rPr>
      </w:pPr>
    </w:p>
    <w:p w14:paraId="6F48CB25" w14:textId="77777777" w:rsidR="00E13A22" w:rsidRPr="00886CC5" w:rsidRDefault="00E13A22" w:rsidP="000D6BCD">
      <w:pPr>
        <w:tabs>
          <w:tab w:val="left" w:pos="180"/>
        </w:tabs>
        <w:jc w:val="both"/>
      </w:pPr>
      <w:r w:rsidRPr="00886CC5">
        <w:rPr>
          <w:i/>
          <w:u w:val="single"/>
        </w:rPr>
        <w:t>Khatlon Province (3</w:t>
      </w:r>
      <w:r w:rsidRPr="00886CC5">
        <w:rPr>
          <w:i/>
          <w:u w:val="single"/>
          <w:vertAlign w:val="superscript"/>
        </w:rPr>
        <w:t>rd</w:t>
      </w:r>
      <w:r w:rsidRPr="00886CC5">
        <w:rPr>
          <w:i/>
          <w:u w:val="single"/>
        </w:rPr>
        <w:t xml:space="preserve"> segment of CASA-1000 TL CoI)</w:t>
      </w:r>
      <w:r w:rsidRPr="00886CC5">
        <w:t xml:space="preserve">. Biodiversity is generally low because of water shortage, minimal rainfall and poor soil. The ecosystem type in the COI is desert-ephemeral, characterized mostly by dwarf shrubs and very few trees. Mulberry, plane tree and poplar are the most important tree species in the COI. </w:t>
      </w:r>
    </w:p>
    <w:p w14:paraId="56A64373" w14:textId="77777777" w:rsidR="00E13A22" w:rsidRPr="00886CC5" w:rsidRDefault="00E13A22" w:rsidP="000D6BCD">
      <w:pPr>
        <w:pStyle w:val="ListParagraph"/>
        <w:tabs>
          <w:tab w:val="left" w:pos="180"/>
        </w:tabs>
        <w:ind w:left="0"/>
        <w:jc w:val="both"/>
        <w:rPr>
          <w:rFonts w:ascii="Times New Roman" w:hAnsi="Times New Roman"/>
        </w:rPr>
      </w:pPr>
    </w:p>
    <w:p w14:paraId="43767A1B" w14:textId="77777777" w:rsidR="00E13A22" w:rsidRPr="00886CC5" w:rsidRDefault="00E13A22" w:rsidP="000D6BCD">
      <w:pPr>
        <w:tabs>
          <w:tab w:val="left" w:pos="180"/>
        </w:tabs>
        <w:jc w:val="both"/>
      </w:pPr>
      <w:r w:rsidRPr="00886CC5">
        <w:t>The corridor itself is characterized as a desert ecosystem. Mid-low mountain semi-savanna landscapes are widespread in Southern Tajikistan province. The main valuable communities of this type are high-grass and forbs-shrub communities. Vast areas (70%) of the southern Tajikistan semi-savannoids are strongly degraded due to the inadequate agricultural practices. Foothill semidesert and desert communities occupy high terraces and form a typical landscape of of the plains in the lower reaches of large rivers: Pyandj, Vakhsh, Kafirnigan. In southern Tajikistan nearly 30 thousand hectares of these lanscapes belong to the near-protected areas of the Tigrovaya Balka Reserve. Considerable areas of the sand-desert ecosystems are cultivated for cotton growing. There are no forest reserves or protected forests within the southern part of COI route.</w:t>
      </w:r>
    </w:p>
    <w:p w14:paraId="333723CB" w14:textId="77777777" w:rsidR="00E13A22" w:rsidRPr="00886CC5" w:rsidRDefault="00E13A22" w:rsidP="000D6BCD">
      <w:pPr>
        <w:pStyle w:val="ListParagraph"/>
        <w:jc w:val="both"/>
        <w:rPr>
          <w:rFonts w:ascii="Times New Roman" w:hAnsi="Times New Roman"/>
        </w:rPr>
      </w:pPr>
    </w:p>
    <w:p w14:paraId="6564EF3F" w14:textId="77777777" w:rsidR="00E13A22" w:rsidRPr="00886CC5" w:rsidRDefault="00E13A22" w:rsidP="000D6BCD">
      <w:pPr>
        <w:tabs>
          <w:tab w:val="left" w:pos="180"/>
        </w:tabs>
        <w:jc w:val="both"/>
        <w:rPr>
          <w:rFonts w:eastAsia="Calibri"/>
        </w:rPr>
      </w:pPr>
      <w:r w:rsidRPr="00886CC5">
        <w:t>There is one</w:t>
      </w:r>
      <w:r w:rsidRPr="00886CC5">
        <w:rPr>
          <w:rFonts w:eastAsia="Calibri"/>
        </w:rPr>
        <w:t xml:space="preserve"> IBA and a Ramsar site that occur within the COI. </w:t>
      </w:r>
    </w:p>
    <w:p w14:paraId="6C3B2F2F" w14:textId="77777777" w:rsidR="00E13A22" w:rsidRPr="00886CC5" w:rsidRDefault="00E13A22" w:rsidP="000D6BCD">
      <w:pPr>
        <w:pStyle w:val="ListParagraph"/>
        <w:jc w:val="both"/>
        <w:rPr>
          <w:rFonts w:ascii="Times New Roman" w:eastAsia="Calibri" w:hAnsi="Times New Roman"/>
        </w:rPr>
      </w:pPr>
    </w:p>
    <w:p w14:paraId="358DFC1C" w14:textId="77777777" w:rsidR="00E13A22" w:rsidRPr="00886CC5" w:rsidRDefault="00E13A22" w:rsidP="000D6BCD">
      <w:pPr>
        <w:pStyle w:val="ListParagraph"/>
        <w:widowControl/>
        <w:numPr>
          <w:ilvl w:val="0"/>
          <w:numId w:val="27"/>
        </w:numPr>
        <w:ind w:left="426"/>
        <w:contextualSpacing w:val="0"/>
        <w:jc w:val="both"/>
        <w:rPr>
          <w:rFonts w:ascii="Times New Roman" w:eastAsia="Calibri" w:hAnsi="Times New Roman"/>
        </w:rPr>
      </w:pPr>
      <w:r w:rsidRPr="00886CC5">
        <w:rPr>
          <w:rFonts w:ascii="Times New Roman" w:hAnsi="Times New Roman"/>
          <w:b/>
        </w:rPr>
        <w:t>IBA</w:t>
      </w:r>
      <w:r w:rsidRPr="00886CC5">
        <w:rPr>
          <w:rFonts w:ascii="Times New Roman" w:eastAsia="Calibri" w:hAnsi="Times New Roman"/>
          <w:b/>
          <w:bCs/>
        </w:rPr>
        <w:t xml:space="preserve"> site—Tigrovaya Balka Nature Reserve (</w:t>
      </w:r>
      <w:r w:rsidRPr="00886CC5">
        <w:rPr>
          <w:rFonts w:ascii="Times New Roman" w:eastAsia="Calibri" w:hAnsi="Times New Roman"/>
          <w:color w:val="303030"/>
        </w:rPr>
        <w:t>68</w:t>
      </w:r>
      <w:r w:rsidRPr="00886CC5">
        <w:rPr>
          <w:rFonts w:ascii="Times New Roman" w:eastAsia="Calibri" w:hAnsi="Times New Roman"/>
          <w:color w:val="303030"/>
          <w:vertAlign w:val="superscript"/>
        </w:rPr>
        <w:t xml:space="preserve"> o</w:t>
      </w:r>
      <w:r w:rsidR="000D6BCD">
        <w:rPr>
          <w:rFonts w:ascii="Times New Roman" w:eastAsia="Calibri" w:hAnsi="Times New Roman"/>
          <w:color w:val="303030"/>
        </w:rPr>
        <w:t xml:space="preserve"> </w:t>
      </w:r>
      <w:r w:rsidRPr="00886CC5">
        <w:rPr>
          <w:rFonts w:ascii="Times New Roman" w:eastAsia="Calibri" w:hAnsi="Times New Roman"/>
          <w:color w:val="303030"/>
        </w:rPr>
        <w:t>26.52' E 37</w:t>
      </w:r>
      <w:r w:rsidRPr="00886CC5">
        <w:rPr>
          <w:rFonts w:ascii="Times New Roman" w:eastAsia="Calibri" w:hAnsi="Times New Roman"/>
          <w:color w:val="303030"/>
          <w:vertAlign w:val="superscript"/>
        </w:rPr>
        <w:t>o</w:t>
      </w:r>
      <w:r w:rsidRPr="00886CC5">
        <w:rPr>
          <w:rFonts w:ascii="Times New Roman" w:eastAsia="Calibri" w:hAnsi="Times New Roman"/>
          <w:color w:val="303030"/>
        </w:rPr>
        <w:t xml:space="preserve"> 19.16' N)</w:t>
      </w:r>
      <w:r w:rsidRPr="00886CC5">
        <w:rPr>
          <w:rFonts w:ascii="Times New Roman" w:eastAsia="Calibri" w:hAnsi="Times New Roman"/>
        </w:rPr>
        <w:t xml:space="preserve"> spans 49786 ha.</w:t>
      </w:r>
    </w:p>
    <w:p w14:paraId="230D9684" w14:textId="77777777" w:rsidR="00E13A22" w:rsidRPr="00886CC5" w:rsidRDefault="00E13A22" w:rsidP="000D6BCD">
      <w:pPr>
        <w:pStyle w:val="ListParagraph"/>
        <w:ind w:left="426"/>
        <w:jc w:val="both"/>
        <w:rPr>
          <w:rFonts w:ascii="Times New Roman" w:hAnsi="Times New Roman"/>
        </w:rPr>
      </w:pPr>
      <w:r w:rsidRPr="00886CC5">
        <w:rPr>
          <w:rFonts w:ascii="Times New Roman" w:hAnsi="Times New Roman"/>
        </w:rPr>
        <w:t>This reserve is known to contain resident Saker Falcon (</w:t>
      </w:r>
      <w:r w:rsidRPr="00886CC5">
        <w:rPr>
          <w:rFonts w:ascii="Times New Roman" w:hAnsi="Times New Roman"/>
          <w:i/>
          <w:iCs/>
        </w:rPr>
        <w:t>Falco cherrug</w:t>
      </w:r>
      <w:r w:rsidRPr="00886CC5">
        <w:rPr>
          <w:rFonts w:ascii="Times New Roman" w:hAnsi="Times New Roman"/>
        </w:rPr>
        <w:t xml:space="preserve">) listed as vulnerable and a species known to be </w:t>
      </w:r>
      <w:r w:rsidRPr="00886CC5">
        <w:rPr>
          <w:rFonts w:ascii="Times New Roman" w:eastAsia="Calibri" w:hAnsi="Times New Roman"/>
          <w:lang w:val="en-GB"/>
        </w:rPr>
        <w:t>susceptible</w:t>
      </w:r>
      <w:r w:rsidRPr="00886CC5">
        <w:rPr>
          <w:rFonts w:ascii="Times New Roman" w:hAnsi="Times New Roman"/>
        </w:rPr>
        <w:t xml:space="preserve"> to electrocutions, and passage populations of Common (Eurasian) Crane (</w:t>
      </w:r>
      <w:r w:rsidRPr="00886CC5">
        <w:rPr>
          <w:rFonts w:ascii="Times New Roman" w:hAnsi="Times New Roman"/>
          <w:i/>
          <w:iCs/>
        </w:rPr>
        <w:t>Grus grus</w:t>
      </w:r>
      <w:r w:rsidRPr="00886CC5">
        <w:rPr>
          <w:rFonts w:ascii="Times New Roman" w:hAnsi="Times New Roman"/>
        </w:rPr>
        <w:t>)</w:t>
      </w:r>
      <w:r w:rsidRPr="00886CC5">
        <w:rPr>
          <w:rFonts w:ascii="Times New Roman" w:hAnsi="Times New Roman"/>
          <w:i/>
          <w:iCs/>
        </w:rPr>
        <w:t xml:space="preserve">, </w:t>
      </w:r>
      <w:r w:rsidRPr="00886CC5">
        <w:rPr>
          <w:rFonts w:ascii="Times New Roman" w:hAnsi="Times New Roman"/>
        </w:rPr>
        <w:t>a species susceptible to collisions</w:t>
      </w:r>
      <w:r w:rsidRPr="00886CC5">
        <w:rPr>
          <w:rFonts w:ascii="Times New Roman" w:hAnsi="Times New Roman"/>
          <w:color w:val="2A424E"/>
        </w:rPr>
        <w:t>16</w:t>
      </w:r>
      <w:r w:rsidRPr="00886CC5">
        <w:rPr>
          <w:rFonts w:ascii="Times New Roman" w:hAnsi="Times New Roman"/>
        </w:rPr>
        <w:t>, winter populations of Red-crested Pochard (</w:t>
      </w:r>
      <w:r w:rsidRPr="00886CC5">
        <w:rPr>
          <w:rFonts w:ascii="Times New Roman" w:hAnsi="Times New Roman"/>
          <w:i/>
          <w:iCs/>
        </w:rPr>
        <w:t>Netta rufina</w:t>
      </w:r>
      <w:r w:rsidRPr="00886CC5">
        <w:rPr>
          <w:rFonts w:ascii="Times New Roman" w:hAnsi="Times New Roman"/>
        </w:rPr>
        <w:t>), Pygmy Cormorant (</w:t>
      </w:r>
      <w:r w:rsidRPr="00886CC5">
        <w:rPr>
          <w:rFonts w:ascii="Times New Roman" w:hAnsi="Times New Roman"/>
          <w:i/>
          <w:iCs/>
        </w:rPr>
        <w:t>Phalacrocorax pygmeus</w:t>
      </w:r>
      <w:r w:rsidRPr="00886CC5">
        <w:rPr>
          <w:rFonts w:ascii="Times New Roman" w:hAnsi="Times New Roman"/>
        </w:rPr>
        <w:t>) and breeding populations of Pallid Scops-owl (</w:t>
      </w:r>
      <w:r w:rsidRPr="00886CC5">
        <w:rPr>
          <w:rFonts w:ascii="Times New Roman" w:hAnsi="Times New Roman"/>
          <w:i/>
          <w:iCs/>
        </w:rPr>
        <w:t>Otus brucei</w:t>
      </w:r>
      <w:r w:rsidRPr="00886CC5">
        <w:rPr>
          <w:rFonts w:ascii="Times New Roman" w:hAnsi="Times New Roman"/>
        </w:rPr>
        <w:t xml:space="preserve">) all classified as of least concern. </w:t>
      </w:r>
    </w:p>
    <w:p w14:paraId="5B53FF59" w14:textId="77777777" w:rsidR="00E13A22" w:rsidRPr="00886CC5" w:rsidRDefault="00E13A22" w:rsidP="000D6BCD">
      <w:pPr>
        <w:pStyle w:val="ListParagraph"/>
        <w:ind w:left="426"/>
        <w:jc w:val="both"/>
        <w:rPr>
          <w:rFonts w:ascii="Times New Roman" w:hAnsi="Times New Roman"/>
        </w:rPr>
      </w:pPr>
    </w:p>
    <w:p w14:paraId="4077D86B" w14:textId="77777777" w:rsidR="00E13A22" w:rsidRPr="00886CC5" w:rsidRDefault="00E13A22" w:rsidP="000D6BCD">
      <w:pPr>
        <w:pStyle w:val="ListParagraph"/>
        <w:widowControl/>
        <w:numPr>
          <w:ilvl w:val="0"/>
          <w:numId w:val="27"/>
        </w:numPr>
        <w:ind w:left="426"/>
        <w:contextualSpacing w:val="0"/>
        <w:jc w:val="both"/>
        <w:rPr>
          <w:rFonts w:ascii="Times New Roman" w:eastAsia="Calibri" w:hAnsi="Times New Roman"/>
        </w:rPr>
      </w:pPr>
      <w:r w:rsidRPr="00886CC5">
        <w:rPr>
          <w:rFonts w:ascii="Times New Roman" w:eastAsia="Calibri" w:hAnsi="Times New Roman"/>
          <w:b/>
          <w:bCs/>
        </w:rPr>
        <w:t xml:space="preserve">Ramsar site—1084, Lower part of Pyandj River </w:t>
      </w:r>
      <w:r w:rsidRPr="00886CC5">
        <w:rPr>
          <w:rFonts w:ascii="Times New Roman" w:eastAsia="Calibri" w:hAnsi="Times New Roman"/>
        </w:rPr>
        <w:t>(68</w:t>
      </w:r>
      <w:r w:rsidRPr="00886CC5">
        <w:rPr>
          <w:rFonts w:ascii="Times New Roman" w:eastAsia="Calibri" w:hAnsi="Times New Roman"/>
          <w:vertAlign w:val="superscript"/>
        </w:rPr>
        <w:t>o</w:t>
      </w:r>
      <w:r w:rsidRPr="00886CC5">
        <w:rPr>
          <w:rFonts w:ascii="Times New Roman" w:eastAsia="Calibri" w:hAnsi="Times New Roman"/>
        </w:rPr>
        <w:t xml:space="preserve"> 30’8.107 E 37</w:t>
      </w:r>
      <w:r w:rsidRPr="00886CC5">
        <w:rPr>
          <w:rFonts w:ascii="Times New Roman" w:eastAsia="Calibri" w:hAnsi="Times New Roman"/>
          <w:vertAlign w:val="superscript"/>
        </w:rPr>
        <w:t>o</w:t>
      </w:r>
      <w:r w:rsidRPr="00886CC5">
        <w:rPr>
          <w:rFonts w:ascii="Times New Roman" w:eastAsia="Calibri" w:hAnsi="Times New Roman"/>
        </w:rPr>
        <w:t xml:space="preserve"> 10’ 30’.436 N) has no associated species information but is considered for its value as a wetland site. The transmission line crosses the Pyandj River c10km ENE of the GPS co-ordinate identifying the central location of this site. As the site has no distinct boundary and the connecting habitat is directly crossed by the transmission line, this could expose wetland species such as duck, geese and cranes to collision. Information from the IBA site mentioned above, which includes this habitat, confirms this as a likelihood. This Ramsar site is right on the border with Afghanistan and has overlapping habitat with Imam Sahib IBA within the Afghanistan portion of the COI.</w:t>
      </w:r>
    </w:p>
    <w:p w14:paraId="50B6479A" w14:textId="77777777" w:rsidR="00E13A22" w:rsidRPr="00886CC5" w:rsidRDefault="00E13A22" w:rsidP="000D6BCD">
      <w:pPr>
        <w:pStyle w:val="ListParagraph"/>
        <w:ind w:left="0"/>
        <w:jc w:val="both"/>
        <w:rPr>
          <w:rFonts w:ascii="Times New Roman" w:hAnsi="Times New Roman"/>
        </w:rPr>
      </w:pPr>
    </w:p>
    <w:p w14:paraId="7BE5CAC4" w14:textId="77777777" w:rsidR="00E13A22" w:rsidRPr="00886CC5" w:rsidRDefault="00E13A22" w:rsidP="000D6BCD">
      <w:pPr>
        <w:tabs>
          <w:tab w:val="left" w:pos="180"/>
        </w:tabs>
        <w:jc w:val="both"/>
        <w:rPr>
          <w:i/>
        </w:rPr>
      </w:pPr>
      <w:r w:rsidRPr="00886CC5">
        <w:rPr>
          <w:b/>
          <w:i/>
        </w:rPr>
        <w:t xml:space="preserve">Protected areas. </w:t>
      </w:r>
      <w:r w:rsidRPr="00886CC5">
        <w:t>No protected areas are found in vicinity of CoI.</w:t>
      </w:r>
      <w:r w:rsidRPr="00886CC5">
        <w:rPr>
          <w:lang w:val="tg-Cyrl-TJ"/>
        </w:rPr>
        <w:tab/>
      </w:r>
    </w:p>
    <w:p w14:paraId="39A0A9A7" w14:textId="77777777" w:rsidR="00E13A22" w:rsidRPr="00886CC5" w:rsidRDefault="00E13A22" w:rsidP="000D6BCD">
      <w:pPr>
        <w:pStyle w:val="ListParagraph"/>
        <w:ind w:left="0"/>
        <w:jc w:val="both"/>
        <w:rPr>
          <w:rFonts w:ascii="Times New Roman" w:hAnsi="Times New Roman"/>
          <w:i/>
          <w:lang w:val="tg-Cyrl-TJ"/>
        </w:rPr>
      </w:pPr>
    </w:p>
    <w:p w14:paraId="63994D99" w14:textId="77777777" w:rsidR="00E13A22" w:rsidRPr="00886CC5" w:rsidRDefault="001465C5" w:rsidP="00F63FB1">
      <w:pPr>
        <w:spacing w:after="120"/>
        <w:jc w:val="both"/>
        <w:rPr>
          <w:b/>
          <w:lang w:val="en-GB"/>
        </w:rPr>
      </w:pPr>
      <w:r>
        <w:rPr>
          <w:b/>
          <w:lang w:val="en-GB"/>
        </w:rPr>
        <w:t xml:space="preserve">2. </w:t>
      </w:r>
      <w:r w:rsidR="00E13A22" w:rsidRPr="00886CC5">
        <w:rPr>
          <w:b/>
          <w:lang w:val="en-GB"/>
        </w:rPr>
        <w:t>SOCIAL BASELINE</w:t>
      </w:r>
    </w:p>
    <w:p w14:paraId="0B42CFEF" w14:textId="77777777" w:rsidR="00E13A22" w:rsidRPr="00886CC5" w:rsidRDefault="00E13A22" w:rsidP="000D6BCD">
      <w:pPr>
        <w:tabs>
          <w:tab w:val="left" w:pos="180"/>
        </w:tabs>
        <w:jc w:val="both"/>
        <w:rPr>
          <w:rFonts w:eastAsia="SimHei"/>
        </w:rPr>
      </w:pPr>
      <w:r w:rsidRPr="00886CC5">
        <w:rPr>
          <w:b/>
          <w:i/>
        </w:rPr>
        <w:t>Overview.</w:t>
      </w:r>
      <w:r w:rsidRPr="00886CC5">
        <w:t xml:space="preserve"> </w:t>
      </w:r>
      <w:r w:rsidR="001465C5">
        <w:t xml:space="preserve">The </w:t>
      </w:r>
      <w:r w:rsidRPr="00886CC5">
        <w:t xml:space="preserve">Project area covers the territories of the three regions of the country, namely Sughd and Khatlon oblasts and DRS. Sughd oblast is located in the northwest of the country and borders with Uzbekistan and Kyrgyzstan. </w:t>
      </w:r>
      <w:r w:rsidRPr="00886CC5">
        <w:rPr>
          <w:rFonts w:eastAsia="SimHei"/>
        </w:rPr>
        <w:t>Khatlon oblast borders with Afghanistan in the south and Khatlon region and part of DRS region covered by the Project area borders with Uzbekistan in the west. Sughd, Khatlon and DRS regions have large number of rural settlements spread over their territory.</w:t>
      </w:r>
    </w:p>
    <w:p w14:paraId="1D2FC623" w14:textId="77777777" w:rsidR="00E13A22" w:rsidRPr="00886CC5" w:rsidRDefault="00E13A22" w:rsidP="000D6BCD">
      <w:pPr>
        <w:pStyle w:val="ListParagraph"/>
        <w:ind w:left="360"/>
        <w:jc w:val="both"/>
        <w:rPr>
          <w:rFonts w:ascii="Times New Roman" w:eastAsia="SimHei" w:hAnsi="Times New Roman"/>
        </w:rPr>
      </w:pPr>
    </w:p>
    <w:p w14:paraId="4CD0FD0A" w14:textId="77777777" w:rsidR="00E13A22" w:rsidRPr="00886CC5" w:rsidRDefault="00E13A22" w:rsidP="000D6BCD">
      <w:pPr>
        <w:tabs>
          <w:tab w:val="left" w:pos="180"/>
        </w:tabs>
        <w:jc w:val="both"/>
      </w:pPr>
      <w:r w:rsidRPr="00886CC5">
        <w:t xml:space="preserve">The corridor of impact for the purpose of this section, similar to the rest of the assessment is the 3km wide corridor along the entire TL route, which is divided into three segments. It presents the socio-economic and cultural data which was collected to analyze and assess potential impacts on the income, livelihood status. </w:t>
      </w:r>
    </w:p>
    <w:p w14:paraId="088837B0" w14:textId="77777777" w:rsidR="00E13A22" w:rsidRPr="00886CC5" w:rsidRDefault="00E13A22" w:rsidP="000D6BCD">
      <w:pPr>
        <w:pStyle w:val="ListParagraph"/>
        <w:tabs>
          <w:tab w:val="left" w:pos="180"/>
        </w:tabs>
        <w:ind w:left="0"/>
        <w:jc w:val="both"/>
        <w:rPr>
          <w:rFonts w:ascii="Times New Roman" w:hAnsi="Times New Roman"/>
        </w:rPr>
      </w:pPr>
    </w:p>
    <w:p w14:paraId="6CCD0040" w14:textId="77777777" w:rsidR="00E13A22" w:rsidRPr="00886CC5" w:rsidRDefault="00E13A22" w:rsidP="000D6BCD">
      <w:pPr>
        <w:tabs>
          <w:tab w:val="left" w:pos="180"/>
        </w:tabs>
        <w:jc w:val="both"/>
      </w:pPr>
      <w:r w:rsidRPr="00886CC5">
        <w:t xml:space="preserve">Agriculture is the main economic activity in the regions with the major share of population living in the rural areas. The main crops sown and agricultural products are cotton, cereals, oilseed, potatoes, carrots, onions, cucumbers, cabbage, melons, vines, milk, wool, honey and eggs. Kitchen gardens and smallholdings are also considered an important part of the local economies. These include apples, peaches, apricots, almonds, pears, pomegranates, mulberries and walnuts produced from the homestead plots in addition to the crops. </w:t>
      </w:r>
    </w:p>
    <w:p w14:paraId="0F8F82A0" w14:textId="77777777" w:rsidR="00E13A22" w:rsidRPr="00886CC5" w:rsidRDefault="00E13A22" w:rsidP="000D6BCD">
      <w:pPr>
        <w:pStyle w:val="ListParagraph"/>
        <w:tabs>
          <w:tab w:val="left" w:pos="180"/>
        </w:tabs>
        <w:ind w:left="0"/>
        <w:jc w:val="both"/>
        <w:rPr>
          <w:rFonts w:ascii="Times New Roman" w:hAnsi="Times New Roman"/>
        </w:rPr>
      </w:pPr>
    </w:p>
    <w:p w14:paraId="0F92F2D8" w14:textId="77777777" w:rsidR="00E13A22" w:rsidRPr="00886CC5" w:rsidRDefault="00E13A22" w:rsidP="000D6BCD">
      <w:pPr>
        <w:tabs>
          <w:tab w:val="left" w:pos="180"/>
        </w:tabs>
        <w:jc w:val="both"/>
      </w:pPr>
      <w:r w:rsidRPr="00886CC5">
        <w:t>Cotton is a cash crop widely grown in the project target areas, but it involves high levels of irrigation and chemicals while many local farmers receive little profit from its sale (compared to middlemen and dealers). With declared “freedom to farm” areas under cotton decreased drastically, giving way to other crops of choice for farmers.</w:t>
      </w:r>
    </w:p>
    <w:p w14:paraId="137AFD39" w14:textId="77777777" w:rsidR="00E13A22" w:rsidRPr="00886CC5" w:rsidRDefault="00E13A22" w:rsidP="000D6BCD">
      <w:pPr>
        <w:pStyle w:val="ListParagraph"/>
        <w:tabs>
          <w:tab w:val="left" w:pos="180"/>
        </w:tabs>
        <w:ind w:left="0"/>
        <w:jc w:val="both"/>
        <w:rPr>
          <w:rFonts w:ascii="Times New Roman" w:hAnsi="Times New Roman"/>
        </w:rPr>
      </w:pPr>
    </w:p>
    <w:p w14:paraId="70512262" w14:textId="77777777" w:rsidR="00E13A22" w:rsidRDefault="00E13A22" w:rsidP="000D6BCD">
      <w:pPr>
        <w:tabs>
          <w:tab w:val="left" w:pos="180"/>
        </w:tabs>
        <w:jc w:val="both"/>
      </w:pPr>
      <w:r w:rsidRPr="00886CC5">
        <w:t>The irrigation infrastructure, inherited at the end of the Soviet era, has suffered from a lack of investment in routine maintenance, resulting in a progressive loss of cultivable land and damage to embankments, intakes and canals.</w:t>
      </w:r>
    </w:p>
    <w:p w14:paraId="73A11005" w14:textId="77777777" w:rsidR="001465C5" w:rsidRDefault="001465C5" w:rsidP="000D6BCD">
      <w:pPr>
        <w:tabs>
          <w:tab w:val="left" w:pos="180"/>
        </w:tabs>
        <w:jc w:val="both"/>
      </w:pPr>
    </w:p>
    <w:p w14:paraId="5D840FCD" w14:textId="5FD519E0" w:rsidR="00E13A22" w:rsidRPr="001A165A" w:rsidRDefault="00E13A22" w:rsidP="000D6BCD">
      <w:pPr>
        <w:tabs>
          <w:tab w:val="left" w:pos="180"/>
        </w:tabs>
        <w:jc w:val="both"/>
      </w:pPr>
      <w:r w:rsidRPr="00886CC5">
        <w:t>The</w:t>
      </w:r>
      <w:r w:rsidR="001465C5">
        <w:t xml:space="preserve"> </w:t>
      </w:r>
      <w:r w:rsidR="00952D93">
        <w:t>CSP</w:t>
      </w:r>
      <w:r w:rsidRPr="00886CC5">
        <w:t xml:space="preserve"> Project area covers 4 districts of DRS, </w:t>
      </w:r>
      <w:r w:rsidR="00952D93" w:rsidRPr="001A165A">
        <w:t xml:space="preserve">3 </w:t>
      </w:r>
      <w:r w:rsidRPr="001A165A">
        <w:t>districts</w:t>
      </w:r>
      <w:r w:rsidRPr="00886CC5">
        <w:t xml:space="preserve"> of Sughd and 8 districts/towns of Khatlon. The DRS districts are as follows Tursunzoda, Shahrinav, Gisar and Rudaki. Spitamen and Jabbor Rasulov districts of Sughd are fall under the COI. The Project also covers the following administrative entities of Khatlon region: Bokhtar, Danghara, Jomi, Khuroson, Sarband, J.</w:t>
      </w:r>
      <w:r>
        <w:t xml:space="preserve"> </w:t>
      </w:r>
      <w:r w:rsidRPr="00886CC5">
        <w:t xml:space="preserve">Balhi, Jaihun, Vakhsh. Total </w:t>
      </w:r>
      <w:r w:rsidRPr="001A165A">
        <w:t xml:space="preserve">of </w:t>
      </w:r>
      <w:r w:rsidR="00952D93" w:rsidRPr="001A165A">
        <w:t>1</w:t>
      </w:r>
      <w:r w:rsidR="0000440E">
        <w:t>5</w:t>
      </w:r>
      <w:r w:rsidR="00952D93" w:rsidRPr="001A165A">
        <w:t xml:space="preserve"> </w:t>
      </w:r>
      <w:r w:rsidRPr="001A165A">
        <w:t xml:space="preserve">districts </w:t>
      </w:r>
      <w:r w:rsidR="0000440E">
        <w:t xml:space="preserve">(including Isfara district) </w:t>
      </w:r>
      <w:r w:rsidRPr="001A165A">
        <w:t xml:space="preserve">will be within the CASA 1000 CSP Project, including 24 jamoats and </w:t>
      </w:r>
      <w:r w:rsidR="00952D93" w:rsidRPr="001A165A">
        <w:t xml:space="preserve">60 </w:t>
      </w:r>
      <w:r w:rsidRPr="001A165A">
        <w:t>villages. The list of villages is enclosed in Annex 1.</w:t>
      </w:r>
    </w:p>
    <w:p w14:paraId="2E5F00E4" w14:textId="77777777" w:rsidR="00E13A22" w:rsidRPr="001A165A" w:rsidRDefault="00E13A22" w:rsidP="000D6BCD">
      <w:pPr>
        <w:pStyle w:val="ListParagraph"/>
        <w:tabs>
          <w:tab w:val="left" w:pos="180"/>
        </w:tabs>
        <w:ind w:left="0"/>
        <w:jc w:val="both"/>
        <w:rPr>
          <w:rFonts w:ascii="Times New Roman" w:hAnsi="Times New Roman"/>
        </w:rPr>
      </w:pPr>
    </w:p>
    <w:p w14:paraId="5362A71A" w14:textId="591F279C" w:rsidR="00952EFD" w:rsidRPr="001A165A" w:rsidRDefault="001465C5" w:rsidP="000D6BCD">
      <w:pPr>
        <w:tabs>
          <w:tab w:val="left" w:pos="180"/>
        </w:tabs>
        <w:jc w:val="both"/>
      </w:pPr>
      <w:r w:rsidRPr="001A165A">
        <w:rPr>
          <w:rFonts w:eastAsia="Times New Roman"/>
          <w:color w:val="000000"/>
        </w:rPr>
        <w:t>The Isfara part of the Project area</w:t>
      </w:r>
      <w:r w:rsidR="00952D93" w:rsidRPr="001A165A">
        <w:rPr>
          <w:rFonts w:eastAsia="Times New Roman"/>
          <w:color w:val="000000"/>
        </w:rPr>
        <w:t xml:space="preserve"> </w:t>
      </w:r>
      <w:r w:rsidR="00F3034A" w:rsidRPr="001A165A">
        <w:t xml:space="preserve">is not yet determined – it will </w:t>
      </w:r>
      <w:r w:rsidR="00952D93" w:rsidRPr="001A165A">
        <w:rPr>
          <w:rFonts w:eastAsia="Times New Roman"/>
          <w:color w:val="000000"/>
        </w:rPr>
        <w:t xml:space="preserve">cover </w:t>
      </w:r>
      <w:r w:rsidR="00F3034A" w:rsidRPr="001A165A">
        <w:t xml:space="preserve">agreed target areas of </w:t>
      </w:r>
      <w:r w:rsidR="00952D93" w:rsidRPr="001A165A">
        <w:rPr>
          <w:rFonts w:eastAsia="Times New Roman"/>
          <w:color w:val="000000"/>
        </w:rPr>
        <w:t xml:space="preserve"> Vorukh and Chorkuh </w:t>
      </w:r>
      <w:r w:rsidR="00BC33E3" w:rsidRPr="001A165A">
        <w:t>jamoats</w:t>
      </w:r>
      <w:r w:rsidR="00F3034A" w:rsidRPr="001A165A">
        <w:t xml:space="preserve"> and be defined in the Project Opertions Manual.</w:t>
      </w:r>
    </w:p>
    <w:p w14:paraId="0AB1766D" w14:textId="77777777" w:rsidR="00952EFD" w:rsidRPr="001A165A" w:rsidRDefault="00952EFD" w:rsidP="000D6BCD">
      <w:pPr>
        <w:tabs>
          <w:tab w:val="left" w:pos="180"/>
        </w:tabs>
        <w:jc w:val="both"/>
      </w:pPr>
    </w:p>
    <w:p w14:paraId="58885A33" w14:textId="5DC713FB" w:rsidR="00E13A22" w:rsidRPr="00886CC5" w:rsidRDefault="00E13A22" w:rsidP="000D6BCD">
      <w:pPr>
        <w:tabs>
          <w:tab w:val="left" w:pos="180"/>
        </w:tabs>
        <w:jc w:val="both"/>
      </w:pPr>
      <w:r w:rsidRPr="00886CC5">
        <w:t xml:space="preserve">In the villages there is different level of migration, which accounts for about 10% of the working population of the villages. </w:t>
      </w:r>
      <w:r w:rsidR="00952EFD">
        <w:t xml:space="preserve">Local people migrate mostly to </w:t>
      </w:r>
      <w:r w:rsidRPr="00886CC5">
        <w:t xml:space="preserve"> Russian Federation. Most of the migrants - more than 90% are men - who leave to work abroad for seasonal work. There are also those who go for a few years, or as commonly called long-term migrants. Despite the fact that only 10-15% of the total population of the village left for labor migration, they send relatively large income to their households. The level of labor migration and its growth is associated with unemployment, which amounts up to 60.0%</w:t>
      </w:r>
      <w:r w:rsidRPr="00C35FB9">
        <w:rPr>
          <w:vertAlign w:val="superscript"/>
        </w:rPr>
        <w:footnoteReference w:id="12"/>
      </w:r>
      <w:r w:rsidRPr="00C35FB9">
        <w:rPr>
          <w:vertAlign w:val="superscript"/>
        </w:rPr>
        <w:t xml:space="preserve"> </w:t>
      </w:r>
      <w:r w:rsidRPr="00886CC5">
        <w:t>of the total workable part of the community population.</w:t>
      </w:r>
    </w:p>
    <w:p w14:paraId="01F9323F" w14:textId="77777777" w:rsidR="00E13A22" w:rsidRPr="00886CC5" w:rsidRDefault="00E13A22" w:rsidP="000D6BCD">
      <w:pPr>
        <w:pStyle w:val="ListParagraph"/>
        <w:ind w:left="0"/>
        <w:jc w:val="both"/>
        <w:rPr>
          <w:rFonts w:ascii="Times New Roman" w:hAnsi="Times New Roman"/>
        </w:rPr>
      </w:pPr>
    </w:p>
    <w:p w14:paraId="50094B97" w14:textId="77777777" w:rsidR="00E13A22" w:rsidRPr="00886CC5" w:rsidRDefault="00E13A22" w:rsidP="000D6BCD">
      <w:pPr>
        <w:tabs>
          <w:tab w:val="left" w:pos="180"/>
        </w:tabs>
        <w:jc w:val="both"/>
      </w:pPr>
      <w:r w:rsidRPr="00886CC5">
        <w:t>The number of men and women in the villages are about the same, 51% are women, 49% - men. In some households live 2 or 3 families (different generations), which complicates life and farming, in terms of shortage of land, water and other resources. The villages are located in different distances from the district administrative center. However, in terms of infrastructure and accessibility all villages have permanent roads to the center.</w:t>
      </w:r>
    </w:p>
    <w:p w14:paraId="0FA5BC3F" w14:textId="77777777" w:rsidR="00E13A22" w:rsidRPr="00886CC5" w:rsidRDefault="00E13A22" w:rsidP="000D6BCD">
      <w:pPr>
        <w:pStyle w:val="ListParagraph"/>
        <w:tabs>
          <w:tab w:val="left" w:pos="180"/>
        </w:tabs>
        <w:ind w:left="0"/>
        <w:jc w:val="both"/>
        <w:rPr>
          <w:rFonts w:ascii="Times New Roman" w:hAnsi="Times New Roman"/>
        </w:rPr>
      </w:pPr>
    </w:p>
    <w:p w14:paraId="643385F1" w14:textId="4452FBF8" w:rsidR="00E13A22" w:rsidRPr="0000440E" w:rsidRDefault="00E13A22" w:rsidP="000D6BCD">
      <w:pPr>
        <w:jc w:val="both"/>
        <w:rPr>
          <w:b/>
          <w:sz w:val="20"/>
        </w:rPr>
      </w:pPr>
      <w:r w:rsidRPr="002E02E8">
        <w:rPr>
          <w:b/>
          <w:sz w:val="20"/>
        </w:rPr>
        <w:t xml:space="preserve">Table 2. Socio-Economic Data for </w:t>
      </w:r>
      <w:r w:rsidR="00952EFD" w:rsidRPr="0000440E">
        <w:rPr>
          <w:b/>
          <w:sz w:val="20"/>
        </w:rPr>
        <w:t xml:space="preserve">15 </w:t>
      </w:r>
      <w:r w:rsidRPr="0000440E">
        <w:rPr>
          <w:b/>
          <w:sz w:val="20"/>
        </w:rPr>
        <w:t xml:space="preserve">Districts </w:t>
      </w:r>
      <w:r w:rsidR="00952EFD" w:rsidRPr="0000440E">
        <w:rPr>
          <w:b/>
          <w:sz w:val="20"/>
        </w:rPr>
        <w:t>of CSP project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7"/>
        <w:gridCol w:w="926"/>
        <w:gridCol w:w="1337"/>
        <w:gridCol w:w="5828"/>
      </w:tblGrid>
      <w:tr w:rsidR="00E13A22" w:rsidRPr="0000440E" w14:paraId="150A6CB1" w14:textId="77777777" w:rsidTr="002E02E8">
        <w:tc>
          <w:tcPr>
            <w:tcW w:w="0" w:type="auto"/>
            <w:shd w:val="clear" w:color="auto" w:fill="92D050"/>
          </w:tcPr>
          <w:p w14:paraId="27A64C37" w14:textId="77777777" w:rsidR="00E13A22" w:rsidRPr="0000440E" w:rsidRDefault="00E13A22" w:rsidP="00F3034A">
            <w:pPr>
              <w:tabs>
                <w:tab w:val="left" w:pos="5670"/>
              </w:tabs>
              <w:rPr>
                <w:b/>
                <w:sz w:val="20"/>
              </w:rPr>
            </w:pPr>
            <w:r w:rsidRPr="0000440E">
              <w:rPr>
                <w:b/>
                <w:sz w:val="20"/>
              </w:rPr>
              <w:t>Name of the district</w:t>
            </w:r>
          </w:p>
        </w:tc>
        <w:tc>
          <w:tcPr>
            <w:tcW w:w="0" w:type="auto"/>
            <w:shd w:val="clear" w:color="auto" w:fill="92D050"/>
          </w:tcPr>
          <w:p w14:paraId="31C68F68" w14:textId="77777777" w:rsidR="00E13A22" w:rsidRPr="0000440E" w:rsidRDefault="00E13A22" w:rsidP="000D6BCD">
            <w:pPr>
              <w:tabs>
                <w:tab w:val="left" w:pos="5670"/>
              </w:tabs>
              <w:jc w:val="both"/>
              <w:rPr>
                <w:b/>
                <w:sz w:val="20"/>
              </w:rPr>
            </w:pPr>
            <w:r w:rsidRPr="0000440E">
              <w:rPr>
                <w:b/>
                <w:sz w:val="20"/>
              </w:rPr>
              <w:t>Area</w:t>
            </w:r>
          </w:p>
          <w:p w14:paraId="29784FD1" w14:textId="77777777" w:rsidR="00E13A22" w:rsidRPr="0000440E" w:rsidRDefault="00E13A22" w:rsidP="000D6BCD">
            <w:pPr>
              <w:tabs>
                <w:tab w:val="left" w:pos="5670"/>
              </w:tabs>
              <w:jc w:val="both"/>
              <w:rPr>
                <w:b/>
                <w:sz w:val="20"/>
                <w:vertAlign w:val="superscript"/>
              </w:rPr>
            </w:pPr>
            <w:r w:rsidRPr="0000440E">
              <w:rPr>
                <w:b/>
                <w:sz w:val="20"/>
              </w:rPr>
              <w:t>’000km</w:t>
            </w:r>
            <w:r w:rsidRPr="0000440E">
              <w:rPr>
                <w:b/>
                <w:sz w:val="20"/>
                <w:vertAlign w:val="superscript"/>
              </w:rPr>
              <w:t>2</w:t>
            </w:r>
          </w:p>
        </w:tc>
        <w:tc>
          <w:tcPr>
            <w:tcW w:w="1337" w:type="dxa"/>
            <w:shd w:val="clear" w:color="auto" w:fill="92D050"/>
          </w:tcPr>
          <w:p w14:paraId="079ABFE6" w14:textId="77777777" w:rsidR="00E13A22" w:rsidRPr="0000440E" w:rsidRDefault="00E13A22" w:rsidP="000D6BCD">
            <w:pPr>
              <w:tabs>
                <w:tab w:val="left" w:pos="5670"/>
              </w:tabs>
              <w:jc w:val="both"/>
              <w:rPr>
                <w:b/>
                <w:sz w:val="20"/>
              </w:rPr>
            </w:pPr>
            <w:r w:rsidRPr="0000440E">
              <w:rPr>
                <w:b/>
                <w:sz w:val="20"/>
              </w:rPr>
              <w:t>Population</w:t>
            </w:r>
          </w:p>
          <w:p w14:paraId="56C08C28" w14:textId="77777777" w:rsidR="00E13A22" w:rsidRPr="0000440E" w:rsidRDefault="00E13A22" w:rsidP="000D6BCD">
            <w:pPr>
              <w:tabs>
                <w:tab w:val="left" w:pos="5670"/>
              </w:tabs>
              <w:jc w:val="both"/>
              <w:rPr>
                <w:b/>
                <w:sz w:val="20"/>
              </w:rPr>
            </w:pPr>
            <w:r w:rsidRPr="0000440E">
              <w:rPr>
                <w:b/>
                <w:sz w:val="20"/>
              </w:rPr>
              <w:t>‘000 persons</w:t>
            </w:r>
          </w:p>
        </w:tc>
        <w:tc>
          <w:tcPr>
            <w:tcW w:w="5828" w:type="dxa"/>
            <w:shd w:val="clear" w:color="auto" w:fill="92D050"/>
          </w:tcPr>
          <w:p w14:paraId="33CDBDD0" w14:textId="77777777" w:rsidR="00E13A22" w:rsidRPr="0000440E" w:rsidRDefault="00E13A22" w:rsidP="000D6BCD">
            <w:pPr>
              <w:tabs>
                <w:tab w:val="left" w:pos="5670"/>
              </w:tabs>
              <w:jc w:val="both"/>
              <w:rPr>
                <w:b/>
                <w:sz w:val="20"/>
              </w:rPr>
            </w:pPr>
          </w:p>
          <w:p w14:paraId="76F7A1E3" w14:textId="77777777" w:rsidR="00E13A22" w:rsidRPr="0000440E" w:rsidRDefault="00E13A22" w:rsidP="000D6BCD">
            <w:pPr>
              <w:tabs>
                <w:tab w:val="left" w:pos="5670"/>
              </w:tabs>
              <w:jc w:val="both"/>
              <w:rPr>
                <w:b/>
                <w:sz w:val="20"/>
              </w:rPr>
            </w:pPr>
            <w:r w:rsidRPr="0000440E">
              <w:rPr>
                <w:b/>
                <w:sz w:val="20"/>
              </w:rPr>
              <w:t>Economic Facilities</w:t>
            </w:r>
          </w:p>
        </w:tc>
      </w:tr>
      <w:tr w:rsidR="00E13A22" w:rsidRPr="0000440E" w14:paraId="1563A9A0" w14:textId="77777777" w:rsidTr="002E02E8">
        <w:tc>
          <w:tcPr>
            <w:tcW w:w="9678" w:type="dxa"/>
            <w:gridSpan w:val="4"/>
            <w:shd w:val="clear" w:color="auto" w:fill="auto"/>
          </w:tcPr>
          <w:p w14:paraId="4BF87314" w14:textId="77777777" w:rsidR="00E13A22" w:rsidRPr="0000440E" w:rsidRDefault="00E13A22" w:rsidP="000D6BCD">
            <w:pPr>
              <w:tabs>
                <w:tab w:val="left" w:pos="5670"/>
              </w:tabs>
              <w:jc w:val="both"/>
              <w:rPr>
                <w:b/>
                <w:sz w:val="20"/>
              </w:rPr>
            </w:pPr>
            <w:r w:rsidRPr="0000440E">
              <w:rPr>
                <w:b/>
                <w:sz w:val="20"/>
              </w:rPr>
              <w:t>Sughd Province</w:t>
            </w:r>
          </w:p>
        </w:tc>
      </w:tr>
      <w:tr w:rsidR="00E13A22" w:rsidRPr="0000440E" w14:paraId="535841C9" w14:textId="77777777" w:rsidTr="002E02E8">
        <w:tc>
          <w:tcPr>
            <w:tcW w:w="0" w:type="auto"/>
          </w:tcPr>
          <w:p w14:paraId="2B6F0D0F" w14:textId="77777777" w:rsidR="00E13A22" w:rsidRPr="0000440E" w:rsidRDefault="00E13A22" w:rsidP="000D6BCD">
            <w:pPr>
              <w:tabs>
                <w:tab w:val="left" w:pos="5670"/>
              </w:tabs>
              <w:jc w:val="both"/>
              <w:rPr>
                <w:sz w:val="20"/>
              </w:rPr>
            </w:pPr>
            <w:r w:rsidRPr="0000440E">
              <w:rPr>
                <w:sz w:val="20"/>
              </w:rPr>
              <w:t>Spitamen</w:t>
            </w:r>
          </w:p>
        </w:tc>
        <w:tc>
          <w:tcPr>
            <w:tcW w:w="0" w:type="auto"/>
          </w:tcPr>
          <w:p w14:paraId="5E54B930" w14:textId="77777777" w:rsidR="00E13A22" w:rsidRPr="0000440E" w:rsidRDefault="00E13A22" w:rsidP="000D6BCD">
            <w:pPr>
              <w:tabs>
                <w:tab w:val="left" w:pos="5670"/>
              </w:tabs>
              <w:jc w:val="both"/>
              <w:rPr>
                <w:sz w:val="20"/>
              </w:rPr>
            </w:pPr>
            <w:r w:rsidRPr="0000440E">
              <w:rPr>
                <w:sz w:val="20"/>
              </w:rPr>
              <w:t>0.4</w:t>
            </w:r>
          </w:p>
        </w:tc>
        <w:tc>
          <w:tcPr>
            <w:tcW w:w="0" w:type="auto"/>
          </w:tcPr>
          <w:p w14:paraId="73513DE0" w14:textId="77777777" w:rsidR="00E13A22" w:rsidRPr="0000440E" w:rsidRDefault="00E13A22" w:rsidP="000D6BCD">
            <w:pPr>
              <w:tabs>
                <w:tab w:val="left" w:pos="5670"/>
              </w:tabs>
              <w:jc w:val="both"/>
              <w:rPr>
                <w:sz w:val="20"/>
              </w:rPr>
            </w:pPr>
            <w:r w:rsidRPr="0000440E">
              <w:rPr>
                <w:sz w:val="20"/>
              </w:rPr>
              <w:t>131.7</w:t>
            </w:r>
          </w:p>
        </w:tc>
        <w:tc>
          <w:tcPr>
            <w:tcW w:w="0" w:type="auto"/>
          </w:tcPr>
          <w:p w14:paraId="0EBFB99B" w14:textId="77777777" w:rsidR="00E13A22" w:rsidRPr="0000440E" w:rsidRDefault="00E13A22" w:rsidP="000D6BCD">
            <w:pPr>
              <w:tabs>
                <w:tab w:val="left" w:pos="5670"/>
              </w:tabs>
              <w:jc w:val="both"/>
              <w:rPr>
                <w:sz w:val="20"/>
              </w:rPr>
            </w:pPr>
            <w:r w:rsidRPr="0000440E">
              <w:rPr>
                <w:sz w:val="20"/>
              </w:rPr>
              <w:t xml:space="preserve">Sown area, all crops, all categories of farms – 16,031 ha </w:t>
            </w:r>
          </w:p>
          <w:p w14:paraId="6C403344" w14:textId="77777777" w:rsidR="00E13A22" w:rsidRPr="0000440E" w:rsidRDefault="00E13A22" w:rsidP="000D6BCD">
            <w:pPr>
              <w:tabs>
                <w:tab w:val="left" w:pos="5670"/>
              </w:tabs>
              <w:jc w:val="both"/>
              <w:rPr>
                <w:sz w:val="20"/>
              </w:rPr>
            </w:pPr>
            <w:r w:rsidRPr="0000440E">
              <w:rPr>
                <w:sz w:val="20"/>
              </w:rPr>
              <w:t>Crop prod’n (tonnes): grain 26,494, cotton 9,285, potato 3,530</w:t>
            </w:r>
          </w:p>
          <w:p w14:paraId="75FBAE3D" w14:textId="77777777" w:rsidR="00E13A22" w:rsidRPr="0000440E" w:rsidRDefault="00E13A22" w:rsidP="000D6BCD">
            <w:pPr>
              <w:tabs>
                <w:tab w:val="left" w:pos="5670"/>
              </w:tabs>
              <w:jc w:val="both"/>
              <w:rPr>
                <w:sz w:val="20"/>
              </w:rPr>
            </w:pPr>
            <w:r w:rsidRPr="0000440E">
              <w:rPr>
                <w:sz w:val="20"/>
              </w:rPr>
              <w:t>Livestock and poultry production (tones) – 2,421</w:t>
            </w:r>
          </w:p>
        </w:tc>
      </w:tr>
      <w:tr w:rsidR="00E13A22" w:rsidRPr="0000440E" w14:paraId="67253A17" w14:textId="77777777" w:rsidTr="002E02E8">
        <w:tc>
          <w:tcPr>
            <w:tcW w:w="0" w:type="auto"/>
          </w:tcPr>
          <w:p w14:paraId="7BE09DF3" w14:textId="77777777" w:rsidR="00E13A22" w:rsidRPr="0000440E" w:rsidRDefault="00E13A22" w:rsidP="000D6BCD">
            <w:pPr>
              <w:tabs>
                <w:tab w:val="left" w:pos="5670"/>
              </w:tabs>
              <w:jc w:val="both"/>
              <w:rPr>
                <w:sz w:val="20"/>
              </w:rPr>
            </w:pPr>
            <w:r w:rsidRPr="0000440E">
              <w:rPr>
                <w:sz w:val="20"/>
              </w:rPr>
              <w:t>J.Rasulov</w:t>
            </w:r>
          </w:p>
        </w:tc>
        <w:tc>
          <w:tcPr>
            <w:tcW w:w="0" w:type="auto"/>
          </w:tcPr>
          <w:p w14:paraId="73185CA0" w14:textId="77777777" w:rsidR="00E13A22" w:rsidRPr="0000440E" w:rsidRDefault="00E13A22" w:rsidP="000D6BCD">
            <w:pPr>
              <w:tabs>
                <w:tab w:val="left" w:pos="5670"/>
              </w:tabs>
              <w:jc w:val="both"/>
              <w:rPr>
                <w:sz w:val="20"/>
              </w:rPr>
            </w:pPr>
            <w:r w:rsidRPr="0000440E">
              <w:rPr>
                <w:sz w:val="20"/>
              </w:rPr>
              <w:t>0.3</w:t>
            </w:r>
          </w:p>
        </w:tc>
        <w:tc>
          <w:tcPr>
            <w:tcW w:w="0" w:type="auto"/>
          </w:tcPr>
          <w:p w14:paraId="08A64EF4" w14:textId="77777777" w:rsidR="00E13A22" w:rsidRPr="0000440E" w:rsidRDefault="00E13A22" w:rsidP="000D6BCD">
            <w:pPr>
              <w:tabs>
                <w:tab w:val="left" w:pos="5670"/>
              </w:tabs>
              <w:jc w:val="both"/>
              <w:rPr>
                <w:sz w:val="20"/>
              </w:rPr>
            </w:pPr>
            <w:r w:rsidRPr="0000440E">
              <w:rPr>
                <w:sz w:val="20"/>
              </w:rPr>
              <w:t>127.8</w:t>
            </w:r>
          </w:p>
        </w:tc>
        <w:tc>
          <w:tcPr>
            <w:tcW w:w="0" w:type="auto"/>
          </w:tcPr>
          <w:p w14:paraId="6F2F9E9C" w14:textId="77777777" w:rsidR="00E13A22" w:rsidRPr="0000440E" w:rsidRDefault="00E13A22" w:rsidP="000D6BCD">
            <w:pPr>
              <w:tabs>
                <w:tab w:val="left" w:pos="5670"/>
              </w:tabs>
              <w:jc w:val="both"/>
              <w:rPr>
                <w:sz w:val="20"/>
              </w:rPr>
            </w:pPr>
            <w:r w:rsidRPr="0000440E">
              <w:rPr>
                <w:sz w:val="20"/>
              </w:rPr>
              <w:t xml:space="preserve">Sown area, all crops, all categories of farms – 17,736 ha </w:t>
            </w:r>
          </w:p>
          <w:p w14:paraId="10E4BAD0" w14:textId="77777777" w:rsidR="00E13A22" w:rsidRPr="0000440E" w:rsidRDefault="00E13A22" w:rsidP="000D6BCD">
            <w:pPr>
              <w:tabs>
                <w:tab w:val="left" w:pos="5670"/>
              </w:tabs>
              <w:jc w:val="both"/>
              <w:rPr>
                <w:sz w:val="20"/>
              </w:rPr>
            </w:pPr>
            <w:r w:rsidRPr="0000440E">
              <w:rPr>
                <w:sz w:val="20"/>
              </w:rPr>
              <w:t>Crop prod’n (tonnes): grain 24,965, cotton 9,198, potato 5,978</w:t>
            </w:r>
          </w:p>
          <w:p w14:paraId="31DF8605" w14:textId="77777777" w:rsidR="00E13A22" w:rsidRPr="0000440E" w:rsidRDefault="00E13A22" w:rsidP="000D6BCD">
            <w:pPr>
              <w:tabs>
                <w:tab w:val="left" w:pos="5670"/>
              </w:tabs>
              <w:jc w:val="both"/>
              <w:rPr>
                <w:sz w:val="20"/>
              </w:rPr>
            </w:pPr>
            <w:r w:rsidRPr="0000440E">
              <w:rPr>
                <w:sz w:val="20"/>
              </w:rPr>
              <w:t>Livestock and poultry production (tones) – 3,495</w:t>
            </w:r>
          </w:p>
        </w:tc>
      </w:tr>
      <w:tr w:rsidR="00952EFD" w:rsidRPr="00F63FB1" w14:paraId="58AC17D7" w14:textId="77777777" w:rsidTr="00C35FB9">
        <w:tc>
          <w:tcPr>
            <w:tcW w:w="0" w:type="auto"/>
            <w:vAlign w:val="center"/>
          </w:tcPr>
          <w:p w14:paraId="67F984B1" w14:textId="3F05B854" w:rsidR="00952EFD" w:rsidRPr="0000440E" w:rsidRDefault="00952EFD" w:rsidP="00952EFD">
            <w:pPr>
              <w:tabs>
                <w:tab w:val="left" w:pos="5670"/>
              </w:tabs>
              <w:jc w:val="both"/>
              <w:rPr>
                <w:sz w:val="20"/>
              </w:rPr>
            </w:pPr>
            <w:r w:rsidRPr="0000440E">
              <w:rPr>
                <w:sz w:val="18"/>
                <w:szCs w:val="18"/>
              </w:rPr>
              <w:t>Isfara city</w:t>
            </w:r>
          </w:p>
        </w:tc>
        <w:tc>
          <w:tcPr>
            <w:tcW w:w="0" w:type="auto"/>
            <w:vAlign w:val="center"/>
          </w:tcPr>
          <w:p w14:paraId="6A6462C0" w14:textId="597D3D7D" w:rsidR="00952EFD" w:rsidRPr="0000440E" w:rsidRDefault="00952EFD" w:rsidP="00952EFD">
            <w:pPr>
              <w:tabs>
                <w:tab w:val="left" w:pos="5670"/>
              </w:tabs>
              <w:jc w:val="both"/>
              <w:rPr>
                <w:sz w:val="20"/>
              </w:rPr>
            </w:pPr>
            <w:r w:rsidRPr="0000440E">
              <w:rPr>
                <w:sz w:val="18"/>
                <w:szCs w:val="18"/>
              </w:rPr>
              <w:t>0,8</w:t>
            </w:r>
          </w:p>
        </w:tc>
        <w:tc>
          <w:tcPr>
            <w:tcW w:w="0" w:type="auto"/>
            <w:vAlign w:val="center"/>
          </w:tcPr>
          <w:p w14:paraId="282D4188" w14:textId="34ACCF7C" w:rsidR="00952EFD" w:rsidRPr="0000440E" w:rsidRDefault="00952EFD" w:rsidP="00952EFD">
            <w:pPr>
              <w:tabs>
                <w:tab w:val="left" w:pos="5670"/>
              </w:tabs>
              <w:jc w:val="both"/>
              <w:rPr>
                <w:sz w:val="20"/>
              </w:rPr>
            </w:pPr>
            <w:r w:rsidRPr="0000440E">
              <w:rPr>
                <w:sz w:val="18"/>
                <w:szCs w:val="18"/>
              </w:rPr>
              <w:t>45,9</w:t>
            </w:r>
          </w:p>
        </w:tc>
        <w:tc>
          <w:tcPr>
            <w:tcW w:w="0" w:type="auto"/>
            <w:vAlign w:val="center"/>
          </w:tcPr>
          <w:p w14:paraId="64A0912D" w14:textId="77777777" w:rsidR="00952EFD" w:rsidRPr="0000440E" w:rsidRDefault="00952EFD" w:rsidP="00952EFD">
            <w:pPr>
              <w:pStyle w:val="ListParagraph"/>
              <w:widowControl/>
              <w:numPr>
                <w:ilvl w:val="0"/>
                <w:numId w:val="91"/>
              </w:numPr>
              <w:autoSpaceDE/>
              <w:autoSpaceDN/>
              <w:adjustRightInd/>
              <w:ind w:left="288" w:hanging="214"/>
              <w:rPr>
                <w:sz w:val="18"/>
                <w:szCs w:val="18"/>
              </w:rPr>
            </w:pPr>
            <w:r w:rsidRPr="0000440E">
              <w:rPr>
                <w:sz w:val="18"/>
                <w:szCs w:val="18"/>
              </w:rPr>
              <w:t>Sown area, all crops, all categories of farms – 7082 ha</w:t>
            </w:r>
          </w:p>
          <w:p w14:paraId="7EEE4FF9" w14:textId="77777777" w:rsidR="00952EFD" w:rsidRPr="0000440E" w:rsidRDefault="00952EFD" w:rsidP="00952EFD">
            <w:pPr>
              <w:pStyle w:val="ListParagraph"/>
              <w:widowControl/>
              <w:numPr>
                <w:ilvl w:val="0"/>
                <w:numId w:val="91"/>
              </w:numPr>
              <w:autoSpaceDE/>
              <w:autoSpaceDN/>
              <w:adjustRightInd/>
              <w:ind w:left="288" w:hanging="214"/>
              <w:rPr>
                <w:sz w:val="18"/>
                <w:szCs w:val="18"/>
              </w:rPr>
            </w:pPr>
            <w:r w:rsidRPr="0000440E">
              <w:rPr>
                <w:sz w:val="18"/>
                <w:szCs w:val="18"/>
              </w:rPr>
              <w:t>Crop prod’n (tonnes): grain 14882, cotton 136,  potato 12963</w:t>
            </w:r>
          </w:p>
          <w:p w14:paraId="6B37D9D1" w14:textId="177F017D" w:rsidR="00952EFD" w:rsidRPr="0000440E" w:rsidRDefault="00952EFD" w:rsidP="00952EFD">
            <w:pPr>
              <w:tabs>
                <w:tab w:val="left" w:pos="5670"/>
              </w:tabs>
              <w:jc w:val="both"/>
              <w:rPr>
                <w:sz w:val="20"/>
              </w:rPr>
            </w:pPr>
            <w:r w:rsidRPr="0000440E">
              <w:rPr>
                <w:sz w:val="18"/>
                <w:szCs w:val="18"/>
              </w:rPr>
              <w:t>Livestock and poultry production (tones) –</w:t>
            </w:r>
            <w:r w:rsidRPr="0000440E">
              <w:rPr>
                <w:rFonts w:ascii="Arial" w:hAnsi="Arial"/>
                <w:sz w:val="18"/>
                <w:szCs w:val="18"/>
              </w:rPr>
              <w:t xml:space="preserve"> </w:t>
            </w:r>
            <w:r w:rsidRPr="0000440E">
              <w:rPr>
                <w:sz w:val="18"/>
                <w:szCs w:val="18"/>
              </w:rPr>
              <w:t>2435</w:t>
            </w:r>
          </w:p>
        </w:tc>
      </w:tr>
      <w:tr w:rsidR="00952EFD" w:rsidRPr="00F63FB1" w14:paraId="1E8FF993" w14:textId="77777777" w:rsidTr="002E02E8">
        <w:tc>
          <w:tcPr>
            <w:tcW w:w="0" w:type="auto"/>
            <w:gridSpan w:val="4"/>
          </w:tcPr>
          <w:p w14:paraId="1A32811D" w14:textId="77777777" w:rsidR="00952EFD" w:rsidRPr="002E02E8" w:rsidRDefault="00952EFD" w:rsidP="00952EFD">
            <w:pPr>
              <w:tabs>
                <w:tab w:val="left" w:pos="5670"/>
              </w:tabs>
              <w:jc w:val="both"/>
              <w:rPr>
                <w:b/>
                <w:sz w:val="20"/>
              </w:rPr>
            </w:pPr>
            <w:r w:rsidRPr="002E02E8">
              <w:rPr>
                <w:b/>
                <w:sz w:val="20"/>
              </w:rPr>
              <w:t>Districts under Republican Subordination</w:t>
            </w:r>
          </w:p>
        </w:tc>
      </w:tr>
      <w:tr w:rsidR="00952EFD" w:rsidRPr="00F63FB1" w14:paraId="0DAE7FD0" w14:textId="77777777" w:rsidTr="002E02E8">
        <w:tc>
          <w:tcPr>
            <w:tcW w:w="0" w:type="auto"/>
          </w:tcPr>
          <w:p w14:paraId="14662D2F" w14:textId="77777777" w:rsidR="00952EFD" w:rsidRPr="002E02E8" w:rsidRDefault="00952EFD" w:rsidP="00952EFD">
            <w:pPr>
              <w:tabs>
                <w:tab w:val="left" w:pos="5670"/>
              </w:tabs>
              <w:jc w:val="both"/>
              <w:rPr>
                <w:sz w:val="20"/>
              </w:rPr>
            </w:pPr>
            <w:r w:rsidRPr="002E02E8">
              <w:rPr>
                <w:sz w:val="20"/>
              </w:rPr>
              <w:t>Gisar</w:t>
            </w:r>
          </w:p>
        </w:tc>
        <w:tc>
          <w:tcPr>
            <w:tcW w:w="0" w:type="auto"/>
          </w:tcPr>
          <w:p w14:paraId="2EE02111" w14:textId="77777777" w:rsidR="00952EFD" w:rsidRPr="002E02E8" w:rsidRDefault="00952EFD" w:rsidP="00952EFD">
            <w:pPr>
              <w:tabs>
                <w:tab w:val="left" w:pos="5670"/>
              </w:tabs>
              <w:jc w:val="both"/>
              <w:rPr>
                <w:sz w:val="20"/>
              </w:rPr>
            </w:pPr>
            <w:r w:rsidRPr="002E02E8">
              <w:rPr>
                <w:sz w:val="20"/>
              </w:rPr>
              <w:t>1.0</w:t>
            </w:r>
          </w:p>
        </w:tc>
        <w:tc>
          <w:tcPr>
            <w:tcW w:w="0" w:type="auto"/>
          </w:tcPr>
          <w:p w14:paraId="67615D78" w14:textId="77777777" w:rsidR="00952EFD" w:rsidRPr="002E02E8" w:rsidRDefault="00952EFD" w:rsidP="00952EFD">
            <w:pPr>
              <w:tabs>
                <w:tab w:val="left" w:pos="5670"/>
              </w:tabs>
              <w:jc w:val="both"/>
              <w:rPr>
                <w:sz w:val="20"/>
              </w:rPr>
            </w:pPr>
            <w:r w:rsidRPr="002E02E8">
              <w:rPr>
                <w:sz w:val="20"/>
              </w:rPr>
              <w:t>280.6</w:t>
            </w:r>
          </w:p>
        </w:tc>
        <w:tc>
          <w:tcPr>
            <w:tcW w:w="0" w:type="auto"/>
          </w:tcPr>
          <w:p w14:paraId="1D4BABB3" w14:textId="77777777" w:rsidR="00952EFD" w:rsidRPr="002E02E8" w:rsidRDefault="00952EFD" w:rsidP="00952EFD">
            <w:pPr>
              <w:tabs>
                <w:tab w:val="left" w:pos="5670"/>
              </w:tabs>
              <w:jc w:val="both"/>
              <w:rPr>
                <w:sz w:val="20"/>
              </w:rPr>
            </w:pPr>
            <w:r w:rsidRPr="002E02E8">
              <w:rPr>
                <w:sz w:val="20"/>
              </w:rPr>
              <w:t xml:space="preserve">Sown area, all crops, all categories of farms – 19,206 ha </w:t>
            </w:r>
          </w:p>
          <w:p w14:paraId="7B06A31A" w14:textId="77777777" w:rsidR="00952EFD" w:rsidRPr="002E02E8" w:rsidRDefault="00952EFD" w:rsidP="00952EFD">
            <w:pPr>
              <w:tabs>
                <w:tab w:val="left" w:pos="5670"/>
              </w:tabs>
              <w:jc w:val="both"/>
              <w:rPr>
                <w:sz w:val="20"/>
              </w:rPr>
            </w:pPr>
            <w:r w:rsidRPr="002E02E8">
              <w:rPr>
                <w:sz w:val="20"/>
              </w:rPr>
              <w:t>Crop prod’n (tonnes): grain 35,826, cotton 1,166, potato 11,392</w:t>
            </w:r>
          </w:p>
          <w:p w14:paraId="48AC1BAC" w14:textId="77777777" w:rsidR="00952EFD" w:rsidRPr="002E02E8" w:rsidRDefault="00952EFD" w:rsidP="00952EFD">
            <w:pPr>
              <w:tabs>
                <w:tab w:val="left" w:pos="5670"/>
              </w:tabs>
              <w:jc w:val="both"/>
              <w:rPr>
                <w:sz w:val="20"/>
              </w:rPr>
            </w:pPr>
            <w:r w:rsidRPr="002E02E8">
              <w:rPr>
                <w:sz w:val="20"/>
              </w:rPr>
              <w:sym w:font="Symbol" w:char="F0B7"/>
            </w:r>
            <w:r w:rsidRPr="002E02E8">
              <w:rPr>
                <w:sz w:val="20"/>
              </w:rPr>
              <w:t xml:space="preserve"> Livestock and poultry production (tones) – 4,945</w:t>
            </w:r>
          </w:p>
        </w:tc>
      </w:tr>
      <w:tr w:rsidR="00952EFD" w:rsidRPr="00F63FB1" w14:paraId="4A335EAA" w14:textId="77777777" w:rsidTr="002E02E8">
        <w:tc>
          <w:tcPr>
            <w:tcW w:w="0" w:type="auto"/>
          </w:tcPr>
          <w:p w14:paraId="7A69F85F" w14:textId="77777777" w:rsidR="00952EFD" w:rsidRPr="002E02E8" w:rsidRDefault="00952EFD" w:rsidP="00952EFD">
            <w:pPr>
              <w:tabs>
                <w:tab w:val="left" w:pos="5670"/>
              </w:tabs>
              <w:jc w:val="both"/>
              <w:rPr>
                <w:sz w:val="20"/>
              </w:rPr>
            </w:pPr>
            <w:r w:rsidRPr="002E02E8">
              <w:rPr>
                <w:sz w:val="20"/>
              </w:rPr>
              <w:t>Shahrinav</w:t>
            </w:r>
          </w:p>
        </w:tc>
        <w:tc>
          <w:tcPr>
            <w:tcW w:w="0" w:type="auto"/>
          </w:tcPr>
          <w:p w14:paraId="4E6A3BFD" w14:textId="77777777" w:rsidR="00952EFD" w:rsidRPr="002E02E8" w:rsidRDefault="00952EFD" w:rsidP="00952EFD">
            <w:pPr>
              <w:tabs>
                <w:tab w:val="left" w:pos="5670"/>
              </w:tabs>
              <w:jc w:val="both"/>
              <w:rPr>
                <w:sz w:val="20"/>
              </w:rPr>
            </w:pPr>
            <w:r w:rsidRPr="002E02E8">
              <w:rPr>
                <w:sz w:val="20"/>
              </w:rPr>
              <w:t>1.0</w:t>
            </w:r>
          </w:p>
        </w:tc>
        <w:tc>
          <w:tcPr>
            <w:tcW w:w="0" w:type="auto"/>
          </w:tcPr>
          <w:p w14:paraId="5C8C2CE7" w14:textId="77777777" w:rsidR="00952EFD" w:rsidRPr="002E02E8" w:rsidRDefault="00952EFD" w:rsidP="00952EFD">
            <w:pPr>
              <w:tabs>
                <w:tab w:val="left" w:pos="5670"/>
              </w:tabs>
              <w:jc w:val="both"/>
              <w:rPr>
                <w:sz w:val="20"/>
              </w:rPr>
            </w:pPr>
            <w:r w:rsidRPr="002E02E8">
              <w:rPr>
                <w:sz w:val="20"/>
              </w:rPr>
              <w:t>111.5</w:t>
            </w:r>
          </w:p>
        </w:tc>
        <w:tc>
          <w:tcPr>
            <w:tcW w:w="0" w:type="auto"/>
          </w:tcPr>
          <w:p w14:paraId="08A38B83" w14:textId="77777777" w:rsidR="00952EFD" w:rsidRPr="002E02E8" w:rsidRDefault="00952EFD" w:rsidP="00952EFD">
            <w:pPr>
              <w:tabs>
                <w:tab w:val="left" w:pos="5670"/>
              </w:tabs>
              <w:jc w:val="both"/>
              <w:rPr>
                <w:sz w:val="20"/>
              </w:rPr>
            </w:pPr>
            <w:r w:rsidRPr="002E02E8">
              <w:rPr>
                <w:sz w:val="20"/>
              </w:rPr>
              <w:t xml:space="preserve">Sown area, all crops, all categories of farms – 12,344 ha </w:t>
            </w:r>
          </w:p>
          <w:p w14:paraId="052BE228" w14:textId="77777777" w:rsidR="00952EFD" w:rsidRPr="002E02E8" w:rsidRDefault="00952EFD" w:rsidP="00952EFD">
            <w:pPr>
              <w:tabs>
                <w:tab w:val="left" w:pos="5670"/>
              </w:tabs>
              <w:jc w:val="both"/>
              <w:rPr>
                <w:sz w:val="20"/>
              </w:rPr>
            </w:pPr>
            <w:r w:rsidRPr="002E02E8">
              <w:rPr>
                <w:sz w:val="20"/>
              </w:rPr>
              <w:t xml:space="preserve"> Crop prod’n (tonnes): grain 20,187, cotton 789, potato 4,608</w:t>
            </w:r>
          </w:p>
          <w:p w14:paraId="7F8FC988" w14:textId="77777777" w:rsidR="00952EFD" w:rsidRPr="002E02E8" w:rsidRDefault="00952EFD" w:rsidP="00952EFD">
            <w:pPr>
              <w:tabs>
                <w:tab w:val="left" w:pos="5670"/>
              </w:tabs>
              <w:jc w:val="both"/>
              <w:rPr>
                <w:sz w:val="20"/>
              </w:rPr>
            </w:pPr>
            <w:r w:rsidRPr="002E02E8">
              <w:rPr>
                <w:sz w:val="20"/>
              </w:rPr>
              <w:sym w:font="Symbol" w:char="F0B7"/>
            </w:r>
            <w:r w:rsidRPr="002E02E8">
              <w:rPr>
                <w:sz w:val="20"/>
              </w:rPr>
              <w:t xml:space="preserve"> Livestock and poultry production (tones) – 1,569</w:t>
            </w:r>
          </w:p>
        </w:tc>
      </w:tr>
      <w:tr w:rsidR="00952EFD" w:rsidRPr="00F63FB1" w14:paraId="00B532B7" w14:textId="77777777" w:rsidTr="002E02E8">
        <w:tc>
          <w:tcPr>
            <w:tcW w:w="0" w:type="auto"/>
          </w:tcPr>
          <w:p w14:paraId="2FC38E21" w14:textId="77777777" w:rsidR="00952EFD" w:rsidRPr="002E02E8" w:rsidRDefault="00952EFD" w:rsidP="00952EFD">
            <w:pPr>
              <w:tabs>
                <w:tab w:val="left" w:pos="5670"/>
              </w:tabs>
              <w:jc w:val="both"/>
              <w:rPr>
                <w:sz w:val="20"/>
              </w:rPr>
            </w:pPr>
            <w:r w:rsidRPr="002E02E8">
              <w:rPr>
                <w:sz w:val="20"/>
              </w:rPr>
              <w:t>Rudaki</w:t>
            </w:r>
          </w:p>
        </w:tc>
        <w:tc>
          <w:tcPr>
            <w:tcW w:w="0" w:type="auto"/>
          </w:tcPr>
          <w:p w14:paraId="7C3050D1" w14:textId="77777777" w:rsidR="00952EFD" w:rsidRPr="002E02E8" w:rsidRDefault="00952EFD" w:rsidP="00952EFD">
            <w:pPr>
              <w:tabs>
                <w:tab w:val="left" w:pos="5670"/>
              </w:tabs>
              <w:jc w:val="both"/>
              <w:rPr>
                <w:sz w:val="20"/>
              </w:rPr>
            </w:pPr>
            <w:r w:rsidRPr="002E02E8">
              <w:rPr>
                <w:sz w:val="20"/>
              </w:rPr>
              <w:t>1.8</w:t>
            </w:r>
          </w:p>
        </w:tc>
        <w:tc>
          <w:tcPr>
            <w:tcW w:w="0" w:type="auto"/>
          </w:tcPr>
          <w:p w14:paraId="6499510B" w14:textId="77777777" w:rsidR="00952EFD" w:rsidRPr="002E02E8" w:rsidRDefault="00952EFD" w:rsidP="00952EFD">
            <w:pPr>
              <w:tabs>
                <w:tab w:val="left" w:pos="5670"/>
              </w:tabs>
              <w:jc w:val="both"/>
              <w:rPr>
                <w:sz w:val="20"/>
              </w:rPr>
            </w:pPr>
            <w:r w:rsidRPr="002E02E8">
              <w:rPr>
                <w:sz w:val="20"/>
              </w:rPr>
              <w:t>463.1</w:t>
            </w:r>
          </w:p>
        </w:tc>
        <w:tc>
          <w:tcPr>
            <w:tcW w:w="0" w:type="auto"/>
          </w:tcPr>
          <w:p w14:paraId="68C6FB38" w14:textId="77777777" w:rsidR="00952EFD" w:rsidRPr="002E02E8" w:rsidRDefault="00952EFD" w:rsidP="00952EFD">
            <w:pPr>
              <w:tabs>
                <w:tab w:val="left" w:pos="5670"/>
              </w:tabs>
              <w:jc w:val="both"/>
              <w:rPr>
                <w:sz w:val="20"/>
              </w:rPr>
            </w:pPr>
            <w:r w:rsidRPr="002E02E8">
              <w:rPr>
                <w:sz w:val="20"/>
              </w:rPr>
              <w:t xml:space="preserve">Sown area, all crops, all categories of farms – 27,739 ha </w:t>
            </w:r>
          </w:p>
          <w:p w14:paraId="34A08696" w14:textId="77777777" w:rsidR="00952EFD" w:rsidRPr="002E02E8" w:rsidRDefault="00952EFD" w:rsidP="00952EFD">
            <w:pPr>
              <w:tabs>
                <w:tab w:val="left" w:pos="5670"/>
              </w:tabs>
              <w:jc w:val="both"/>
              <w:rPr>
                <w:sz w:val="20"/>
              </w:rPr>
            </w:pPr>
            <w:r w:rsidRPr="002E02E8">
              <w:rPr>
                <w:sz w:val="20"/>
              </w:rPr>
              <w:t xml:space="preserve"> Crop prod’n (tonnes): grain 60,148, cotton 863, potato 20,263</w:t>
            </w:r>
          </w:p>
          <w:p w14:paraId="0D57E9E8" w14:textId="77777777" w:rsidR="00952EFD" w:rsidRPr="002E02E8" w:rsidRDefault="00952EFD" w:rsidP="00952EFD">
            <w:pPr>
              <w:tabs>
                <w:tab w:val="left" w:pos="5670"/>
              </w:tabs>
              <w:jc w:val="both"/>
              <w:rPr>
                <w:sz w:val="20"/>
              </w:rPr>
            </w:pPr>
            <w:r w:rsidRPr="002E02E8">
              <w:rPr>
                <w:sz w:val="20"/>
              </w:rPr>
              <w:sym w:font="Symbol" w:char="F0B7"/>
            </w:r>
            <w:r w:rsidRPr="002E02E8">
              <w:rPr>
                <w:sz w:val="20"/>
              </w:rPr>
              <w:t xml:space="preserve"> Livestock and poultry production (tones) – 6,804</w:t>
            </w:r>
          </w:p>
        </w:tc>
      </w:tr>
      <w:tr w:rsidR="00952EFD" w:rsidRPr="00F63FB1" w14:paraId="1EBD093F" w14:textId="77777777" w:rsidTr="002E02E8">
        <w:tc>
          <w:tcPr>
            <w:tcW w:w="0" w:type="auto"/>
          </w:tcPr>
          <w:p w14:paraId="42674A42" w14:textId="77777777" w:rsidR="00952EFD" w:rsidRPr="002E02E8" w:rsidRDefault="00952EFD" w:rsidP="00952EFD">
            <w:pPr>
              <w:tabs>
                <w:tab w:val="left" w:pos="5670"/>
              </w:tabs>
              <w:jc w:val="both"/>
              <w:rPr>
                <w:sz w:val="20"/>
              </w:rPr>
            </w:pPr>
            <w:r w:rsidRPr="002E02E8">
              <w:rPr>
                <w:sz w:val="20"/>
              </w:rPr>
              <w:t>Tursunzoda</w:t>
            </w:r>
          </w:p>
        </w:tc>
        <w:tc>
          <w:tcPr>
            <w:tcW w:w="0" w:type="auto"/>
          </w:tcPr>
          <w:p w14:paraId="0F988D2A" w14:textId="77777777" w:rsidR="00952EFD" w:rsidRPr="002E02E8" w:rsidRDefault="00952EFD" w:rsidP="00952EFD">
            <w:pPr>
              <w:tabs>
                <w:tab w:val="left" w:pos="5670"/>
              </w:tabs>
              <w:jc w:val="both"/>
              <w:rPr>
                <w:sz w:val="20"/>
              </w:rPr>
            </w:pPr>
            <w:r w:rsidRPr="002E02E8">
              <w:rPr>
                <w:sz w:val="20"/>
              </w:rPr>
              <w:t>1.2</w:t>
            </w:r>
          </w:p>
        </w:tc>
        <w:tc>
          <w:tcPr>
            <w:tcW w:w="0" w:type="auto"/>
          </w:tcPr>
          <w:p w14:paraId="6A6C3243" w14:textId="77777777" w:rsidR="00952EFD" w:rsidRPr="002E02E8" w:rsidRDefault="00952EFD" w:rsidP="00952EFD">
            <w:pPr>
              <w:tabs>
                <w:tab w:val="left" w:pos="5670"/>
              </w:tabs>
              <w:jc w:val="both"/>
              <w:rPr>
                <w:sz w:val="20"/>
              </w:rPr>
            </w:pPr>
            <w:r w:rsidRPr="002E02E8">
              <w:rPr>
                <w:sz w:val="20"/>
              </w:rPr>
              <w:t>221.1</w:t>
            </w:r>
          </w:p>
        </w:tc>
        <w:tc>
          <w:tcPr>
            <w:tcW w:w="0" w:type="auto"/>
          </w:tcPr>
          <w:p w14:paraId="53D12269" w14:textId="77777777" w:rsidR="00952EFD" w:rsidRPr="002E02E8" w:rsidRDefault="00952EFD" w:rsidP="00952EFD">
            <w:pPr>
              <w:tabs>
                <w:tab w:val="left" w:pos="5670"/>
              </w:tabs>
              <w:jc w:val="both"/>
              <w:rPr>
                <w:sz w:val="20"/>
              </w:rPr>
            </w:pPr>
            <w:r w:rsidRPr="002E02E8">
              <w:rPr>
                <w:sz w:val="20"/>
              </w:rPr>
              <w:t xml:space="preserve">Sown area, all crops, all categories of farms – 22,433 ha </w:t>
            </w:r>
          </w:p>
          <w:p w14:paraId="1921E978" w14:textId="77777777" w:rsidR="00952EFD" w:rsidRPr="002E02E8" w:rsidRDefault="00952EFD" w:rsidP="00952EFD">
            <w:pPr>
              <w:tabs>
                <w:tab w:val="left" w:pos="5670"/>
              </w:tabs>
              <w:jc w:val="both"/>
              <w:rPr>
                <w:sz w:val="20"/>
              </w:rPr>
            </w:pPr>
            <w:r w:rsidRPr="002E02E8">
              <w:rPr>
                <w:sz w:val="20"/>
              </w:rPr>
              <w:t xml:space="preserve"> Crop prod’n (tonnes): grain 43,513, cotton 3,766, potato 7,961</w:t>
            </w:r>
          </w:p>
          <w:p w14:paraId="45065378" w14:textId="77777777" w:rsidR="00952EFD" w:rsidRPr="002E02E8" w:rsidRDefault="00952EFD" w:rsidP="00952EFD">
            <w:pPr>
              <w:tabs>
                <w:tab w:val="left" w:pos="5670"/>
              </w:tabs>
              <w:jc w:val="both"/>
              <w:rPr>
                <w:sz w:val="20"/>
              </w:rPr>
            </w:pPr>
            <w:r w:rsidRPr="002E02E8">
              <w:rPr>
                <w:sz w:val="20"/>
              </w:rPr>
              <w:sym w:font="Symbol" w:char="F0B7"/>
            </w:r>
            <w:r w:rsidRPr="002E02E8">
              <w:rPr>
                <w:sz w:val="20"/>
              </w:rPr>
              <w:t xml:space="preserve"> Livestock and poultry production (tones) – </w:t>
            </w:r>
            <w:r w:rsidRPr="002E02E8">
              <w:rPr>
                <w:bCs/>
                <w:sz w:val="20"/>
              </w:rPr>
              <w:t>5,658</w:t>
            </w:r>
          </w:p>
        </w:tc>
      </w:tr>
      <w:tr w:rsidR="00952EFD" w:rsidRPr="00F63FB1" w14:paraId="296E6E55" w14:textId="77777777" w:rsidTr="002E02E8">
        <w:tc>
          <w:tcPr>
            <w:tcW w:w="0" w:type="auto"/>
            <w:gridSpan w:val="4"/>
            <w:shd w:val="clear" w:color="auto" w:fill="auto"/>
          </w:tcPr>
          <w:p w14:paraId="551889E1" w14:textId="77777777" w:rsidR="00952EFD" w:rsidRPr="002E02E8" w:rsidRDefault="00952EFD" w:rsidP="00952EFD">
            <w:pPr>
              <w:tabs>
                <w:tab w:val="left" w:pos="5670"/>
              </w:tabs>
              <w:jc w:val="both"/>
              <w:rPr>
                <w:b/>
                <w:sz w:val="20"/>
              </w:rPr>
            </w:pPr>
            <w:r w:rsidRPr="002E02E8">
              <w:rPr>
                <w:b/>
                <w:sz w:val="20"/>
              </w:rPr>
              <w:t>Khatlon Province</w:t>
            </w:r>
          </w:p>
        </w:tc>
      </w:tr>
      <w:tr w:rsidR="00952EFD" w:rsidRPr="00F63FB1" w14:paraId="3D1E142C" w14:textId="77777777" w:rsidTr="002E02E8">
        <w:tc>
          <w:tcPr>
            <w:tcW w:w="0" w:type="auto"/>
          </w:tcPr>
          <w:p w14:paraId="0C8B7472" w14:textId="77777777" w:rsidR="00952EFD" w:rsidRPr="002E02E8" w:rsidRDefault="00952EFD" w:rsidP="00952EFD">
            <w:pPr>
              <w:tabs>
                <w:tab w:val="left" w:pos="5670"/>
              </w:tabs>
              <w:jc w:val="both"/>
              <w:rPr>
                <w:b/>
                <w:sz w:val="20"/>
              </w:rPr>
            </w:pPr>
            <w:r w:rsidRPr="002E02E8">
              <w:rPr>
                <w:sz w:val="20"/>
              </w:rPr>
              <w:t>Bokhtar</w:t>
            </w:r>
          </w:p>
        </w:tc>
        <w:tc>
          <w:tcPr>
            <w:tcW w:w="0" w:type="auto"/>
          </w:tcPr>
          <w:p w14:paraId="5CFEEA6A" w14:textId="77777777" w:rsidR="00952EFD" w:rsidRPr="002E02E8" w:rsidRDefault="00952EFD" w:rsidP="00952EFD">
            <w:pPr>
              <w:tabs>
                <w:tab w:val="left" w:pos="5670"/>
              </w:tabs>
              <w:jc w:val="both"/>
              <w:rPr>
                <w:sz w:val="20"/>
              </w:rPr>
            </w:pPr>
            <w:r w:rsidRPr="002E02E8">
              <w:rPr>
                <w:sz w:val="20"/>
              </w:rPr>
              <w:t>0.6</w:t>
            </w:r>
          </w:p>
        </w:tc>
        <w:tc>
          <w:tcPr>
            <w:tcW w:w="0" w:type="auto"/>
          </w:tcPr>
          <w:p w14:paraId="3A73DCC5" w14:textId="77777777" w:rsidR="00952EFD" w:rsidRPr="002E02E8" w:rsidRDefault="00952EFD" w:rsidP="00952EFD">
            <w:pPr>
              <w:tabs>
                <w:tab w:val="left" w:pos="5670"/>
              </w:tabs>
              <w:jc w:val="both"/>
              <w:rPr>
                <w:sz w:val="20"/>
              </w:rPr>
            </w:pPr>
            <w:r w:rsidRPr="002E02E8">
              <w:rPr>
                <w:sz w:val="20"/>
              </w:rPr>
              <w:t>224.6</w:t>
            </w:r>
          </w:p>
        </w:tc>
        <w:tc>
          <w:tcPr>
            <w:tcW w:w="0" w:type="auto"/>
          </w:tcPr>
          <w:p w14:paraId="09E93980" w14:textId="77777777" w:rsidR="00952EFD" w:rsidRPr="002E02E8" w:rsidRDefault="00952EFD" w:rsidP="00952EFD">
            <w:pPr>
              <w:tabs>
                <w:tab w:val="left" w:pos="5670"/>
              </w:tabs>
              <w:jc w:val="both"/>
              <w:rPr>
                <w:sz w:val="20"/>
              </w:rPr>
            </w:pPr>
            <w:r w:rsidRPr="002E02E8">
              <w:rPr>
                <w:sz w:val="20"/>
              </w:rPr>
              <w:t xml:space="preserve">Sown area, all crops, all categories of farms – 22,204 ha </w:t>
            </w:r>
          </w:p>
          <w:p w14:paraId="534FA55C" w14:textId="77777777" w:rsidR="00952EFD" w:rsidRPr="002E02E8" w:rsidRDefault="00952EFD" w:rsidP="00952EFD">
            <w:pPr>
              <w:tabs>
                <w:tab w:val="left" w:pos="5670"/>
              </w:tabs>
              <w:jc w:val="both"/>
              <w:rPr>
                <w:sz w:val="20"/>
              </w:rPr>
            </w:pPr>
            <w:r w:rsidRPr="002E02E8">
              <w:rPr>
                <w:sz w:val="20"/>
              </w:rPr>
              <w:t>Crop prod’n (tonnes): grain 35,822, cotton 26,160, potato 25,280</w:t>
            </w:r>
          </w:p>
          <w:p w14:paraId="3187ADAA" w14:textId="77777777" w:rsidR="00952EFD" w:rsidRPr="002E02E8" w:rsidRDefault="00952EFD" w:rsidP="00952EFD">
            <w:pPr>
              <w:tabs>
                <w:tab w:val="left" w:pos="5670"/>
              </w:tabs>
              <w:jc w:val="both"/>
              <w:rPr>
                <w:sz w:val="20"/>
              </w:rPr>
            </w:pPr>
            <w:r w:rsidRPr="002E02E8">
              <w:rPr>
                <w:sz w:val="20"/>
              </w:rPr>
              <w:sym w:font="Symbol" w:char="F0B7"/>
            </w:r>
            <w:r w:rsidRPr="002E02E8">
              <w:rPr>
                <w:sz w:val="20"/>
              </w:rPr>
              <w:t xml:space="preserve"> Livestock and poultry production (tones) – 7,986</w:t>
            </w:r>
          </w:p>
        </w:tc>
      </w:tr>
      <w:tr w:rsidR="00952EFD" w:rsidRPr="00F63FB1" w14:paraId="6B55382B" w14:textId="77777777" w:rsidTr="002E02E8">
        <w:tc>
          <w:tcPr>
            <w:tcW w:w="0" w:type="auto"/>
          </w:tcPr>
          <w:p w14:paraId="45F8A56A" w14:textId="77777777" w:rsidR="00952EFD" w:rsidRPr="002E02E8" w:rsidRDefault="00952EFD" w:rsidP="00952EFD">
            <w:pPr>
              <w:tabs>
                <w:tab w:val="left" w:pos="5670"/>
              </w:tabs>
              <w:jc w:val="both"/>
              <w:rPr>
                <w:sz w:val="20"/>
              </w:rPr>
            </w:pPr>
            <w:r w:rsidRPr="002E02E8">
              <w:rPr>
                <w:sz w:val="20"/>
              </w:rPr>
              <w:t>Danghara</w:t>
            </w:r>
          </w:p>
        </w:tc>
        <w:tc>
          <w:tcPr>
            <w:tcW w:w="0" w:type="auto"/>
          </w:tcPr>
          <w:p w14:paraId="6EEEADA5" w14:textId="77777777" w:rsidR="00952EFD" w:rsidRPr="002E02E8" w:rsidRDefault="00952EFD" w:rsidP="00952EFD">
            <w:pPr>
              <w:tabs>
                <w:tab w:val="left" w:pos="5670"/>
              </w:tabs>
              <w:jc w:val="both"/>
              <w:rPr>
                <w:sz w:val="20"/>
              </w:rPr>
            </w:pPr>
            <w:r w:rsidRPr="002E02E8">
              <w:rPr>
                <w:sz w:val="20"/>
              </w:rPr>
              <w:t>2.0</w:t>
            </w:r>
          </w:p>
        </w:tc>
        <w:tc>
          <w:tcPr>
            <w:tcW w:w="0" w:type="auto"/>
          </w:tcPr>
          <w:p w14:paraId="5588807C" w14:textId="77777777" w:rsidR="00952EFD" w:rsidRPr="002E02E8" w:rsidRDefault="00952EFD" w:rsidP="00952EFD">
            <w:pPr>
              <w:tabs>
                <w:tab w:val="left" w:pos="5670"/>
              </w:tabs>
              <w:jc w:val="both"/>
              <w:rPr>
                <w:sz w:val="20"/>
              </w:rPr>
            </w:pPr>
            <w:r w:rsidRPr="002E02E8">
              <w:rPr>
                <w:sz w:val="20"/>
              </w:rPr>
              <w:t>140.4</w:t>
            </w:r>
          </w:p>
        </w:tc>
        <w:tc>
          <w:tcPr>
            <w:tcW w:w="0" w:type="auto"/>
          </w:tcPr>
          <w:p w14:paraId="70B60476" w14:textId="77777777" w:rsidR="00952EFD" w:rsidRPr="002E02E8" w:rsidRDefault="00952EFD" w:rsidP="00952EFD">
            <w:pPr>
              <w:tabs>
                <w:tab w:val="left" w:pos="5670"/>
              </w:tabs>
              <w:jc w:val="both"/>
              <w:rPr>
                <w:sz w:val="20"/>
              </w:rPr>
            </w:pPr>
            <w:r w:rsidRPr="002E02E8">
              <w:rPr>
                <w:sz w:val="20"/>
              </w:rPr>
              <w:t xml:space="preserve">Sown area, all crops, all categories of farms – 39,089 ha </w:t>
            </w:r>
          </w:p>
          <w:p w14:paraId="11D626E5" w14:textId="77777777" w:rsidR="00952EFD" w:rsidRPr="002E02E8" w:rsidRDefault="00952EFD" w:rsidP="00952EFD">
            <w:pPr>
              <w:tabs>
                <w:tab w:val="left" w:pos="5670"/>
              </w:tabs>
              <w:jc w:val="both"/>
              <w:rPr>
                <w:sz w:val="20"/>
              </w:rPr>
            </w:pPr>
            <w:r w:rsidRPr="002E02E8">
              <w:rPr>
                <w:sz w:val="20"/>
              </w:rPr>
              <w:t xml:space="preserve"> Crop prod’n (tonnes): grain 99,344, cotton 6,496, potato 6,433</w:t>
            </w:r>
          </w:p>
          <w:p w14:paraId="5F9ED4C3" w14:textId="77777777" w:rsidR="00952EFD" w:rsidRPr="002E02E8" w:rsidRDefault="00952EFD" w:rsidP="00952EFD">
            <w:pPr>
              <w:tabs>
                <w:tab w:val="left" w:pos="5670"/>
              </w:tabs>
              <w:jc w:val="both"/>
              <w:rPr>
                <w:sz w:val="20"/>
              </w:rPr>
            </w:pPr>
            <w:r w:rsidRPr="002E02E8">
              <w:rPr>
                <w:sz w:val="20"/>
              </w:rPr>
              <w:sym w:font="Symbol" w:char="F0B7"/>
            </w:r>
            <w:r w:rsidRPr="002E02E8">
              <w:rPr>
                <w:sz w:val="20"/>
              </w:rPr>
              <w:t xml:space="preserve"> Livestock and poultry production (tones) – 10,471</w:t>
            </w:r>
          </w:p>
        </w:tc>
      </w:tr>
      <w:tr w:rsidR="00952EFD" w:rsidRPr="00F63FB1" w14:paraId="77B5AEF4" w14:textId="77777777" w:rsidTr="002E02E8">
        <w:tc>
          <w:tcPr>
            <w:tcW w:w="0" w:type="auto"/>
          </w:tcPr>
          <w:p w14:paraId="3F58C913" w14:textId="77777777" w:rsidR="00952EFD" w:rsidRPr="002E02E8" w:rsidRDefault="00952EFD" w:rsidP="00952EFD">
            <w:pPr>
              <w:tabs>
                <w:tab w:val="left" w:pos="5670"/>
              </w:tabs>
              <w:jc w:val="both"/>
              <w:rPr>
                <w:sz w:val="20"/>
              </w:rPr>
            </w:pPr>
            <w:r w:rsidRPr="002E02E8">
              <w:rPr>
                <w:sz w:val="20"/>
              </w:rPr>
              <w:t>Jomi</w:t>
            </w:r>
          </w:p>
        </w:tc>
        <w:tc>
          <w:tcPr>
            <w:tcW w:w="0" w:type="auto"/>
          </w:tcPr>
          <w:p w14:paraId="4C26B6B1" w14:textId="77777777" w:rsidR="00952EFD" w:rsidRPr="002E02E8" w:rsidRDefault="00952EFD" w:rsidP="00952EFD">
            <w:pPr>
              <w:tabs>
                <w:tab w:val="left" w:pos="5670"/>
              </w:tabs>
              <w:jc w:val="both"/>
              <w:rPr>
                <w:sz w:val="20"/>
              </w:rPr>
            </w:pPr>
            <w:r w:rsidRPr="002E02E8">
              <w:rPr>
                <w:sz w:val="20"/>
              </w:rPr>
              <w:t>0.6</w:t>
            </w:r>
          </w:p>
        </w:tc>
        <w:tc>
          <w:tcPr>
            <w:tcW w:w="0" w:type="auto"/>
          </w:tcPr>
          <w:p w14:paraId="043B8783" w14:textId="77777777" w:rsidR="00952EFD" w:rsidRPr="002E02E8" w:rsidRDefault="00952EFD" w:rsidP="00952EFD">
            <w:pPr>
              <w:tabs>
                <w:tab w:val="left" w:pos="5670"/>
              </w:tabs>
              <w:jc w:val="both"/>
              <w:rPr>
                <w:sz w:val="20"/>
              </w:rPr>
            </w:pPr>
            <w:r w:rsidRPr="002E02E8">
              <w:rPr>
                <w:sz w:val="20"/>
              </w:rPr>
              <w:t>157.7</w:t>
            </w:r>
          </w:p>
        </w:tc>
        <w:tc>
          <w:tcPr>
            <w:tcW w:w="0" w:type="auto"/>
          </w:tcPr>
          <w:p w14:paraId="7ACA4C95" w14:textId="77777777" w:rsidR="00952EFD" w:rsidRPr="002E02E8" w:rsidRDefault="00952EFD" w:rsidP="00952EFD">
            <w:pPr>
              <w:tabs>
                <w:tab w:val="left" w:pos="5670"/>
              </w:tabs>
              <w:jc w:val="both"/>
              <w:rPr>
                <w:sz w:val="20"/>
              </w:rPr>
            </w:pPr>
            <w:r w:rsidRPr="002E02E8">
              <w:rPr>
                <w:sz w:val="20"/>
              </w:rPr>
              <w:t xml:space="preserve">Sown area, all crops, all categories of farms – 19,285 ha </w:t>
            </w:r>
          </w:p>
          <w:p w14:paraId="3DE8DF79" w14:textId="77777777" w:rsidR="00952EFD" w:rsidRPr="002E02E8" w:rsidRDefault="00952EFD" w:rsidP="00952EFD">
            <w:pPr>
              <w:tabs>
                <w:tab w:val="left" w:pos="5670"/>
              </w:tabs>
              <w:jc w:val="both"/>
              <w:rPr>
                <w:sz w:val="20"/>
              </w:rPr>
            </w:pPr>
            <w:r w:rsidRPr="002E02E8">
              <w:rPr>
                <w:sz w:val="20"/>
              </w:rPr>
              <w:t xml:space="preserve"> Crop prod’n (tonnes): grain 35,228, cotton 11,147, potato 15,748</w:t>
            </w:r>
          </w:p>
          <w:p w14:paraId="29D1FBCD" w14:textId="77777777" w:rsidR="00952EFD" w:rsidRPr="002E02E8" w:rsidRDefault="00952EFD" w:rsidP="00952EFD">
            <w:pPr>
              <w:tabs>
                <w:tab w:val="left" w:pos="5670"/>
              </w:tabs>
              <w:jc w:val="both"/>
              <w:rPr>
                <w:sz w:val="20"/>
              </w:rPr>
            </w:pPr>
            <w:r w:rsidRPr="002E02E8">
              <w:rPr>
                <w:sz w:val="20"/>
              </w:rPr>
              <w:sym w:font="Symbol" w:char="F0B7"/>
            </w:r>
            <w:r w:rsidRPr="002E02E8">
              <w:rPr>
                <w:sz w:val="20"/>
              </w:rPr>
              <w:t xml:space="preserve"> Livestock and poultry production (tones) – 4,104</w:t>
            </w:r>
          </w:p>
        </w:tc>
      </w:tr>
      <w:tr w:rsidR="00952EFD" w:rsidRPr="00F63FB1" w14:paraId="2CE67DB7" w14:textId="77777777" w:rsidTr="002E02E8">
        <w:tc>
          <w:tcPr>
            <w:tcW w:w="0" w:type="auto"/>
          </w:tcPr>
          <w:p w14:paraId="1005AB6C" w14:textId="77777777" w:rsidR="00952EFD" w:rsidRPr="002E02E8" w:rsidRDefault="00952EFD" w:rsidP="00952EFD">
            <w:pPr>
              <w:tabs>
                <w:tab w:val="left" w:pos="5670"/>
              </w:tabs>
              <w:jc w:val="both"/>
              <w:rPr>
                <w:sz w:val="20"/>
              </w:rPr>
            </w:pPr>
            <w:r w:rsidRPr="002E02E8">
              <w:rPr>
                <w:sz w:val="20"/>
              </w:rPr>
              <w:t>Khuroson</w:t>
            </w:r>
          </w:p>
        </w:tc>
        <w:tc>
          <w:tcPr>
            <w:tcW w:w="0" w:type="auto"/>
          </w:tcPr>
          <w:p w14:paraId="448E0D8D" w14:textId="77777777" w:rsidR="00952EFD" w:rsidRPr="002E02E8" w:rsidRDefault="00952EFD" w:rsidP="00952EFD">
            <w:pPr>
              <w:tabs>
                <w:tab w:val="left" w:pos="5670"/>
              </w:tabs>
              <w:jc w:val="both"/>
              <w:rPr>
                <w:sz w:val="20"/>
              </w:rPr>
            </w:pPr>
            <w:r w:rsidRPr="002E02E8">
              <w:rPr>
                <w:sz w:val="20"/>
              </w:rPr>
              <w:t>0.9</w:t>
            </w:r>
          </w:p>
        </w:tc>
        <w:tc>
          <w:tcPr>
            <w:tcW w:w="0" w:type="auto"/>
          </w:tcPr>
          <w:p w14:paraId="18AAA05C" w14:textId="77777777" w:rsidR="00952EFD" w:rsidRPr="002E02E8" w:rsidRDefault="00952EFD" w:rsidP="00952EFD">
            <w:pPr>
              <w:tabs>
                <w:tab w:val="left" w:pos="5670"/>
              </w:tabs>
              <w:jc w:val="both"/>
              <w:rPr>
                <w:sz w:val="20"/>
              </w:rPr>
            </w:pPr>
            <w:r w:rsidRPr="002E02E8">
              <w:rPr>
                <w:sz w:val="20"/>
              </w:rPr>
              <w:t>105.6</w:t>
            </w:r>
          </w:p>
        </w:tc>
        <w:tc>
          <w:tcPr>
            <w:tcW w:w="0" w:type="auto"/>
          </w:tcPr>
          <w:p w14:paraId="64D69D7F" w14:textId="77777777" w:rsidR="00952EFD" w:rsidRPr="002E02E8" w:rsidRDefault="00952EFD" w:rsidP="00952EFD">
            <w:pPr>
              <w:tabs>
                <w:tab w:val="left" w:pos="5670"/>
              </w:tabs>
              <w:jc w:val="both"/>
              <w:rPr>
                <w:sz w:val="20"/>
              </w:rPr>
            </w:pPr>
            <w:r w:rsidRPr="002E02E8">
              <w:rPr>
                <w:sz w:val="20"/>
              </w:rPr>
              <w:t xml:space="preserve">Sown area, all crops, all categories of farms – 15,642 ha </w:t>
            </w:r>
          </w:p>
          <w:p w14:paraId="1864F432" w14:textId="77777777" w:rsidR="00952EFD" w:rsidRPr="002E02E8" w:rsidRDefault="00952EFD" w:rsidP="00952EFD">
            <w:pPr>
              <w:tabs>
                <w:tab w:val="left" w:pos="5670"/>
              </w:tabs>
              <w:jc w:val="both"/>
              <w:rPr>
                <w:sz w:val="20"/>
              </w:rPr>
            </w:pPr>
            <w:r w:rsidRPr="002E02E8">
              <w:rPr>
                <w:sz w:val="20"/>
              </w:rPr>
              <w:t xml:space="preserve"> Crop prod’n (tonnes): grain 36,465, cotton 5,470, potato 6,882</w:t>
            </w:r>
          </w:p>
          <w:p w14:paraId="73F8DA95" w14:textId="77777777" w:rsidR="00952EFD" w:rsidRPr="002E02E8" w:rsidRDefault="00952EFD" w:rsidP="00952EFD">
            <w:pPr>
              <w:tabs>
                <w:tab w:val="left" w:pos="5670"/>
              </w:tabs>
              <w:jc w:val="both"/>
              <w:rPr>
                <w:sz w:val="20"/>
              </w:rPr>
            </w:pPr>
            <w:r w:rsidRPr="002E02E8">
              <w:rPr>
                <w:sz w:val="20"/>
              </w:rPr>
              <w:sym w:font="Symbol" w:char="F0B7"/>
            </w:r>
            <w:r w:rsidRPr="002E02E8">
              <w:rPr>
                <w:sz w:val="20"/>
              </w:rPr>
              <w:t xml:space="preserve"> Livestock and poultry production (tones) – 3,854</w:t>
            </w:r>
          </w:p>
        </w:tc>
      </w:tr>
      <w:tr w:rsidR="00952EFD" w:rsidRPr="00F63FB1" w14:paraId="3BC59F18" w14:textId="77777777" w:rsidTr="002E02E8">
        <w:tc>
          <w:tcPr>
            <w:tcW w:w="0" w:type="auto"/>
          </w:tcPr>
          <w:p w14:paraId="2171AB6D" w14:textId="77777777" w:rsidR="00952EFD" w:rsidRPr="002E02E8" w:rsidRDefault="00952EFD" w:rsidP="00952EFD">
            <w:pPr>
              <w:tabs>
                <w:tab w:val="left" w:pos="5670"/>
              </w:tabs>
              <w:jc w:val="both"/>
              <w:rPr>
                <w:sz w:val="20"/>
              </w:rPr>
            </w:pPr>
            <w:r w:rsidRPr="002E02E8">
              <w:rPr>
                <w:sz w:val="20"/>
              </w:rPr>
              <w:t>Sarband</w:t>
            </w:r>
          </w:p>
        </w:tc>
        <w:tc>
          <w:tcPr>
            <w:tcW w:w="0" w:type="auto"/>
          </w:tcPr>
          <w:p w14:paraId="20CA3530" w14:textId="77777777" w:rsidR="00952EFD" w:rsidRPr="002E02E8" w:rsidRDefault="00952EFD" w:rsidP="00952EFD">
            <w:pPr>
              <w:tabs>
                <w:tab w:val="left" w:pos="5670"/>
              </w:tabs>
              <w:jc w:val="both"/>
              <w:rPr>
                <w:sz w:val="20"/>
              </w:rPr>
            </w:pPr>
            <w:r w:rsidRPr="002E02E8">
              <w:rPr>
                <w:sz w:val="20"/>
              </w:rPr>
              <w:t>0.1</w:t>
            </w:r>
          </w:p>
        </w:tc>
        <w:tc>
          <w:tcPr>
            <w:tcW w:w="0" w:type="auto"/>
          </w:tcPr>
          <w:p w14:paraId="08673BF2" w14:textId="77777777" w:rsidR="00952EFD" w:rsidRPr="002E02E8" w:rsidRDefault="00952EFD" w:rsidP="00952EFD">
            <w:pPr>
              <w:tabs>
                <w:tab w:val="left" w:pos="5670"/>
              </w:tabs>
              <w:jc w:val="both"/>
              <w:rPr>
                <w:sz w:val="20"/>
              </w:rPr>
            </w:pPr>
            <w:r w:rsidRPr="002E02E8">
              <w:rPr>
                <w:sz w:val="20"/>
              </w:rPr>
              <w:t>28.1</w:t>
            </w:r>
          </w:p>
        </w:tc>
        <w:tc>
          <w:tcPr>
            <w:tcW w:w="0" w:type="auto"/>
          </w:tcPr>
          <w:p w14:paraId="7B736DA8" w14:textId="77777777" w:rsidR="00952EFD" w:rsidRPr="002E02E8" w:rsidRDefault="00952EFD" w:rsidP="00952EFD">
            <w:pPr>
              <w:tabs>
                <w:tab w:val="left" w:pos="5670"/>
              </w:tabs>
              <w:jc w:val="both"/>
              <w:rPr>
                <w:sz w:val="20"/>
              </w:rPr>
            </w:pPr>
            <w:r w:rsidRPr="002E02E8">
              <w:rPr>
                <w:sz w:val="20"/>
              </w:rPr>
              <w:t xml:space="preserve">Sown area, all crops, all categories of farms – 2,330 ha </w:t>
            </w:r>
          </w:p>
          <w:p w14:paraId="1642AF75" w14:textId="77777777" w:rsidR="00952EFD" w:rsidRPr="002E02E8" w:rsidRDefault="00952EFD" w:rsidP="00952EFD">
            <w:pPr>
              <w:tabs>
                <w:tab w:val="left" w:pos="5670"/>
              </w:tabs>
              <w:jc w:val="both"/>
              <w:rPr>
                <w:sz w:val="20"/>
              </w:rPr>
            </w:pPr>
            <w:r w:rsidRPr="002E02E8">
              <w:rPr>
                <w:sz w:val="20"/>
              </w:rPr>
              <w:t xml:space="preserve"> Crop prod’n (tonnes): grain 4,340, cotton 2,378, potato 1,885</w:t>
            </w:r>
          </w:p>
          <w:p w14:paraId="1751E4DD" w14:textId="77777777" w:rsidR="00952EFD" w:rsidRPr="002E02E8" w:rsidRDefault="00952EFD" w:rsidP="00952EFD">
            <w:pPr>
              <w:tabs>
                <w:tab w:val="left" w:pos="5670"/>
              </w:tabs>
              <w:jc w:val="both"/>
              <w:rPr>
                <w:sz w:val="20"/>
              </w:rPr>
            </w:pPr>
            <w:r w:rsidRPr="002E02E8">
              <w:rPr>
                <w:sz w:val="20"/>
              </w:rPr>
              <w:sym w:font="Symbol" w:char="F0B7"/>
            </w:r>
            <w:r w:rsidRPr="002E02E8">
              <w:rPr>
                <w:sz w:val="20"/>
              </w:rPr>
              <w:t xml:space="preserve"> Livestock and poultry production (tones) – 971</w:t>
            </w:r>
          </w:p>
        </w:tc>
      </w:tr>
      <w:tr w:rsidR="00952EFD" w:rsidRPr="00F63FB1" w14:paraId="435AD53F" w14:textId="77777777" w:rsidTr="002E02E8">
        <w:tc>
          <w:tcPr>
            <w:tcW w:w="0" w:type="auto"/>
          </w:tcPr>
          <w:p w14:paraId="27752706" w14:textId="77777777" w:rsidR="00952EFD" w:rsidRPr="002E02E8" w:rsidRDefault="00952EFD" w:rsidP="00952EFD">
            <w:pPr>
              <w:tabs>
                <w:tab w:val="left" w:pos="5670"/>
              </w:tabs>
              <w:jc w:val="both"/>
              <w:rPr>
                <w:sz w:val="20"/>
              </w:rPr>
            </w:pPr>
            <w:r w:rsidRPr="002E02E8">
              <w:rPr>
                <w:sz w:val="20"/>
              </w:rPr>
              <w:t>Balkhi</w:t>
            </w:r>
          </w:p>
        </w:tc>
        <w:tc>
          <w:tcPr>
            <w:tcW w:w="0" w:type="auto"/>
          </w:tcPr>
          <w:p w14:paraId="5466D9B6" w14:textId="77777777" w:rsidR="00952EFD" w:rsidRPr="002E02E8" w:rsidRDefault="00952EFD" w:rsidP="00952EFD">
            <w:pPr>
              <w:tabs>
                <w:tab w:val="left" w:pos="5670"/>
              </w:tabs>
              <w:jc w:val="both"/>
              <w:rPr>
                <w:sz w:val="20"/>
              </w:rPr>
            </w:pPr>
            <w:r w:rsidRPr="002E02E8">
              <w:rPr>
                <w:sz w:val="20"/>
              </w:rPr>
              <w:t>0.9</w:t>
            </w:r>
          </w:p>
        </w:tc>
        <w:tc>
          <w:tcPr>
            <w:tcW w:w="0" w:type="auto"/>
          </w:tcPr>
          <w:p w14:paraId="08BAEE5E" w14:textId="77777777" w:rsidR="00952EFD" w:rsidRPr="002E02E8" w:rsidRDefault="00952EFD" w:rsidP="00952EFD">
            <w:pPr>
              <w:tabs>
                <w:tab w:val="left" w:pos="5670"/>
              </w:tabs>
              <w:jc w:val="both"/>
              <w:rPr>
                <w:sz w:val="20"/>
              </w:rPr>
            </w:pPr>
            <w:r w:rsidRPr="002E02E8">
              <w:rPr>
                <w:sz w:val="20"/>
              </w:rPr>
              <w:t>181.9</w:t>
            </w:r>
          </w:p>
        </w:tc>
        <w:tc>
          <w:tcPr>
            <w:tcW w:w="0" w:type="auto"/>
          </w:tcPr>
          <w:p w14:paraId="0657380F" w14:textId="77777777" w:rsidR="00952EFD" w:rsidRPr="002E02E8" w:rsidRDefault="00952EFD" w:rsidP="00952EFD">
            <w:pPr>
              <w:tabs>
                <w:tab w:val="left" w:pos="5670"/>
              </w:tabs>
              <w:jc w:val="both"/>
              <w:rPr>
                <w:sz w:val="20"/>
              </w:rPr>
            </w:pPr>
            <w:r w:rsidRPr="002E02E8">
              <w:rPr>
                <w:sz w:val="20"/>
              </w:rPr>
              <w:t xml:space="preserve">Sown area, all crops, all categories of farms – 21,370 ha </w:t>
            </w:r>
          </w:p>
          <w:p w14:paraId="5B0E5BDC" w14:textId="77777777" w:rsidR="00952EFD" w:rsidRPr="002E02E8" w:rsidRDefault="00952EFD" w:rsidP="00952EFD">
            <w:pPr>
              <w:tabs>
                <w:tab w:val="left" w:pos="5670"/>
              </w:tabs>
              <w:jc w:val="both"/>
              <w:rPr>
                <w:sz w:val="20"/>
              </w:rPr>
            </w:pPr>
            <w:r w:rsidRPr="002E02E8">
              <w:rPr>
                <w:sz w:val="20"/>
              </w:rPr>
              <w:t>Crop prod’n (tonnes): grain 35,704, cotton 15,704, potato 10,690</w:t>
            </w:r>
          </w:p>
          <w:p w14:paraId="50E6DA8B" w14:textId="77777777" w:rsidR="00952EFD" w:rsidRPr="002E02E8" w:rsidRDefault="00952EFD" w:rsidP="00952EFD">
            <w:pPr>
              <w:tabs>
                <w:tab w:val="left" w:pos="5670"/>
              </w:tabs>
              <w:jc w:val="both"/>
              <w:rPr>
                <w:sz w:val="20"/>
              </w:rPr>
            </w:pPr>
            <w:r w:rsidRPr="002E02E8">
              <w:rPr>
                <w:sz w:val="20"/>
              </w:rPr>
              <w:t>Livestock and poultry production (tones) – 5,755</w:t>
            </w:r>
          </w:p>
        </w:tc>
      </w:tr>
      <w:tr w:rsidR="00952EFD" w:rsidRPr="00F63FB1" w14:paraId="778F25D7" w14:textId="77777777" w:rsidTr="002E02E8">
        <w:tc>
          <w:tcPr>
            <w:tcW w:w="0" w:type="auto"/>
          </w:tcPr>
          <w:p w14:paraId="0EB3A80F" w14:textId="77777777" w:rsidR="00952EFD" w:rsidRPr="002E02E8" w:rsidRDefault="00952EFD" w:rsidP="00952EFD">
            <w:pPr>
              <w:tabs>
                <w:tab w:val="left" w:pos="5670"/>
              </w:tabs>
              <w:jc w:val="both"/>
              <w:rPr>
                <w:sz w:val="20"/>
              </w:rPr>
            </w:pPr>
            <w:r w:rsidRPr="002E02E8">
              <w:rPr>
                <w:sz w:val="20"/>
              </w:rPr>
              <w:t>Jayhun (Qumsangir)</w:t>
            </w:r>
          </w:p>
        </w:tc>
        <w:tc>
          <w:tcPr>
            <w:tcW w:w="0" w:type="auto"/>
          </w:tcPr>
          <w:p w14:paraId="1D42F695" w14:textId="77777777" w:rsidR="00952EFD" w:rsidRPr="002E02E8" w:rsidRDefault="00952EFD" w:rsidP="00952EFD">
            <w:pPr>
              <w:tabs>
                <w:tab w:val="left" w:pos="5670"/>
              </w:tabs>
              <w:jc w:val="both"/>
              <w:rPr>
                <w:sz w:val="20"/>
              </w:rPr>
            </w:pPr>
            <w:r w:rsidRPr="002E02E8">
              <w:rPr>
                <w:sz w:val="20"/>
              </w:rPr>
              <w:t>1.0</w:t>
            </w:r>
          </w:p>
        </w:tc>
        <w:tc>
          <w:tcPr>
            <w:tcW w:w="0" w:type="auto"/>
          </w:tcPr>
          <w:p w14:paraId="2CFA6F46" w14:textId="77777777" w:rsidR="00952EFD" w:rsidRPr="002E02E8" w:rsidRDefault="00952EFD" w:rsidP="00952EFD">
            <w:pPr>
              <w:tabs>
                <w:tab w:val="left" w:pos="5670"/>
              </w:tabs>
              <w:jc w:val="both"/>
              <w:rPr>
                <w:sz w:val="20"/>
              </w:rPr>
            </w:pPr>
            <w:r w:rsidRPr="002E02E8">
              <w:rPr>
                <w:sz w:val="20"/>
              </w:rPr>
              <w:t>126.5</w:t>
            </w:r>
          </w:p>
        </w:tc>
        <w:tc>
          <w:tcPr>
            <w:tcW w:w="0" w:type="auto"/>
          </w:tcPr>
          <w:p w14:paraId="1E8B8C4D" w14:textId="77777777" w:rsidR="00952EFD" w:rsidRPr="002E02E8" w:rsidRDefault="00952EFD" w:rsidP="00952EFD">
            <w:pPr>
              <w:tabs>
                <w:tab w:val="left" w:pos="5670"/>
              </w:tabs>
              <w:jc w:val="both"/>
              <w:rPr>
                <w:sz w:val="20"/>
              </w:rPr>
            </w:pPr>
            <w:r w:rsidRPr="002E02E8">
              <w:rPr>
                <w:sz w:val="20"/>
              </w:rPr>
              <w:t xml:space="preserve">Sown area, all crops, all categories of farms – 16,228 ha </w:t>
            </w:r>
          </w:p>
          <w:p w14:paraId="6A921E77" w14:textId="77777777" w:rsidR="00952EFD" w:rsidRPr="002E02E8" w:rsidRDefault="00952EFD" w:rsidP="00952EFD">
            <w:pPr>
              <w:tabs>
                <w:tab w:val="left" w:pos="5670"/>
              </w:tabs>
              <w:jc w:val="both"/>
              <w:rPr>
                <w:sz w:val="20"/>
              </w:rPr>
            </w:pPr>
            <w:r w:rsidRPr="002E02E8">
              <w:rPr>
                <w:sz w:val="20"/>
              </w:rPr>
              <w:t>Crop prod’n (tonnes): grain 27,715, cotton 6,823, potato 16,795</w:t>
            </w:r>
          </w:p>
          <w:p w14:paraId="02A7B9CA" w14:textId="77777777" w:rsidR="00952EFD" w:rsidRPr="002E02E8" w:rsidRDefault="00952EFD" w:rsidP="00952EFD">
            <w:pPr>
              <w:tabs>
                <w:tab w:val="left" w:pos="5670"/>
              </w:tabs>
              <w:jc w:val="both"/>
              <w:rPr>
                <w:sz w:val="20"/>
              </w:rPr>
            </w:pPr>
            <w:r w:rsidRPr="002E02E8">
              <w:rPr>
                <w:sz w:val="20"/>
              </w:rPr>
              <w:t>Livestock and poultry production (tones) – 2,432</w:t>
            </w:r>
          </w:p>
        </w:tc>
      </w:tr>
      <w:tr w:rsidR="00952EFD" w:rsidRPr="00F63FB1" w14:paraId="74EACA08" w14:textId="77777777" w:rsidTr="002E02E8">
        <w:tc>
          <w:tcPr>
            <w:tcW w:w="0" w:type="auto"/>
          </w:tcPr>
          <w:p w14:paraId="49AB906F" w14:textId="77777777" w:rsidR="00952EFD" w:rsidRPr="002E02E8" w:rsidRDefault="00952EFD" w:rsidP="00952EFD">
            <w:pPr>
              <w:tabs>
                <w:tab w:val="left" w:pos="5670"/>
              </w:tabs>
              <w:jc w:val="both"/>
              <w:rPr>
                <w:sz w:val="20"/>
              </w:rPr>
            </w:pPr>
            <w:r w:rsidRPr="002E02E8">
              <w:rPr>
                <w:sz w:val="20"/>
              </w:rPr>
              <w:t>Vakhsh</w:t>
            </w:r>
          </w:p>
        </w:tc>
        <w:tc>
          <w:tcPr>
            <w:tcW w:w="0" w:type="auto"/>
          </w:tcPr>
          <w:p w14:paraId="55D0CF4F" w14:textId="77777777" w:rsidR="00952EFD" w:rsidRPr="002E02E8" w:rsidRDefault="00952EFD" w:rsidP="00952EFD">
            <w:pPr>
              <w:tabs>
                <w:tab w:val="left" w:pos="5670"/>
              </w:tabs>
              <w:jc w:val="both"/>
              <w:rPr>
                <w:sz w:val="20"/>
              </w:rPr>
            </w:pPr>
            <w:r w:rsidRPr="002E02E8">
              <w:rPr>
                <w:sz w:val="20"/>
              </w:rPr>
              <w:t>1.0</w:t>
            </w:r>
          </w:p>
        </w:tc>
        <w:tc>
          <w:tcPr>
            <w:tcW w:w="0" w:type="auto"/>
          </w:tcPr>
          <w:p w14:paraId="46ADF37F" w14:textId="77777777" w:rsidR="00952EFD" w:rsidRPr="002E02E8" w:rsidRDefault="00952EFD" w:rsidP="00952EFD">
            <w:pPr>
              <w:tabs>
                <w:tab w:val="left" w:pos="5670"/>
              </w:tabs>
              <w:jc w:val="both"/>
              <w:rPr>
                <w:sz w:val="20"/>
              </w:rPr>
            </w:pPr>
            <w:r w:rsidRPr="002E02E8">
              <w:rPr>
                <w:sz w:val="20"/>
              </w:rPr>
              <w:t>181.7</w:t>
            </w:r>
          </w:p>
        </w:tc>
        <w:tc>
          <w:tcPr>
            <w:tcW w:w="0" w:type="auto"/>
          </w:tcPr>
          <w:p w14:paraId="1A633B43" w14:textId="77777777" w:rsidR="00952EFD" w:rsidRPr="002E02E8" w:rsidRDefault="00952EFD" w:rsidP="00952EFD">
            <w:pPr>
              <w:tabs>
                <w:tab w:val="left" w:pos="5670"/>
              </w:tabs>
              <w:jc w:val="both"/>
              <w:rPr>
                <w:sz w:val="20"/>
              </w:rPr>
            </w:pPr>
            <w:r w:rsidRPr="002E02E8">
              <w:rPr>
                <w:sz w:val="20"/>
              </w:rPr>
              <w:t xml:space="preserve">Sown area, all crops, all categories of farms – 23,686 ha </w:t>
            </w:r>
          </w:p>
          <w:p w14:paraId="6BE530EF" w14:textId="77777777" w:rsidR="00952EFD" w:rsidRPr="002E02E8" w:rsidRDefault="00952EFD" w:rsidP="00952EFD">
            <w:pPr>
              <w:tabs>
                <w:tab w:val="left" w:pos="5670"/>
              </w:tabs>
              <w:jc w:val="both"/>
              <w:rPr>
                <w:sz w:val="20"/>
              </w:rPr>
            </w:pPr>
            <w:r w:rsidRPr="002E02E8">
              <w:rPr>
                <w:sz w:val="20"/>
              </w:rPr>
              <w:t>Crop prod’n (tonnes): grain 49,367, cotton 19,587, potato 19,095</w:t>
            </w:r>
          </w:p>
          <w:p w14:paraId="5293387C" w14:textId="77777777" w:rsidR="00952EFD" w:rsidRPr="002E02E8" w:rsidRDefault="00952EFD" w:rsidP="00952EFD">
            <w:pPr>
              <w:tabs>
                <w:tab w:val="left" w:pos="5670"/>
              </w:tabs>
              <w:jc w:val="both"/>
              <w:rPr>
                <w:sz w:val="20"/>
              </w:rPr>
            </w:pPr>
            <w:r w:rsidRPr="002E02E8">
              <w:rPr>
                <w:sz w:val="20"/>
              </w:rPr>
              <w:t>Livestock and poultry production (tones) – 8,032</w:t>
            </w:r>
          </w:p>
        </w:tc>
      </w:tr>
    </w:tbl>
    <w:p w14:paraId="6E557EB4" w14:textId="77777777" w:rsidR="00E13A22" w:rsidRPr="00886CC5" w:rsidRDefault="00E13A22" w:rsidP="000D6BCD">
      <w:pPr>
        <w:tabs>
          <w:tab w:val="left" w:pos="5670"/>
        </w:tabs>
        <w:jc w:val="both"/>
      </w:pPr>
    </w:p>
    <w:p w14:paraId="60EAAB83" w14:textId="77777777" w:rsidR="002E02E8" w:rsidRDefault="002E02E8" w:rsidP="00F63FB1">
      <w:pPr>
        <w:jc w:val="both"/>
        <w:rPr>
          <w:b/>
          <w:i/>
        </w:rPr>
      </w:pPr>
    </w:p>
    <w:p w14:paraId="251C2D1F" w14:textId="3E992CF0" w:rsidR="00E13A22" w:rsidRPr="00886CC5" w:rsidRDefault="00E13A22" w:rsidP="00F63FB1">
      <w:pPr>
        <w:jc w:val="both"/>
        <w:rPr>
          <w:b/>
          <w:i/>
        </w:rPr>
      </w:pPr>
      <w:r w:rsidRPr="00886CC5">
        <w:rPr>
          <w:b/>
          <w:i/>
        </w:rPr>
        <w:t>Project Specifications</w:t>
      </w:r>
    </w:p>
    <w:p w14:paraId="44FBBB1B" w14:textId="77777777" w:rsidR="00E13A22" w:rsidRPr="00886CC5" w:rsidRDefault="00E13A22" w:rsidP="000D6BCD">
      <w:pPr>
        <w:spacing w:before="120"/>
        <w:jc w:val="both"/>
        <w:rPr>
          <w:b/>
          <w:i/>
        </w:rPr>
      </w:pPr>
      <w:r w:rsidRPr="00886CC5">
        <w:rPr>
          <w:b/>
          <w:i/>
        </w:rPr>
        <w:t>Segment 1: Sughd Province</w:t>
      </w:r>
    </w:p>
    <w:p w14:paraId="0845C12C" w14:textId="0CD3122B" w:rsidR="00E13A22" w:rsidRPr="00886CC5" w:rsidRDefault="00E13A22" w:rsidP="000D6BCD">
      <w:pPr>
        <w:tabs>
          <w:tab w:val="left" w:pos="180"/>
        </w:tabs>
        <w:jc w:val="both"/>
        <w:rPr>
          <w:bCs/>
        </w:rPr>
      </w:pPr>
      <w:r w:rsidRPr="00886CC5">
        <w:t xml:space="preserve">The first segment </w:t>
      </w:r>
      <w:r w:rsidR="002E02E8">
        <w:t>is a</w:t>
      </w:r>
      <w:r w:rsidRPr="00886CC5">
        <w:t xml:space="preserve"> 25 km long corridor passing mainly through two districts in the northern part of the country – Sughd Region, particularly Spitamen and J.</w:t>
      </w:r>
      <w:r w:rsidR="00160772">
        <w:t xml:space="preserve"> </w:t>
      </w:r>
      <w:r w:rsidRPr="00886CC5">
        <w:t>Rasulov districts with total population of</w:t>
      </w:r>
      <w:r w:rsidRPr="00886CC5">
        <w:rPr>
          <w:bCs/>
        </w:rPr>
        <w:t xml:space="preserve"> 259,5</w:t>
      </w:r>
      <w:r w:rsidR="002E02E8">
        <w:rPr>
          <w:bCs/>
        </w:rPr>
        <w:t>00</w:t>
      </w:r>
      <w:r w:rsidRPr="00886CC5">
        <w:rPr>
          <w:bCs/>
        </w:rPr>
        <w:t>persons as of 2015</w:t>
      </w:r>
      <w:r w:rsidRPr="00886CC5">
        <w:rPr>
          <w:rStyle w:val="FootnoteReference"/>
          <w:bCs/>
        </w:rPr>
        <w:footnoteReference w:id="13"/>
      </w:r>
      <w:r w:rsidRPr="00886CC5">
        <w:rPr>
          <w:bCs/>
        </w:rPr>
        <w:t xml:space="preserve">. With the steady </w:t>
      </w:r>
      <w:r w:rsidRPr="0000440E">
        <w:rPr>
          <w:bCs/>
        </w:rPr>
        <w:t xml:space="preserve">population growth it will continue growing. </w:t>
      </w:r>
      <w:r w:rsidR="002E02E8" w:rsidRPr="0000440E">
        <w:rPr>
          <w:bCs/>
        </w:rPr>
        <w:t>In 2015, t</w:t>
      </w:r>
      <w:r w:rsidRPr="0000440E">
        <w:rPr>
          <w:bCs/>
        </w:rPr>
        <w:t>he nine villages within the four jamoats of these districts account for 36,735 persons.</w:t>
      </w:r>
      <w:r w:rsidRPr="00886CC5">
        <w:rPr>
          <w:bCs/>
        </w:rPr>
        <w:t xml:space="preserve"> </w:t>
      </w:r>
    </w:p>
    <w:p w14:paraId="77105799" w14:textId="77777777" w:rsidR="00E13A22" w:rsidRPr="00886CC5" w:rsidRDefault="00E13A22" w:rsidP="000D6BCD">
      <w:pPr>
        <w:jc w:val="both"/>
        <w:rPr>
          <w:bCs/>
        </w:rPr>
      </w:pPr>
      <w:r w:rsidRPr="00886CC5">
        <w:rPr>
          <w:noProof/>
          <w:lang w:val="ru-RU" w:eastAsia="ru-RU"/>
        </w:rPr>
        <w:drawing>
          <wp:inline distT="0" distB="0" distL="0" distR="0" wp14:anchorId="2ACDC014" wp14:editId="324E8E3E">
            <wp:extent cx="6147435" cy="4345940"/>
            <wp:effectExtent l="0" t="0" r="0" b="0"/>
            <wp:docPr id="1" name="Рисунок 94" descr="Описание: C:\Users\Malika\Documents\LAPTOP2008\WB 2017\CASA-1000\maps\Social_environmental_nor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Описание: C:\Users\Malika\Documents\LAPTOP2008\WB 2017\CASA-1000\maps\Social_environmental_north.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47435" cy="4345940"/>
                    </a:xfrm>
                    <a:prstGeom prst="rect">
                      <a:avLst/>
                    </a:prstGeom>
                    <a:noFill/>
                    <a:ln>
                      <a:noFill/>
                    </a:ln>
                  </pic:spPr>
                </pic:pic>
              </a:graphicData>
            </a:graphic>
          </wp:inline>
        </w:drawing>
      </w:r>
    </w:p>
    <w:p w14:paraId="48FD85A3" w14:textId="77777777" w:rsidR="00E13A22" w:rsidRPr="00886CC5" w:rsidRDefault="00E13A22" w:rsidP="000D6BCD">
      <w:pPr>
        <w:ind w:firstLine="708"/>
        <w:jc w:val="both"/>
        <w:rPr>
          <w:bCs/>
          <w:i/>
        </w:rPr>
      </w:pPr>
      <w:r w:rsidRPr="00886CC5">
        <w:rPr>
          <w:bCs/>
          <w:i/>
        </w:rPr>
        <w:t>Figure 1. Social and environmental strip map – Sughd part of CoI</w:t>
      </w:r>
    </w:p>
    <w:p w14:paraId="40FC9E33" w14:textId="77777777" w:rsidR="00E13A22" w:rsidRPr="00886CC5" w:rsidRDefault="00E13A22" w:rsidP="000D6BCD">
      <w:pPr>
        <w:ind w:firstLine="708"/>
        <w:jc w:val="both"/>
        <w:rPr>
          <w:bCs/>
          <w:i/>
        </w:rPr>
      </w:pPr>
    </w:p>
    <w:p w14:paraId="364DD827" w14:textId="49152B63" w:rsidR="00E13A22" w:rsidRPr="0000440E" w:rsidRDefault="00E13A22" w:rsidP="000D6BCD">
      <w:pPr>
        <w:tabs>
          <w:tab w:val="left" w:pos="180"/>
        </w:tabs>
        <w:jc w:val="both"/>
      </w:pPr>
      <w:r w:rsidRPr="00886CC5">
        <w:rPr>
          <w:bCs/>
        </w:rPr>
        <w:t xml:space="preserve">The </w:t>
      </w:r>
      <w:r w:rsidR="002E02E8">
        <w:rPr>
          <w:bCs/>
        </w:rPr>
        <w:t xml:space="preserve">target </w:t>
      </w:r>
      <w:r w:rsidRPr="00886CC5">
        <w:rPr>
          <w:bCs/>
        </w:rPr>
        <w:t xml:space="preserve">districts are located some 30km from the administrative capital of the region – Khujand city, </w:t>
      </w:r>
      <w:r w:rsidRPr="00886CC5">
        <w:t>which</w:t>
      </w:r>
      <w:r w:rsidRPr="00886CC5">
        <w:rPr>
          <w:bCs/>
        </w:rPr>
        <w:t xml:space="preserve"> is the economic center of the region</w:t>
      </w:r>
      <w:r w:rsidR="002E02E8">
        <w:rPr>
          <w:bCs/>
        </w:rPr>
        <w:t xml:space="preserve">; </w:t>
      </w:r>
      <w:r w:rsidRPr="00886CC5">
        <w:rPr>
          <w:bCs/>
        </w:rPr>
        <w:t>the affected areas are rural communities. V</w:t>
      </w:r>
      <w:r w:rsidRPr="00886CC5">
        <w:t>ast majority of the population in the project affected area involved in the agriculture</w:t>
      </w:r>
      <w:r w:rsidRPr="0000440E">
        <w:t>. The average annual employment rate was 42.8 thousand persons in 2015. Migration</w:t>
      </w:r>
      <w:r w:rsidR="0000440E" w:rsidRPr="0000440E">
        <w:t xml:space="preserve"> level </w:t>
      </w:r>
      <w:r w:rsidRPr="0000440E">
        <w:t>is high.</w:t>
      </w:r>
    </w:p>
    <w:p w14:paraId="636A30E6" w14:textId="77777777" w:rsidR="00E13A22" w:rsidRPr="0000440E" w:rsidRDefault="00E13A22" w:rsidP="000D6BCD">
      <w:pPr>
        <w:pStyle w:val="ListParagraph"/>
        <w:ind w:left="360"/>
        <w:jc w:val="both"/>
        <w:rPr>
          <w:rFonts w:ascii="Times New Roman" w:hAnsi="Times New Roman"/>
          <w:color w:val="auto"/>
        </w:rPr>
      </w:pPr>
    </w:p>
    <w:p w14:paraId="7BE2D47F" w14:textId="6F3453EB" w:rsidR="00E13A22" w:rsidRPr="00886CC5" w:rsidRDefault="00E13A22" w:rsidP="000D6BCD">
      <w:pPr>
        <w:tabs>
          <w:tab w:val="left" w:pos="180"/>
        </w:tabs>
        <w:jc w:val="both"/>
      </w:pPr>
      <w:r w:rsidRPr="00886CC5">
        <w:rPr>
          <w:b/>
        </w:rPr>
        <w:t xml:space="preserve">Education. </w:t>
      </w:r>
      <w:r w:rsidR="002E02E8">
        <w:t>Similar to</w:t>
      </w:r>
      <w:r w:rsidRPr="00886CC5">
        <w:t xml:space="preserve"> the rest of the country</w:t>
      </w:r>
      <w:r w:rsidR="002E02E8">
        <w:t>, t</w:t>
      </w:r>
      <w:r w:rsidR="002E02E8" w:rsidRPr="00886CC5">
        <w:t xml:space="preserve">he </w:t>
      </w:r>
      <w:r w:rsidR="002E02E8" w:rsidRPr="00886CC5">
        <w:rPr>
          <w:bCs/>
        </w:rPr>
        <w:t>districts</w:t>
      </w:r>
      <w:r w:rsidR="002E02E8" w:rsidRPr="00886CC5">
        <w:t xml:space="preserve"> </w:t>
      </w:r>
      <w:r w:rsidRPr="00886CC5">
        <w:t>and the region</w:t>
      </w:r>
      <w:r w:rsidR="002E02E8">
        <w:t xml:space="preserve"> a</w:t>
      </w:r>
      <w:r w:rsidRPr="00886CC5">
        <w:t xml:space="preserve"> inherited relatively developed secondary education system. To date there are 74 schools in both districts covering around 50</w:t>
      </w:r>
      <w:r w:rsidR="002E02E8">
        <w:t>,000</w:t>
      </w:r>
      <w:r w:rsidRPr="00886CC5">
        <w:t xml:space="preserve"> schoolchildren. All the affected villages have secondary or primary schools, while the higher education facilities are located in Khujand. At the same time, the vocational education and training facilities, such as lyceums and colleges are available in both districts centers. </w:t>
      </w:r>
    </w:p>
    <w:p w14:paraId="47FF1063" w14:textId="77777777" w:rsidR="00E13A22" w:rsidRPr="00F63FB1" w:rsidRDefault="00E13A22" w:rsidP="000D6BCD">
      <w:pPr>
        <w:pStyle w:val="ListParagraph"/>
        <w:jc w:val="both"/>
        <w:rPr>
          <w:rFonts w:ascii="Times New Roman" w:hAnsi="Times New Roman"/>
        </w:rPr>
      </w:pPr>
    </w:p>
    <w:p w14:paraId="1F24705F" w14:textId="77777777" w:rsidR="00E13A22" w:rsidRPr="00886CC5" w:rsidRDefault="00E13A22" w:rsidP="000D6BCD">
      <w:pPr>
        <w:tabs>
          <w:tab w:val="left" w:pos="180"/>
        </w:tabs>
        <w:jc w:val="both"/>
      </w:pPr>
      <w:r w:rsidRPr="00886CC5">
        <w:rPr>
          <w:b/>
        </w:rPr>
        <w:t xml:space="preserve">Healthcare. </w:t>
      </w:r>
      <w:r w:rsidRPr="00886CC5">
        <w:t>There are 3 hospitals in Spitamen and 5 in J.Rasulov district, with 445 and 545 beds capacity each. The primary healthcare facilities in these districts are rather developed and as of 2014 made 29 facilities in Spitamen and 43 in J.Rasulov district. Those facilities include healthcare points, rural health centers, medical emergency hospitals etc. This suggest relatively well coverage and access to healthcare services in the affected area.</w:t>
      </w:r>
      <w:r w:rsidR="000D6BCD">
        <w:t xml:space="preserve">  </w:t>
      </w:r>
    </w:p>
    <w:p w14:paraId="53F7AE26" w14:textId="77777777" w:rsidR="00E13A22" w:rsidRDefault="00E13A22" w:rsidP="000D6BCD">
      <w:pPr>
        <w:pStyle w:val="ListParagraph"/>
        <w:jc w:val="both"/>
        <w:rPr>
          <w:rFonts w:ascii="Times New Roman" w:hAnsi="Times New Roman"/>
        </w:rPr>
      </w:pPr>
    </w:p>
    <w:p w14:paraId="5FE0C623" w14:textId="77777777" w:rsidR="00E13A22" w:rsidRPr="00886CC5" w:rsidRDefault="00E13A22" w:rsidP="000D6BCD">
      <w:pPr>
        <w:jc w:val="both"/>
        <w:rPr>
          <w:i/>
        </w:rPr>
      </w:pPr>
      <w:r w:rsidRPr="00886CC5">
        <w:rPr>
          <w:b/>
          <w:i/>
        </w:rPr>
        <w:t>Segment 2: Tursun-zade to Sangtuda</w:t>
      </w:r>
    </w:p>
    <w:p w14:paraId="4D1E20DA" w14:textId="77777777" w:rsidR="00E13A22" w:rsidRPr="00886CC5" w:rsidRDefault="00E13A22" w:rsidP="000D6BCD">
      <w:pPr>
        <w:tabs>
          <w:tab w:val="left" w:pos="180"/>
        </w:tabs>
        <w:jc w:val="both"/>
      </w:pPr>
      <w:r w:rsidRPr="00886CC5">
        <w:t xml:space="preserve">The second segment covers nine districts of DRS and Khatlon Province, including Turzunzade, Shahrinav, Gisar, Rudaki, Khuroson, A.Jomi, Sarband, Bokhtar and Danghara. In total 37 villages in all the nine districts are within the Project corridor of impact. </w:t>
      </w:r>
    </w:p>
    <w:p w14:paraId="17DF39DE" w14:textId="77777777" w:rsidR="00E13A22" w:rsidRPr="00886CC5" w:rsidRDefault="00E13A22" w:rsidP="000D6BCD">
      <w:pPr>
        <w:spacing w:before="120"/>
        <w:jc w:val="both"/>
        <w:rPr>
          <w:noProof/>
          <w:lang w:eastAsia="ru-RU"/>
        </w:rPr>
      </w:pPr>
      <w:r w:rsidRPr="00886CC5">
        <w:rPr>
          <w:noProof/>
          <w:lang w:val="ru-RU" w:eastAsia="ru-RU"/>
        </w:rPr>
        <w:drawing>
          <wp:inline distT="0" distB="0" distL="0" distR="0" wp14:anchorId="0AB3A53C" wp14:editId="28D6B7EE">
            <wp:extent cx="4991100" cy="3527336"/>
            <wp:effectExtent l="0" t="0" r="0" b="0"/>
            <wp:docPr id="6" name="Рисунок 95" descr="Описание: C:\Users\Malika\Documents\LAPTOP2008\WB 2017\CASA-1000\maps\Oct2017\T_Line_Turs-Sang_Strip_2017 -      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Описание: C:\Users\Malika\Documents\LAPTOP2008\WB 2017\CASA-1000\maps\Oct2017\T_Line_Turs-Sang_Strip_2017 -      1_.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996149" cy="3530905"/>
                    </a:xfrm>
                    <a:prstGeom prst="rect">
                      <a:avLst/>
                    </a:prstGeom>
                    <a:noFill/>
                    <a:ln>
                      <a:noFill/>
                    </a:ln>
                  </pic:spPr>
                </pic:pic>
              </a:graphicData>
            </a:graphic>
          </wp:inline>
        </w:drawing>
      </w:r>
    </w:p>
    <w:p w14:paraId="69BBB7FD" w14:textId="77777777" w:rsidR="00E13A22" w:rsidRPr="00886CC5" w:rsidRDefault="00E13A22" w:rsidP="000D6BCD">
      <w:pPr>
        <w:spacing w:before="120"/>
        <w:jc w:val="both"/>
      </w:pPr>
      <w:r w:rsidRPr="00886CC5">
        <w:rPr>
          <w:noProof/>
          <w:lang w:val="ru-RU" w:eastAsia="ru-RU"/>
        </w:rPr>
        <w:drawing>
          <wp:inline distT="0" distB="0" distL="0" distR="0" wp14:anchorId="505AE3BA" wp14:editId="49DF2E3C">
            <wp:extent cx="5016500" cy="3546851"/>
            <wp:effectExtent l="0" t="0" r="0" b="0"/>
            <wp:docPr id="3" name="Рисунок 96" descr="Описание: C:\Users\Malika\Documents\LAPTOP2008\WB 2017\CASA-1000\maps\Oct2017\T_Line_Turs-Sang_Strip_2017 -      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Описание: C:\Users\Malika\Documents\LAPTOP2008\WB 2017\CASA-1000\maps\Oct2017\T_Line_Turs-Sang_Strip_2017 -      2_.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22797" cy="3551303"/>
                    </a:xfrm>
                    <a:prstGeom prst="rect">
                      <a:avLst/>
                    </a:prstGeom>
                    <a:noFill/>
                    <a:ln>
                      <a:noFill/>
                    </a:ln>
                  </pic:spPr>
                </pic:pic>
              </a:graphicData>
            </a:graphic>
          </wp:inline>
        </w:drawing>
      </w:r>
    </w:p>
    <w:p w14:paraId="618E438B" w14:textId="77777777" w:rsidR="00E13A22" w:rsidRPr="00886CC5" w:rsidRDefault="00E13A22" w:rsidP="00F63FB1">
      <w:pPr>
        <w:spacing w:before="120" w:after="120"/>
        <w:ind w:firstLine="708"/>
        <w:jc w:val="both"/>
        <w:rPr>
          <w:i/>
        </w:rPr>
      </w:pPr>
      <w:r w:rsidRPr="00886CC5">
        <w:rPr>
          <w:i/>
        </w:rPr>
        <w:t>Figure 2. Social strip map of the Regar-Sangtuda CoI route</w:t>
      </w:r>
    </w:p>
    <w:p w14:paraId="29C21526" w14:textId="4C2E4D15" w:rsidR="00E13A22" w:rsidRPr="00886CC5" w:rsidRDefault="00E13A22" w:rsidP="000D6BCD">
      <w:pPr>
        <w:tabs>
          <w:tab w:val="left" w:pos="180"/>
        </w:tabs>
        <w:jc w:val="both"/>
      </w:pPr>
      <w:r w:rsidRPr="00886CC5">
        <w:rPr>
          <w:b/>
          <w:bCs/>
        </w:rPr>
        <w:t xml:space="preserve">Population Characteristics. </w:t>
      </w:r>
      <w:r w:rsidRPr="00886CC5">
        <w:t xml:space="preserve">The total number of population in all the affected districts </w:t>
      </w:r>
      <w:r w:rsidRPr="0000440E">
        <w:t>made 1732.2 thousand persons as of 2015. The second segment passes through some of the largest and most populated districts such as Rudaki, Gis</w:t>
      </w:r>
      <w:r w:rsidR="0000440E">
        <w:t>s</w:t>
      </w:r>
      <w:r w:rsidRPr="0000440E">
        <w:t xml:space="preserve">ar and Bokhtar, which over the time showed steady growth. </w:t>
      </w:r>
      <w:r w:rsidRPr="0000440E">
        <w:rPr>
          <w:lang w:val="en-GB"/>
        </w:rPr>
        <w:t xml:space="preserve">Ethnic composition of the districts include Tajiks, Uzbeks as a major ethnic groups, but also other </w:t>
      </w:r>
      <w:r w:rsidRPr="00886CC5">
        <w:rPr>
          <w:lang w:val="en-GB"/>
        </w:rPr>
        <w:t>ethnic groups (i.e. Russians, Tatars, Kyrgyz, Turkmen etc.) though very minor.</w:t>
      </w:r>
    </w:p>
    <w:p w14:paraId="15B20AA1" w14:textId="77777777" w:rsidR="00E13A22" w:rsidRPr="00886CC5" w:rsidRDefault="00E13A22" w:rsidP="000D6BCD">
      <w:pPr>
        <w:pStyle w:val="ListParagraph"/>
        <w:ind w:left="360"/>
        <w:jc w:val="both"/>
        <w:rPr>
          <w:rFonts w:ascii="Times New Roman" w:hAnsi="Times New Roman"/>
          <w:lang w:val="en-GB"/>
        </w:rPr>
      </w:pPr>
    </w:p>
    <w:p w14:paraId="6A4E8253" w14:textId="77777777" w:rsidR="00E13A22" w:rsidRPr="00886CC5" w:rsidRDefault="00E13A22" w:rsidP="000D6BCD">
      <w:pPr>
        <w:tabs>
          <w:tab w:val="left" w:pos="180"/>
        </w:tabs>
        <w:jc w:val="both"/>
      </w:pPr>
      <w:r w:rsidRPr="00886CC5">
        <w:rPr>
          <w:b/>
        </w:rPr>
        <w:t xml:space="preserve">Economy, occupation and livelihoods. </w:t>
      </w:r>
      <w:r w:rsidRPr="00886CC5">
        <w:t xml:space="preserve">Same as for the first segment, agriculture constitutes the major sector of economy in the districts within the second segment. Unlike the area under the first segment, districts under the second segment are not only cotton growing areas, but are also fruits and vegetable producers, including early vegetables supplied to the capital city of Dushanbe. </w:t>
      </w:r>
    </w:p>
    <w:p w14:paraId="60EAA110" w14:textId="77777777" w:rsidR="00E13A22" w:rsidRPr="00886CC5" w:rsidRDefault="00E13A22" w:rsidP="000D6BCD">
      <w:pPr>
        <w:pStyle w:val="ListParagraph"/>
        <w:tabs>
          <w:tab w:val="left" w:pos="180"/>
        </w:tabs>
        <w:ind w:left="0"/>
        <w:jc w:val="both"/>
        <w:rPr>
          <w:rFonts w:ascii="Times New Roman" w:hAnsi="Times New Roman"/>
        </w:rPr>
      </w:pPr>
    </w:p>
    <w:p w14:paraId="2431C6C5" w14:textId="77777777" w:rsidR="00E13A22" w:rsidRPr="00886CC5" w:rsidRDefault="00E13A22" w:rsidP="000D6BCD">
      <w:pPr>
        <w:tabs>
          <w:tab w:val="left" w:pos="180"/>
        </w:tabs>
        <w:jc w:val="both"/>
      </w:pPr>
      <w:r w:rsidRPr="00886CC5">
        <w:t xml:space="preserve">While having diverse employment market opportunities, the total number of employed population in the districts under the second segment as of 2015 constituted 152.5 thousand persons. Having said that, Bokhtar district accounts for the highest number of employed people (31.6 thousand) and Khuroson the lowest (6.5 thousand). The average nominal salary in the districts vary between the highest 995.86TJS in Sarband district and the lowest 415.46TJS in Balkhi district. Higher salaries are also observed in Danghara, Rudaki and Tursunzoda. Such a difference is explained by the fact that despite agriculture being the major employment sector for the vast majority of the population of these districts, there are some key industries there as well, that employ local population and contribute to the increase of the average monthly salary. These industries, for instance include recently commissioned cotton ginnery and textile and cement plants in Danghara, Aluminum smelter in Tursunzade, number of industries in Rudaki, Hydropower Plant in Sarband etc. </w:t>
      </w:r>
    </w:p>
    <w:p w14:paraId="24A332E2" w14:textId="77777777" w:rsidR="00E13A22" w:rsidRPr="00886CC5" w:rsidRDefault="00E13A22" w:rsidP="000D6BCD">
      <w:pPr>
        <w:pStyle w:val="ListParagraph"/>
        <w:jc w:val="both"/>
        <w:rPr>
          <w:rFonts w:ascii="Times New Roman" w:hAnsi="Times New Roman"/>
        </w:rPr>
      </w:pPr>
    </w:p>
    <w:p w14:paraId="23E3CE3D" w14:textId="77777777" w:rsidR="00E13A22" w:rsidRPr="00886CC5" w:rsidRDefault="00E13A22" w:rsidP="000D6BCD">
      <w:pPr>
        <w:tabs>
          <w:tab w:val="left" w:pos="180"/>
        </w:tabs>
        <w:jc w:val="both"/>
        <w:rPr>
          <w:lang w:val="tg-Cyrl-TJ"/>
        </w:rPr>
      </w:pPr>
      <w:r w:rsidRPr="00886CC5">
        <w:t>There are two railway stations in Tursunzade – “Regar” and “Pakhtaabad”</w:t>
      </w:r>
      <w:r w:rsidRPr="00886CC5">
        <w:rPr>
          <w:lang w:val="tg-Cyrl-TJ"/>
        </w:rPr>
        <w:t>. Another railway station “Seshanbe” which reports to “Regar” station is located within the Tajik Aluminum Smelter and serves only for handling the Smelter’ good</w:t>
      </w:r>
      <w:r w:rsidRPr="00886CC5">
        <w:t>s</w:t>
      </w:r>
      <w:r w:rsidRPr="00886CC5">
        <w:rPr>
          <w:rFonts w:eastAsia="Calibri"/>
          <w:lang w:val="tg-Cyrl-TJ"/>
        </w:rPr>
        <w:t>. The Dushanbe-Termez-Moscow line-haul railroad passess through Tursunzade city, same as the Dushanbe-Tursunzade-Uzbek Border national road, which is part of the Central Asia Regional Economic Cooperation (CAREC) Corridor 3</w:t>
      </w:r>
      <w:r w:rsidRPr="00886CC5">
        <w:rPr>
          <w:rFonts w:eastAsia="Calibri"/>
        </w:rPr>
        <w:t>, and connecting the country with the Republic of Uzbekistan. Tursunzade is considered one of the largest industrial regions of the country with 23 industrial enterprises operating within the district</w:t>
      </w:r>
      <w:r w:rsidRPr="00886CC5">
        <w:rPr>
          <w:lang w:val="tg-Cyrl-TJ"/>
        </w:rPr>
        <w:t xml:space="preserve">. </w:t>
      </w:r>
    </w:p>
    <w:p w14:paraId="756BAE3B" w14:textId="77777777" w:rsidR="00E13A22" w:rsidRPr="00886CC5" w:rsidRDefault="00E13A22" w:rsidP="000D6BCD">
      <w:pPr>
        <w:pStyle w:val="ListParagraph"/>
        <w:ind w:left="0"/>
        <w:jc w:val="both"/>
        <w:rPr>
          <w:rFonts w:ascii="Times New Roman" w:hAnsi="Times New Roman"/>
          <w:lang w:val="tg-Cyrl-TJ"/>
        </w:rPr>
      </w:pPr>
    </w:p>
    <w:p w14:paraId="3F0816DA" w14:textId="77777777" w:rsidR="00E13A22" w:rsidRPr="00886CC5" w:rsidRDefault="00E13A22" w:rsidP="000D6BCD">
      <w:pPr>
        <w:tabs>
          <w:tab w:val="left" w:pos="180"/>
        </w:tabs>
        <w:jc w:val="both"/>
        <w:rPr>
          <w:lang w:val="tg-Cyrl-TJ"/>
        </w:rPr>
      </w:pPr>
      <w:r w:rsidRPr="00886CC5">
        <w:rPr>
          <w:b/>
        </w:rPr>
        <w:t xml:space="preserve">Education. </w:t>
      </w:r>
      <w:r w:rsidRPr="00886CC5">
        <w:t xml:space="preserve">There are 759 schools in all the districts under the second segment reported as of 2015. The total number of schoolchildren in these schools constituted 318.2 thousand persons for the same </w:t>
      </w:r>
      <w:r w:rsidRPr="00886CC5">
        <w:rPr>
          <w:lang w:val="tg-Cyrl-TJ"/>
        </w:rPr>
        <w:t>period</w:t>
      </w:r>
      <w:r w:rsidRPr="00886CC5">
        <w:t xml:space="preserve">. There are higher education facilities in the project affected areas under the second segment. These include Danghara State University established in 2013, Medical University in Danghara, State University in Kurghan-Tyube, recently renovated and </w:t>
      </w:r>
      <w:r w:rsidRPr="00886CC5">
        <w:rPr>
          <w:lang w:val="tg-Cyrl-TJ"/>
        </w:rPr>
        <w:t xml:space="preserve">commissioned Bokhtar Energy Institute and higher education facilities as well as an array of vocational education and training facilities like colleges, lyceums and Adult Learning Centers. </w:t>
      </w:r>
    </w:p>
    <w:p w14:paraId="34618821" w14:textId="77777777" w:rsidR="00E13A22" w:rsidRPr="00886CC5" w:rsidRDefault="00E13A22" w:rsidP="000D6BCD">
      <w:pPr>
        <w:pStyle w:val="ListParagraph"/>
        <w:jc w:val="both"/>
        <w:rPr>
          <w:rFonts w:ascii="Times New Roman" w:hAnsi="Times New Roman"/>
          <w:lang w:val="tg-Cyrl-TJ"/>
        </w:rPr>
      </w:pPr>
    </w:p>
    <w:p w14:paraId="1CB03926" w14:textId="77777777" w:rsidR="00E13A22" w:rsidRPr="00886CC5" w:rsidRDefault="00E13A22" w:rsidP="000D6BCD">
      <w:pPr>
        <w:tabs>
          <w:tab w:val="left" w:pos="180"/>
        </w:tabs>
        <w:jc w:val="both"/>
        <w:rPr>
          <w:b/>
        </w:rPr>
      </w:pPr>
      <w:r w:rsidRPr="00886CC5">
        <w:rPr>
          <w:b/>
          <w:lang w:val="tg-Cyrl-TJ"/>
        </w:rPr>
        <w:t>Healthcare</w:t>
      </w:r>
      <w:r w:rsidRPr="00886CC5">
        <w:rPr>
          <w:lang w:val="tg-Cyrl-TJ"/>
        </w:rPr>
        <w:t>. Healthcare facilities network is relatively well developed in the districts under the second segment. Healthcare services are provided through the hospitals and primary healthcare facilities staffed with the doctors and nursing staff across</w:t>
      </w:r>
      <w:r w:rsidRPr="00886CC5">
        <w:t xml:space="preserve"> all the districts. The least number of hospitals is in the smallest districts – Sarband – there are 3 hospitals while the largest number of hospitals is in Tursunzade (13 units). It total there are 57 hospitals in the districts covered under the second segment with the 3,904 beds capacity. The rural jamoats have primary healthcare facilities such as medical points, health centers that allows access to health services. </w:t>
      </w:r>
    </w:p>
    <w:p w14:paraId="2F8D3482" w14:textId="77777777" w:rsidR="00E13A22" w:rsidRPr="00F63FB1" w:rsidRDefault="00E13A22" w:rsidP="000D6BCD">
      <w:pPr>
        <w:jc w:val="both"/>
      </w:pPr>
    </w:p>
    <w:p w14:paraId="57242090" w14:textId="77777777" w:rsidR="00E13A22" w:rsidRPr="00886CC5" w:rsidRDefault="00E13A22" w:rsidP="000D6BCD">
      <w:pPr>
        <w:pStyle w:val="ListParagraph"/>
        <w:tabs>
          <w:tab w:val="left" w:pos="180"/>
        </w:tabs>
        <w:ind w:left="0"/>
        <w:jc w:val="both"/>
        <w:rPr>
          <w:rFonts w:ascii="Times New Roman" w:hAnsi="Times New Roman"/>
          <w:b/>
          <w:i/>
        </w:rPr>
      </w:pPr>
      <w:r w:rsidRPr="00886CC5">
        <w:rPr>
          <w:rFonts w:ascii="Times New Roman" w:hAnsi="Times New Roman"/>
          <w:b/>
          <w:i/>
        </w:rPr>
        <w:t>Segment 3: Sangtuda to Pyanj River (Afghan border)</w:t>
      </w:r>
    </w:p>
    <w:p w14:paraId="20021D24" w14:textId="77777777" w:rsidR="00E13A22" w:rsidRPr="00886CC5" w:rsidRDefault="00E13A22" w:rsidP="000D6BCD">
      <w:pPr>
        <w:pStyle w:val="ListParagraph"/>
        <w:tabs>
          <w:tab w:val="left" w:pos="180"/>
        </w:tabs>
        <w:ind w:left="0"/>
        <w:jc w:val="both"/>
        <w:rPr>
          <w:rFonts w:ascii="Times New Roman" w:hAnsi="Times New Roman"/>
          <w:i/>
        </w:rPr>
      </w:pPr>
    </w:p>
    <w:p w14:paraId="0C24A5FA" w14:textId="77777777" w:rsidR="00E13A22" w:rsidRPr="00886CC5" w:rsidRDefault="00E13A22" w:rsidP="000D6BCD">
      <w:pPr>
        <w:tabs>
          <w:tab w:val="left" w:pos="180"/>
        </w:tabs>
        <w:jc w:val="both"/>
      </w:pPr>
      <w:r w:rsidRPr="00886CC5">
        <w:t xml:space="preserve">Segment 3 of the CASA-1000 TL covers 4 districts, three of them (Vakhsh, Balkhi, Jayhun) are new to the TL route, while one – Danghara is shared between the second and third segment in that four of its villages are part of the third segment. The segment starts from the Sangtuda Converter station and passes through till the Afghan border. All the districts within the segment are administratively under Khatlon Province. </w:t>
      </w:r>
    </w:p>
    <w:p w14:paraId="75002EA0" w14:textId="458445D9" w:rsidR="00E13A22" w:rsidRPr="00886CC5" w:rsidRDefault="00E13A22" w:rsidP="000D6BCD">
      <w:pPr>
        <w:spacing w:before="120"/>
        <w:jc w:val="both"/>
        <w:sectPr w:rsidR="00E13A22" w:rsidRPr="00886CC5" w:rsidSect="000D6BCD">
          <w:pgSz w:w="12240" w:h="15840"/>
          <w:pgMar w:top="1276" w:right="851" w:bottom="1134" w:left="1701" w:header="720" w:footer="720" w:gutter="0"/>
          <w:cols w:space="720"/>
          <w:docGrid w:linePitch="360"/>
        </w:sectPr>
      </w:pPr>
      <w:r w:rsidRPr="00886CC5">
        <w:rPr>
          <w:noProof/>
          <w:lang w:val="ru-RU" w:eastAsia="ru-RU"/>
        </w:rPr>
        <w:drawing>
          <wp:anchor distT="0" distB="0" distL="114300" distR="114300" simplePos="0" relativeHeight="251657728" behindDoc="0" locked="0" layoutInCell="1" allowOverlap="1" wp14:anchorId="11FDA192" wp14:editId="4A2C157C">
            <wp:simplePos x="0" y="0"/>
            <wp:positionH relativeFrom="margin">
              <wp:align>left</wp:align>
            </wp:positionH>
            <wp:positionV relativeFrom="paragraph">
              <wp:posOffset>86995</wp:posOffset>
            </wp:positionV>
            <wp:extent cx="4660265" cy="6591300"/>
            <wp:effectExtent l="0" t="0" r="6985" b="0"/>
            <wp:wrapSquare wrapText="bothSides"/>
            <wp:docPr id="5" name="Рисунок 98" descr="Описание: C:\Users\Malika\AppData\Local\Temp\Rar$DIa0.220\South_TL_admin2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descr="Описание: C:\Users\Malika\AppData\Local\Temp\Rar$DIa0.220\South_TL_admin2_201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660265" cy="6591300"/>
                    </a:xfrm>
                    <a:prstGeom prst="rect">
                      <a:avLst/>
                    </a:prstGeom>
                    <a:noFill/>
                  </pic:spPr>
                </pic:pic>
              </a:graphicData>
            </a:graphic>
          </wp:anchor>
        </w:drawing>
      </w:r>
      <w:r w:rsidRPr="00886CC5">
        <w:rPr>
          <w:i/>
        </w:rPr>
        <w:t>Figure 3. Administration map for the 3</w:t>
      </w:r>
      <w:r w:rsidRPr="00886CC5">
        <w:rPr>
          <w:i/>
          <w:vertAlign w:val="superscript"/>
        </w:rPr>
        <w:t>rd</w:t>
      </w:r>
      <w:r w:rsidRPr="00886CC5">
        <w:rPr>
          <w:i/>
        </w:rPr>
        <w:t xml:space="preserve"> </w:t>
      </w:r>
      <w:r w:rsidR="00F3034A">
        <w:rPr>
          <w:i/>
        </w:rPr>
        <w:t>target area of the CSP.</w:t>
      </w:r>
      <w:r w:rsidR="00F3034A" w:rsidRPr="00886CC5" w:rsidDel="00F3034A">
        <w:rPr>
          <w:i/>
        </w:rPr>
        <w:t xml:space="preserve"> </w:t>
      </w:r>
    </w:p>
    <w:p w14:paraId="2309A2EB" w14:textId="77777777" w:rsidR="00E13A22" w:rsidRPr="00886CC5" w:rsidRDefault="00E13A22" w:rsidP="000D6BCD">
      <w:pPr>
        <w:tabs>
          <w:tab w:val="left" w:pos="180"/>
        </w:tabs>
        <w:jc w:val="both"/>
      </w:pPr>
      <w:r w:rsidRPr="00886CC5">
        <w:rPr>
          <w:b/>
          <w:bCs/>
        </w:rPr>
        <w:t xml:space="preserve">Population Characteristics. </w:t>
      </w:r>
      <w:r w:rsidRPr="00886CC5">
        <w:t>State statistics data suggests that the total number of population in the three districts (Balkhi, Jayhun and Vakhsh) made 490.1 thousand persons in 2015. Danghara population is already accounted for under the second segment, hence the totals here shown excluding the latter. Balkhi districts has the smallest area among the four districts, yet the population is the highest among them. Jayhun district’s population is the lowest. All the districts show steady population growth, which was in its peak in 2010, but gradually slowed down a little.</w:t>
      </w:r>
      <w:r w:rsidR="000D6BCD">
        <w:t xml:space="preserve"> </w:t>
      </w:r>
      <w:r w:rsidRPr="00886CC5">
        <w:t>The population’s ethnic group includes Tajiks, Uzbeks and minor shares of other ethnic groups.</w:t>
      </w:r>
    </w:p>
    <w:p w14:paraId="43BBCF56" w14:textId="77777777" w:rsidR="00E13A22" w:rsidRPr="00886CC5" w:rsidRDefault="00E13A22" w:rsidP="000D6BCD">
      <w:pPr>
        <w:pStyle w:val="ListParagraph"/>
        <w:ind w:left="360"/>
        <w:jc w:val="both"/>
        <w:rPr>
          <w:rFonts w:ascii="Times New Roman" w:hAnsi="Times New Roman"/>
        </w:rPr>
      </w:pPr>
    </w:p>
    <w:p w14:paraId="170DF867" w14:textId="77777777" w:rsidR="00E13A22" w:rsidRPr="00886CC5" w:rsidRDefault="00E13A22" w:rsidP="000D6BCD">
      <w:pPr>
        <w:tabs>
          <w:tab w:val="left" w:pos="180"/>
        </w:tabs>
        <w:jc w:val="both"/>
      </w:pPr>
      <w:r w:rsidRPr="00886CC5">
        <w:rPr>
          <w:b/>
        </w:rPr>
        <w:t xml:space="preserve">Economy, occupation and livelihoods. </w:t>
      </w:r>
      <w:r w:rsidRPr="00886CC5">
        <w:t>Agriculture remains major sector economy in the districts under the third segment, yet there are also some industry, such as cotton cleaning, leather and footwear, food processing (vegetable oil, meat, flour, canned fruit), Vakhsh nitric-fertilizer plant, electrical and metal industries. Same as for the first segment, agriculture constitutes the major sector of economy in the districts within the second segment. Unlike the area under the first segment, districts under the second segment are not only cotton growing areas, but are also fruits and vegetable producers, including early vegetables supplied to the capital city of Dushanbe.</w:t>
      </w:r>
    </w:p>
    <w:p w14:paraId="0DFF38F3" w14:textId="77777777" w:rsidR="00E13A22" w:rsidRPr="00886CC5" w:rsidRDefault="00E13A22" w:rsidP="000D6BCD">
      <w:pPr>
        <w:pStyle w:val="ListParagraph"/>
        <w:jc w:val="both"/>
        <w:rPr>
          <w:rFonts w:ascii="Times New Roman" w:hAnsi="Times New Roman"/>
        </w:rPr>
      </w:pPr>
    </w:p>
    <w:p w14:paraId="1338783B" w14:textId="77777777" w:rsidR="00E13A22" w:rsidRPr="00886CC5" w:rsidRDefault="00E13A22" w:rsidP="000D6BCD">
      <w:pPr>
        <w:tabs>
          <w:tab w:val="left" w:pos="180"/>
        </w:tabs>
        <w:jc w:val="both"/>
      </w:pPr>
      <w:r w:rsidRPr="00886CC5">
        <w:rPr>
          <w:b/>
        </w:rPr>
        <w:t xml:space="preserve">Education. </w:t>
      </w:r>
      <w:r w:rsidRPr="00886CC5">
        <w:t xml:space="preserve">All the districts have secondary schools in total amounting 179 for the three districts aside from Danghara. Total number of schoolchildren in the three districts as of 2015 made 105.9 thousand persons. While the secondary education facilities are sufficiently available, along with the vocational education and training. There are 759 schools in all the districts under the second segment reported as of 2015. The total number of schoolchildren in these schools constituted 318.2 thousand persons for the same period. There are higher education facilities in the project affected areas under the second segment. These include Danghara State University established in 2013, Medical University in Danghara, State University in Kurghan-Tyube, recently renovated and commissioned Bokhtar Energy Institute and higher education facilities as well as an array of vocational education and training facilities like colleges, lyceums and Adult Learning Centers. </w:t>
      </w:r>
    </w:p>
    <w:p w14:paraId="78691A84" w14:textId="77777777" w:rsidR="00E13A22" w:rsidRPr="00886CC5" w:rsidRDefault="00E13A22" w:rsidP="000D6BCD">
      <w:pPr>
        <w:pStyle w:val="ListParagraph"/>
        <w:jc w:val="both"/>
        <w:rPr>
          <w:rFonts w:ascii="Times New Roman" w:hAnsi="Times New Roman"/>
        </w:rPr>
      </w:pPr>
    </w:p>
    <w:p w14:paraId="732B24CC" w14:textId="77777777" w:rsidR="00E13A22" w:rsidRPr="00886CC5" w:rsidRDefault="00E13A22" w:rsidP="000D6BCD">
      <w:pPr>
        <w:tabs>
          <w:tab w:val="left" w:pos="180"/>
        </w:tabs>
        <w:jc w:val="both"/>
      </w:pPr>
      <w:r w:rsidRPr="00886CC5">
        <w:rPr>
          <w:b/>
        </w:rPr>
        <w:t>Healthcare</w:t>
      </w:r>
      <w:r w:rsidRPr="00886CC5">
        <w:t>. Healthcare facilities network is relatively well developed in the districts under the second segment. Healthcare services are provided through the hospitals and primary healthcare facilities staffed with the doctors and nursing staff across all the districts. The least number of hospitals is in the smallest districts – Sarband – there are 3 hospitals while the largest number of hospitals is in Tursunzade (13 units). It total there are 57 hospitals in the districts covered under the second segment with the 3,904 beds capacity. The rural jamoats have primary healthcare facilities such as medical points, health centers that allows access to health services. Data related to the health facilities for the target districts under the second segment is provided below.</w:t>
      </w:r>
      <w:r w:rsidR="000D6BCD">
        <w:t xml:space="preserve"> </w:t>
      </w:r>
      <w:r w:rsidRPr="00886CC5">
        <w:t xml:space="preserve"> </w:t>
      </w:r>
    </w:p>
    <w:p w14:paraId="592FA736" w14:textId="77777777" w:rsidR="00E13A22" w:rsidRPr="00886CC5" w:rsidRDefault="00E13A22" w:rsidP="00F63FB1">
      <w:pPr>
        <w:shd w:val="clear" w:color="auto" w:fill="FFFFFF"/>
        <w:spacing w:before="120" w:after="120"/>
        <w:jc w:val="both"/>
        <w:rPr>
          <w:b/>
          <w:i/>
        </w:rPr>
      </w:pPr>
      <w:r w:rsidRPr="00886CC5">
        <w:rPr>
          <w:b/>
          <w:i/>
        </w:rPr>
        <w:t>Community Infrastructure</w:t>
      </w:r>
    </w:p>
    <w:p w14:paraId="142E9B43" w14:textId="77777777" w:rsidR="00E13A22" w:rsidRPr="00886CC5" w:rsidRDefault="00E13A22" w:rsidP="000D6BCD">
      <w:pPr>
        <w:tabs>
          <w:tab w:val="left" w:pos="180"/>
        </w:tabs>
        <w:jc w:val="both"/>
      </w:pPr>
      <w:r w:rsidRPr="00886CC5">
        <w:rPr>
          <w:b/>
        </w:rPr>
        <w:t>Roads.</w:t>
      </w:r>
      <w:r w:rsidRPr="00886CC5">
        <w:t xml:space="preserve"> The Project area, including all three segments, is well connected by the national </w:t>
      </w:r>
      <w:r w:rsidRPr="00886CC5">
        <w:rPr>
          <w:lang w:val="en-GB"/>
        </w:rPr>
        <w:t>and</w:t>
      </w:r>
      <w:r w:rsidRPr="00886CC5">
        <w:t xml:space="preserve"> local automobile roads. Tajikistan has an estimated 30,000km of roads with almost all of them built before 1990es. One main north-south artery runs across the mountains between the northwestern city of Khujand and Dushanbe in the central part of the country. A second main artery runs east from Dushanbe to Khorog in Gorno-Badakhshan Autonomous Province (GBAO), then northeast across the mountains to Murghab and on either to the Kyrgyz city of Osh or to Kashgar, China via the Kulma border crossing.</w:t>
      </w:r>
    </w:p>
    <w:p w14:paraId="5B07083E" w14:textId="77777777" w:rsidR="00E13A22" w:rsidRPr="00886CC5" w:rsidRDefault="00E13A22" w:rsidP="000D6BCD">
      <w:pPr>
        <w:pStyle w:val="ListParagraph"/>
        <w:ind w:left="360"/>
        <w:jc w:val="both"/>
        <w:rPr>
          <w:rFonts w:ascii="Times New Roman" w:hAnsi="Times New Roman"/>
        </w:rPr>
      </w:pPr>
    </w:p>
    <w:p w14:paraId="37D4277D" w14:textId="77777777" w:rsidR="00E13A22" w:rsidRPr="00886CC5" w:rsidRDefault="00E13A22" w:rsidP="000D6BCD">
      <w:pPr>
        <w:tabs>
          <w:tab w:val="left" w:pos="180"/>
        </w:tabs>
        <w:jc w:val="both"/>
      </w:pPr>
      <w:r w:rsidRPr="00886CC5">
        <w:t>Major improvements have been going on to the existing highway network in Tajikistan in the recent years shortening transportation times and costs. The major highway projects implemented in the country within the Project target area are:</w:t>
      </w:r>
    </w:p>
    <w:p w14:paraId="60FBAEA4" w14:textId="77777777" w:rsidR="00E13A22" w:rsidRPr="00886CC5" w:rsidRDefault="00E13A22" w:rsidP="00F63FB1">
      <w:pPr>
        <w:numPr>
          <w:ilvl w:val="0"/>
          <w:numId w:val="28"/>
        </w:numPr>
        <w:shd w:val="clear" w:color="auto" w:fill="FFFFFF"/>
        <w:tabs>
          <w:tab w:val="clear" w:pos="720"/>
          <w:tab w:val="num" w:pos="360"/>
        </w:tabs>
        <w:ind w:left="360"/>
        <w:jc w:val="both"/>
      </w:pPr>
      <w:r w:rsidRPr="00886CC5">
        <w:t>Khujand – Dushanbe: Key route between the two largest cities forms part of the M-34 north – south route to Tashkent. Two new tunnels completed in 2012 through the 3200 meter Shakhristan pass along with dozens of avalanche galleries keep the highway open year round. A private operator (IRS) collects tolls and maintains the highway.</w:t>
      </w:r>
    </w:p>
    <w:p w14:paraId="3267A751" w14:textId="77777777" w:rsidR="00E13A22" w:rsidRPr="00886CC5" w:rsidRDefault="00E13A22" w:rsidP="00F63FB1">
      <w:pPr>
        <w:numPr>
          <w:ilvl w:val="0"/>
          <w:numId w:val="28"/>
        </w:numPr>
        <w:shd w:val="clear" w:color="auto" w:fill="FFFFFF"/>
        <w:tabs>
          <w:tab w:val="clear" w:pos="720"/>
          <w:tab w:val="num" w:pos="360"/>
        </w:tabs>
        <w:spacing w:before="100" w:beforeAutospacing="1" w:after="100" w:afterAutospacing="1"/>
        <w:ind w:left="360"/>
        <w:jc w:val="both"/>
      </w:pPr>
      <w:r w:rsidRPr="00886CC5">
        <w:t>Kurgantyube – Nijny Pyanj: Reconstruction of this heavily used section of two-lane highway with wide shoulders was completed in 2013 with funding from Japan such that the road to the Afghan border crossing is now excellent.</w:t>
      </w:r>
    </w:p>
    <w:p w14:paraId="4D8A8AD1" w14:textId="77777777" w:rsidR="00E13A22" w:rsidRPr="00886CC5" w:rsidRDefault="00E13A22" w:rsidP="00F63FB1">
      <w:pPr>
        <w:numPr>
          <w:ilvl w:val="0"/>
          <w:numId w:val="28"/>
        </w:numPr>
        <w:shd w:val="clear" w:color="auto" w:fill="FFFFFF"/>
        <w:tabs>
          <w:tab w:val="clear" w:pos="720"/>
          <w:tab w:val="num" w:pos="360"/>
        </w:tabs>
        <w:spacing w:before="100" w:beforeAutospacing="1" w:after="100" w:afterAutospacing="1"/>
        <w:ind w:left="360"/>
        <w:jc w:val="both"/>
      </w:pPr>
      <w:r w:rsidRPr="00886CC5">
        <w:t>Dushanbe – Turzunsade: The road extending eastwards 78 km from Dushanbe to the Uzbekistan border is partly converted into a four-lane highway with construction to be completed this year.</w:t>
      </w:r>
    </w:p>
    <w:p w14:paraId="56FC5D33" w14:textId="77777777" w:rsidR="00E13A22" w:rsidRPr="00886CC5" w:rsidRDefault="00E13A22" w:rsidP="00F63FB1">
      <w:pPr>
        <w:numPr>
          <w:ilvl w:val="0"/>
          <w:numId w:val="28"/>
        </w:numPr>
        <w:shd w:val="clear" w:color="auto" w:fill="FFFFFF"/>
        <w:tabs>
          <w:tab w:val="clear" w:pos="720"/>
          <w:tab w:val="num" w:pos="360"/>
        </w:tabs>
        <w:spacing w:after="120"/>
        <w:ind w:left="360"/>
        <w:jc w:val="both"/>
      </w:pPr>
      <w:r w:rsidRPr="00886CC5">
        <w:t>Dushanbe – Kulyab: A new highway with two long tunnels over the 3200 high mountain pass has shortened the trucking time for this segment of the route to Khorog in the Pamirs.</w:t>
      </w:r>
    </w:p>
    <w:p w14:paraId="2A904F3C" w14:textId="77777777" w:rsidR="00E13A22" w:rsidRPr="00886CC5" w:rsidRDefault="00E13A22" w:rsidP="000D6BCD">
      <w:pPr>
        <w:tabs>
          <w:tab w:val="left" w:pos="180"/>
        </w:tabs>
        <w:jc w:val="both"/>
      </w:pPr>
      <w:r w:rsidRPr="00886CC5">
        <w:t xml:space="preserve">While some of the project target districts are directly connected through the primary roads/highways, others are through secondary/tertiary roads, or at least the track/trails and/or earth roads. </w:t>
      </w:r>
    </w:p>
    <w:p w14:paraId="7D3C853D" w14:textId="77777777" w:rsidR="00E13A22" w:rsidRPr="00886CC5" w:rsidRDefault="00E13A22" w:rsidP="000D6BCD">
      <w:pPr>
        <w:pStyle w:val="ListParagraph"/>
        <w:ind w:left="360"/>
        <w:jc w:val="both"/>
        <w:rPr>
          <w:rFonts w:ascii="Times New Roman" w:hAnsi="Times New Roman"/>
        </w:rPr>
      </w:pPr>
    </w:p>
    <w:p w14:paraId="15D06A33" w14:textId="77777777" w:rsidR="00E13A22" w:rsidRPr="00886CC5" w:rsidRDefault="00E13A22" w:rsidP="000D6BCD">
      <w:pPr>
        <w:tabs>
          <w:tab w:val="left" w:pos="180"/>
        </w:tabs>
        <w:jc w:val="both"/>
      </w:pPr>
      <w:r w:rsidRPr="00886CC5">
        <w:rPr>
          <w:b/>
        </w:rPr>
        <w:t>Drinking water and sanitation</w:t>
      </w:r>
      <w:r w:rsidRPr="00886CC5">
        <w:rPr>
          <w:i/>
        </w:rPr>
        <w:t xml:space="preserve"> </w:t>
      </w:r>
      <w:r w:rsidRPr="00886CC5">
        <w:t>in the country faced range of problems resulting from stagnating economy and transition from planned to market economy. Some of the problems in the sector are as follows:</w:t>
      </w:r>
    </w:p>
    <w:p w14:paraId="7786F5E0" w14:textId="77777777" w:rsidR="00E13A22" w:rsidRPr="00886CC5" w:rsidRDefault="00E13A22" w:rsidP="00F63FB1">
      <w:pPr>
        <w:pStyle w:val="ListParagraph"/>
        <w:widowControl/>
        <w:numPr>
          <w:ilvl w:val="1"/>
          <w:numId w:val="28"/>
        </w:numPr>
        <w:tabs>
          <w:tab w:val="left" w:pos="360"/>
        </w:tabs>
        <w:autoSpaceDE/>
        <w:autoSpaceDN/>
        <w:adjustRightInd/>
        <w:ind w:left="360" w:hanging="387"/>
        <w:jc w:val="both"/>
        <w:rPr>
          <w:rFonts w:ascii="Times New Roman" w:hAnsi="Times New Roman"/>
        </w:rPr>
      </w:pPr>
      <w:r w:rsidRPr="00886CC5">
        <w:rPr>
          <w:rFonts w:ascii="Times New Roman" w:hAnsi="Times New Roman"/>
        </w:rPr>
        <w:t>Only 51,4% of the country’s population (86,9% urban versus 43,4% rural) have access to drinking water and accordingly 79,8% urban and 0,2% rural population has access to sewer systems with improved sanitation conditions;</w:t>
      </w:r>
    </w:p>
    <w:p w14:paraId="0F9379EE" w14:textId="77777777" w:rsidR="00E13A22" w:rsidRPr="00886CC5" w:rsidRDefault="00E13A22" w:rsidP="00F63FB1">
      <w:pPr>
        <w:pStyle w:val="ListParagraph"/>
        <w:widowControl/>
        <w:numPr>
          <w:ilvl w:val="1"/>
          <w:numId w:val="28"/>
        </w:numPr>
        <w:tabs>
          <w:tab w:val="left" w:pos="360"/>
        </w:tabs>
        <w:autoSpaceDE/>
        <w:autoSpaceDN/>
        <w:adjustRightInd/>
        <w:ind w:left="360" w:hanging="387"/>
        <w:jc w:val="both"/>
        <w:rPr>
          <w:rFonts w:ascii="Times New Roman" w:hAnsi="Times New Roman"/>
        </w:rPr>
      </w:pPr>
      <w:r w:rsidRPr="00886CC5">
        <w:rPr>
          <w:rFonts w:ascii="Times New Roman" w:hAnsi="Times New Roman"/>
        </w:rPr>
        <w:t>Only 68% of the existing infrastructure in the urban (and peri-urban) areas is operational, 7% is operational partly and 25% is completely non-functional. Only 40% of the existing infrastructure in rural area is operational, 44% operates partly and 16% is completely non-functional</w:t>
      </w:r>
      <w:r w:rsidRPr="00886CC5">
        <w:rPr>
          <w:rStyle w:val="FootnoteReference"/>
          <w:rFonts w:eastAsia="MS Mincho"/>
        </w:rPr>
        <w:footnoteReference w:id="14"/>
      </w:r>
      <w:r w:rsidRPr="00886CC5">
        <w:rPr>
          <w:rFonts w:ascii="Times New Roman" w:hAnsi="Times New Roman"/>
        </w:rPr>
        <w:t>.</w:t>
      </w:r>
    </w:p>
    <w:p w14:paraId="27B95423" w14:textId="77777777" w:rsidR="00E13A22" w:rsidRPr="00886CC5" w:rsidRDefault="00E13A22" w:rsidP="000D6BCD">
      <w:pPr>
        <w:pStyle w:val="ListParagraph"/>
        <w:ind w:left="851"/>
        <w:jc w:val="both"/>
        <w:rPr>
          <w:rFonts w:ascii="Times New Roman" w:hAnsi="Times New Roman"/>
        </w:rPr>
      </w:pPr>
    </w:p>
    <w:p w14:paraId="0BDD90CB" w14:textId="77777777" w:rsidR="00E13A22" w:rsidRPr="00886CC5" w:rsidRDefault="00E13A22" w:rsidP="000D6BCD">
      <w:pPr>
        <w:tabs>
          <w:tab w:val="left" w:pos="180"/>
        </w:tabs>
        <w:jc w:val="both"/>
      </w:pPr>
      <w:r w:rsidRPr="00886CC5">
        <w:t>Access to improved/basic water increased from 45 to 71% of the rural population from 2000 to 2016, but this was driven mainly by replacement of surface water with water from public standpipes and neighbors. Private piped connections reach only limited segments of the rural population. In contrast, over 80 percent of the population in urban areas has piped water connections in their dwelling or premise. Taking into consideration the amount of time that households spend on collecting water, measures of access to improved water sources decline almost everywhere in Tajikistan</w:t>
      </w:r>
      <w:r w:rsidRPr="00886CC5">
        <w:rPr>
          <w:rStyle w:val="FootnoteReference"/>
        </w:rPr>
        <w:footnoteReference w:id="15"/>
      </w:r>
      <w:r w:rsidRPr="00886CC5">
        <w:t>.</w:t>
      </w:r>
    </w:p>
    <w:p w14:paraId="4E087990" w14:textId="77777777" w:rsidR="00E13A22" w:rsidRPr="00886CC5" w:rsidRDefault="00E13A22" w:rsidP="000D6BCD">
      <w:pPr>
        <w:pStyle w:val="ListParagraph"/>
        <w:ind w:left="360"/>
        <w:jc w:val="both"/>
        <w:rPr>
          <w:rFonts w:ascii="Times New Roman" w:hAnsi="Times New Roman"/>
        </w:rPr>
      </w:pPr>
    </w:p>
    <w:p w14:paraId="362C5D88" w14:textId="77777777" w:rsidR="00E13A22" w:rsidRPr="00886CC5" w:rsidRDefault="00E13A22" w:rsidP="000D6BCD">
      <w:pPr>
        <w:tabs>
          <w:tab w:val="left" w:pos="180"/>
        </w:tabs>
        <w:jc w:val="both"/>
      </w:pPr>
      <w:r w:rsidRPr="00886CC5">
        <w:t>Even when households have access to water, there are significant challenges in the availability and continuity of water supplies. One in four households in Tajikistan does not have access to sufficient quantities of water when needed. Service is interrupted for long periods because of breakdowns in water supply infrastructure. Rural residents experience more instances of major service interruptions that last a week or more.</w:t>
      </w:r>
      <w:r w:rsidRPr="00886CC5">
        <w:rPr>
          <w:rStyle w:val="FootnoteReference"/>
        </w:rPr>
        <w:footnoteReference w:id="16"/>
      </w:r>
    </w:p>
    <w:p w14:paraId="5F0D0A8A" w14:textId="77777777" w:rsidR="00E13A22" w:rsidRPr="00886CC5" w:rsidRDefault="00E13A22" w:rsidP="000D6BCD">
      <w:pPr>
        <w:jc w:val="both"/>
      </w:pPr>
    </w:p>
    <w:p w14:paraId="125A2BB3" w14:textId="77777777" w:rsidR="00E13A22" w:rsidRPr="00886CC5" w:rsidRDefault="00E13A22" w:rsidP="000D6BCD">
      <w:pPr>
        <w:tabs>
          <w:tab w:val="left" w:pos="180"/>
        </w:tabs>
        <w:jc w:val="both"/>
      </w:pPr>
      <w:r w:rsidRPr="00886CC5">
        <w:rPr>
          <w:b/>
        </w:rPr>
        <w:t>Waste management</w:t>
      </w:r>
      <w:r w:rsidRPr="00886CC5">
        <w:t xml:space="preserve"> is one of the main environmental problems in Tajikistan and it includes waste from industry, mining, households, medical, and other wastes. Annually, about 1.7-2 million tons of municipal solid waste (MSW) is generated nationwide. The current waste management system in Tajikistan relies heavily on landfilling and it faces several problems, such as lack of landfill space, small amount of recycling and composting measures, and other related environmental problems. Municipal solid waste is neither sorted nor treated in the country. Because of trucks and fuels shortage, the collection of municipal solid waste is poor in urban areas, where there is almost no municipal waste service. There are 70 official MSW landfills in Tajikistan, which hold about 12 million tons of waste and cover 296 ha and none of the landfills meet current international standards</w:t>
      </w:r>
      <w:r w:rsidRPr="00886CC5">
        <w:rPr>
          <w:rStyle w:val="FootnoteReference"/>
        </w:rPr>
        <w:footnoteReference w:id="17"/>
      </w:r>
      <w:r w:rsidRPr="00886CC5">
        <w:t>. Field visits suggest that in the rural areas, solid waste management is not organized and the generated waste is dumped chaotically, not or rarely collected and transported to the nearest landfills due to lack of capacity at local utilities.</w:t>
      </w:r>
      <w:r w:rsidR="000D6BCD">
        <w:t xml:space="preserve"> </w:t>
      </w:r>
      <w:r w:rsidRPr="00886CC5">
        <w:t xml:space="preserve"> </w:t>
      </w:r>
    </w:p>
    <w:p w14:paraId="284B2428" w14:textId="77777777" w:rsidR="00E13A22" w:rsidRPr="00886CC5" w:rsidRDefault="00E13A22" w:rsidP="000D6BCD">
      <w:pPr>
        <w:jc w:val="both"/>
      </w:pPr>
    </w:p>
    <w:p w14:paraId="65B6D9DC" w14:textId="77777777" w:rsidR="00E13A22" w:rsidRPr="00886CC5" w:rsidRDefault="00E13A22" w:rsidP="000D6BCD">
      <w:pPr>
        <w:tabs>
          <w:tab w:val="left" w:pos="180"/>
        </w:tabs>
        <w:jc w:val="both"/>
      </w:pPr>
      <w:r w:rsidRPr="00886CC5">
        <w:t xml:space="preserve">While only the districts centers within the Project target areas are considered as peri-urban areas and a very limited area such as Tursunzade city is and industrial area with relatively developed and recently rehabilitated utilities, such as landfills and solid waste management system, for major part of the TL COI the above remains an issue. With the steady population growth and emerging new settlements, this will continue to be an issue in the nearest future despite the emerging funding of the water and wastewater as well as solid waste management by multilaterals such as WB, ADB and EBRD. </w:t>
      </w:r>
    </w:p>
    <w:p w14:paraId="32D0CA21" w14:textId="77777777" w:rsidR="00E13A22" w:rsidRPr="00886CC5" w:rsidRDefault="00E13A22" w:rsidP="000D6BCD">
      <w:pPr>
        <w:jc w:val="both"/>
      </w:pPr>
    </w:p>
    <w:p w14:paraId="0EE71B79" w14:textId="77777777" w:rsidR="00E13A22" w:rsidRPr="00886CC5" w:rsidRDefault="00E13A22" w:rsidP="000D6BCD">
      <w:pPr>
        <w:tabs>
          <w:tab w:val="left" w:pos="180"/>
        </w:tabs>
        <w:jc w:val="both"/>
        <w:rPr>
          <w:rFonts w:eastAsia="Times New Roman"/>
          <w:bCs/>
          <w:color w:val="000000"/>
        </w:rPr>
      </w:pPr>
      <w:r w:rsidRPr="00886CC5">
        <w:rPr>
          <w:b/>
          <w:bCs/>
        </w:rPr>
        <w:t xml:space="preserve">Cultural, archaeological, ceremonial and historic resources. </w:t>
      </w:r>
      <w:r w:rsidRPr="00886CC5">
        <w:rPr>
          <w:bCs/>
        </w:rPr>
        <w:t xml:space="preserve">Cultural heritage sites are located mostly in DRS and Khatlon region within the area of project influence. There are cultural heritage in Sughd oblast, however located </w:t>
      </w:r>
      <w:r w:rsidRPr="00886CC5">
        <w:t>beyond</w:t>
      </w:r>
      <w:r w:rsidRPr="00886CC5">
        <w:rPr>
          <w:bCs/>
        </w:rPr>
        <w:t xml:space="preserve"> the Project area, </w:t>
      </w:r>
      <w:r w:rsidRPr="00886CC5">
        <w:t>hence</w:t>
      </w:r>
      <w:r w:rsidRPr="00886CC5">
        <w:rPr>
          <w:bCs/>
        </w:rPr>
        <w:t xml:space="preserve"> not included in the table below.</w:t>
      </w:r>
    </w:p>
    <w:p w14:paraId="5315AF5F" w14:textId="77777777" w:rsidR="00E13A22" w:rsidRPr="00886CC5" w:rsidRDefault="00E13A22" w:rsidP="000D6BCD">
      <w:pPr>
        <w:jc w:val="both"/>
        <w:rPr>
          <w:bCs/>
          <w:highlight w:val="yellow"/>
        </w:rPr>
      </w:pPr>
    </w:p>
    <w:p w14:paraId="01F5B51E" w14:textId="77777777" w:rsidR="00E13A22" w:rsidRPr="00BB2851" w:rsidRDefault="00E13A22" w:rsidP="00BB2851">
      <w:pPr>
        <w:ind w:firstLine="90"/>
        <w:jc w:val="both"/>
        <w:rPr>
          <w:b/>
          <w:bCs/>
          <w:sz w:val="22"/>
        </w:rPr>
      </w:pPr>
      <w:r w:rsidRPr="00BB2851">
        <w:rPr>
          <w:b/>
          <w:bCs/>
          <w:sz w:val="22"/>
        </w:rPr>
        <w:t>Table 3.</w:t>
      </w:r>
      <w:r w:rsidR="000D6BCD" w:rsidRPr="00BB2851">
        <w:rPr>
          <w:b/>
          <w:bCs/>
          <w:sz w:val="22"/>
        </w:rPr>
        <w:t xml:space="preserve"> </w:t>
      </w:r>
      <w:r w:rsidRPr="00BB2851">
        <w:rPr>
          <w:b/>
          <w:bCs/>
          <w:sz w:val="22"/>
        </w:rPr>
        <w:t>Cultural Heritage Sites within the Project Area</w:t>
      </w:r>
    </w:p>
    <w:tbl>
      <w:tblPr>
        <w:tblW w:w="915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21"/>
        <w:gridCol w:w="6336"/>
      </w:tblGrid>
      <w:tr w:rsidR="00E13A22" w:rsidRPr="00BB2851" w14:paraId="7B12E75F" w14:textId="77777777" w:rsidTr="00BB2851">
        <w:trPr>
          <w:trHeight w:val="220"/>
        </w:trPr>
        <w:tc>
          <w:tcPr>
            <w:tcW w:w="9157" w:type="dxa"/>
            <w:gridSpan w:val="2"/>
            <w:shd w:val="clear" w:color="auto" w:fill="31849B"/>
          </w:tcPr>
          <w:p w14:paraId="4A31FF10" w14:textId="77777777" w:rsidR="00E13A22" w:rsidRPr="00BB2851" w:rsidRDefault="00E13A22" w:rsidP="000D6BCD">
            <w:pPr>
              <w:jc w:val="both"/>
              <w:rPr>
                <w:b/>
                <w:bCs/>
                <w:sz w:val="22"/>
              </w:rPr>
            </w:pPr>
            <w:r w:rsidRPr="00BB2851">
              <w:rPr>
                <w:b/>
                <w:bCs/>
                <w:sz w:val="22"/>
              </w:rPr>
              <w:t>Districts under Republican Subordination</w:t>
            </w:r>
          </w:p>
        </w:tc>
      </w:tr>
      <w:tr w:rsidR="00E13A22" w:rsidRPr="00BB2851" w14:paraId="1A69B8B0" w14:textId="77777777" w:rsidTr="00BB2851">
        <w:trPr>
          <w:trHeight w:val="372"/>
        </w:trPr>
        <w:tc>
          <w:tcPr>
            <w:tcW w:w="2821" w:type="dxa"/>
            <w:shd w:val="clear" w:color="auto" w:fill="auto"/>
          </w:tcPr>
          <w:p w14:paraId="1F432133" w14:textId="77777777" w:rsidR="00E13A22" w:rsidRPr="00BB2851" w:rsidRDefault="00E13A22" w:rsidP="000D6BCD">
            <w:pPr>
              <w:jc w:val="both"/>
              <w:rPr>
                <w:bCs/>
                <w:sz w:val="22"/>
              </w:rPr>
            </w:pPr>
            <w:r w:rsidRPr="00BB2851">
              <w:rPr>
                <w:bCs/>
                <w:sz w:val="22"/>
              </w:rPr>
              <w:t>Rudaki district</w:t>
            </w:r>
          </w:p>
        </w:tc>
        <w:tc>
          <w:tcPr>
            <w:tcW w:w="6336" w:type="dxa"/>
            <w:shd w:val="clear" w:color="auto" w:fill="auto"/>
          </w:tcPr>
          <w:p w14:paraId="6D5D5467" w14:textId="77777777" w:rsidR="00E13A22" w:rsidRPr="00BB2851" w:rsidRDefault="00E13A22" w:rsidP="00F63FB1">
            <w:pPr>
              <w:numPr>
                <w:ilvl w:val="0"/>
                <w:numId w:val="29"/>
              </w:numPr>
              <w:ind w:left="380"/>
              <w:jc w:val="both"/>
              <w:rPr>
                <w:bCs/>
                <w:sz w:val="22"/>
              </w:rPr>
            </w:pPr>
            <w:r w:rsidRPr="00BB2851">
              <w:rPr>
                <w:bCs/>
                <w:sz w:val="22"/>
              </w:rPr>
              <w:t>Kofarnihon Qalaa settlement</w:t>
            </w:r>
          </w:p>
          <w:p w14:paraId="307BDA12" w14:textId="77777777" w:rsidR="00E13A22" w:rsidRPr="00BB2851" w:rsidRDefault="00E13A22" w:rsidP="00F63FB1">
            <w:pPr>
              <w:numPr>
                <w:ilvl w:val="0"/>
                <w:numId w:val="29"/>
              </w:numPr>
              <w:ind w:left="380"/>
              <w:jc w:val="both"/>
              <w:rPr>
                <w:bCs/>
                <w:sz w:val="22"/>
              </w:rPr>
            </w:pPr>
            <w:r w:rsidRPr="00BB2851">
              <w:rPr>
                <w:bCs/>
                <w:sz w:val="22"/>
              </w:rPr>
              <w:t>Mavlono Yaaqubi Charkhi mosque</w:t>
            </w:r>
          </w:p>
        </w:tc>
      </w:tr>
      <w:tr w:rsidR="00E13A22" w:rsidRPr="00BB2851" w14:paraId="7244EC15" w14:textId="77777777" w:rsidTr="00BB2851">
        <w:trPr>
          <w:trHeight w:val="95"/>
        </w:trPr>
        <w:tc>
          <w:tcPr>
            <w:tcW w:w="2821" w:type="dxa"/>
            <w:shd w:val="clear" w:color="auto" w:fill="auto"/>
          </w:tcPr>
          <w:p w14:paraId="64DEEABD" w14:textId="77777777" w:rsidR="00E13A22" w:rsidRPr="00BB2851" w:rsidRDefault="00E13A22" w:rsidP="000D6BCD">
            <w:pPr>
              <w:jc w:val="both"/>
              <w:rPr>
                <w:bCs/>
                <w:sz w:val="22"/>
              </w:rPr>
            </w:pPr>
            <w:r w:rsidRPr="00BB2851">
              <w:rPr>
                <w:bCs/>
                <w:sz w:val="22"/>
              </w:rPr>
              <w:t>City of Tursunzoda</w:t>
            </w:r>
          </w:p>
        </w:tc>
        <w:tc>
          <w:tcPr>
            <w:tcW w:w="6336" w:type="dxa"/>
            <w:shd w:val="clear" w:color="auto" w:fill="auto"/>
          </w:tcPr>
          <w:p w14:paraId="56E03458" w14:textId="77777777" w:rsidR="00E13A22" w:rsidRPr="00BB2851" w:rsidRDefault="00E13A22" w:rsidP="00F63FB1">
            <w:pPr>
              <w:numPr>
                <w:ilvl w:val="0"/>
                <w:numId w:val="32"/>
              </w:numPr>
              <w:ind w:left="380"/>
              <w:jc w:val="both"/>
              <w:rPr>
                <w:bCs/>
                <w:sz w:val="22"/>
              </w:rPr>
            </w:pPr>
            <w:r w:rsidRPr="00BB2851">
              <w:rPr>
                <w:bCs/>
                <w:sz w:val="22"/>
              </w:rPr>
              <w:t>Khoja Naqshron mausoleum</w:t>
            </w:r>
          </w:p>
        </w:tc>
      </w:tr>
      <w:tr w:rsidR="00E13A22" w:rsidRPr="00BB2851" w14:paraId="7F8D9354" w14:textId="77777777" w:rsidTr="00BB2851">
        <w:trPr>
          <w:trHeight w:val="1106"/>
        </w:trPr>
        <w:tc>
          <w:tcPr>
            <w:tcW w:w="2821" w:type="dxa"/>
            <w:tcBorders>
              <w:bottom w:val="single" w:sz="4" w:space="0" w:color="auto"/>
            </w:tcBorders>
            <w:shd w:val="clear" w:color="auto" w:fill="auto"/>
          </w:tcPr>
          <w:p w14:paraId="5921D2D8" w14:textId="77777777" w:rsidR="00E13A22" w:rsidRPr="00BB2851" w:rsidRDefault="00E13A22" w:rsidP="000D6BCD">
            <w:pPr>
              <w:jc w:val="both"/>
              <w:rPr>
                <w:bCs/>
                <w:sz w:val="22"/>
              </w:rPr>
            </w:pPr>
            <w:r w:rsidRPr="00BB2851">
              <w:rPr>
                <w:bCs/>
                <w:sz w:val="22"/>
              </w:rPr>
              <w:t>Hisor district</w:t>
            </w:r>
          </w:p>
        </w:tc>
        <w:tc>
          <w:tcPr>
            <w:tcW w:w="6336" w:type="dxa"/>
            <w:tcBorders>
              <w:bottom w:val="single" w:sz="4" w:space="0" w:color="auto"/>
            </w:tcBorders>
            <w:shd w:val="clear" w:color="auto" w:fill="auto"/>
          </w:tcPr>
          <w:p w14:paraId="01A293FF" w14:textId="77777777" w:rsidR="00E13A22" w:rsidRPr="00BB2851" w:rsidRDefault="00E13A22" w:rsidP="00F63FB1">
            <w:pPr>
              <w:numPr>
                <w:ilvl w:val="0"/>
                <w:numId w:val="30"/>
              </w:numPr>
              <w:ind w:left="380"/>
              <w:jc w:val="both"/>
              <w:rPr>
                <w:bCs/>
                <w:sz w:val="22"/>
              </w:rPr>
            </w:pPr>
            <w:r w:rsidRPr="00BB2851">
              <w:rPr>
                <w:bCs/>
                <w:sz w:val="22"/>
              </w:rPr>
              <w:t>Hisor fortress (castle)</w:t>
            </w:r>
          </w:p>
          <w:p w14:paraId="551443D9" w14:textId="77777777" w:rsidR="00E13A22" w:rsidRPr="00BB2851" w:rsidRDefault="00E13A22" w:rsidP="00F63FB1">
            <w:pPr>
              <w:numPr>
                <w:ilvl w:val="0"/>
                <w:numId w:val="30"/>
              </w:numPr>
              <w:ind w:left="380"/>
              <w:jc w:val="both"/>
              <w:rPr>
                <w:bCs/>
                <w:sz w:val="22"/>
              </w:rPr>
            </w:pPr>
            <w:r w:rsidRPr="00BB2851">
              <w:rPr>
                <w:bCs/>
                <w:sz w:val="22"/>
              </w:rPr>
              <w:t>Madrasahi Kuhna (madrassa building)</w:t>
            </w:r>
          </w:p>
          <w:p w14:paraId="057BCE1A" w14:textId="77777777" w:rsidR="00E13A22" w:rsidRPr="00BB2851" w:rsidRDefault="00E13A22" w:rsidP="00F63FB1">
            <w:pPr>
              <w:numPr>
                <w:ilvl w:val="0"/>
                <w:numId w:val="30"/>
              </w:numPr>
              <w:ind w:left="380"/>
              <w:jc w:val="both"/>
              <w:rPr>
                <w:bCs/>
                <w:sz w:val="22"/>
              </w:rPr>
            </w:pPr>
            <w:r w:rsidRPr="00BB2851">
              <w:rPr>
                <w:bCs/>
                <w:sz w:val="22"/>
              </w:rPr>
              <w:t>Masjidi Sanghin (Stone mosque)</w:t>
            </w:r>
          </w:p>
          <w:p w14:paraId="799E7A75" w14:textId="77777777" w:rsidR="00E13A22" w:rsidRPr="00BB2851" w:rsidRDefault="00E13A22" w:rsidP="00F63FB1">
            <w:pPr>
              <w:numPr>
                <w:ilvl w:val="0"/>
                <w:numId w:val="30"/>
              </w:numPr>
              <w:ind w:left="380"/>
              <w:jc w:val="both"/>
              <w:rPr>
                <w:bCs/>
                <w:sz w:val="22"/>
              </w:rPr>
            </w:pPr>
            <w:r w:rsidRPr="00BB2851">
              <w:rPr>
                <w:bCs/>
                <w:sz w:val="22"/>
              </w:rPr>
              <w:t>Caravansary (yard with buildings)</w:t>
            </w:r>
          </w:p>
          <w:p w14:paraId="4FCCD17D" w14:textId="77777777" w:rsidR="00E13A22" w:rsidRPr="00BB2851" w:rsidRDefault="00E13A22" w:rsidP="00F63FB1">
            <w:pPr>
              <w:numPr>
                <w:ilvl w:val="0"/>
                <w:numId w:val="30"/>
              </w:numPr>
              <w:ind w:left="380"/>
              <w:jc w:val="both"/>
              <w:rPr>
                <w:bCs/>
                <w:sz w:val="22"/>
              </w:rPr>
            </w:pPr>
            <w:r w:rsidRPr="00BB2851">
              <w:rPr>
                <w:bCs/>
                <w:sz w:val="22"/>
              </w:rPr>
              <w:t>Madrasah Nav (madrassa building)</w:t>
            </w:r>
          </w:p>
        </w:tc>
      </w:tr>
      <w:tr w:rsidR="00E13A22" w:rsidRPr="00BB2851" w14:paraId="198F6059" w14:textId="77777777" w:rsidTr="00BB2851">
        <w:trPr>
          <w:trHeight w:val="220"/>
        </w:trPr>
        <w:tc>
          <w:tcPr>
            <w:tcW w:w="9157" w:type="dxa"/>
            <w:gridSpan w:val="2"/>
            <w:shd w:val="clear" w:color="auto" w:fill="31849B"/>
          </w:tcPr>
          <w:p w14:paraId="755A056F" w14:textId="77777777" w:rsidR="00E13A22" w:rsidRPr="00BB2851" w:rsidRDefault="00E13A22" w:rsidP="000D6BCD">
            <w:pPr>
              <w:jc w:val="both"/>
              <w:rPr>
                <w:b/>
                <w:bCs/>
                <w:sz w:val="22"/>
              </w:rPr>
            </w:pPr>
            <w:r w:rsidRPr="00BB2851">
              <w:rPr>
                <w:b/>
                <w:bCs/>
                <w:sz w:val="22"/>
              </w:rPr>
              <w:t>Khatlon Province</w:t>
            </w:r>
          </w:p>
        </w:tc>
      </w:tr>
      <w:tr w:rsidR="00E13A22" w:rsidRPr="00BB2851" w14:paraId="4D20FC4E" w14:textId="77777777" w:rsidTr="00BB2851">
        <w:trPr>
          <w:trHeight w:val="194"/>
        </w:trPr>
        <w:tc>
          <w:tcPr>
            <w:tcW w:w="2821" w:type="dxa"/>
            <w:shd w:val="clear" w:color="auto" w:fill="auto"/>
          </w:tcPr>
          <w:p w14:paraId="2C6FF4E6" w14:textId="77777777" w:rsidR="00E13A22" w:rsidRPr="00BB2851" w:rsidRDefault="00E13A22" w:rsidP="000D6BCD">
            <w:pPr>
              <w:jc w:val="both"/>
              <w:rPr>
                <w:bCs/>
                <w:sz w:val="22"/>
              </w:rPr>
            </w:pPr>
            <w:r w:rsidRPr="00BB2851">
              <w:rPr>
                <w:bCs/>
                <w:sz w:val="22"/>
              </w:rPr>
              <w:t>Bokhtar</w:t>
            </w:r>
          </w:p>
        </w:tc>
        <w:tc>
          <w:tcPr>
            <w:tcW w:w="6336" w:type="dxa"/>
            <w:shd w:val="clear" w:color="auto" w:fill="auto"/>
          </w:tcPr>
          <w:p w14:paraId="5E12E8BB" w14:textId="77777777" w:rsidR="00E13A22" w:rsidRPr="00BB2851" w:rsidRDefault="00E13A22" w:rsidP="00F63FB1">
            <w:pPr>
              <w:numPr>
                <w:ilvl w:val="0"/>
                <w:numId w:val="31"/>
              </w:numPr>
              <w:ind w:left="380"/>
              <w:jc w:val="both"/>
              <w:rPr>
                <w:bCs/>
                <w:sz w:val="22"/>
              </w:rPr>
            </w:pPr>
            <w:r w:rsidRPr="00BB2851">
              <w:rPr>
                <w:bCs/>
                <w:sz w:val="22"/>
              </w:rPr>
              <w:t>Ancient Settlement Khalkadjar (Kushan Period, II – VI centuries) – surroundings of Qurghonteppa</w:t>
            </w:r>
          </w:p>
          <w:p w14:paraId="16772B39" w14:textId="77777777" w:rsidR="00E13A22" w:rsidRPr="00BB2851" w:rsidRDefault="00E13A22" w:rsidP="00F63FB1">
            <w:pPr>
              <w:numPr>
                <w:ilvl w:val="0"/>
                <w:numId w:val="31"/>
              </w:numPr>
              <w:ind w:left="380"/>
              <w:jc w:val="both"/>
              <w:rPr>
                <w:bCs/>
                <w:sz w:val="22"/>
              </w:rPr>
            </w:pPr>
            <w:r w:rsidRPr="00BB2851">
              <w:rPr>
                <w:bCs/>
                <w:sz w:val="22"/>
              </w:rPr>
              <w:t>Qurghonteppa central museum</w:t>
            </w:r>
          </w:p>
          <w:p w14:paraId="74C1E2A6" w14:textId="77777777" w:rsidR="00E13A22" w:rsidRPr="00BB2851" w:rsidRDefault="00E13A22" w:rsidP="00F63FB1">
            <w:pPr>
              <w:numPr>
                <w:ilvl w:val="0"/>
                <w:numId w:val="31"/>
              </w:numPr>
              <w:ind w:left="380"/>
              <w:jc w:val="both"/>
              <w:rPr>
                <w:bCs/>
                <w:sz w:val="22"/>
              </w:rPr>
            </w:pPr>
            <w:r w:rsidRPr="00BB2851">
              <w:rPr>
                <w:bCs/>
                <w:sz w:val="22"/>
              </w:rPr>
              <w:t>Ancient Buddhist Temple (surroundings of Qurghonteppa)</w:t>
            </w:r>
          </w:p>
        </w:tc>
      </w:tr>
      <w:tr w:rsidR="00E13A22" w:rsidRPr="00BB2851" w14:paraId="40ABA1E4" w14:textId="77777777" w:rsidTr="00BB2851">
        <w:trPr>
          <w:trHeight w:val="194"/>
        </w:trPr>
        <w:tc>
          <w:tcPr>
            <w:tcW w:w="2821" w:type="dxa"/>
            <w:shd w:val="clear" w:color="auto" w:fill="auto"/>
          </w:tcPr>
          <w:p w14:paraId="057C1BE0" w14:textId="77777777" w:rsidR="00E13A22" w:rsidRPr="00BB2851" w:rsidRDefault="00E13A22" w:rsidP="000D6BCD">
            <w:pPr>
              <w:jc w:val="both"/>
              <w:rPr>
                <w:bCs/>
                <w:sz w:val="22"/>
              </w:rPr>
            </w:pPr>
            <w:r w:rsidRPr="00BB2851">
              <w:rPr>
                <w:bCs/>
                <w:sz w:val="22"/>
              </w:rPr>
              <w:t>Vaksh district</w:t>
            </w:r>
          </w:p>
        </w:tc>
        <w:tc>
          <w:tcPr>
            <w:tcW w:w="6336" w:type="dxa"/>
            <w:shd w:val="clear" w:color="auto" w:fill="auto"/>
          </w:tcPr>
          <w:p w14:paraId="05460432" w14:textId="77777777" w:rsidR="00E13A22" w:rsidRPr="00BB2851" w:rsidRDefault="00E13A22" w:rsidP="00F63FB1">
            <w:pPr>
              <w:numPr>
                <w:ilvl w:val="0"/>
                <w:numId w:val="31"/>
              </w:numPr>
              <w:ind w:left="380"/>
              <w:jc w:val="both"/>
              <w:rPr>
                <w:bCs/>
                <w:sz w:val="22"/>
              </w:rPr>
            </w:pPr>
            <w:r w:rsidRPr="00BB2851">
              <w:rPr>
                <w:bCs/>
                <w:sz w:val="22"/>
              </w:rPr>
              <w:t>Ajina Teppa (Buddhist monastery)</w:t>
            </w:r>
          </w:p>
          <w:p w14:paraId="6A1B9EE5" w14:textId="77777777" w:rsidR="00E13A22" w:rsidRPr="00BB2851" w:rsidRDefault="00E13A22" w:rsidP="00F63FB1">
            <w:pPr>
              <w:numPr>
                <w:ilvl w:val="0"/>
                <w:numId w:val="31"/>
              </w:numPr>
              <w:ind w:left="380"/>
              <w:jc w:val="both"/>
              <w:rPr>
                <w:bCs/>
                <w:sz w:val="22"/>
              </w:rPr>
            </w:pPr>
            <w:r w:rsidRPr="00BB2851">
              <w:rPr>
                <w:bCs/>
                <w:sz w:val="22"/>
              </w:rPr>
              <w:t>Chorgul Teppa</w:t>
            </w:r>
          </w:p>
        </w:tc>
      </w:tr>
      <w:tr w:rsidR="00E13A22" w:rsidRPr="00BB2851" w14:paraId="29C372B6" w14:textId="77777777" w:rsidTr="00BB2851">
        <w:trPr>
          <w:trHeight w:val="1514"/>
        </w:trPr>
        <w:tc>
          <w:tcPr>
            <w:tcW w:w="2821" w:type="dxa"/>
            <w:shd w:val="clear" w:color="auto" w:fill="auto"/>
          </w:tcPr>
          <w:p w14:paraId="136E747C" w14:textId="77777777" w:rsidR="00E13A22" w:rsidRPr="00BB2851" w:rsidRDefault="00E13A22" w:rsidP="000D6BCD">
            <w:pPr>
              <w:jc w:val="both"/>
              <w:rPr>
                <w:bCs/>
                <w:sz w:val="22"/>
              </w:rPr>
            </w:pPr>
            <w:r w:rsidRPr="00BB2851">
              <w:rPr>
                <w:bCs/>
                <w:sz w:val="22"/>
              </w:rPr>
              <w:t>Danghara district</w:t>
            </w:r>
          </w:p>
        </w:tc>
        <w:tc>
          <w:tcPr>
            <w:tcW w:w="6336" w:type="dxa"/>
            <w:shd w:val="clear" w:color="auto" w:fill="auto"/>
          </w:tcPr>
          <w:p w14:paraId="0F77658F" w14:textId="77777777" w:rsidR="00E13A22" w:rsidRPr="00BB2851" w:rsidRDefault="00E13A22" w:rsidP="00F63FB1">
            <w:pPr>
              <w:numPr>
                <w:ilvl w:val="0"/>
                <w:numId w:val="33"/>
              </w:numPr>
              <w:ind w:left="380"/>
              <w:jc w:val="both"/>
              <w:rPr>
                <w:bCs/>
                <w:sz w:val="22"/>
              </w:rPr>
            </w:pPr>
            <w:r w:rsidRPr="00BB2851">
              <w:rPr>
                <w:bCs/>
                <w:sz w:val="22"/>
              </w:rPr>
              <w:t>Mausoleum of Mavlono Obiddin</w:t>
            </w:r>
          </w:p>
          <w:p w14:paraId="727FCE60" w14:textId="77777777" w:rsidR="00E13A22" w:rsidRPr="00BB2851" w:rsidRDefault="00E13A22" w:rsidP="00F63FB1">
            <w:pPr>
              <w:numPr>
                <w:ilvl w:val="0"/>
                <w:numId w:val="33"/>
              </w:numPr>
              <w:ind w:left="380"/>
              <w:jc w:val="both"/>
              <w:rPr>
                <w:bCs/>
                <w:sz w:val="22"/>
              </w:rPr>
            </w:pPr>
            <w:r w:rsidRPr="00BB2851">
              <w:rPr>
                <w:bCs/>
                <w:sz w:val="22"/>
              </w:rPr>
              <w:t>The cave crypt of Darai Osiyob</w:t>
            </w:r>
          </w:p>
          <w:p w14:paraId="2C1D3841" w14:textId="77777777" w:rsidR="00E13A22" w:rsidRPr="00BB2851" w:rsidRDefault="00E13A22" w:rsidP="00F63FB1">
            <w:pPr>
              <w:numPr>
                <w:ilvl w:val="0"/>
                <w:numId w:val="33"/>
              </w:numPr>
              <w:ind w:left="380"/>
              <w:jc w:val="both"/>
              <w:rPr>
                <w:bCs/>
                <w:sz w:val="22"/>
              </w:rPr>
            </w:pPr>
            <w:r w:rsidRPr="00BB2851">
              <w:rPr>
                <w:bCs/>
                <w:sz w:val="22"/>
              </w:rPr>
              <w:t>Mausoleum of Mavlono Tojiddin</w:t>
            </w:r>
          </w:p>
          <w:p w14:paraId="7803E75B" w14:textId="77777777" w:rsidR="00E13A22" w:rsidRPr="00BB2851" w:rsidRDefault="00E13A22" w:rsidP="00F63FB1">
            <w:pPr>
              <w:numPr>
                <w:ilvl w:val="0"/>
                <w:numId w:val="33"/>
              </w:numPr>
              <w:ind w:left="380"/>
              <w:jc w:val="both"/>
              <w:rPr>
                <w:bCs/>
                <w:sz w:val="22"/>
              </w:rPr>
            </w:pPr>
            <w:r w:rsidRPr="00BB2851">
              <w:rPr>
                <w:bCs/>
                <w:sz w:val="22"/>
              </w:rPr>
              <w:t>Mausoleum of Shahid</w:t>
            </w:r>
          </w:p>
          <w:p w14:paraId="48CF94C8" w14:textId="77777777" w:rsidR="00E13A22" w:rsidRPr="00BB2851" w:rsidRDefault="00E13A22" w:rsidP="00F63FB1">
            <w:pPr>
              <w:numPr>
                <w:ilvl w:val="0"/>
                <w:numId w:val="33"/>
              </w:numPr>
              <w:ind w:left="380"/>
              <w:jc w:val="both"/>
              <w:rPr>
                <w:bCs/>
                <w:sz w:val="22"/>
              </w:rPr>
            </w:pPr>
            <w:r w:rsidRPr="00BB2851">
              <w:rPr>
                <w:bCs/>
                <w:sz w:val="22"/>
              </w:rPr>
              <w:t>Mausoleum of Sheikh Shaqiqi Balkhi</w:t>
            </w:r>
          </w:p>
          <w:p w14:paraId="5E8B86E9" w14:textId="77777777" w:rsidR="00E13A22" w:rsidRPr="00BB2851" w:rsidRDefault="00E13A22" w:rsidP="00F63FB1">
            <w:pPr>
              <w:numPr>
                <w:ilvl w:val="0"/>
                <w:numId w:val="33"/>
              </w:numPr>
              <w:ind w:left="380"/>
              <w:jc w:val="both"/>
              <w:rPr>
                <w:bCs/>
                <w:sz w:val="22"/>
              </w:rPr>
            </w:pPr>
            <w:r w:rsidRPr="00BB2851">
              <w:rPr>
                <w:bCs/>
                <w:sz w:val="22"/>
              </w:rPr>
              <w:t>Sang Tepe (barrow)</w:t>
            </w:r>
          </w:p>
        </w:tc>
      </w:tr>
      <w:tr w:rsidR="00E13A22" w:rsidRPr="00BB2851" w14:paraId="127BDC5A" w14:textId="77777777" w:rsidTr="00BB2851">
        <w:trPr>
          <w:trHeight w:val="1048"/>
        </w:trPr>
        <w:tc>
          <w:tcPr>
            <w:tcW w:w="2821" w:type="dxa"/>
            <w:shd w:val="clear" w:color="auto" w:fill="auto"/>
          </w:tcPr>
          <w:p w14:paraId="4A147055" w14:textId="77777777" w:rsidR="00E13A22" w:rsidRPr="00BB2851" w:rsidRDefault="00E13A22" w:rsidP="000D6BCD">
            <w:pPr>
              <w:jc w:val="both"/>
              <w:rPr>
                <w:bCs/>
                <w:sz w:val="22"/>
              </w:rPr>
            </w:pPr>
            <w:r w:rsidRPr="00BB2851">
              <w:rPr>
                <w:bCs/>
                <w:sz w:val="22"/>
              </w:rPr>
              <w:t>Balkhi district</w:t>
            </w:r>
          </w:p>
        </w:tc>
        <w:tc>
          <w:tcPr>
            <w:tcW w:w="6336" w:type="dxa"/>
            <w:shd w:val="clear" w:color="auto" w:fill="auto"/>
          </w:tcPr>
          <w:p w14:paraId="0D2639E9" w14:textId="77777777" w:rsidR="00E13A22" w:rsidRPr="00BB2851" w:rsidRDefault="00E13A22" w:rsidP="00F63FB1">
            <w:pPr>
              <w:numPr>
                <w:ilvl w:val="0"/>
                <w:numId w:val="34"/>
              </w:numPr>
              <w:ind w:left="380"/>
              <w:jc w:val="both"/>
              <w:rPr>
                <w:bCs/>
                <w:sz w:val="22"/>
              </w:rPr>
            </w:pPr>
            <w:r w:rsidRPr="00BB2851">
              <w:rPr>
                <w:bCs/>
                <w:sz w:val="22"/>
              </w:rPr>
              <w:t>Canal Juybor</w:t>
            </w:r>
          </w:p>
          <w:p w14:paraId="0E8848A2" w14:textId="77777777" w:rsidR="00E13A22" w:rsidRPr="00BB2851" w:rsidRDefault="00E13A22" w:rsidP="00F63FB1">
            <w:pPr>
              <w:numPr>
                <w:ilvl w:val="0"/>
                <w:numId w:val="34"/>
              </w:numPr>
              <w:ind w:left="380"/>
              <w:jc w:val="both"/>
              <w:rPr>
                <w:bCs/>
                <w:sz w:val="22"/>
              </w:rPr>
            </w:pPr>
            <w:r w:rsidRPr="00BB2851">
              <w:rPr>
                <w:bCs/>
                <w:sz w:val="22"/>
              </w:rPr>
              <w:t>Kofirqalaa (ancient settlement)</w:t>
            </w:r>
          </w:p>
          <w:p w14:paraId="1D57300B" w14:textId="77777777" w:rsidR="00E13A22" w:rsidRPr="00BB2851" w:rsidRDefault="00E13A22" w:rsidP="00F63FB1">
            <w:pPr>
              <w:numPr>
                <w:ilvl w:val="0"/>
                <w:numId w:val="34"/>
              </w:numPr>
              <w:ind w:left="380"/>
              <w:jc w:val="both"/>
              <w:rPr>
                <w:bCs/>
                <w:sz w:val="22"/>
              </w:rPr>
            </w:pPr>
            <w:r w:rsidRPr="00BB2851">
              <w:rPr>
                <w:bCs/>
                <w:sz w:val="22"/>
              </w:rPr>
              <w:t>Laghmon (ancient settlement)</w:t>
            </w:r>
          </w:p>
          <w:p w14:paraId="34DACA86" w14:textId="77777777" w:rsidR="00E13A22" w:rsidRPr="00BB2851" w:rsidRDefault="00E13A22" w:rsidP="00F63FB1">
            <w:pPr>
              <w:numPr>
                <w:ilvl w:val="0"/>
                <w:numId w:val="34"/>
              </w:numPr>
              <w:ind w:left="380"/>
              <w:jc w:val="both"/>
              <w:rPr>
                <w:bCs/>
                <w:sz w:val="22"/>
              </w:rPr>
            </w:pPr>
            <w:r w:rsidRPr="00BB2851">
              <w:rPr>
                <w:bCs/>
                <w:sz w:val="22"/>
              </w:rPr>
              <w:t>Fortress Urtaboz I</w:t>
            </w:r>
          </w:p>
          <w:p w14:paraId="489836D1" w14:textId="77777777" w:rsidR="00E13A22" w:rsidRPr="00BB2851" w:rsidRDefault="00E13A22" w:rsidP="00F63FB1">
            <w:pPr>
              <w:numPr>
                <w:ilvl w:val="0"/>
                <w:numId w:val="34"/>
              </w:numPr>
              <w:ind w:left="380"/>
              <w:jc w:val="both"/>
              <w:rPr>
                <w:bCs/>
                <w:sz w:val="22"/>
              </w:rPr>
            </w:pPr>
            <w:r w:rsidRPr="00BB2851">
              <w:rPr>
                <w:bCs/>
                <w:sz w:val="22"/>
              </w:rPr>
              <w:t>Fortress Urtaboz II</w:t>
            </w:r>
          </w:p>
        </w:tc>
      </w:tr>
    </w:tbl>
    <w:p w14:paraId="34C115CE" w14:textId="77777777" w:rsidR="00E13A22" w:rsidRPr="00BB2851" w:rsidRDefault="00E13A22" w:rsidP="000D6BCD">
      <w:pPr>
        <w:jc w:val="both"/>
        <w:rPr>
          <w:bCs/>
          <w:sz w:val="22"/>
        </w:rPr>
      </w:pPr>
    </w:p>
    <w:p w14:paraId="6E6E40A5" w14:textId="77777777" w:rsidR="00E13A22" w:rsidRPr="00886CC5" w:rsidRDefault="00E13A22" w:rsidP="000D6BCD">
      <w:pPr>
        <w:tabs>
          <w:tab w:val="left" w:pos="180"/>
        </w:tabs>
        <w:jc w:val="both"/>
        <w:rPr>
          <w:bCs/>
        </w:rPr>
      </w:pPr>
      <w:r w:rsidRPr="00886CC5">
        <w:rPr>
          <w:bCs/>
        </w:rPr>
        <w:t xml:space="preserve">According to UNESCO data, there are a number of sites considered as important from the perspective of cultural value, and related to the Silk Road, which connected Asia and Europe by a trade track. The objects are listed in table below and the description of the Silk Road component parts is provided further down. </w:t>
      </w:r>
    </w:p>
    <w:p w14:paraId="16B2FEB8" w14:textId="77777777" w:rsidR="00E13A22" w:rsidRPr="00886CC5" w:rsidRDefault="00E13A22" w:rsidP="000D6BCD">
      <w:pPr>
        <w:jc w:val="both"/>
        <w:rPr>
          <w:bCs/>
          <w:lang w:val="en-GB"/>
        </w:rPr>
      </w:pPr>
    </w:p>
    <w:p w14:paraId="6BE28739" w14:textId="77777777" w:rsidR="00E13A22" w:rsidRPr="00BB2851" w:rsidRDefault="00E13A22" w:rsidP="000D6BCD">
      <w:pPr>
        <w:jc w:val="both"/>
        <w:rPr>
          <w:b/>
          <w:bCs/>
          <w:sz w:val="22"/>
        </w:rPr>
      </w:pPr>
      <w:r w:rsidRPr="00BB2851">
        <w:rPr>
          <w:b/>
          <w:bCs/>
          <w:sz w:val="22"/>
        </w:rPr>
        <w:t>Table 4.</w:t>
      </w:r>
      <w:r w:rsidR="00135904" w:rsidRPr="00BB2851">
        <w:rPr>
          <w:b/>
          <w:bCs/>
          <w:sz w:val="22"/>
        </w:rPr>
        <w:fldChar w:fldCharType="begin"/>
      </w:r>
      <w:r w:rsidRPr="00BB2851">
        <w:rPr>
          <w:b/>
          <w:bCs/>
          <w:sz w:val="22"/>
        </w:rPr>
        <w:instrText xml:space="preserve"> STYLEREF 2 \s </w:instrText>
      </w:r>
      <w:r w:rsidR="00135904" w:rsidRPr="00BB2851">
        <w:rPr>
          <w:b/>
          <w:bCs/>
          <w:sz w:val="22"/>
        </w:rPr>
        <w:fldChar w:fldCharType="separate"/>
      </w:r>
      <w:r w:rsidR="00F71A9A">
        <w:rPr>
          <w:b/>
          <w:bCs/>
          <w:noProof/>
          <w:sz w:val="22"/>
        </w:rPr>
        <w:t>0</w:t>
      </w:r>
      <w:r w:rsidR="00135904" w:rsidRPr="00BB2851">
        <w:rPr>
          <w:b/>
          <w:bCs/>
          <w:sz w:val="22"/>
        </w:rPr>
        <w:fldChar w:fldCharType="end"/>
      </w:r>
      <w:r w:rsidRPr="00BB2851">
        <w:rPr>
          <w:b/>
          <w:bCs/>
          <w:sz w:val="22"/>
        </w:rPr>
        <w:t xml:space="preserve"> Silk Road cultural sites within the project area of influence</w:t>
      </w:r>
    </w:p>
    <w:tbl>
      <w:tblPr>
        <w:tblW w:w="0" w:type="auto"/>
        <w:tblCellMar>
          <w:left w:w="0" w:type="dxa"/>
          <w:right w:w="0" w:type="dxa"/>
        </w:tblCellMar>
        <w:tblLook w:val="04A0" w:firstRow="1" w:lastRow="0" w:firstColumn="1" w:lastColumn="0" w:noHBand="0" w:noVBand="1"/>
      </w:tblPr>
      <w:tblGrid>
        <w:gridCol w:w="326"/>
        <w:gridCol w:w="2143"/>
        <w:gridCol w:w="1966"/>
        <w:gridCol w:w="1131"/>
        <w:gridCol w:w="3060"/>
      </w:tblGrid>
      <w:tr w:rsidR="00E13A22" w:rsidRPr="00BB2851" w14:paraId="649A50B0" w14:textId="77777777" w:rsidTr="00F63FB1">
        <w:trPr>
          <w:trHeight w:val="20"/>
        </w:trPr>
        <w:tc>
          <w:tcPr>
            <w:tcW w:w="0" w:type="auto"/>
            <w:tcBorders>
              <w:top w:val="single" w:sz="8" w:space="0" w:color="auto"/>
              <w:left w:val="single" w:sz="8" w:space="0" w:color="auto"/>
              <w:bottom w:val="single" w:sz="8" w:space="0" w:color="auto"/>
              <w:right w:val="single" w:sz="8" w:space="0" w:color="auto"/>
            </w:tcBorders>
            <w:shd w:val="clear" w:color="auto" w:fill="31849B"/>
            <w:tcMar>
              <w:top w:w="0" w:type="dxa"/>
              <w:left w:w="108" w:type="dxa"/>
              <w:bottom w:w="0" w:type="dxa"/>
              <w:right w:w="108" w:type="dxa"/>
            </w:tcMar>
            <w:hideMark/>
          </w:tcPr>
          <w:p w14:paraId="6C6A8041" w14:textId="77777777" w:rsidR="00E13A22" w:rsidRPr="00BB2851" w:rsidRDefault="00E13A22" w:rsidP="000D6BCD">
            <w:pPr>
              <w:jc w:val="both"/>
              <w:rPr>
                <w:b/>
                <w:bCs/>
                <w:sz w:val="22"/>
                <w:lang w:val="en-GB"/>
              </w:rPr>
            </w:pPr>
          </w:p>
        </w:tc>
        <w:tc>
          <w:tcPr>
            <w:tcW w:w="2143" w:type="dxa"/>
            <w:tcBorders>
              <w:top w:val="single" w:sz="8" w:space="0" w:color="auto"/>
              <w:left w:val="nil"/>
              <w:bottom w:val="single" w:sz="8" w:space="0" w:color="auto"/>
              <w:right w:val="single" w:sz="8" w:space="0" w:color="auto"/>
            </w:tcBorders>
            <w:shd w:val="clear" w:color="auto" w:fill="31849B"/>
            <w:tcMar>
              <w:top w:w="0" w:type="dxa"/>
              <w:left w:w="108" w:type="dxa"/>
              <w:bottom w:w="0" w:type="dxa"/>
              <w:right w:w="108" w:type="dxa"/>
            </w:tcMar>
            <w:hideMark/>
          </w:tcPr>
          <w:p w14:paraId="4CC722D7" w14:textId="77777777" w:rsidR="00E13A22" w:rsidRPr="00BB2851" w:rsidRDefault="00E13A22" w:rsidP="000D6BCD">
            <w:pPr>
              <w:jc w:val="both"/>
              <w:rPr>
                <w:b/>
                <w:bCs/>
                <w:sz w:val="22"/>
                <w:lang w:val="en-GB"/>
              </w:rPr>
            </w:pPr>
            <w:r w:rsidRPr="00BB2851">
              <w:rPr>
                <w:b/>
                <w:bCs/>
                <w:sz w:val="22"/>
                <w:lang w:val="en-GB"/>
              </w:rPr>
              <w:t>Site</w:t>
            </w:r>
          </w:p>
        </w:tc>
        <w:tc>
          <w:tcPr>
            <w:tcW w:w="1966" w:type="dxa"/>
            <w:tcBorders>
              <w:top w:val="single" w:sz="8" w:space="0" w:color="auto"/>
              <w:left w:val="nil"/>
              <w:bottom w:val="single" w:sz="8" w:space="0" w:color="auto"/>
              <w:right w:val="single" w:sz="8" w:space="0" w:color="auto"/>
            </w:tcBorders>
            <w:shd w:val="clear" w:color="auto" w:fill="31849B"/>
            <w:tcMar>
              <w:top w:w="0" w:type="dxa"/>
              <w:left w:w="108" w:type="dxa"/>
              <w:bottom w:w="0" w:type="dxa"/>
              <w:right w:w="108" w:type="dxa"/>
            </w:tcMar>
            <w:hideMark/>
          </w:tcPr>
          <w:p w14:paraId="0E907B3C" w14:textId="77777777" w:rsidR="00E13A22" w:rsidRPr="00BB2851" w:rsidRDefault="00E13A22" w:rsidP="000D6BCD">
            <w:pPr>
              <w:jc w:val="both"/>
              <w:rPr>
                <w:b/>
                <w:bCs/>
                <w:sz w:val="22"/>
                <w:lang w:val="en-GB"/>
              </w:rPr>
            </w:pPr>
            <w:r w:rsidRPr="00BB2851">
              <w:rPr>
                <w:b/>
                <w:bCs/>
                <w:sz w:val="22"/>
                <w:lang w:val="en-GB"/>
              </w:rPr>
              <w:t>Region</w:t>
            </w:r>
          </w:p>
        </w:tc>
        <w:tc>
          <w:tcPr>
            <w:tcW w:w="1131" w:type="dxa"/>
            <w:tcBorders>
              <w:top w:val="single" w:sz="8" w:space="0" w:color="auto"/>
              <w:left w:val="nil"/>
              <w:bottom w:val="single" w:sz="8" w:space="0" w:color="auto"/>
              <w:right w:val="single" w:sz="8" w:space="0" w:color="auto"/>
            </w:tcBorders>
            <w:shd w:val="clear" w:color="auto" w:fill="31849B"/>
            <w:tcMar>
              <w:top w:w="0" w:type="dxa"/>
              <w:left w:w="108" w:type="dxa"/>
              <w:bottom w:w="0" w:type="dxa"/>
              <w:right w:w="108" w:type="dxa"/>
            </w:tcMar>
            <w:hideMark/>
          </w:tcPr>
          <w:p w14:paraId="57D45A34" w14:textId="77777777" w:rsidR="00E13A22" w:rsidRPr="00BB2851" w:rsidRDefault="00E13A22" w:rsidP="000D6BCD">
            <w:pPr>
              <w:jc w:val="both"/>
              <w:rPr>
                <w:b/>
                <w:bCs/>
                <w:sz w:val="22"/>
                <w:lang w:val="en-GB"/>
              </w:rPr>
            </w:pPr>
            <w:r w:rsidRPr="00BB2851">
              <w:rPr>
                <w:b/>
                <w:bCs/>
                <w:sz w:val="22"/>
                <w:lang w:val="en-GB"/>
              </w:rPr>
              <w:t>Area (ha)</w:t>
            </w:r>
          </w:p>
        </w:tc>
        <w:tc>
          <w:tcPr>
            <w:tcW w:w="3060" w:type="dxa"/>
            <w:tcBorders>
              <w:top w:val="single" w:sz="8" w:space="0" w:color="auto"/>
              <w:left w:val="nil"/>
              <w:bottom w:val="single" w:sz="8" w:space="0" w:color="auto"/>
              <w:right w:val="single" w:sz="8" w:space="0" w:color="auto"/>
            </w:tcBorders>
            <w:shd w:val="clear" w:color="auto" w:fill="31849B"/>
            <w:tcMar>
              <w:top w:w="0" w:type="dxa"/>
              <w:left w:w="108" w:type="dxa"/>
              <w:bottom w:w="0" w:type="dxa"/>
              <w:right w:w="108" w:type="dxa"/>
            </w:tcMar>
            <w:hideMark/>
          </w:tcPr>
          <w:p w14:paraId="08955995" w14:textId="77777777" w:rsidR="00E13A22" w:rsidRPr="00BB2851" w:rsidRDefault="00E13A22" w:rsidP="000D6BCD">
            <w:pPr>
              <w:jc w:val="both"/>
              <w:rPr>
                <w:b/>
                <w:bCs/>
                <w:sz w:val="22"/>
                <w:lang w:val="en-GB"/>
              </w:rPr>
            </w:pPr>
            <w:r w:rsidRPr="00BB2851">
              <w:rPr>
                <w:b/>
                <w:bCs/>
                <w:sz w:val="22"/>
                <w:lang w:val="en-GB"/>
              </w:rPr>
              <w:t>Approximate geocodes</w:t>
            </w:r>
          </w:p>
        </w:tc>
      </w:tr>
      <w:tr w:rsidR="00E13A22" w:rsidRPr="00BB2851" w14:paraId="18C7AAD4" w14:textId="77777777" w:rsidTr="00F63FB1">
        <w:trPr>
          <w:trHeight w:val="20"/>
        </w:trPr>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F166C8C" w14:textId="77777777" w:rsidR="00E13A22" w:rsidRPr="00BB2851" w:rsidRDefault="00E13A22" w:rsidP="000D6BCD">
            <w:pPr>
              <w:jc w:val="both"/>
              <w:rPr>
                <w:bCs/>
                <w:sz w:val="22"/>
              </w:rPr>
            </w:pPr>
            <w:r w:rsidRPr="00BB2851">
              <w:rPr>
                <w:bCs/>
                <w:sz w:val="22"/>
              </w:rPr>
              <w:t>1</w:t>
            </w:r>
          </w:p>
        </w:tc>
        <w:tc>
          <w:tcPr>
            <w:tcW w:w="2143" w:type="dxa"/>
            <w:tcBorders>
              <w:top w:val="nil"/>
              <w:left w:val="nil"/>
              <w:bottom w:val="single" w:sz="8" w:space="0" w:color="auto"/>
              <w:right w:val="single" w:sz="8" w:space="0" w:color="auto"/>
            </w:tcBorders>
            <w:tcMar>
              <w:top w:w="0" w:type="dxa"/>
              <w:left w:w="108" w:type="dxa"/>
              <w:bottom w:w="0" w:type="dxa"/>
              <w:right w:w="108" w:type="dxa"/>
            </w:tcMar>
            <w:hideMark/>
          </w:tcPr>
          <w:p w14:paraId="6A4EECF5" w14:textId="77777777" w:rsidR="00E13A22" w:rsidRPr="00BB2851" w:rsidRDefault="00E13A22" w:rsidP="000D6BCD">
            <w:pPr>
              <w:jc w:val="both"/>
              <w:rPr>
                <w:bCs/>
                <w:sz w:val="22"/>
              </w:rPr>
            </w:pPr>
            <w:r w:rsidRPr="00BB2851">
              <w:rPr>
                <w:bCs/>
                <w:sz w:val="22"/>
              </w:rPr>
              <w:t>Hissor Castle</w:t>
            </w:r>
          </w:p>
        </w:tc>
        <w:tc>
          <w:tcPr>
            <w:tcW w:w="1966" w:type="dxa"/>
            <w:tcBorders>
              <w:top w:val="nil"/>
              <w:left w:val="nil"/>
              <w:bottom w:val="single" w:sz="8" w:space="0" w:color="auto"/>
              <w:right w:val="single" w:sz="8" w:space="0" w:color="auto"/>
            </w:tcBorders>
            <w:tcMar>
              <w:top w:w="0" w:type="dxa"/>
              <w:left w:w="108" w:type="dxa"/>
              <w:bottom w:w="0" w:type="dxa"/>
              <w:right w:w="108" w:type="dxa"/>
            </w:tcMar>
            <w:hideMark/>
          </w:tcPr>
          <w:p w14:paraId="70E55263" w14:textId="77777777" w:rsidR="00E13A22" w:rsidRPr="00BB2851" w:rsidRDefault="00E13A22" w:rsidP="000D6BCD">
            <w:pPr>
              <w:jc w:val="both"/>
              <w:rPr>
                <w:bCs/>
                <w:sz w:val="22"/>
              </w:rPr>
            </w:pPr>
            <w:r w:rsidRPr="00BB2851">
              <w:rPr>
                <w:bCs/>
                <w:sz w:val="22"/>
              </w:rPr>
              <w:t>Gisar</w:t>
            </w:r>
            <w:r w:rsidR="000D6BCD" w:rsidRPr="00BB2851">
              <w:rPr>
                <w:bCs/>
                <w:sz w:val="22"/>
              </w:rPr>
              <w:t xml:space="preserve"> </w:t>
            </w:r>
            <w:r w:rsidRPr="00BB2851">
              <w:rPr>
                <w:bCs/>
                <w:sz w:val="22"/>
              </w:rPr>
              <w:t>district</w:t>
            </w:r>
          </w:p>
        </w:tc>
        <w:tc>
          <w:tcPr>
            <w:tcW w:w="1131" w:type="dxa"/>
            <w:tcBorders>
              <w:top w:val="nil"/>
              <w:left w:val="nil"/>
              <w:bottom w:val="single" w:sz="8" w:space="0" w:color="auto"/>
              <w:right w:val="single" w:sz="8" w:space="0" w:color="auto"/>
            </w:tcBorders>
            <w:tcMar>
              <w:top w:w="0" w:type="dxa"/>
              <w:left w:w="108" w:type="dxa"/>
              <w:bottom w:w="0" w:type="dxa"/>
              <w:right w:w="108" w:type="dxa"/>
            </w:tcMar>
            <w:hideMark/>
          </w:tcPr>
          <w:p w14:paraId="28968292" w14:textId="77777777" w:rsidR="00E13A22" w:rsidRPr="00BB2851" w:rsidRDefault="00E13A22" w:rsidP="000D6BCD">
            <w:pPr>
              <w:jc w:val="both"/>
              <w:rPr>
                <w:bCs/>
                <w:sz w:val="22"/>
              </w:rPr>
            </w:pPr>
            <w:r w:rsidRPr="00BB2851">
              <w:rPr>
                <w:bCs/>
                <w:sz w:val="22"/>
              </w:rPr>
              <w:t>20</w:t>
            </w:r>
          </w:p>
        </w:tc>
        <w:tc>
          <w:tcPr>
            <w:tcW w:w="3060" w:type="dxa"/>
            <w:tcBorders>
              <w:top w:val="nil"/>
              <w:left w:val="nil"/>
              <w:bottom w:val="single" w:sz="8" w:space="0" w:color="auto"/>
              <w:right w:val="single" w:sz="8" w:space="0" w:color="auto"/>
            </w:tcBorders>
            <w:tcMar>
              <w:top w:w="0" w:type="dxa"/>
              <w:left w:w="108" w:type="dxa"/>
              <w:bottom w:w="0" w:type="dxa"/>
              <w:right w:w="108" w:type="dxa"/>
            </w:tcMar>
            <w:hideMark/>
          </w:tcPr>
          <w:p w14:paraId="311BF661" w14:textId="77777777" w:rsidR="00E13A22" w:rsidRPr="00BB2851" w:rsidRDefault="00E13A22" w:rsidP="000D6BCD">
            <w:pPr>
              <w:jc w:val="both"/>
              <w:rPr>
                <w:bCs/>
                <w:sz w:val="22"/>
              </w:rPr>
            </w:pPr>
            <w:r w:rsidRPr="00BB2851">
              <w:rPr>
                <w:bCs/>
                <w:sz w:val="22"/>
              </w:rPr>
              <w:t>N38°29’01.42” E68°35’37.00”</w:t>
            </w:r>
          </w:p>
        </w:tc>
      </w:tr>
      <w:tr w:rsidR="00E13A22" w:rsidRPr="00BB2851" w14:paraId="58863553" w14:textId="77777777" w:rsidTr="00F63FB1">
        <w:trPr>
          <w:trHeight w:val="20"/>
        </w:trPr>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EF13459" w14:textId="77777777" w:rsidR="00E13A22" w:rsidRPr="00BB2851" w:rsidRDefault="00E13A22" w:rsidP="000D6BCD">
            <w:pPr>
              <w:jc w:val="both"/>
              <w:rPr>
                <w:bCs/>
                <w:sz w:val="22"/>
              </w:rPr>
            </w:pPr>
            <w:r w:rsidRPr="00BB2851">
              <w:rPr>
                <w:bCs/>
                <w:sz w:val="22"/>
              </w:rPr>
              <w:t>2</w:t>
            </w:r>
          </w:p>
        </w:tc>
        <w:tc>
          <w:tcPr>
            <w:tcW w:w="2143" w:type="dxa"/>
            <w:tcBorders>
              <w:top w:val="nil"/>
              <w:left w:val="nil"/>
              <w:bottom w:val="single" w:sz="8" w:space="0" w:color="auto"/>
              <w:right w:val="single" w:sz="8" w:space="0" w:color="auto"/>
            </w:tcBorders>
            <w:tcMar>
              <w:top w:w="0" w:type="dxa"/>
              <w:left w:w="108" w:type="dxa"/>
              <w:bottom w:w="0" w:type="dxa"/>
              <w:right w:w="108" w:type="dxa"/>
            </w:tcMar>
            <w:hideMark/>
          </w:tcPr>
          <w:p w14:paraId="4672100D" w14:textId="77777777" w:rsidR="00E13A22" w:rsidRPr="00BB2851" w:rsidRDefault="00E13A22" w:rsidP="000D6BCD">
            <w:pPr>
              <w:jc w:val="both"/>
              <w:rPr>
                <w:bCs/>
                <w:sz w:val="22"/>
              </w:rPr>
            </w:pPr>
            <w:r w:rsidRPr="00BB2851">
              <w:rPr>
                <w:bCs/>
                <w:sz w:val="22"/>
              </w:rPr>
              <w:t>Buddhist monastery Ajina-Tepa</w:t>
            </w:r>
          </w:p>
        </w:tc>
        <w:tc>
          <w:tcPr>
            <w:tcW w:w="1966" w:type="dxa"/>
            <w:tcBorders>
              <w:top w:val="nil"/>
              <w:left w:val="nil"/>
              <w:bottom w:val="single" w:sz="8" w:space="0" w:color="auto"/>
              <w:right w:val="single" w:sz="8" w:space="0" w:color="auto"/>
            </w:tcBorders>
            <w:tcMar>
              <w:top w:w="0" w:type="dxa"/>
              <w:left w:w="108" w:type="dxa"/>
              <w:bottom w:w="0" w:type="dxa"/>
              <w:right w:w="108" w:type="dxa"/>
            </w:tcMar>
            <w:hideMark/>
          </w:tcPr>
          <w:p w14:paraId="20DE94C5" w14:textId="77777777" w:rsidR="00E13A22" w:rsidRPr="00BB2851" w:rsidRDefault="00E13A22" w:rsidP="000D6BCD">
            <w:pPr>
              <w:jc w:val="both"/>
              <w:rPr>
                <w:bCs/>
                <w:sz w:val="22"/>
              </w:rPr>
            </w:pPr>
            <w:r w:rsidRPr="00BB2851">
              <w:rPr>
                <w:bCs/>
                <w:sz w:val="22"/>
              </w:rPr>
              <w:t>Vakhsh district</w:t>
            </w:r>
          </w:p>
        </w:tc>
        <w:tc>
          <w:tcPr>
            <w:tcW w:w="1131" w:type="dxa"/>
            <w:tcBorders>
              <w:top w:val="nil"/>
              <w:left w:val="nil"/>
              <w:bottom w:val="single" w:sz="8" w:space="0" w:color="auto"/>
              <w:right w:val="single" w:sz="8" w:space="0" w:color="auto"/>
            </w:tcBorders>
            <w:tcMar>
              <w:top w:w="0" w:type="dxa"/>
              <w:left w:w="108" w:type="dxa"/>
              <w:bottom w:w="0" w:type="dxa"/>
              <w:right w:w="108" w:type="dxa"/>
            </w:tcMar>
            <w:hideMark/>
          </w:tcPr>
          <w:p w14:paraId="15FE1F70" w14:textId="77777777" w:rsidR="00E13A22" w:rsidRPr="00BB2851" w:rsidRDefault="00E13A22" w:rsidP="000D6BCD">
            <w:pPr>
              <w:jc w:val="both"/>
              <w:rPr>
                <w:bCs/>
                <w:sz w:val="22"/>
              </w:rPr>
            </w:pPr>
            <w:r w:rsidRPr="00BB2851">
              <w:rPr>
                <w:bCs/>
                <w:sz w:val="22"/>
              </w:rPr>
              <w:t>1,3</w:t>
            </w:r>
          </w:p>
        </w:tc>
        <w:tc>
          <w:tcPr>
            <w:tcW w:w="3060" w:type="dxa"/>
            <w:tcBorders>
              <w:top w:val="nil"/>
              <w:left w:val="nil"/>
              <w:bottom w:val="single" w:sz="8" w:space="0" w:color="auto"/>
              <w:right w:val="single" w:sz="8" w:space="0" w:color="auto"/>
            </w:tcBorders>
            <w:tcMar>
              <w:top w:w="0" w:type="dxa"/>
              <w:left w:w="108" w:type="dxa"/>
              <w:bottom w:w="0" w:type="dxa"/>
              <w:right w:w="108" w:type="dxa"/>
            </w:tcMar>
            <w:hideMark/>
          </w:tcPr>
          <w:p w14:paraId="5108C54F" w14:textId="77777777" w:rsidR="00E13A22" w:rsidRPr="00BB2851" w:rsidRDefault="00E13A22" w:rsidP="000D6BCD">
            <w:pPr>
              <w:jc w:val="both"/>
              <w:rPr>
                <w:bCs/>
                <w:sz w:val="22"/>
              </w:rPr>
            </w:pPr>
            <w:r w:rsidRPr="00BB2851">
              <w:rPr>
                <w:bCs/>
                <w:sz w:val="22"/>
              </w:rPr>
              <w:t>N37°51’51.58” E68°56’30.65”</w:t>
            </w:r>
          </w:p>
        </w:tc>
      </w:tr>
    </w:tbl>
    <w:p w14:paraId="2FB891E3" w14:textId="77777777" w:rsidR="00E13A22" w:rsidRPr="00BB2851" w:rsidRDefault="00E13A22" w:rsidP="000D6BCD">
      <w:pPr>
        <w:jc w:val="both"/>
        <w:rPr>
          <w:bCs/>
          <w:sz w:val="22"/>
        </w:rPr>
      </w:pPr>
      <w:r w:rsidRPr="00BB2851">
        <w:rPr>
          <w:bCs/>
          <w:sz w:val="22"/>
        </w:rPr>
        <w:t>Source: whc.unesco.org</w:t>
      </w:r>
    </w:p>
    <w:p w14:paraId="56C1780C" w14:textId="77777777" w:rsidR="00DE709F" w:rsidRPr="00BB2851" w:rsidRDefault="00DE709F" w:rsidP="000D6BCD">
      <w:pPr>
        <w:rPr>
          <w:sz w:val="22"/>
        </w:rPr>
        <w:sectPr w:rsidR="00DE709F" w:rsidRPr="00BB2851" w:rsidSect="000D6BCD">
          <w:pgSz w:w="12240" w:h="15840"/>
          <w:pgMar w:top="1440" w:right="1797" w:bottom="1440" w:left="1786" w:header="709" w:footer="709" w:gutter="0"/>
          <w:cols w:space="720"/>
        </w:sectPr>
      </w:pPr>
    </w:p>
    <w:p w14:paraId="18253538" w14:textId="77777777" w:rsidR="00E13A22" w:rsidRPr="0061331E" w:rsidRDefault="00E13A22" w:rsidP="000D6BCD">
      <w:pPr>
        <w:jc w:val="both"/>
        <w:rPr>
          <w:b/>
          <w:bCs/>
        </w:rPr>
      </w:pPr>
      <w:r w:rsidRPr="0061331E">
        <w:rPr>
          <w:b/>
          <w:bCs/>
          <w:caps/>
        </w:rPr>
        <w:t>Annex 3.</w:t>
      </w:r>
      <w:r w:rsidRPr="0061331E">
        <w:rPr>
          <w:b/>
        </w:rPr>
        <w:t xml:space="preserve"> ENVIRONMENTAL SCREENING CHECKLIST </w:t>
      </w:r>
    </w:p>
    <w:p w14:paraId="7239AD77" w14:textId="77777777" w:rsidR="00BB2851" w:rsidRPr="0061331E" w:rsidRDefault="00BB2851" w:rsidP="000D6BCD">
      <w:pPr>
        <w:jc w:val="both"/>
        <w:rPr>
          <w:b/>
          <w:bCs/>
          <w:lang w:val="en-GB"/>
        </w:rPr>
      </w:pPr>
    </w:p>
    <w:p w14:paraId="66776003" w14:textId="42EE2EDE" w:rsidR="00E13A22" w:rsidRPr="0000440E" w:rsidRDefault="00E13A22" w:rsidP="000D6BCD">
      <w:pPr>
        <w:jc w:val="both"/>
        <w:rPr>
          <w:b/>
          <w:bCs/>
        </w:rPr>
      </w:pPr>
      <w:r w:rsidRPr="0061331E">
        <w:rPr>
          <w:b/>
          <w:bCs/>
          <w:lang w:val="en-GB"/>
        </w:rPr>
        <w:t xml:space="preserve">Part 1 </w:t>
      </w:r>
      <w:r w:rsidRPr="00886CC5">
        <w:rPr>
          <w:b/>
          <w:bCs/>
          <w:lang w:val="en-GB"/>
        </w:rPr>
        <w:t xml:space="preserve">(to be completed by ES PMU for </w:t>
      </w:r>
      <w:r w:rsidRPr="0000440E">
        <w:rPr>
          <w:b/>
          <w:bCs/>
          <w:lang w:val="en-GB"/>
        </w:rPr>
        <w:t xml:space="preserve">Component 1 and </w:t>
      </w:r>
      <w:r w:rsidR="004F3FBC">
        <w:rPr>
          <w:b/>
          <w:bCs/>
          <w:lang w:val="en-GB"/>
        </w:rPr>
        <w:t>NSIFT</w:t>
      </w:r>
      <w:r w:rsidRPr="0000440E">
        <w:rPr>
          <w:b/>
          <w:bCs/>
          <w:lang w:val="en-GB"/>
        </w:rPr>
        <w:t xml:space="preserve"> for Component 2)</w:t>
      </w:r>
      <w:r w:rsidRPr="0000440E">
        <w:rPr>
          <w:lang w:val="en-GB"/>
        </w:rPr>
        <w:t xml:space="preserve"> </w:t>
      </w:r>
    </w:p>
    <w:p w14:paraId="0CAB358D" w14:textId="77777777" w:rsidR="00E13A22" w:rsidRPr="0000440E" w:rsidRDefault="00E13A22" w:rsidP="000D6BCD">
      <w:pPr>
        <w:pStyle w:val="ListParagraph"/>
        <w:widowControl/>
        <w:numPr>
          <w:ilvl w:val="0"/>
          <w:numId w:val="44"/>
        </w:numPr>
        <w:jc w:val="both"/>
        <w:rPr>
          <w:rFonts w:ascii="Times New Roman" w:hAnsi="Times New Roman"/>
          <w:b/>
          <w:bCs/>
        </w:rPr>
      </w:pPr>
      <w:r w:rsidRPr="0000440E">
        <w:rPr>
          <w:rFonts w:ascii="Times New Roman" w:hAnsi="Times New Roman"/>
          <w:b/>
          <w:bCs/>
        </w:rPr>
        <w:t>Sub-Project Name and Code:</w:t>
      </w:r>
    </w:p>
    <w:p w14:paraId="1F320943" w14:textId="77777777" w:rsidR="00E13A22" w:rsidRPr="00886CC5" w:rsidRDefault="00E13A22" w:rsidP="000D6BCD">
      <w:pPr>
        <w:pStyle w:val="ListParagraph"/>
        <w:widowControl/>
        <w:numPr>
          <w:ilvl w:val="0"/>
          <w:numId w:val="44"/>
        </w:numPr>
        <w:jc w:val="both"/>
        <w:rPr>
          <w:rFonts w:ascii="Times New Roman" w:hAnsi="Times New Roman"/>
          <w:b/>
          <w:bCs/>
        </w:rPr>
      </w:pPr>
      <w:r w:rsidRPr="0000440E">
        <w:rPr>
          <w:rFonts w:ascii="Times New Roman" w:hAnsi="Times New Roman"/>
          <w:b/>
          <w:bCs/>
        </w:rPr>
        <w:t xml:space="preserve">Brief Description of Sub-project </w:t>
      </w:r>
      <w:r w:rsidRPr="0000440E">
        <w:rPr>
          <w:rFonts w:ascii="Times New Roman" w:hAnsi="Times New Roman"/>
        </w:rPr>
        <w:t>to include: nature</w:t>
      </w:r>
      <w:r w:rsidRPr="00886CC5">
        <w:rPr>
          <w:rFonts w:ascii="Times New Roman" w:hAnsi="Times New Roman"/>
        </w:rPr>
        <w:t xml:space="preserve"> of the project, project cost, physical size, site area, location, property ownership, existence of on-going operations, plans for expansion or new construction (the description can be copied from the subproject proposal and attached).</w:t>
      </w:r>
    </w:p>
    <w:p w14:paraId="5D9A1B2A" w14:textId="77777777" w:rsidR="00E13A22" w:rsidRPr="00886CC5" w:rsidRDefault="00E13A22" w:rsidP="000D6BCD">
      <w:pPr>
        <w:pStyle w:val="ListParagraph"/>
        <w:widowControl/>
        <w:numPr>
          <w:ilvl w:val="0"/>
          <w:numId w:val="44"/>
        </w:numPr>
        <w:jc w:val="both"/>
        <w:rPr>
          <w:rFonts w:ascii="Times New Roman" w:hAnsi="Times New Roman"/>
          <w:b/>
          <w:bCs/>
        </w:rPr>
      </w:pPr>
      <w:r w:rsidRPr="00886CC5">
        <w:rPr>
          <w:rFonts w:ascii="Times New Roman" w:hAnsi="Times New Roman"/>
          <w:b/>
          <w:bCs/>
        </w:rPr>
        <w:t xml:space="preserve">Will the project have impacts on the environmental parameters </w:t>
      </w:r>
      <w:r w:rsidRPr="00886CC5">
        <w:rPr>
          <w:rFonts w:ascii="Times New Roman" w:hAnsi="Times New Roman"/>
        </w:rPr>
        <w:t>listed below during the construction or operational phases? Indicate, with a check, during which phase impacts will occur and whether mitigation measures are required.</w:t>
      </w:r>
    </w:p>
    <w:p w14:paraId="7C111390" w14:textId="77777777" w:rsidR="00E13A22" w:rsidRDefault="00E13A22" w:rsidP="000D6BCD">
      <w:pPr>
        <w:jc w:val="both"/>
        <w:rPr>
          <w:lang w:val="en-GB"/>
        </w:rPr>
      </w:pPr>
      <w:r w:rsidRPr="0061331E">
        <w:rPr>
          <w:lang w:val="en-GB"/>
        </w:rPr>
        <w:t xml:space="preserve">6. </w:t>
      </w:r>
      <w:r w:rsidRPr="00886CC5">
        <w:rPr>
          <w:lang w:val="en-GB"/>
        </w:rPr>
        <w:t>Explain what land needs will be needed and identify who owns the land, who is using the land, and/ or how land will be acquired.</w:t>
      </w:r>
    </w:p>
    <w:p w14:paraId="36287E70" w14:textId="7BCC7526" w:rsidR="00F63FB1" w:rsidRDefault="00F63FB1" w:rsidP="000D6BCD">
      <w:pPr>
        <w:jc w:val="both"/>
        <w:rPr>
          <w:lang w:val="en-GB"/>
        </w:rPr>
      </w:pPr>
    </w:p>
    <w:p w14:paraId="6DB739C0" w14:textId="77777777" w:rsidR="00BB2851" w:rsidRPr="00886CC5" w:rsidRDefault="00BB2851" w:rsidP="000D6BCD">
      <w:pPr>
        <w:jc w:val="both"/>
        <w:rPr>
          <w:lang w:val="en-GB"/>
        </w:rPr>
      </w:pPr>
    </w:p>
    <w:p w14:paraId="4A8763BB" w14:textId="7F33E884" w:rsidR="00E13A22" w:rsidRPr="00886CC5" w:rsidRDefault="00E13A22" w:rsidP="000D6BCD">
      <w:pPr>
        <w:jc w:val="both"/>
        <w:rPr>
          <w:b/>
          <w:bCs/>
        </w:rPr>
      </w:pPr>
      <w:r w:rsidRPr="0061331E">
        <w:rPr>
          <w:b/>
          <w:bCs/>
        </w:rPr>
        <w:t xml:space="preserve">Part 2 </w:t>
      </w:r>
      <w:r w:rsidRPr="00886CC5">
        <w:rPr>
          <w:b/>
          <w:bCs/>
          <w:lang w:val="en-GB"/>
        </w:rPr>
        <w:t xml:space="preserve">(to be </w:t>
      </w:r>
      <w:r w:rsidRPr="004F3FBC">
        <w:rPr>
          <w:b/>
          <w:bCs/>
          <w:lang w:val="en-GB"/>
        </w:rPr>
        <w:t xml:space="preserve">completed by the </w:t>
      </w:r>
      <w:r w:rsidR="00160772" w:rsidRPr="004F3FBC">
        <w:rPr>
          <w:b/>
          <w:bCs/>
          <w:lang w:val="en-GB"/>
        </w:rPr>
        <w:t xml:space="preserve">ES </w:t>
      </w:r>
      <w:r w:rsidRPr="004F3FBC">
        <w:rPr>
          <w:b/>
          <w:bCs/>
          <w:lang w:val="en-GB"/>
        </w:rPr>
        <w:t>PMU</w:t>
      </w:r>
      <w:r w:rsidR="00160772" w:rsidRPr="004F3FBC">
        <w:rPr>
          <w:b/>
          <w:bCs/>
          <w:lang w:val="en-GB"/>
        </w:rPr>
        <w:t xml:space="preserve"> and</w:t>
      </w:r>
      <w:r w:rsidR="00160772">
        <w:rPr>
          <w:b/>
          <w:bCs/>
          <w:lang w:val="en-GB"/>
        </w:rPr>
        <w:t xml:space="preserve"> </w:t>
      </w:r>
      <w:r w:rsidR="004F3FBC">
        <w:rPr>
          <w:b/>
          <w:bCs/>
          <w:lang w:val="en-GB"/>
        </w:rPr>
        <w:t>NSIFT</w:t>
      </w:r>
      <w:r w:rsidRPr="00886CC5">
        <w:rPr>
          <w:b/>
          <w:bCs/>
          <w:lang w:val="en-GB"/>
        </w:rPr>
        <w:t xml:space="preserve"> based on the findings of the environmental screening and scoping process)</w:t>
      </w:r>
      <w:r w:rsidRPr="00886CC5">
        <w:rPr>
          <w:lang w:val="en-GB"/>
        </w:rPr>
        <w:t xml:space="preserve"> </w:t>
      </w:r>
    </w:p>
    <w:p w14:paraId="30B20FE3" w14:textId="77777777" w:rsidR="00BB2851" w:rsidRDefault="00BB2851" w:rsidP="000D6BCD">
      <w:pPr>
        <w:jc w:val="both"/>
        <w:rPr>
          <w:lang w:val="en-GB"/>
        </w:rPr>
      </w:pPr>
    </w:p>
    <w:p w14:paraId="4709DCFE" w14:textId="618E71D6" w:rsidR="00E13A22" w:rsidRPr="00886CC5" w:rsidRDefault="00E13A22" w:rsidP="000D6BCD">
      <w:pPr>
        <w:jc w:val="both"/>
        <w:rPr>
          <w:lang w:val="en-GB"/>
        </w:rPr>
      </w:pPr>
      <w:r w:rsidRPr="00886CC5">
        <w:rPr>
          <w:lang w:val="en-GB"/>
        </w:rPr>
        <w:t>Project Environmental Category (B or C) _____</w:t>
      </w:r>
    </w:p>
    <w:p w14:paraId="4DCC5EDC" w14:textId="77777777" w:rsidR="00BB2851" w:rsidRDefault="00BB2851" w:rsidP="000D6BCD">
      <w:pPr>
        <w:jc w:val="both"/>
        <w:rPr>
          <w:lang w:val="en-GB"/>
        </w:rPr>
      </w:pPr>
    </w:p>
    <w:p w14:paraId="606FD0DE" w14:textId="3A183595" w:rsidR="00E13A22" w:rsidRPr="00886CC5" w:rsidRDefault="00E13A22" w:rsidP="000D6BCD">
      <w:pPr>
        <w:jc w:val="both"/>
        <w:rPr>
          <w:lang w:val="en-GB"/>
        </w:rPr>
      </w:pPr>
      <w:r w:rsidRPr="00886CC5">
        <w:rPr>
          <w:lang w:val="en-GB"/>
        </w:rPr>
        <w:t>EIA and/or EMP and EMP Checklist is required (yes or no) _____</w:t>
      </w:r>
    </w:p>
    <w:p w14:paraId="5F29D719" w14:textId="77777777" w:rsidR="00BB2851" w:rsidRDefault="00BB2851" w:rsidP="000D6BCD">
      <w:pPr>
        <w:jc w:val="both"/>
        <w:rPr>
          <w:lang w:val="en-GB"/>
        </w:rPr>
      </w:pPr>
    </w:p>
    <w:p w14:paraId="3CACB143" w14:textId="345FED92" w:rsidR="00E13A22" w:rsidRPr="00886CC5" w:rsidRDefault="00E13A22" w:rsidP="000D6BCD">
      <w:pPr>
        <w:jc w:val="both"/>
        <w:rPr>
          <w:lang w:val="en-GB"/>
        </w:rPr>
      </w:pPr>
      <w:r w:rsidRPr="00886CC5">
        <w:rPr>
          <w:lang w:val="en-GB"/>
        </w:rPr>
        <w:t>What are the specific issues to be addressed in the EIA/EMP t?</w:t>
      </w:r>
    </w:p>
    <w:p w14:paraId="4F2BE21E" w14:textId="77777777" w:rsidR="00BB2851" w:rsidRDefault="00BB2851" w:rsidP="000D6BCD">
      <w:pPr>
        <w:autoSpaceDE w:val="0"/>
        <w:autoSpaceDN w:val="0"/>
        <w:adjustRightInd w:val="0"/>
        <w:jc w:val="both"/>
        <w:rPr>
          <w:b/>
          <w:bCs/>
        </w:rPr>
      </w:pPr>
    </w:p>
    <w:p w14:paraId="6ECBCED4" w14:textId="77777777" w:rsidR="00BB2851" w:rsidRDefault="00BB2851" w:rsidP="000D6BCD">
      <w:pPr>
        <w:autoSpaceDE w:val="0"/>
        <w:autoSpaceDN w:val="0"/>
        <w:adjustRightInd w:val="0"/>
        <w:jc w:val="both"/>
        <w:rPr>
          <w:b/>
          <w:bCs/>
        </w:rPr>
      </w:pPr>
    </w:p>
    <w:p w14:paraId="475DFD55" w14:textId="77777777" w:rsidR="00BB2851" w:rsidRDefault="00BB2851" w:rsidP="000D6BCD">
      <w:pPr>
        <w:autoSpaceDE w:val="0"/>
        <w:autoSpaceDN w:val="0"/>
        <w:adjustRightInd w:val="0"/>
        <w:jc w:val="both"/>
        <w:rPr>
          <w:b/>
          <w:bCs/>
        </w:rPr>
      </w:pPr>
    </w:p>
    <w:p w14:paraId="48191E4C" w14:textId="1BCA9FB7" w:rsidR="00E13A22" w:rsidRPr="00886CC5" w:rsidRDefault="00E13A22" w:rsidP="000D6BCD">
      <w:pPr>
        <w:autoSpaceDE w:val="0"/>
        <w:autoSpaceDN w:val="0"/>
        <w:adjustRightInd w:val="0"/>
        <w:jc w:val="both"/>
      </w:pPr>
      <w:r w:rsidRPr="00886CC5">
        <w:rPr>
          <w:b/>
          <w:bCs/>
        </w:rPr>
        <w:t>Environmental Screener:</w:t>
      </w:r>
      <w:r w:rsidRPr="00886CC5">
        <w:rPr>
          <w:b/>
          <w:bCs/>
        </w:rPr>
        <w:tab/>
      </w:r>
      <w:r w:rsidRPr="00886CC5">
        <w:rPr>
          <w:b/>
          <w:bCs/>
        </w:rPr>
        <w:tab/>
      </w:r>
      <w:r w:rsidRPr="00886CC5">
        <w:rPr>
          <w:b/>
          <w:bCs/>
        </w:rPr>
        <w:tab/>
      </w:r>
      <w:r w:rsidRPr="00886CC5">
        <w:rPr>
          <w:b/>
          <w:bCs/>
        </w:rPr>
        <w:tab/>
      </w:r>
      <w:r w:rsidRPr="00886CC5">
        <w:rPr>
          <w:b/>
          <w:bCs/>
        </w:rPr>
        <w:tab/>
      </w:r>
      <w:r w:rsidR="000D6BCD">
        <w:rPr>
          <w:b/>
          <w:bCs/>
        </w:rPr>
        <w:t xml:space="preserve">           </w:t>
      </w:r>
      <w:r w:rsidRPr="00886CC5">
        <w:rPr>
          <w:b/>
          <w:bCs/>
        </w:rPr>
        <w:t>Date:</w:t>
      </w:r>
    </w:p>
    <w:p w14:paraId="06AC23FA" w14:textId="77777777" w:rsidR="00DE709F" w:rsidRDefault="00DE709F" w:rsidP="00F63FB1">
      <w:pPr>
        <w:spacing w:after="120"/>
        <w:rPr>
          <w:bCs/>
          <w:caps/>
          <w:color w:val="0070C0"/>
        </w:rPr>
        <w:sectPr w:rsidR="00DE709F" w:rsidSect="000D6BCD">
          <w:pgSz w:w="12240" w:h="15840"/>
          <w:pgMar w:top="1440" w:right="1797" w:bottom="1440" w:left="1786" w:header="709" w:footer="709" w:gutter="0"/>
          <w:cols w:space="720"/>
        </w:sectPr>
      </w:pPr>
    </w:p>
    <w:p w14:paraId="5EE22E66" w14:textId="77777777" w:rsidR="00E13A22" w:rsidRPr="0061331E" w:rsidRDefault="00E13A22" w:rsidP="00F63FB1">
      <w:pPr>
        <w:pStyle w:val="Heading2"/>
        <w:numPr>
          <w:ilvl w:val="0"/>
          <w:numId w:val="0"/>
        </w:numPr>
        <w:spacing w:after="120"/>
        <w:jc w:val="both"/>
        <w:rPr>
          <w:sz w:val="24"/>
          <w:szCs w:val="24"/>
        </w:rPr>
      </w:pPr>
      <w:r w:rsidRPr="0061331E">
        <w:rPr>
          <w:bCs w:val="0"/>
          <w:caps/>
          <w:sz w:val="24"/>
          <w:szCs w:val="24"/>
        </w:rPr>
        <w:t>Annex 4.</w:t>
      </w:r>
      <w:r w:rsidRPr="0061331E">
        <w:rPr>
          <w:sz w:val="24"/>
          <w:szCs w:val="24"/>
        </w:rPr>
        <w:t xml:space="preserve"> SOCIAL SCREENING CHECKLIST</w:t>
      </w:r>
    </w:p>
    <w:tbl>
      <w:tblPr>
        <w:tblStyle w:val="TableGrid"/>
        <w:tblW w:w="10087" w:type="dxa"/>
        <w:tblLook w:val="04A0" w:firstRow="1" w:lastRow="0" w:firstColumn="1" w:lastColumn="0" w:noHBand="0" w:noVBand="1"/>
      </w:tblPr>
      <w:tblGrid>
        <w:gridCol w:w="441"/>
        <w:gridCol w:w="5224"/>
        <w:gridCol w:w="630"/>
        <w:gridCol w:w="540"/>
        <w:gridCol w:w="3252"/>
      </w:tblGrid>
      <w:tr w:rsidR="00E13A22" w:rsidRPr="00797C42" w14:paraId="3701CA3A" w14:textId="77777777" w:rsidTr="00C35FB9">
        <w:tc>
          <w:tcPr>
            <w:tcW w:w="441" w:type="dxa"/>
          </w:tcPr>
          <w:p w14:paraId="261AF644" w14:textId="77777777" w:rsidR="00E13A22" w:rsidRPr="00797C42" w:rsidRDefault="00E13A22" w:rsidP="000D6BCD">
            <w:pPr>
              <w:jc w:val="both"/>
              <w:rPr>
                <w:sz w:val="20"/>
                <w:szCs w:val="20"/>
              </w:rPr>
            </w:pPr>
          </w:p>
        </w:tc>
        <w:tc>
          <w:tcPr>
            <w:tcW w:w="5224" w:type="dxa"/>
          </w:tcPr>
          <w:p w14:paraId="7366682A" w14:textId="77777777" w:rsidR="00E13A22" w:rsidRPr="00797C42" w:rsidRDefault="00E13A22" w:rsidP="00C35FB9">
            <w:pPr>
              <w:rPr>
                <w:b/>
                <w:sz w:val="20"/>
                <w:szCs w:val="20"/>
              </w:rPr>
            </w:pPr>
            <w:r w:rsidRPr="00797C42">
              <w:rPr>
                <w:b/>
                <w:sz w:val="20"/>
                <w:szCs w:val="20"/>
              </w:rPr>
              <w:t>Activities</w:t>
            </w:r>
          </w:p>
        </w:tc>
        <w:tc>
          <w:tcPr>
            <w:tcW w:w="630" w:type="dxa"/>
          </w:tcPr>
          <w:p w14:paraId="3AB70ED1" w14:textId="77777777" w:rsidR="00E13A22" w:rsidRPr="00797C42" w:rsidRDefault="00E13A22" w:rsidP="000D6BCD">
            <w:pPr>
              <w:jc w:val="both"/>
              <w:rPr>
                <w:b/>
                <w:sz w:val="20"/>
                <w:szCs w:val="20"/>
              </w:rPr>
            </w:pPr>
            <w:r w:rsidRPr="00797C42">
              <w:rPr>
                <w:b/>
                <w:sz w:val="20"/>
                <w:szCs w:val="20"/>
              </w:rPr>
              <w:t>Yes</w:t>
            </w:r>
          </w:p>
        </w:tc>
        <w:tc>
          <w:tcPr>
            <w:tcW w:w="540" w:type="dxa"/>
          </w:tcPr>
          <w:p w14:paraId="1BC02FA2" w14:textId="77777777" w:rsidR="00E13A22" w:rsidRPr="00797C42" w:rsidRDefault="00E13A22" w:rsidP="000D6BCD">
            <w:pPr>
              <w:jc w:val="both"/>
              <w:rPr>
                <w:b/>
                <w:sz w:val="20"/>
                <w:szCs w:val="20"/>
              </w:rPr>
            </w:pPr>
            <w:r w:rsidRPr="00797C42">
              <w:rPr>
                <w:b/>
                <w:sz w:val="20"/>
                <w:szCs w:val="20"/>
              </w:rPr>
              <w:t>No</w:t>
            </w:r>
          </w:p>
        </w:tc>
        <w:tc>
          <w:tcPr>
            <w:tcW w:w="3252" w:type="dxa"/>
          </w:tcPr>
          <w:p w14:paraId="36F02D2C" w14:textId="77777777" w:rsidR="00E13A22" w:rsidRPr="00797C42" w:rsidRDefault="00E13A22" w:rsidP="000D6BCD">
            <w:pPr>
              <w:jc w:val="both"/>
              <w:rPr>
                <w:b/>
                <w:sz w:val="20"/>
                <w:szCs w:val="20"/>
              </w:rPr>
            </w:pPr>
            <w:r w:rsidRPr="00797C42">
              <w:rPr>
                <w:b/>
                <w:sz w:val="20"/>
                <w:szCs w:val="20"/>
              </w:rPr>
              <w:t>Notes</w:t>
            </w:r>
          </w:p>
        </w:tc>
      </w:tr>
      <w:tr w:rsidR="00E13A22" w:rsidRPr="00797C42" w14:paraId="2AC4459E" w14:textId="77777777" w:rsidTr="00C35FB9">
        <w:tc>
          <w:tcPr>
            <w:tcW w:w="441" w:type="dxa"/>
          </w:tcPr>
          <w:p w14:paraId="5AB7D35C" w14:textId="77777777" w:rsidR="00E13A22" w:rsidRPr="00797C42" w:rsidRDefault="00E13A22" w:rsidP="000D6BCD">
            <w:pPr>
              <w:jc w:val="both"/>
              <w:rPr>
                <w:sz w:val="20"/>
                <w:szCs w:val="20"/>
              </w:rPr>
            </w:pPr>
            <w:r w:rsidRPr="00797C42">
              <w:rPr>
                <w:sz w:val="20"/>
                <w:szCs w:val="20"/>
              </w:rPr>
              <w:t>1</w:t>
            </w:r>
          </w:p>
        </w:tc>
        <w:tc>
          <w:tcPr>
            <w:tcW w:w="5224" w:type="dxa"/>
          </w:tcPr>
          <w:p w14:paraId="5934446A" w14:textId="77777777" w:rsidR="00E13A22" w:rsidRPr="00797C42" w:rsidRDefault="00E13A22" w:rsidP="00C35FB9">
            <w:pPr>
              <w:rPr>
                <w:sz w:val="20"/>
                <w:szCs w:val="20"/>
              </w:rPr>
            </w:pPr>
            <w:r w:rsidRPr="00797C42">
              <w:rPr>
                <w:sz w:val="20"/>
                <w:szCs w:val="20"/>
              </w:rPr>
              <w:t>Purchase of land, buildings (residential and business)</w:t>
            </w:r>
          </w:p>
        </w:tc>
        <w:tc>
          <w:tcPr>
            <w:tcW w:w="630" w:type="dxa"/>
          </w:tcPr>
          <w:p w14:paraId="45318819" w14:textId="77777777" w:rsidR="00E13A22" w:rsidRPr="00797C42" w:rsidRDefault="00E13A22" w:rsidP="000D6BCD">
            <w:pPr>
              <w:jc w:val="both"/>
              <w:rPr>
                <w:sz w:val="20"/>
                <w:szCs w:val="20"/>
              </w:rPr>
            </w:pPr>
          </w:p>
        </w:tc>
        <w:tc>
          <w:tcPr>
            <w:tcW w:w="540" w:type="dxa"/>
          </w:tcPr>
          <w:p w14:paraId="183F0F03" w14:textId="77777777" w:rsidR="00E13A22" w:rsidRPr="00797C42" w:rsidRDefault="00E13A22" w:rsidP="000D6BCD">
            <w:pPr>
              <w:jc w:val="both"/>
              <w:rPr>
                <w:sz w:val="20"/>
                <w:szCs w:val="20"/>
              </w:rPr>
            </w:pPr>
          </w:p>
        </w:tc>
        <w:tc>
          <w:tcPr>
            <w:tcW w:w="3252" w:type="dxa"/>
          </w:tcPr>
          <w:p w14:paraId="462F9718" w14:textId="77777777" w:rsidR="00E13A22" w:rsidRPr="00797C42" w:rsidRDefault="00E13A22" w:rsidP="00F63FB1">
            <w:pPr>
              <w:jc w:val="both"/>
              <w:rPr>
                <w:sz w:val="20"/>
                <w:szCs w:val="20"/>
              </w:rPr>
            </w:pPr>
            <w:r w:rsidRPr="00797C42">
              <w:rPr>
                <w:sz w:val="20"/>
                <w:szCs w:val="20"/>
              </w:rPr>
              <w:t>If "Yes", and answers other</w:t>
            </w:r>
            <w:r w:rsidR="00F63FB1">
              <w:rPr>
                <w:sz w:val="20"/>
                <w:szCs w:val="20"/>
              </w:rPr>
              <w:t xml:space="preserve"> </w:t>
            </w:r>
            <w:r w:rsidRPr="00797C42">
              <w:rPr>
                <w:sz w:val="20"/>
                <w:szCs w:val="20"/>
              </w:rPr>
              <w:t>questions "No", provide relevant</w:t>
            </w:r>
            <w:r w:rsidR="00F63FB1">
              <w:rPr>
                <w:sz w:val="20"/>
                <w:szCs w:val="20"/>
              </w:rPr>
              <w:t xml:space="preserve"> </w:t>
            </w:r>
            <w:r w:rsidRPr="00797C42">
              <w:rPr>
                <w:sz w:val="20"/>
                <w:szCs w:val="20"/>
              </w:rPr>
              <w:t>documents, available for the final sales transaction</w:t>
            </w:r>
          </w:p>
        </w:tc>
      </w:tr>
      <w:tr w:rsidR="00E13A22" w:rsidRPr="00797C42" w14:paraId="1C67711C" w14:textId="77777777" w:rsidTr="00C35FB9">
        <w:tc>
          <w:tcPr>
            <w:tcW w:w="441" w:type="dxa"/>
          </w:tcPr>
          <w:p w14:paraId="46AF8654" w14:textId="77777777" w:rsidR="00E13A22" w:rsidRPr="00797C42" w:rsidRDefault="00E13A22" w:rsidP="000D6BCD">
            <w:pPr>
              <w:jc w:val="both"/>
              <w:rPr>
                <w:sz w:val="20"/>
                <w:szCs w:val="20"/>
              </w:rPr>
            </w:pPr>
            <w:r w:rsidRPr="00797C42">
              <w:rPr>
                <w:sz w:val="20"/>
                <w:szCs w:val="20"/>
              </w:rPr>
              <w:t>2</w:t>
            </w:r>
          </w:p>
        </w:tc>
        <w:tc>
          <w:tcPr>
            <w:tcW w:w="5224" w:type="dxa"/>
          </w:tcPr>
          <w:p w14:paraId="56C12CBD" w14:textId="77777777" w:rsidR="00E13A22" w:rsidRPr="00797C42" w:rsidRDefault="00E13A22" w:rsidP="00C35FB9">
            <w:pPr>
              <w:rPr>
                <w:sz w:val="20"/>
                <w:szCs w:val="20"/>
              </w:rPr>
            </w:pPr>
            <w:r w:rsidRPr="00797C42">
              <w:rPr>
                <w:sz w:val="20"/>
                <w:szCs w:val="20"/>
              </w:rPr>
              <w:t>Acquisitions or expansion of the business, which will be implemented by the demolition/</w:t>
            </w:r>
          </w:p>
          <w:p w14:paraId="4BDE41E6" w14:textId="77777777" w:rsidR="00E13A22" w:rsidRPr="00797C42" w:rsidRDefault="00E13A22" w:rsidP="00C35FB9">
            <w:pPr>
              <w:rPr>
                <w:sz w:val="20"/>
                <w:szCs w:val="20"/>
              </w:rPr>
            </w:pPr>
            <w:r w:rsidRPr="00797C42">
              <w:rPr>
                <w:sz w:val="20"/>
                <w:szCs w:val="20"/>
              </w:rPr>
              <w:t>relocation homeowners, renters, formal and informal user assets</w:t>
            </w:r>
          </w:p>
        </w:tc>
        <w:tc>
          <w:tcPr>
            <w:tcW w:w="630" w:type="dxa"/>
          </w:tcPr>
          <w:p w14:paraId="2892FC55" w14:textId="77777777" w:rsidR="00E13A22" w:rsidRPr="00797C42" w:rsidRDefault="00E13A22" w:rsidP="000D6BCD">
            <w:pPr>
              <w:jc w:val="both"/>
              <w:rPr>
                <w:sz w:val="20"/>
                <w:szCs w:val="20"/>
              </w:rPr>
            </w:pPr>
          </w:p>
        </w:tc>
        <w:tc>
          <w:tcPr>
            <w:tcW w:w="540" w:type="dxa"/>
          </w:tcPr>
          <w:p w14:paraId="29E7124F" w14:textId="77777777" w:rsidR="00E13A22" w:rsidRPr="00797C42" w:rsidRDefault="00E13A22" w:rsidP="000D6BCD">
            <w:pPr>
              <w:jc w:val="both"/>
              <w:rPr>
                <w:sz w:val="20"/>
                <w:szCs w:val="20"/>
              </w:rPr>
            </w:pPr>
          </w:p>
        </w:tc>
        <w:tc>
          <w:tcPr>
            <w:tcW w:w="3252" w:type="dxa"/>
          </w:tcPr>
          <w:p w14:paraId="20B63AD7" w14:textId="77777777" w:rsidR="00E13A22" w:rsidRPr="00797C42" w:rsidRDefault="00E13A22" w:rsidP="000D6BCD">
            <w:pPr>
              <w:jc w:val="both"/>
              <w:rPr>
                <w:sz w:val="20"/>
                <w:szCs w:val="20"/>
              </w:rPr>
            </w:pPr>
          </w:p>
          <w:p w14:paraId="09FC114A" w14:textId="77777777" w:rsidR="00E13A22" w:rsidRPr="00797C42" w:rsidRDefault="00E13A22" w:rsidP="000D6BCD">
            <w:pPr>
              <w:jc w:val="both"/>
              <w:rPr>
                <w:sz w:val="20"/>
                <w:szCs w:val="20"/>
              </w:rPr>
            </w:pPr>
          </w:p>
          <w:p w14:paraId="26300CCA" w14:textId="77777777" w:rsidR="00E13A22" w:rsidRPr="00797C42" w:rsidRDefault="00E13A22" w:rsidP="000D6BCD">
            <w:pPr>
              <w:jc w:val="both"/>
              <w:rPr>
                <w:sz w:val="20"/>
                <w:szCs w:val="20"/>
              </w:rPr>
            </w:pPr>
            <w:r w:rsidRPr="00797C42">
              <w:rPr>
                <w:sz w:val="20"/>
                <w:szCs w:val="20"/>
              </w:rPr>
              <w:t>If yes, exclude from financing</w:t>
            </w:r>
          </w:p>
        </w:tc>
      </w:tr>
      <w:tr w:rsidR="00E13A22" w:rsidRPr="00797C42" w14:paraId="12ECA7D0" w14:textId="77777777" w:rsidTr="00C35FB9">
        <w:tc>
          <w:tcPr>
            <w:tcW w:w="441" w:type="dxa"/>
          </w:tcPr>
          <w:p w14:paraId="476AFCD6" w14:textId="77777777" w:rsidR="00E13A22" w:rsidRPr="00797C42" w:rsidRDefault="00E13A22" w:rsidP="000D6BCD">
            <w:pPr>
              <w:jc w:val="both"/>
              <w:rPr>
                <w:sz w:val="20"/>
                <w:szCs w:val="20"/>
              </w:rPr>
            </w:pPr>
            <w:r w:rsidRPr="00797C42">
              <w:rPr>
                <w:sz w:val="20"/>
                <w:szCs w:val="20"/>
              </w:rPr>
              <w:t>3</w:t>
            </w:r>
          </w:p>
        </w:tc>
        <w:tc>
          <w:tcPr>
            <w:tcW w:w="5224" w:type="dxa"/>
          </w:tcPr>
          <w:p w14:paraId="6E728A63" w14:textId="77777777" w:rsidR="00E13A22" w:rsidRPr="00797C42" w:rsidRDefault="00E13A22" w:rsidP="00C35FB9">
            <w:pPr>
              <w:rPr>
                <w:sz w:val="20"/>
                <w:szCs w:val="20"/>
              </w:rPr>
            </w:pPr>
            <w:r w:rsidRPr="00797C42">
              <w:rPr>
                <w:sz w:val="20"/>
                <w:szCs w:val="20"/>
              </w:rPr>
              <w:t>Acquisition of assets, which will cause the loss of access of people or a particular community/groups, especially ethnic minorities to:</w:t>
            </w:r>
          </w:p>
          <w:p w14:paraId="3B33E057" w14:textId="77777777" w:rsidR="00E13A22" w:rsidRPr="00797C42" w:rsidRDefault="00E13A22" w:rsidP="00C35FB9">
            <w:pPr>
              <w:rPr>
                <w:sz w:val="20"/>
                <w:szCs w:val="20"/>
              </w:rPr>
            </w:pPr>
            <w:r w:rsidRPr="00797C42">
              <w:rPr>
                <w:sz w:val="20"/>
                <w:szCs w:val="20"/>
              </w:rPr>
              <w:t> Natural resources</w:t>
            </w:r>
          </w:p>
          <w:p w14:paraId="5032447E" w14:textId="77777777" w:rsidR="00E13A22" w:rsidRPr="00797C42" w:rsidRDefault="00E13A22" w:rsidP="00C35FB9">
            <w:pPr>
              <w:rPr>
                <w:sz w:val="20"/>
                <w:szCs w:val="20"/>
              </w:rPr>
            </w:pPr>
            <w:r w:rsidRPr="00797C42">
              <w:rPr>
                <w:sz w:val="20"/>
                <w:szCs w:val="20"/>
              </w:rPr>
              <w:t> The traditional habitat</w:t>
            </w:r>
          </w:p>
          <w:p w14:paraId="337A7C47" w14:textId="77777777" w:rsidR="00E13A22" w:rsidRPr="00797C42" w:rsidRDefault="00E13A22" w:rsidP="00C35FB9">
            <w:pPr>
              <w:rPr>
                <w:sz w:val="20"/>
                <w:szCs w:val="20"/>
              </w:rPr>
            </w:pPr>
            <w:r w:rsidRPr="00797C42">
              <w:rPr>
                <w:sz w:val="20"/>
                <w:szCs w:val="20"/>
              </w:rPr>
              <w:t> The traditional activities</w:t>
            </w:r>
          </w:p>
          <w:p w14:paraId="7CFE75D9" w14:textId="77777777" w:rsidR="00E13A22" w:rsidRPr="00797C42" w:rsidRDefault="00E13A22" w:rsidP="00C35FB9">
            <w:pPr>
              <w:rPr>
                <w:sz w:val="20"/>
                <w:szCs w:val="20"/>
              </w:rPr>
            </w:pPr>
            <w:r w:rsidRPr="00797C42">
              <w:rPr>
                <w:sz w:val="20"/>
                <w:szCs w:val="20"/>
              </w:rPr>
              <w:t> Communal utilities</w:t>
            </w:r>
          </w:p>
        </w:tc>
        <w:tc>
          <w:tcPr>
            <w:tcW w:w="630" w:type="dxa"/>
          </w:tcPr>
          <w:p w14:paraId="48FBFFAA" w14:textId="77777777" w:rsidR="00E13A22" w:rsidRPr="00797C42" w:rsidRDefault="00E13A22" w:rsidP="000D6BCD">
            <w:pPr>
              <w:jc w:val="both"/>
              <w:rPr>
                <w:sz w:val="20"/>
                <w:szCs w:val="20"/>
              </w:rPr>
            </w:pPr>
          </w:p>
        </w:tc>
        <w:tc>
          <w:tcPr>
            <w:tcW w:w="540" w:type="dxa"/>
          </w:tcPr>
          <w:p w14:paraId="068C0416" w14:textId="77777777" w:rsidR="00E13A22" w:rsidRPr="00797C42" w:rsidRDefault="00E13A22" w:rsidP="000D6BCD">
            <w:pPr>
              <w:jc w:val="both"/>
              <w:rPr>
                <w:sz w:val="20"/>
                <w:szCs w:val="20"/>
              </w:rPr>
            </w:pPr>
          </w:p>
        </w:tc>
        <w:tc>
          <w:tcPr>
            <w:tcW w:w="3252" w:type="dxa"/>
          </w:tcPr>
          <w:p w14:paraId="448585FA" w14:textId="77777777" w:rsidR="00E13A22" w:rsidRPr="00797C42" w:rsidRDefault="00E13A22" w:rsidP="000D6BCD">
            <w:pPr>
              <w:jc w:val="both"/>
              <w:rPr>
                <w:sz w:val="20"/>
                <w:szCs w:val="20"/>
              </w:rPr>
            </w:pPr>
          </w:p>
          <w:p w14:paraId="51719452" w14:textId="77777777" w:rsidR="00E13A22" w:rsidRPr="00797C42" w:rsidRDefault="00E13A22" w:rsidP="000D6BCD">
            <w:pPr>
              <w:jc w:val="both"/>
              <w:rPr>
                <w:sz w:val="20"/>
                <w:szCs w:val="20"/>
              </w:rPr>
            </w:pPr>
          </w:p>
          <w:p w14:paraId="0D53F917" w14:textId="77777777" w:rsidR="00E13A22" w:rsidRPr="00797C42" w:rsidRDefault="00E13A22" w:rsidP="000D6BCD">
            <w:pPr>
              <w:jc w:val="both"/>
              <w:rPr>
                <w:sz w:val="20"/>
                <w:szCs w:val="20"/>
              </w:rPr>
            </w:pPr>
          </w:p>
          <w:p w14:paraId="69879F06" w14:textId="77777777" w:rsidR="00E13A22" w:rsidRPr="00797C42" w:rsidRDefault="00E13A22" w:rsidP="000D6BCD">
            <w:pPr>
              <w:jc w:val="both"/>
              <w:rPr>
                <w:b/>
                <w:sz w:val="20"/>
                <w:szCs w:val="20"/>
              </w:rPr>
            </w:pPr>
            <w:r w:rsidRPr="00797C42">
              <w:rPr>
                <w:sz w:val="20"/>
                <w:szCs w:val="20"/>
              </w:rPr>
              <w:t>If yes, exclude from financing</w:t>
            </w:r>
          </w:p>
        </w:tc>
      </w:tr>
      <w:tr w:rsidR="00E13A22" w:rsidRPr="00797C42" w14:paraId="6A74AC2D" w14:textId="77777777" w:rsidTr="00C35FB9">
        <w:tc>
          <w:tcPr>
            <w:tcW w:w="441" w:type="dxa"/>
          </w:tcPr>
          <w:p w14:paraId="1BEE88FE" w14:textId="77777777" w:rsidR="00E13A22" w:rsidRPr="00797C42" w:rsidRDefault="00E13A22" w:rsidP="000D6BCD">
            <w:pPr>
              <w:jc w:val="both"/>
              <w:rPr>
                <w:sz w:val="20"/>
                <w:szCs w:val="20"/>
              </w:rPr>
            </w:pPr>
            <w:r w:rsidRPr="00797C42">
              <w:rPr>
                <w:sz w:val="20"/>
                <w:szCs w:val="20"/>
              </w:rPr>
              <w:t>4</w:t>
            </w:r>
          </w:p>
        </w:tc>
        <w:tc>
          <w:tcPr>
            <w:tcW w:w="5224" w:type="dxa"/>
          </w:tcPr>
          <w:p w14:paraId="290A351E" w14:textId="77777777" w:rsidR="00E13A22" w:rsidRPr="00797C42" w:rsidRDefault="00E13A22" w:rsidP="00C35FB9">
            <w:pPr>
              <w:rPr>
                <w:sz w:val="20"/>
                <w:szCs w:val="20"/>
              </w:rPr>
            </w:pPr>
            <w:r w:rsidRPr="00797C42">
              <w:rPr>
                <w:sz w:val="20"/>
                <w:szCs w:val="20"/>
              </w:rPr>
              <w:t>Acquisitions/or expansion of a business that can promote/increase the risk of:</w:t>
            </w:r>
          </w:p>
          <w:p w14:paraId="07A48643" w14:textId="77777777" w:rsidR="00E13A22" w:rsidRPr="00797C42" w:rsidRDefault="00E13A22" w:rsidP="00C35FB9">
            <w:pPr>
              <w:rPr>
                <w:sz w:val="20"/>
                <w:szCs w:val="20"/>
              </w:rPr>
            </w:pPr>
            <w:r w:rsidRPr="00797C42">
              <w:rPr>
                <w:sz w:val="20"/>
                <w:szCs w:val="20"/>
              </w:rPr>
              <w:t>1. Violation of the labor code and laws including the use of child labor</w:t>
            </w:r>
          </w:p>
          <w:p w14:paraId="4DBF5AF5" w14:textId="77777777" w:rsidR="00E13A22" w:rsidRPr="00797C42" w:rsidRDefault="00E13A22" w:rsidP="00C35FB9">
            <w:pPr>
              <w:rPr>
                <w:sz w:val="20"/>
                <w:szCs w:val="20"/>
              </w:rPr>
            </w:pPr>
            <w:r w:rsidRPr="00797C42">
              <w:rPr>
                <w:sz w:val="20"/>
                <w:szCs w:val="20"/>
              </w:rPr>
              <w:t>2. Harassment of ethnic minority groups in the areas of project (related to their identity, dignity</w:t>
            </w:r>
            <w:r w:rsidR="00F63FB1">
              <w:rPr>
                <w:sz w:val="20"/>
                <w:szCs w:val="20"/>
              </w:rPr>
              <w:t xml:space="preserve"> </w:t>
            </w:r>
            <w:r w:rsidRPr="00797C42">
              <w:rPr>
                <w:sz w:val="20"/>
                <w:szCs w:val="20"/>
              </w:rPr>
              <w:t>and livelihoods of the system of subsistence, cultural identity)</w:t>
            </w:r>
          </w:p>
          <w:p w14:paraId="41113FB2" w14:textId="77777777" w:rsidR="00E13A22" w:rsidRPr="00797C42" w:rsidRDefault="00E13A22" w:rsidP="00C35FB9">
            <w:pPr>
              <w:rPr>
                <w:sz w:val="20"/>
                <w:szCs w:val="20"/>
              </w:rPr>
            </w:pPr>
            <w:r w:rsidRPr="00797C42">
              <w:rPr>
                <w:sz w:val="20"/>
                <w:szCs w:val="20"/>
              </w:rPr>
              <w:t>3. Human trafficking</w:t>
            </w:r>
          </w:p>
        </w:tc>
        <w:tc>
          <w:tcPr>
            <w:tcW w:w="630" w:type="dxa"/>
          </w:tcPr>
          <w:p w14:paraId="4DC56F92" w14:textId="77777777" w:rsidR="00E13A22" w:rsidRPr="00797C42" w:rsidRDefault="00E13A22" w:rsidP="000D6BCD">
            <w:pPr>
              <w:jc w:val="both"/>
              <w:rPr>
                <w:sz w:val="20"/>
                <w:szCs w:val="20"/>
              </w:rPr>
            </w:pPr>
          </w:p>
        </w:tc>
        <w:tc>
          <w:tcPr>
            <w:tcW w:w="540" w:type="dxa"/>
          </w:tcPr>
          <w:p w14:paraId="2A562110" w14:textId="77777777" w:rsidR="00E13A22" w:rsidRPr="00797C42" w:rsidRDefault="00E13A22" w:rsidP="000D6BCD">
            <w:pPr>
              <w:jc w:val="both"/>
              <w:rPr>
                <w:sz w:val="20"/>
                <w:szCs w:val="20"/>
              </w:rPr>
            </w:pPr>
          </w:p>
        </w:tc>
        <w:tc>
          <w:tcPr>
            <w:tcW w:w="3252" w:type="dxa"/>
          </w:tcPr>
          <w:p w14:paraId="453F214D" w14:textId="77777777" w:rsidR="00E13A22" w:rsidRPr="00797C42" w:rsidRDefault="00E13A22" w:rsidP="000D6BCD">
            <w:pPr>
              <w:jc w:val="both"/>
              <w:rPr>
                <w:sz w:val="20"/>
                <w:szCs w:val="20"/>
              </w:rPr>
            </w:pPr>
          </w:p>
          <w:p w14:paraId="21ED738C" w14:textId="77777777" w:rsidR="00E13A22" w:rsidRPr="00797C42" w:rsidRDefault="00E13A22" w:rsidP="000D6BCD">
            <w:pPr>
              <w:jc w:val="both"/>
              <w:rPr>
                <w:sz w:val="20"/>
                <w:szCs w:val="20"/>
              </w:rPr>
            </w:pPr>
          </w:p>
          <w:p w14:paraId="2D767CE8" w14:textId="77777777" w:rsidR="00E13A22" w:rsidRPr="00797C42" w:rsidRDefault="00E13A22" w:rsidP="000D6BCD">
            <w:pPr>
              <w:jc w:val="both"/>
              <w:rPr>
                <w:sz w:val="20"/>
                <w:szCs w:val="20"/>
              </w:rPr>
            </w:pPr>
          </w:p>
          <w:p w14:paraId="35A288DA" w14:textId="77777777" w:rsidR="00E13A22" w:rsidRPr="00797C42" w:rsidRDefault="00E13A22" w:rsidP="000D6BCD">
            <w:pPr>
              <w:jc w:val="both"/>
              <w:rPr>
                <w:sz w:val="20"/>
                <w:szCs w:val="20"/>
              </w:rPr>
            </w:pPr>
          </w:p>
          <w:p w14:paraId="3768F25B" w14:textId="77777777" w:rsidR="00E13A22" w:rsidRPr="00797C42" w:rsidRDefault="00E13A22" w:rsidP="000D6BCD">
            <w:pPr>
              <w:jc w:val="both"/>
              <w:rPr>
                <w:sz w:val="20"/>
                <w:szCs w:val="20"/>
              </w:rPr>
            </w:pPr>
          </w:p>
          <w:p w14:paraId="50265AC2" w14:textId="77777777" w:rsidR="00E13A22" w:rsidRPr="00797C42" w:rsidRDefault="00E13A22" w:rsidP="000D6BCD">
            <w:pPr>
              <w:jc w:val="both"/>
              <w:rPr>
                <w:sz w:val="20"/>
                <w:szCs w:val="20"/>
              </w:rPr>
            </w:pPr>
            <w:r w:rsidRPr="00797C42">
              <w:rPr>
                <w:sz w:val="20"/>
                <w:szCs w:val="20"/>
              </w:rPr>
              <w:t>If yes, exclude from financing</w:t>
            </w:r>
          </w:p>
        </w:tc>
      </w:tr>
      <w:tr w:rsidR="00E13A22" w:rsidRPr="00797C42" w14:paraId="0FEC2ABC" w14:textId="77777777" w:rsidTr="00C35FB9">
        <w:tc>
          <w:tcPr>
            <w:tcW w:w="441" w:type="dxa"/>
          </w:tcPr>
          <w:p w14:paraId="18FE232D" w14:textId="77777777" w:rsidR="00E13A22" w:rsidRPr="00797C42" w:rsidRDefault="00E13A22" w:rsidP="000D6BCD">
            <w:pPr>
              <w:jc w:val="both"/>
              <w:rPr>
                <w:sz w:val="20"/>
                <w:szCs w:val="20"/>
              </w:rPr>
            </w:pPr>
            <w:r w:rsidRPr="00797C42">
              <w:rPr>
                <w:sz w:val="20"/>
                <w:szCs w:val="20"/>
              </w:rPr>
              <w:t>5</w:t>
            </w:r>
          </w:p>
        </w:tc>
        <w:tc>
          <w:tcPr>
            <w:tcW w:w="5224" w:type="dxa"/>
          </w:tcPr>
          <w:p w14:paraId="68982D3E" w14:textId="77777777" w:rsidR="00E13A22" w:rsidRPr="00797C42" w:rsidRDefault="00E13A22" w:rsidP="00C35FB9">
            <w:pPr>
              <w:autoSpaceDE w:val="0"/>
              <w:autoSpaceDN w:val="0"/>
              <w:adjustRightInd w:val="0"/>
              <w:rPr>
                <w:sz w:val="20"/>
                <w:szCs w:val="20"/>
              </w:rPr>
            </w:pPr>
            <w:r w:rsidRPr="00797C42">
              <w:rPr>
                <w:sz w:val="20"/>
                <w:szCs w:val="20"/>
              </w:rPr>
              <w:t>Will there be land acquisition using eminent domain law?</w:t>
            </w:r>
          </w:p>
        </w:tc>
        <w:tc>
          <w:tcPr>
            <w:tcW w:w="630" w:type="dxa"/>
          </w:tcPr>
          <w:p w14:paraId="310C90B2" w14:textId="77777777" w:rsidR="00E13A22" w:rsidRPr="00797C42" w:rsidRDefault="00E13A22" w:rsidP="000D6BCD">
            <w:pPr>
              <w:jc w:val="both"/>
              <w:rPr>
                <w:sz w:val="20"/>
                <w:szCs w:val="20"/>
              </w:rPr>
            </w:pPr>
          </w:p>
        </w:tc>
        <w:tc>
          <w:tcPr>
            <w:tcW w:w="540" w:type="dxa"/>
          </w:tcPr>
          <w:p w14:paraId="4A17C917" w14:textId="77777777" w:rsidR="00E13A22" w:rsidRPr="00797C42" w:rsidRDefault="00E13A22" w:rsidP="000D6BCD">
            <w:pPr>
              <w:jc w:val="both"/>
              <w:rPr>
                <w:sz w:val="20"/>
                <w:szCs w:val="20"/>
              </w:rPr>
            </w:pPr>
          </w:p>
        </w:tc>
        <w:tc>
          <w:tcPr>
            <w:tcW w:w="3252" w:type="dxa"/>
          </w:tcPr>
          <w:p w14:paraId="0D8A5BB0" w14:textId="77777777" w:rsidR="00E13A22" w:rsidRPr="00797C42" w:rsidRDefault="00E13A22" w:rsidP="000D6BCD">
            <w:pPr>
              <w:jc w:val="both"/>
              <w:rPr>
                <w:b/>
                <w:sz w:val="20"/>
                <w:szCs w:val="20"/>
              </w:rPr>
            </w:pPr>
            <w:r w:rsidRPr="00797C42">
              <w:rPr>
                <w:sz w:val="20"/>
                <w:szCs w:val="20"/>
              </w:rPr>
              <w:t>If yes, exclude from financing</w:t>
            </w:r>
          </w:p>
        </w:tc>
      </w:tr>
      <w:tr w:rsidR="00E13A22" w:rsidRPr="00797C42" w14:paraId="41BC9070" w14:textId="77777777" w:rsidTr="00C35FB9">
        <w:tc>
          <w:tcPr>
            <w:tcW w:w="441" w:type="dxa"/>
          </w:tcPr>
          <w:p w14:paraId="72301FD2" w14:textId="77777777" w:rsidR="00E13A22" w:rsidRPr="00797C42" w:rsidRDefault="00E13A22" w:rsidP="000D6BCD">
            <w:pPr>
              <w:jc w:val="both"/>
              <w:rPr>
                <w:sz w:val="20"/>
                <w:szCs w:val="20"/>
              </w:rPr>
            </w:pPr>
            <w:r w:rsidRPr="00797C42">
              <w:rPr>
                <w:sz w:val="20"/>
                <w:szCs w:val="20"/>
              </w:rPr>
              <w:t>6</w:t>
            </w:r>
          </w:p>
        </w:tc>
        <w:tc>
          <w:tcPr>
            <w:tcW w:w="5224" w:type="dxa"/>
          </w:tcPr>
          <w:p w14:paraId="3B41BDF7" w14:textId="77777777" w:rsidR="00E13A22" w:rsidRPr="00797C42" w:rsidRDefault="00E13A22" w:rsidP="00C35FB9">
            <w:pPr>
              <w:autoSpaceDE w:val="0"/>
              <w:autoSpaceDN w:val="0"/>
              <w:adjustRightInd w:val="0"/>
              <w:rPr>
                <w:sz w:val="20"/>
                <w:szCs w:val="20"/>
              </w:rPr>
            </w:pPr>
            <w:r w:rsidRPr="00797C42">
              <w:rPr>
                <w:sz w:val="20"/>
                <w:szCs w:val="20"/>
              </w:rPr>
              <w:t>Will there be permanent or temporary loss of shelter and residential land due to land acquisition?</w:t>
            </w:r>
          </w:p>
        </w:tc>
        <w:tc>
          <w:tcPr>
            <w:tcW w:w="630" w:type="dxa"/>
          </w:tcPr>
          <w:p w14:paraId="64217E2D" w14:textId="77777777" w:rsidR="00E13A22" w:rsidRPr="00797C42" w:rsidRDefault="00E13A22" w:rsidP="000D6BCD">
            <w:pPr>
              <w:jc w:val="both"/>
              <w:rPr>
                <w:sz w:val="20"/>
                <w:szCs w:val="20"/>
              </w:rPr>
            </w:pPr>
          </w:p>
        </w:tc>
        <w:tc>
          <w:tcPr>
            <w:tcW w:w="540" w:type="dxa"/>
          </w:tcPr>
          <w:p w14:paraId="73F26F31" w14:textId="77777777" w:rsidR="00E13A22" w:rsidRPr="00797C42" w:rsidRDefault="00E13A22" w:rsidP="000D6BCD">
            <w:pPr>
              <w:jc w:val="both"/>
              <w:rPr>
                <w:sz w:val="20"/>
                <w:szCs w:val="20"/>
              </w:rPr>
            </w:pPr>
          </w:p>
        </w:tc>
        <w:tc>
          <w:tcPr>
            <w:tcW w:w="3252" w:type="dxa"/>
          </w:tcPr>
          <w:p w14:paraId="36A0ABC1" w14:textId="77777777" w:rsidR="00E13A22" w:rsidRPr="00797C42" w:rsidRDefault="00E13A22" w:rsidP="000D6BCD">
            <w:pPr>
              <w:jc w:val="both"/>
              <w:rPr>
                <w:sz w:val="20"/>
                <w:szCs w:val="20"/>
              </w:rPr>
            </w:pPr>
          </w:p>
          <w:p w14:paraId="4CE9D5D1" w14:textId="77777777" w:rsidR="00E13A22" w:rsidRPr="00797C42" w:rsidRDefault="00E13A22" w:rsidP="000D6BCD">
            <w:pPr>
              <w:jc w:val="both"/>
              <w:rPr>
                <w:sz w:val="20"/>
                <w:szCs w:val="20"/>
              </w:rPr>
            </w:pPr>
            <w:r w:rsidRPr="00797C42">
              <w:rPr>
                <w:sz w:val="20"/>
                <w:szCs w:val="20"/>
              </w:rPr>
              <w:t>If yes, exclude from financing</w:t>
            </w:r>
          </w:p>
        </w:tc>
      </w:tr>
      <w:tr w:rsidR="00E13A22" w:rsidRPr="00797C42" w14:paraId="1F19FD75" w14:textId="77777777" w:rsidTr="00C35FB9">
        <w:tc>
          <w:tcPr>
            <w:tcW w:w="441" w:type="dxa"/>
          </w:tcPr>
          <w:p w14:paraId="79FDE689" w14:textId="77777777" w:rsidR="00E13A22" w:rsidRPr="00797C42" w:rsidRDefault="00E13A22" w:rsidP="000D6BCD">
            <w:pPr>
              <w:jc w:val="both"/>
              <w:rPr>
                <w:sz w:val="20"/>
                <w:szCs w:val="20"/>
              </w:rPr>
            </w:pPr>
            <w:r w:rsidRPr="00797C42">
              <w:rPr>
                <w:sz w:val="20"/>
                <w:szCs w:val="20"/>
              </w:rPr>
              <w:t>7</w:t>
            </w:r>
          </w:p>
        </w:tc>
        <w:tc>
          <w:tcPr>
            <w:tcW w:w="5224" w:type="dxa"/>
          </w:tcPr>
          <w:p w14:paraId="1C820B69" w14:textId="77777777" w:rsidR="00E13A22" w:rsidRPr="00797C42" w:rsidRDefault="00E13A22" w:rsidP="00C35FB9">
            <w:pPr>
              <w:autoSpaceDE w:val="0"/>
              <w:autoSpaceDN w:val="0"/>
              <w:adjustRightInd w:val="0"/>
              <w:rPr>
                <w:sz w:val="20"/>
                <w:szCs w:val="20"/>
              </w:rPr>
            </w:pPr>
            <w:r w:rsidRPr="00797C42">
              <w:rPr>
                <w:sz w:val="20"/>
                <w:szCs w:val="20"/>
              </w:rPr>
              <w:t>Will there be permanent or temporary loss of agricultural and other productive assets due to</w:t>
            </w:r>
            <w:r w:rsidR="00F63FB1">
              <w:rPr>
                <w:sz w:val="20"/>
                <w:szCs w:val="20"/>
              </w:rPr>
              <w:t xml:space="preserve"> </w:t>
            </w:r>
            <w:r w:rsidRPr="00797C42">
              <w:rPr>
                <w:sz w:val="20"/>
                <w:szCs w:val="20"/>
              </w:rPr>
              <w:t>land acquisition?</w:t>
            </w:r>
          </w:p>
        </w:tc>
        <w:tc>
          <w:tcPr>
            <w:tcW w:w="630" w:type="dxa"/>
          </w:tcPr>
          <w:p w14:paraId="43FC7584" w14:textId="77777777" w:rsidR="00E13A22" w:rsidRPr="00797C42" w:rsidRDefault="00E13A22" w:rsidP="000D6BCD">
            <w:pPr>
              <w:jc w:val="both"/>
              <w:rPr>
                <w:sz w:val="20"/>
                <w:szCs w:val="20"/>
              </w:rPr>
            </w:pPr>
          </w:p>
        </w:tc>
        <w:tc>
          <w:tcPr>
            <w:tcW w:w="540" w:type="dxa"/>
          </w:tcPr>
          <w:p w14:paraId="47350F89" w14:textId="77777777" w:rsidR="00E13A22" w:rsidRPr="00797C42" w:rsidRDefault="00E13A22" w:rsidP="000D6BCD">
            <w:pPr>
              <w:jc w:val="both"/>
              <w:rPr>
                <w:sz w:val="20"/>
                <w:szCs w:val="20"/>
              </w:rPr>
            </w:pPr>
          </w:p>
        </w:tc>
        <w:tc>
          <w:tcPr>
            <w:tcW w:w="3252" w:type="dxa"/>
          </w:tcPr>
          <w:p w14:paraId="59A1D8A7" w14:textId="77777777" w:rsidR="00E13A22" w:rsidRPr="00797C42" w:rsidRDefault="00E13A22" w:rsidP="000D6BCD">
            <w:pPr>
              <w:jc w:val="both"/>
              <w:rPr>
                <w:sz w:val="20"/>
                <w:szCs w:val="20"/>
              </w:rPr>
            </w:pPr>
          </w:p>
          <w:p w14:paraId="31016F5D" w14:textId="77777777" w:rsidR="00E13A22" w:rsidRPr="00797C42" w:rsidRDefault="00E13A22" w:rsidP="000D6BCD">
            <w:pPr>
              <w:jc w:val="both"/>
              <w:rPr>
                <w:sz w:val="20"/>
                <w:szCs w:val="20"/>
              </w:rPr>
            </w:pPr>
            <w:r w:rsidRPr="00797C42">
              <w:rPr>
                <w:sz w:val="20"/>
                <w:szCs w:val="20"/>
              </w:rPr>
              <w:t>If yes, exclude from financing</w:t>
            </w:r>
          </w:p>
        </w:tc>
      </w:tr>
      <w:tr w:rsidR="00E13A22" w:rsidRPr="00797C42" w14:paraId="4A09939E" w14:textId="77777777" w:rsidTr="00C35FB9">
        <w:tc>
          <w:tcPr>
            <w:tcW w:w="441" w:type="dxa"/>
          </w:tcPr>
          <w:p w14:paraId="431D2D99" w14:textId="77777777" w:rsidR="00E13A22" w:rsidRPr="00797C42" w:rsidRDefault="00E13A22" w:rsidP="000D6BCD">
            <w:pPr>
              <w:jc w:val="both"/>
              <w:rPr>
                <w:sz w:val="20"/>
                <w:szCs w:val="20"/>
              </w:rPr>
            </w:pPr>
            <w:r w:rsidRPr="00797C42">
              <w:rPr>
                <w:sz w:val="20"/>
                <w:szCs w:val="20"/>
              </w:rPr>
              <w:t>8</w:t>
            </w:r>
          </w:p>
        </w:tc>
        <w:tc>
          <w:tcPr>
            <w:tcW w:w="5224" w:type="dxa"/>
          </w:tcPr>
          <w:p w14:paraId="516B13FB" w14:textId="77777777" w:rsidR="00E13A22" w:rsidRPr="00797C42" w:rsidRDefault="00E13A22" w:rsidP="00C35FB9">
            <w:pPr>
              <w:autoSpaceDE w:val="0"/>
              <w:autoSpaceDN w:val="0"/>
              <w:adjustRightInd w:val="0"/>
              <w:rPr>
                <w:sz w:val="20"/>
                <w:szCs w:val="20"/>
              </w:rPr>
            </w:pPr>
            <w:r w:rsidRPr="00797C42">
              <w:rPr>
                <w:sz w:val="20"/>
                <w:szCs w:val="20"/>
              </w:rPr>
              <w:t>Will there be losses of crops, trees, and fixed assets due to land acquisition?</w:t>
            </w:r>
          </w:p>
        </w:tc>
        <w:tc>
          <w:tcPr>
            <w:tcW w:w="630" w:type="dxa"/>
          </w:tcPr>
          <w:p w14:paraId="13EA7661" w14:textId="77777777" w:rsidR="00E13A22" w:rsidRPr="00797C42" w:rsidRDefault="00E13A22" w:rsidP="000D6BCD">
            <w:pPr>
              <w:jc w:val="both"/>
              <w:rPr>
                <w:sz w:val="20"/>
                <w:szCs w:val="20"/>
              </w:rPr>
            </w:pPr>
          </w:p>
        </w:tc>
        <w:tc>
          <w:tcPr>
            <w:tcW w:w="540" w:type="dxa"/>
          </w:tcPr>
          <w:p w14:paraId="24CC13D3" w14:textId="77777777" w:rsidR="00E13A22" w:rsidRPr="00797C42" w:rsidRDefault="00E13A22" w:rsidP="000D6BCD">
            <w:pPr>
              <w:jc w:val="both"/>
              <w:rPr>
                <w:sz w:val="20"/>
                <w:szCs w:val="20"/>
              </w:rPr>
            </w:pPr>
          </w:p>
        </w:tc>
        <w:tc>
          <w:tcPr>
            <w:tcW w:w="3252" w:type="dxa"/>
          </w:tcPr>
          <w:p w14:paraId="44213C0D" w14:textId="77777777" w:rsidR="00E13A22" w:rsidRPr="00797C42" w:rsidRDefault="00E13A22" w:rsidP="000D6BCD">
            <w:pPr>
              <w:jc w:val="both"/>
              <w:rPr>
                <w:sz w:val="20"/>
                <w:szCs w:val="20"/>
              </w:rPr>
            </w:pPr>
            <w:r w:rsidRPr="00797C42">
              <w:rPr>
                <w:sz w:val="20"/>
                <w:szCs w:val="20"/>
              </w:rPr>
              <w:t>If yes, exclude from financing</w:t>
            </w:r>
          </w:p>
        </w:tc>
      </w:tr>
      <w:tr w:rsidR="00E13A22" w:rsidRPr="00797C42" w14:paraId="43F13798" w14:textId="77777777" w:rsidTr="00C35FB9">
        <w:tc>
          <w:tcPr>
            <w:tcW w:w="441" w:type="dxa"/>
          </w:tcPr>
          <w:p w14:paraId="6C70E684" w14:textId="77777777" w:rsidR="00E13A22" w:rsidRPr="00797C42" w:rsidRDefault="00E13A22" w:rsidP="000D6BCD">
            <w:pPr>
              <w:jc w:val="both"/>
              <w:rPr>
                <w:sz w:val="20"/>
                <w:szCs w:val="20"/>
              </w:rPr>
            </w:pPr>
            <w:r w:rsidRPr="00797C42">
              <w:rPr>
                <w:sz w:val="20"/>
                <w:szCs w:val="20"/>
              </w:rPr>
              <w:t>9</w:t>
            </w:r>
          </w:p>
        </w:tc>
        <w:tc>
          <w:tcPr>
            <w:tcW w:w="5224" w:type="dxa"/>
          </w:tcPr>
          <w:p w14:paraId="42485927" w14:textId="77777777" w:rsidR="00E13A22" w:rsidRPr="00797C42" w:rsidRDefault="00E13A22" w:rsidP="00C35FB9">
            <w:pPr>
              <w:autoSpaceDE w:val="0"/>
              <w:autoSpaceDN w:val="0"/>
              <w:adjustRightInd w:val="0"/>
              <w:rPr>
                <w:sz w:val="20"/>
                <w:szCs w:val="20"/>
              </w:rPr>
            </w:pPr>
            <w:r w:rsidRPr="00797C42">
              <w:rPr>
                <w:sz w:val="20"/>
                <w:szCs w:val="20"/>
              </w:rPr>
              <w:t>Will there be permanent or temporary loss of businesses or enterprises due to land acquisition?</w:t>
            </w:r>
          </w:p>
        </w:tc>
        <w:tc>
          <w:tcPr>
            <w:tcW w:w="630" w:type="dxa"/>
          </w:tcPr>
          <w:p w14:paraId="6C91091A" w14:textId="77777777" w:rsidR="00E13A22" w:rsidRPr="00797C42" w:rsidRDefault="00E13A22" w:rsidP="000D6BCD">
            <w:pPr>
              <w:jc w:val="both"/>
              <w:rPr>
                <w:sz w:val="20"/>
                <w:szCs w:val="20"/>
              </w:rPr>
            </w:pPr>
          </w:p>
        </w:tc>
        <w:tc>
          <w:tcPr>
            <w:tcW w:w="540" w:type="dxa"/>
          </w:tcPr>
          <w:p w14:paraId="131725C8" w14:textId="77777777" w:rsidR="00E13A22" w:rsidRPr="00797C42" w:rsidRDefault="00E13A22" w:rsidP="000D6BCD">
            <w:pPr>
              <w:jc w:val="both"/>
              <w:rPr>
                <w:sz w:val="20"/>
                <w:szCs w:val="20"/>
              </w:rPr>
            </w:pPr>
          </w:p>
        </w:tc>
        <w:tc>
          <w:tcPr>
            <w:tcW w:w="3252" w:type="dxa"/>
          </w:tcPr>
          <w:p w14:paraId="7A111C88" w14:textId="77777777" w:rsidR="00E13A22" w:rsidRPr="00797C42" w:rsidRDefault="00E13A22" w:rsidP="000D6BCD">
            <w:pPr>
              <w:jc w:val="both"/>
              <w:rPr>
                <w:sz w:val="20"/>
                <w:szCs w:val="20"/>
              </w:rPr>
            </w:pPr>
          </w:p>
          <w:p w14:paraId="7D80740E" w14:textId="77777777" w:rsidR="00E13A22" w:rsidRPr="00797C42" w:rsidRDefault="00E13A22" w:rsidP="000D6BCD">
            <w:pPr>
              <w:jc w:val="both"/>
              <w:rPr>
                <w:sz w:val="20"/>
                <w:szCs w:val="20"/>
              </w:rPr>
            </w:pPr>
            <w:r w:rsidRPr="00797C42">
              <w:rPr>
                <w:sz w:val="20"/>
                <w:szCs w:val="20"/>
              </w:rPr>
              <w:t>If yes, exclude from financing</w:t>
            </w:r>
          </w:p>
        </w:tc>
      </w:tr>
      <w:tr w:rsidR="00E13A22" w:rsidRPr="00797C42" w14:paraId="10145459" w14:textId="77777777" w:rsidTr="00C35FB9">
        <w:tc>
          <w:tcPr>
            <w:tcW w:w="441" w:type="dxa"/>
          </w:tcPr>
          <w:p w14:paraId="17EE9B76" w14:textId="77777777" w:rsidR="00E13A22" w:rsidRPr="00797C42" w:rsidRDefault="00E13A22" w:rsidP="000D6BCD">
            <w:pPr>
              <w:jc w:val="both"/>
              <w:rPr>
                <w:sz w:val="20"/>
                <w:szCs w:val="20"/>
              </w:rPr>
            </w:pPr>
            <w:r w:rsidRPr="00797C42">
              <w:rPr>
                <w:sz w:val="20"/>
                <w:szCs w:val="20"/>
              </w:rPr>
              <w:t>10</w:t>
            </w:r>
          </w:p>
        </w:tc>
        <w:tc>
          <w:tcPr>
            <w:tcW w:w="5224" w:type="dxa"/>
          </w:tcPr>
          <w:p w14:paraId="37CEBE28" w14:textId="77777777" w:rsidR="00E13A22" w:rsidRPr="00797C42" w:rsidRDefault="00E13A22" w:rsidP="00C35FB9">
            <w:pPr>
              <w:autoSpaceDE w:val="0"/>
              <w:autoSpaceDN w:val="0"/>
              <w:adjustRightInd w:val="0"/>
              <w:rPr>
                <w:sz w:val="20"/>
                <w:szCs w:val="20"/>
              </w:rPr>
            </w:pPr>
            <w:r w:rsidRPr="00797C42">
              <w:rPr>
                <w:sz w:val="20"/>
                <w:szCs w:val="20"/>
              </w:rPr>
              <w:t>Will there be permanent or temporary loss of income sources and means of livelihoods due to</w:t>
            </w:r>
            <w:r w:rsidR="00F63FB1">
              <w:rPr>
                <w:sz w:val="20"/>
                <w:szCs w:val="20"/>
              </w:rPr>
              <w:t xml:space="preserve"> </w:t>
            </w:r>
            <w:r w:rsidRPr="00797C42">
              <w:rPr>
                <w:sz w:val="20"/>
                <w:szCs w:val="20"/>
              </w:rPr>
              <w:t>land acquisition?</w:t>
            </w:r>
          </w:p>
        </w:tc>
        <w:tc>
          <w:tcPr>
            <w:tcW w:w="630" w:type="dxa"/>
          </w:tcPr>
          <w:p w14:paraId="1161D887" w14:textId="77777777" w:rsidR="00E13A22" w:rsidRPr="00797C42" w:rsidRDefault="00E13A22" w:rsidP="000D6BCD">
            <w:pPr>
              <w:jc w:val="both"/>
              <w:rPr>
                <w:sz w:val="20"/>
                <w:szCs w:val="20"/>
              </w:rPr>
            </w:pPr>
          </w:p>
        </w:tc>
        <w:tc>
          <w:tcPr>
            <w:tcW w:w="540" w:type="dxa"/>
          </w:tcPr>
          <w:p w14:paraId="71BC7E45" w14:textId="77777777" w:rsidR="00E13A22" w:rsidRPr="00797C42" w:rsidRDefault="00E13A22" w:rsidP="000D6BCD">
            <w:pPr>
              <w:jc w:val="both"/>
              <w:rPr>
                <w:sz w:val="20"/>
                <w:szCs w:val="20"/>
              </w:rPr>
            </w:pPr>
          </w:p>
        </w:tc>
        <w:tc>
          <w:tcPr>
            <w:tcW w:w="3252" w:type="dxa"/>
          </w:tcPr>
          <w:p w14:paraId="674504FD" w14:textId="77777777" w:rsidR="00E13A22" w:rsidRPr="00797C42" w:rsidRDefault="00E13A22" w:rsidP="000D6BCD">
            <w:pPr>
              <w:jc w:val="both"/>
              <w:rPr>
                <w:sz w:val="20"/>
                <w:szCs w:val="20"/>
              </w:rPr>
            </w:pPr>
          </w:p>
          <w:p w14:paraId="5DDD5BB7" w14:textId="77777777" w:rsidR="00E13A22" w:rsidRPr="00797C42" w:rsidRDefault="00E13A22" w:rsidP="000D6BCD">
            <w:pPr>
              <w:jc w:val="both"/>
              <w:rPr>
                <w:sz w:val="20"/>
                <w:szCs w:val="20"/>
              </w:rPr>
            </w:pPr>
            <w:r w:rsidRPr="00797C42">
              <w:rPr>
                <w:sz w:val="20"/>
                <w:szCs w:val="20"/>
              </w:rPr>
              <w:t>If yes, exclude from financing</w:t>
            </w:r>
          </w:p>
        </w:tc>
      </w:tr>
      <w:tr w:rsidR="00E13A22" w:rsidRPr="00797C42" w14:paraId="32914BAF" w14:textId="77777777" w:rsidTr="00C35FB9">
        <w:tc>
          <w:tcPr>
            <w:tcW w:w="441" w:type="dxa"/>
          </w:tcPr>
          <w:p w14:paraId="76F49E24" w14:textId="77777777" w:rsidR="00E13A22" w:rsidRPr="00797C42" w:rsidRDefault="00E13A22" w:rsidP="000D6BCD">
            <w:pPr>
              <w:jc w:val="both"/>
              <w:rPr>
                <w:sz w:val="20"/>
                <w:szCs w:val="20"/>
              </w:rPr>
            </w:pPr>
            <w:r w:rsidRPr="00797C42">
              <w:rPr>
                <w:sz w:val="20"/>
                <w:szCs w:val="20"/>
              </w:rPr>
              <w:t>11</w:t>
            </w:r>
          </w:p>
        </w:tc>
        <w:tc>
          <w:tcPr>
            <w:tcW w:w="5224" w:type="dxa"/>
          </w:tcPr>
          <w:p w14:paraId="2163B3AE" w14:textId="77777777" w:rsidR="00E13A22" w:rsidRPr="00797C42" w:rsidRDefault="00E13A22" w:rsidP="00C35FB9">
            <w:pPr>
              <w:rPr>
                <w:sz w:val="20"/>
                <w:szCs w:val="20"/>
              </w:rPr>
            </w:pPr>
            <w:r w:rsidRPr="00797C42">
              <w:rPr>
                <w:sz w:val="20"/>
                <w:szCs w:val="20"/>
              </w:rPr>
              <w:t>If land or private property is purchased through negotiated settlement or willing buyer-willing</w:t>
            </w:r>
            <w:r w:rsidR="00F63FB1">
              <w:rPr>
                <w:sz w:val="20"/>
                <w:szCs w:val="20"/>
              </w:rPr>
              <w:t xml:space="preserve"> </w:t>
            </w:r>
            <w:r w:rsidRPr="00797C42">
              <w:rPr>
                <w:sz w:val="20"/>
                <w:szCs w:val="20"/>
              </w:rPr>
              <w:t>seller, will it result in the permanent or temporary removal or displacement of renters, or</w:t>
            </w:r>
            <w:r w:rsidR="00F63FB1">
              <w:rPr>
                <w:sz w:val="20"/>
                <w:szCs w:val="20"/>
              </w:rPr>
              <w:t xml:space="preserve"> </w:t>
            </w:r>
            <w:r w:rsidRPr="00797C42">
              <w:rPr>
                <w:sz w:val="20"/>
                <w:szCs w:val="20"/>
              </w:rPr>
              <w:t>leaseholders?</w:t>
            </w:r>
          </w:p>
        </w:tc>
        <w:tc>
          <w:tcPr>
            <w:tcW w:w="630" w:type="dxa"/>
          </w:tcPr>
          <w:p w14:paraId="08F0E392" w14:textId="77777777" w:rsidR="00E13A22" w:rsidRPr="00797C42" w:rsidRDefault="00E13A22" w:rsidP="000D6BCD">
            <w:pPr>
              <w:jc w:val="both"/>
              <w:rPr>
                <w:sz w:val="20"/>
                <w:szCs w:val="20"/>
              </w:rPr>
            </w:pPr>
          </w:p>
        </w:tc>
        <w:tc>
          <w:tcPr>
            <w:tcW w:w="540" w:type="dxa"/>
          </w:tcPr>
          <w:p w14:paraId="1C5704D9" w14:textId="77777777" w:rsidR="00E13A22" w:rsidRPr="00797C42" w:rsidRDefault="00E13A22" w:rsidP="000D6BCD">
            <w:pPr>
              <w:jc w:val="both"/>
              <w:rPr>
                <w:sz w:val="20"/>
                <w:szCs w:val="20"/>
              </w:rPr>
            </w:pPr>
          </w:p>
        </w:tc>
        <w:tc>
          <w:tcPr>
            <w:tcW w:w="3252" w:type="dxa"/>
          </w:tcPr>
          <w:p w14:paraId="5161C422" w14:textId="77777777" w:rsidR="00E13A22" w:rsidRPr="00797C42" w:rsidRDefault="00E13A22" w:rsidP="000D6BCD">
            <w:pPr>
              <w:jc w:val="both"/>
              <w:rPr>
                <w:sz w:val="20"/>
                <w:szCs w:val="20"/>
              </w:rPr>
            </w:pPr>
          </w:p>
          <w:p w14:paraId="2EAE3B3F" w14:textId="77777777" w:rsidR="00E13A22" w:rsidRPr="00797C42" w:rsidRDefault="00E13A22" w:rsidP="000D6BCD">
            <w:pPr>
              <w:jc w:val="both"/>
              <w:rPr>
                <w:sz w:val="20"/>
                <w:szCs w:val="20"/>
              </w:rPr>
            </w:pPr>
          </w:p>
          <w:p w14:paraId="6D23B321" w14:textId="77777777" w:rsidR="00E13A22" w:rsidRPr="00797C42" w:rsidRDefault="00E13A22" w:rsidP="000D6BCD">
            <w:pPr>
              <w:jc w:val="both"/>
              <w:rPr>
                <w:sz w:val="20"/>
                <w:szCs w:val="20"/>
              </w:rPr>
            </w:pPr>
          </w:p>
          <w:p w14:paraId="0D9BF1A0" w14:textId="77777777" w:rsidR="00E13A22" w:rsidRPr="00797C42" w:rsidRDefault="00E13A22" w:rsidP="000D6BCD">
            <w:pPr>
              <w:jc w:val="both"/>
              <w:rPr>
                <w:sz w:val="20"/>
                <w:szCs w:val="20"/>
              </w:rPr>
            </w:pPr>
            <w:r w:rsidRPr="00797C42">
              <w:rPr>
                <w:sz w:val="20"/>
                <w:szCs w:val="20"/>
              </w:rPr>
              <w:t>If yes, exclude from financing</w:t>
            </w:r>
          </w:p>
        </w:tc>
      </w:tr>
      <w:tr w:rsidR="00E13A22" w:rsidRPr="00797C42" w14:paraId="4BB37E44" w14:textId="77777777" w:rsidTr="00C35FB9">
        <w:tc>
          <w:tcPr>
            <w:tcW w:w="441" w:type="dxa"/>
          </w:tcPr>
          <w:p w14:paraId="0B115A22" w14:textId="77777777" w:rsidR="00E13A22" w:rsidRPr="00797C42" w:rsidRDefault="00E13A22" w:rsidP="000D6BCD">
            <w:pPr>
              <w:jc w:val="both"/>
              <w:rPr>
                <w:sz w:val="20"/>
                <w:szCs w:val="20"/>
              </w:rPr>
            </w:pPr>
            <w:r w:rsidRPr="00797C42">
              <w:rPr>
                <w:sz w:val="20"/>
                <w:szCs w:val="20"/>
              </w:rPr>
              <w:t>12</w:t>
            </w:r>
          </w:p>
        </w:tc>
        <w:tc>
          <w:tcPr>
            <w:tcW w:w="5224" w:type="dxa"/>
          </w:tcPr>
          <w:p w14:paraId="33BB90DC" w14:textId="77777777" w:rsidR="00E13A22" w:rsidRPr="00797C42" w:rsidRDefault="00E13A22" w:rsidP="00C35FB9">
            <w:pPr>
              <w:autoSpaceDE w:val="0"/>
              <w:autoSpaceDN w:val="0"/>
              <w:adjustRightInd w:val="0"/>
              <w:rPr>
                <w:sz w:val="20"/>
                <w:szCs w:val="20"/>
              </w:rPr>
            </w:pPr>
            <w:r w:rsidRPr="00797C42">
              <w:rPr>
                <w:sz w:val="20"/>
                <w:szCs w:val="20"/>
              </w:rPr>
              <w:t>If land or private property is purchased through negotiated settlement or willing buyer-willing seller, will it result in the permanent or temporary removal or displacement of informal land-users (people without legal rights on the land) or squatters?</w:t>
            </w:r>
          </w:p>
        </w:tc>
        <w:tc>
          <w:tcPr>
            <w:tcW w:w="630" w:type="dxa"/>
          </w:tcPr>
          <w:p w14:paraId="3DB11ED7" w14:textId="77777777" w:rsidR="00E13A22" w:rsidRPr="00797C42" w:rsidRDefault="00E13A22" w:rsidP="000D6BCD">
            <w:pPr>
              <w:jc w:val="both"/>
              <w:rPr>
                <w:sz w:val="20"/>
                <w:szCs w:val="20"/>
              </w:rPr>
            </w:pPr>
          </w:p>
        </w:tc>
        <w:tc>
          <w:tcPr>
            <w:tcW w:w="540" w:type="dxa"/>
          </w:tcPr>
          <w:p w14:paraId="4EF8EC8E" w14:textId="77777777" w:rsidR="00E13A22" w:rsidRPr="00797C42" w:rsidRDefault="00E13A22" w:rsidP="000D6BCD">
            <w:pPr>
              <w:jc w:val="both"/>
              <w:rPr>
                <w:sz w:val="20"/>
                <w:szCs w:val="20"/>
              </w:rPr>
            </w:pPr>
          </w:p>
        </w:tc>
        <w:tc>
          <w:tcPr>
            <w:tcW w:w="3252" w:type="dxa"/>
          </w:tcPr>
          <w:p w14:paraId="3E97E43E" w14:textId="77777777" w:rsidR="00E13A22" w:rsidRPr="00797C42" w:rsidRDefault="00E13A22" w:rsidP="000D6BCD">
            <w:pPr>
              <w:jc w:val="both"/>
              <w:rPr>
                <w:sz w:val="20"/>
                <w:szCs w:val="20"/>
              </w:rPr>
            </w:pPr>
          </w:p>
          <w:p w14:paraId="641C0480" w14:textId="77777777" w:rsidR="00E13A22" w:rsidRPr="00797C42" w:rsidRDefault="00E13A22" w:rsidP="000D6BCD">
            <w:pPr>
              <w:jc w:val="both"/>
              <w:rPr>
                <w:sz w:val="20"/>
                <w:szCs w:val="20"/>
              </w:rPr>
            </w:pPr>
          </w:p>
          <w:p w14:paraId="21E58482" w14:textId="77777777" w:rsidR="00E13A22" w:rsidRPr="00797C42" w:rsidRDefault="00E13A22" w:rsidP="000D6BCD">
            <w:pPr>
              <w:jc w:val="both"/>
              <w:rPr>
                <w:sz w:val="20"/>
                <w:szCs w:val="20"/>
              </w:rPr>
            </w:pPr>
          </w:p>
          <w:p w14:paraId="7D19392D" w14:textId="77777777" w:rsidR="00E13A22" w:rsidRPr="00797C42" w:rsidRDefault="00E13A22" w:rsidP="000D6BCD">
            <w:pPr>
              <w:jc w:val="both"/>
              <w:rPr>
                <w:sz w:val="20"/>
                <w:szCs w:val="20"/>
              </w:rPr>
            </w:pPr>
            <w:r w:rsidRPr="00797C42">
              <w:rPr>
                <w:sz w:val="20"/>
                <w:szCs w:val="20"/>
              </w:rPr>
              <w:t>If yes, exclude from financing</w:t>
            </w:r>
          </w:p>
        </w:tc>
      </w:tr>
      <w:tr w:rsidR="00E13A22" w:rsidRPr="00797C42" w14:paraId="6FA97C1A" w14:textId="77777777" w:rsidTr="00C35FB9">
        <w:tc>
          <w:tcPr>
            <w:tcW w:w="441" w:type="dxa"/>
          </w:tcPr>
          <w:p w14:paraId="3FFFC78D" w14:textId="77777777" w:rsidR="00E13A22" w:rsidRPr="00797C42" w:rsidRDefault="00E13A22" w:rsidP="000D6BCD">
            <w:pPr>
              <w:jc w:val="both"/>
              <w:rPr>
                <w:sz w:val="20"/>
                <w:szCs w:val="20"/>
              </w:rPr>
            </w:pPr>
            <w:r w:rsidRPr="00797C42">
              <w:rPr>
                <w:sz w:val="20"/>
                <w:szCs w:val="20"/>
              </w:rPr>
              <w:t>13</w:t>
            </w:r>
          </w:p>
        </w:tc>
        <w:tc>
          <w:tcPr>
            <w:tcW w:w="5224" w:type="dxa"/>
          </w:tcPr>
          <w:p w14:paraId="529745B0" w14:textId="77777777" w:rsidR="00E13A22" w:rsidRPr="00797C42" w:rsidRDefault="00E13A22" w:rsidP="00C35FB9">
            <w:pPr>
              <w:autoSpaceDE w:val="0"/>
              <w:autoSpaceDN w:val="0"/>
              <w:adjustRightInd w:val="0"/>
              <w:rPr>
                <w:sz w:val="20"/>
                <w:szCs w:val="20"/>
              </w:rPr>
            </w:pPr>
            <w:r w:rsidRPr="00797C42">
              <w:rPr>
                <w:sz w:val="20"/>
                <w:szCs w:val="20"/>
              </w:rPr>
              <w:t>Will the project involve any permanent or temporary restrictions in land use or access to legally designated parks or protected areas and cause people or any community to lose access to natural resources, traditional habitats, communal land, or communal facilities?</w:t>
            </w:r>
          </w:p>
        </w:tc>
        <w:tc>
          <w:tcPr>
            <w:tcW w:w="630" w:type="dxa"/>
          </w:tcPr>
          <w:p w14:paraId="10594622" w14:textId="77777777" w:rsidR="00E13A22" w:rsidRPr="00797C42" w:rsidRDefault="00E13A22" w:rsidP="000D6BCD">
            <w:pPr>
              <w:jc w:val="both"/>
              <w:rPr>
                <w:sz w:val="20"/>
                <w:szCs w:val="20"/>
              </w:rPr>
            </w:pPr>
          </w:p>
        </w:tc>
        <w:tc>
          <w:tcPr>
            <w:tcW w:w="540" w:type="dxa"/>
          </w:tcPr>
          <w:p w14:paraId="4BE44DFC" w14:textId="77777777" w:rsidR="00E13A22" w:rsidRPr="00797C42" w:rsidRDefault="00E13A22" w:rsidP="000D6BCD">
            <w:pPr>
              <w:jc w:val="both"/>
              <w:rPr>
                <w:sz w:val="20"/>
                <w:szCs w:val="20"/>
              </w:rPr>
            </w:pPr>
          </w:p>
        </w:tc>
        <w:tc>
          <w:tcPr>
            <w:tcW w:w="3252" w:type="dxa"/>
          </w:tcPr>
          <w:p w14:paraId="109088E7" w14:textId="77777777" w:rsidR="00E13A22" w:rsidRPr="00797C42" w:rsidRDefault="00E13A22" w:rsidP="000D6BCD">
            <w:pPr>
              <w:jc w:val="both"/>
              <w:rPr>
                <w:sz w:val="20"/>
                <w:szCs w:val="20"/>
              </w:rPr>
            </w:pPr>
          </w:p>
          <w:p w14:paraId="13E0BCEB" w14:textId="77777777" w:rsidR="00E13A22" w:rsidRPr="00797C42" w:rsidRDefault="00E13A22" w:rsidP="000D6BCD">
            <w:pPr>
              <w:jc w:val="both"/>
              <w:rPr>
                <w:sz w:val="20"/>
                <w:szCs w:val="20"/>
              </w:rPr>
            </w:pPr>
          </w:p>
          <w:p w14:paraId="2FBC4349" w14:textId="77777777" w:rsidR="00E13A22" w:rsidRPr="00797C42" w:rsidRDefault="00E13A22" w:rsidP="000D6BCD">
            <w:pPr>
              <w:jc w:val="both"/>
              <w:rPr>
                <w:sz w:val="20"/>
                <w:szCs w:val="20"/>
              </w:rPr>
            </w:pPr>
          </w:p>
          <w:p w14:paraId="646E1F09" w14:textId="77777777" w:rsidR="00E13A22" w:rsidRPr="00797C42" w:rsidRDefault="00E13A22" w:rsidP="000D6BCD">
            <w:pPr>
              <w:jc w:val="both"/>
              <w:rPr>
                <w:sz w:val="20"/>
                <w:szCs w:val="20"/>
              </w:rPr>
            </w:pPr>
            <w:r w:rsidRPr="00797C42">
              <w:rPr>
                <w:sz w:val="20"/>
                <w:szCs w:val="20"/>
              </w:rPr>
              <w:t>If yes, exclude from financing</w:t>
            </w:r>
          </w:p>
        </w:tc>
      </w:tr>
      <w:tr w:rsidR="00E13A22" w:rsidRPr="00797C42" w14:paraId="2A32FC52" w14:textId="77777777" w:rsidTr="00C35FB9">
        <w:tc>
          <w:tcPr>
            <w:tcW w:w="441" w:type="dxa"/>
          </w:tcPr>
          <w:p w14:paraId="540AD77F" w14:textId="77777777" w:rsidR="00E13A22" w:rsidRPr="00797C42" w:rsidRDefault="00E13A22" w:rsidP="000D6BCD">
            <w:pPr>
              <w:jc w:val="both"/>
              <w:rPr>
                <w:sz w:val="20"/>
                <w:szCs w:val="20"/>
              </w:rPr>
            </w:pPr>
            <w:r w:rsidRPr="00797C42">
              <w:rPr>
                <w:sz w:val="20"/>
                <w:szCs w:val="20"/>
              </w:rPr>
              <w:t>14</w:t>
            </w:r>
          </w:p>
        </w:tc>
        <w:tc>
          <w:tcPr>
            <w:tcW w:w="5224" w:type="dxa"/>
          </w:tcPr>
          <w:p w14:paraId="3EFA0C43" w14:textId="77777777" w:rsidR="00E13A22" w:rsidRPr="00797C42" w:rsidRDefault="00E13A22" w:rsidP="00C35FB9">
            <w:pPr>
              <w:autoSpaceDE w:val="0"/>
              <w:autoSpaceDN w:val="0"/>
              <w:adjustRightInd w:val="0"/>
              <w:rPr>
                <w:sz w:val="20"/>
                <w:szCs w:val="20"/>
              </w:rPr>
            </w:pPr>
            <w:r w:rsidRPr="00797C42">
              <w:rPr>
                <w:sz w:val="20"/>
                <w:szCs w:val="20"/>
              </w:rPr>
              <w:t>Will the project use government land or any public land or property, which will require the permanent or temporary removal of informal occupants or users (residential or economic)?</w:t>
            </w:r>
          </w:p>
        </w:tc>
        <w:tc>
          <w:tcPr>
            <w:tcW w:w="630" w:type="dxa"/>
          </w:tcPr>
          <w:p w14:paraId="19B53A1D" w14:textId="77777777" w:rsidR="00E13A22" w:rsidRPr="00797C42" w:rsidRDefault="00E13A22" w:rsidP="000D6BCD">
            <w:pPr>
              <w:jc w:val="both"/>
              <w:rPr>
                <w:sz w:val="20"/>
                <w:szCs w:val="20"/>
              </w:rPr>
            </w:pPr>
          </w:p>
        </w:tc>
        <w:tc>
          <w:tcPr>
            <w:tcW w:w="540" w:type="dxa"/>
          </w:tcPr>
          <w:p w14:paraId="588320DB" w14:textId="77777777" w:rsidR="00E13A22" w:rsidRPr="00797C42" w:rsidRDefault="00E13A22" w:rsidP="000D6BCD">
            <w:pPr>
              <w:jc w:val="both"/>
              <w:rPr>
                <w:sz w:val="20"/>
                <w:szCs w:val="20"/>
              </w:rPr>
            </w:pPr>
          </w:p>
        </w:tc>
        <w:tc>
          <w:tcPr>
            <w:tcW w:w="3252" w:type="dxa"/>
          </w:tcPr>
          <w:p w14:paraId="399065D9" w14:textId="77777777" w:rsidR="00E13A22" w:rsidRPr="00797C42" w:rsidRDefault="00E13A22" w:rsidP="000D6BCD">
            <w:pPr>
              <w:jc w:val="both"/>
              <w:rPr>
                <w:sz w:val="20"/>
                <w:szCs w:val="20"/>
              </w:rPr>
            </w:pPr>
          </w:p>
          <w:p w14:paraId="73A00C12" w14:textId="77777777" w:rsidR="00E13A22" w:rsidRPr="00797C42" w:rsidRDefault="00E13A22" w:rsidP="000D6BCD">
            <w:pPr>
              <w:jc w:val="both"/>
              <w:rPr>
                <w:sz w:val="20"/>
                <w:szCs w:val="20"/>
              </w:rPr>
            </w:pPr>
          </w:p>
          <w:p w14:paraId="5DFC115D" w14:textId="77777777" w:rsidR="00E13A22" w:rsidRPr="00797C42" w:rsidRDefault="00E13A22" w:rsidP="000D6BCD">
            <w:pPr>
              <w:jc w:val="both"/>
              <w:rPr>
                <w:sz w:val="20"/>
                <w:szCs w:val="20"/>
              </w:rPr>
            </w:pPr>
            <w:r w:rsidRPr="00797C42">
              <w:rPr>
                <w:sz w:val="20"/>
                <w:szCs w:val="20"/>
              </w:rPr>
              <w:t>If yes, exclude from financing</w:t>
            </w:r>
          </w:p>
        </w:tc>
      </w:tr>
      <w:tr w:rsidR="00E13A22" w:rsidRPr="00797C42" w14:paraId="3EC95DEA" w14:textId="77777777" w:rsidTr="00C35FB9">
        <w:tc>
          <w:tcPr>
            <w:tcW w:w="441" w:type="dxa"/>
          </w:tcPr>
          <w:p w14:paraId="01069FF9" w14:textId="77777777" w:rsidR="00E13A22" w:rsidRPr="00797C42" w:rsidRDefault="00E13A22" w:rsidP="000D6BCD">
            <w:pPr>
              <w:jc w:val="both"/>
              <w:rPr>
                <w:sz w:val="20"/>
                <w:szCs w:val="20"/>
              </w:rPr>
            </w:pPr>
            <w:r w:rsidRPr="00797C42">
              <w:rPr>
                <w:sz w:val="20"/>
                <w:szCs w:val="20"/>
              </w:rPr>
              <w:t>15</w:t>
            </w:r>
          </w:p>
        </w:tc>
        <w:tc>
          <w:tcPr>
            <w:tcW w:w="5224" w:type="dxa"/>
          </w:tcPr>
          <w:p w14:paraId="7633C030" w14:textId="77777777" w:rsidR="00E13A22" w:rsidRPr="00797C42" w:rsidRDefault="00E13A22" w:rsidP="00C35FB9">
            <w:pPr>
              <w:autoSpaceDE w:val="0"/>
              <w:autoSpaceDN w:val="0"/>
              <w:adjustRightInd w:val="0"/>
              <w:rPr>
                <w:sz w:val="20"/>
                <w:szCs w:val="20"/>
              </w:rPr>
            </w:pPr>
            <w:r w:rsidRPr="00797C42">
              <w:rPr>
                <w:sz w:val="20"/>
                <w:szCs w:val="20"/>
              </w:rPr>
              <w:t>Are there any cultural or archeological sites nearby that could be impacted by project activities?</w:t>
            </w:r>
          </w:p>
        </w:tc>
        <w:tc>
          <w:tcPr>
            <w:tcW w:w="630" w:type="dxa"/>
          </w:tcPr>
          <w:p w14:paraId="3A60DC23" w14:textId="77777777" w:rsidR="00E13A22" w:rsidRPr="00797C42" w:rsidRDefault="00E13A22" w:rsidP="000D6BCD">
            <w:pPr>
              <w:jc w:val="both"/>
              <w:rPr>
                <w:sz w:val="20"/>
                <w:szCs w:val="20"/>
              </w:rPr>
            </w:pPr>
          </w:p>
        </w:tc>
        <w:tc>
          <w:tcPr>
            <w:tcW w:w="540" w:type="dxa"/>
          </w:tcPr>
          <w:p w14:paraId="30EA02E8" w14:textId="77777777" w:rsidR="00E13A22" w:rsidRPr="00797C42" w:rsidRDefault="00E13A22" w:rsidP="000D6BCD">
            <w:pPr>
              <w:jc w:val="both"/>
              <w:rPr>
                <w:sz w:val="20"/>
                <w:szCs w:val="20"/>
              </w:rPr>
            </w:pPr>
          </w:p>
        </w:tc>
        <w:tc>
          <w:tcPr>
            <w:tcW w:w="3252" w:type="dxa"/>
          </w:tcPr>
          <w:p w14:paraId="1C7E501B" w14:textId="77777777" w:rsidR="00E13A22" w:rsidRPr="00797C42" w:rsidRDefault="00E13A22" w:rsidP="000D6BCD">
            <w:pPr>
              <w:jc w:val="both"/>
              <w:rPr>
                <w:sz w:val="20"/>
                <w:szCs w:val="20"/>
              </w:rPr>
            </w:pPr>
          </w:p>
          <w:p w14:paraId="34D3DCC6" w14:textId="77777777" w:rsidR="00E13A22" w:rsidRPr="00797C42" w:rsidRDefault="00E13A22" w:rsidP="000D6BCD">
            <w:pPr>
              <w:jc w:val="both"/>
              <w:rPr>
                <w:sz w:val="20"/>
                <w:szCs w:val="20"/>
              </w:rPr>
            </w:pPr>
            <w:r w:rsidRPr="00797C42">
              <w:rPr>
                <w:sz w:val="20"/>
                <w:szCs w:val="20"/>
              </w:rPr>
              <w:t>If yes, exclude from financing</w:t>
            </w:r>
          </w:p>
        </w:tc>
      </w:tr>
    </w:tbl>
    <w:p w14:paraId="4E24A682" w14:textId="77777777" w:rsidR="00DE709F" w:rsidRDefault="00DE709F" w:rsidP="000D6BCD">
      <w:pPr>
        <w:jc w:val="both"/>
        <w:sectPr w:rsidR="00DE709F" w:rsidSect="00C35FB9">
          <w:pgSz w:w="12240" w:h="15840"/>
          <w:pgMar w:top="1440" w:right="1080" w:bottom="1440" w:left="1080" w:header="709" w:footer="709" w:gutter="0"/>
          <w:cols w:space="720"/>
          <w:docGrid w:linePitch="326"/>
        </w:sectPr>
      </w:pPr>
    </w:p>
    <w:p w14:paraId="085E56B8" w14:textId="77777777" w:rsidR="00E13A22" w:rsidRPr="0061331E" w:rsidRDefault="00E13A22" w:rsidP="000D6BCD">
      <w:pPr>
        <w:spacing w:after="160"/>
        <w:rPr>
          <w:b/>
          <w:bCs/>
          <w:caps/>
        </w:rPr>
      </w:pPr>
      <w:r w:rsidRPr="0061331E">
        <w:rPr>
          <w:b/>
          <w:bCs/>
          <w:caps/>
        </w:rPr>
        <w:t>Annex 5.</w:t>
      </w:r>
      <w:r w:rsidRPr="0061331E">
        <w:rPr>
          <w:b/>
        </w:rPr>
        <w:t xml:space="preserve"> RESULTS of ENVIRONMENTAL AND SOCIAL SCREENING</w:t>
      </w:r>
    </w:p>
    <w:tbl>
      <w:tblPr>
        <w:tblStyle w:val="TableGrid"/>
        <w:tblW w:w="0" w:type="auto"/>
        <w:tblLook w:val="04A0" w:firstRow="1" w:lastRow="0" w:firstColumn="1" w:lastColumn="0" w:noHBand="0" w:noVBand="1"/>
      </w:tblPr>
      <w:tblGrid>
        <w:gridCol w:w="4314"/>
        <w:gridCol w:w="4333"/>
      </w:tblGrid>
      <w:tr w:rsidR="00E13A22" w:rsidRPr="00886CC5" w14:paraId="1B26912B" w14:textId="77777777" w:rsidTr="00F63FB1">
        <w:trPr>
          <w:trHeight w:val="188"/>
        </w:trPr>
        <w:tc>
          <w:tcPr>
            <w:tcW w:w="4314" w:type="dxa"/>
            <w:vMerge w:val="restart"/>
          </w:tcPr>
          <w:p w14:paraId="263182D3" w14:textId="77777777" w:rsidR="00E13A22" w:rsidRPr="00886CC5" w:rsidRDefault="00E13A22" w:rsidP="000D6BCD">
            <w:pPr>
              <w:jc w:val="both"/>
            </w:pPr>
            <w:r w:rsidRPr="00886CC5">
              <w:rPr>
                <w:noProof/>
                <w:lang w:val="ru-RU" w:eastAsia="ru-RU"/>
              </w:rPr>
              <w:drawing>
                <wp:inline distT="0" distB="0" distL="0" distR="0" wp14:anchorId="18411FC6" wp14:editId="156CADB9">
                  <wp:extent cx="425450" cy="244475"/>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5450" cy="244475"/>
                          </a:xfrm>
                          <a:prstGeom prst="rect">
                            <a:avLst/>
                          </a:prstGeom>
                          <a:noFill/>
                          <a:ln>
                            <a:noFill/>
                          </a:ln>
                        </pic:spPr>
                      </pic:pic>
                    </a:graphicData>
                  </a:graphic>
                </wp:inline>
              </w:drawing>
            </w:r>
            <w:r w:rsidRPr="00886CC5">
              <w:t xml:space="preserve"> Category "A". Significant impact, exclude from financing</w:t>
            </w:r>
          </w:p>
          <w:p w14:paraId="5474920C" w14:textId="77777777" w:rsidR="00E13A22" w:rsidRPr="00886CC5" w:rsidRDefault="00E13A22" w:rsidP="000D6BCD">
            <w:pPr>
              <w:jc w:val="both"/>
            </w:pPr>
          </w:p>
          <w:p w14:paraId="1713B572" w14:textId="77777777" w:rsidR="00E13A22" w:rsidRPr="00886CC5" w:rsidRDefault="00E13A22" w:rsidP="000D6BCD">
            <w:pPr>
              <w:jc w:val="both"/>
            </w:pPr>
            <w:r w:rsidRPr="00886CC5">
              <w:rPr>
                <w:noProof/>
                <w:lang w:val="ru-RU" w:eastAsia="ru-RU"/>
              </w:rPr>
              <w:drawing>
                <wp:inline distT="0" distB="0" distL="0" distR="0" wp14:anchorId="05514DEE" wp14:editId="1B274E06">
                  <wp:extent cx="425450" cy="244475"/>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5450" cy="244475"/>
                          </a:xfrm>
                          <a:prstGeom prst="rect">
                            <a:avLst/>
                          </a:prstGeom>
                          <a:noFill/>
                          <a:ln>
                            <a:noFill/>
                          </a:ln>
                        </pic:spPr>
                      </pic:pic>
                    </a:graphicData>
                  </a:graphic>
                </wp:inline>
              </w:drawing>
            </w:r>
            <w:r w:rsidRPr="00886CC5">
              <w:t xml:space="preserve"> Category "B". Limited impact</w:t>
            </w:r>
          </w:p>
          <w:p w14:paraId="6A249D25" w14:textId="77777777" w:rsidR="00E13A22" w:rsidRPr="00886CC5" w:rsidRDefault="00E13A22" w:rsidP="000D6BCD">
            <w:pPr>
              <w:jc w:val="both"/>
            </w:pPr>
          </w:p>
          <w:p w14:paraId="19AD8044" w14:textId="77777777" w:rsidR="00E13A22" w:rsidRPr="00886CC5" w:rsidRDefault="00E13A22" w:rsidP="000D6BCD">
            <w:pPr>
              <w:jc w:val="both"/>
            </w:pPr>
            <w:r w:rsidRPr="00886CC5">
              <w:rPr>
                <w:noProof/>
                <w:lang w:val="ru-RU" w:eastAsia="ru-RU"/>
              </w:rPr>
              <w:drawing>
                <wp:inline distT="0" distB="0" distL="0" distR="0" wp14:anchorId="4DE8F640" wp14:editId="7D3BC652">
                  <wp:extent cx="425450" cy="244475"/>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5450" cy="244475"/>
                          </a:xfrm>
                          <a:prstGeom prst="rect">
                            <a:avLst/>
                          </a:prstGeom>
                          <a:noFill/>
                          <a:ln>
                            <a:noFill/>
                          </a:ln>
                        </pic:spPr>
                      </pic:pic>
                    </a:graphicData>
                  </a:graphic>
                </wp:inline>
              </w:drawing>
            </w:r>
            <w:r w:rsidR="00F63FB1">
              <w:t xml:space="preserve"> Category “C". No impact</w:t>
            </w:r>
          </w:p>
        </w:tc>
        <w:tc>
          <w:tcPr>
            <w:tcW w:w="4333" w:type="dxa"/>
          </w:tcPr>
          <w:p w14:paraId="301E72CB" w14:textId="77777777" w:rsidR="00E13A22" w:rsidRPr="00886CC5" w:rsidRDefault="00E13A22" w:rsidP="000D6BCD">
            <w:pPr>
              <w:jc w:val="both"/>
            </w:pPr>
            <w:r w:rsidRPr="00886CC5">
              <w:t xml:space="preserve">Prepared by: </w:t>
            </w:r>
          </w:p>
        </w:tc>
      </w:tr>
      <w:tr w:rsidR="00E13A22" w:rsidRPr="00886CC5" w14:paraId="1CB6A736" w14:textId="77777777" w:rsidTr="00F63FB1">
        <w:trPr>
          <w:trHeight w:val="80"/>
        </w:trPr>
        <w:tc>
          <w:tcPr>
            <w:tcW w:w="4314" w:type="dxa"/>
            <w:vMerge/>
          </w:tcPr>
          <w:p w14:paraId="319BD3AC" w14:textId="77777777" w:rsidR="00E13A22" w:rsidRPr="00886CC5" w:rsidRDefault="00E13A22" w:rsidP="000D6BCD">
            <w:pPr>
              <w:jc w:val="both"/>
              <w:rPr>
                <w:noProof/>
              </w:rPr>
            </w:pPr>
          </w:p>
        </w:tc>
        <w:tc>
          <w:tcPr>
            <w:tcW w:w="4333" w:type="dxa"/>
          </w:tcPr>
          <w:p w14:paraId="4214380A" w14:textId="77777777" w:rsidR="00E13A22" w:rsidRPr="00886CC5" w:rsidRDefault="00E13A22" w:rsidP="000D6BCD">
            <w:pPr>
              <w:jc w:val="both"/>
            </w:pPr>
            <w:r w:rsidRPr="00886CC5">
              <w:t>Name and Signature:</w:t>
            </w:r>
          </w:p>
        </w:tc>
      </w:tr>
      <w:tr w:rsidR="00E13A22" w:rsidRPr="00886CC5" w14:paraId="4F494F2F" w14:textId="77777777" w:rsidTr="00F63FB1">
        <w:trPr>
          <w:trHeight w:val="71"/>
        </w:trPr>
        <w:tc>
          <w:tcPr>
            <w:tcW w:w="4314" w:type="dxa"/>
            <w:vMerge/>
          </w:tcPr>
          <w:p w14:paraId="26397259" w14:textId="77777777" w:rsidR="00E13A22" w:rsidRPr="00886CC5" w:rsidRDefault="00E13A22" w:rsidP="000D6BCD">
            <w:pPr>
              <w:jc w:val="both"/>
              <w:rPr>
                <w:noProof/>
              </w:rPr>
            </w:pPr>
          </w:p>
        </w:tc>
        <w:tc>
          <w:tcPr>
            <w:tcW w:w="4333" w:type="dxa"/>
          </w:tcPr>
          <w:p w14:paraId="04E48EDC" w14:textId="77777777" w:rsidR="00E13A22" w:rsidRPr="00886CC5" w:rsidRDefault="00E13A22" w:rsidP="000D6BCD">
            <w:pPr>
              <w:jc w:val="both"/>
            </w:pPr>
            <w:r w:rsidRPr="00886CC5">
              <w:t xml:space="preserve">Designation: </w:t>
            </w:r>
          </w:p>
        </w:tc>
      </w:tr>
      <w:tr w:rsidR="00E13A22" w:rsidRPr="00886CC5" w14:paraId="2B9ED7E7" w14:textId="77777777" w:rsidTr="00F63FB1">
        <w:trPr>
          <w:trHeight w:val="233"/>
        </w:trPr>
        <w:tc>
          <w:tcPr>
            <w:tcW w:w="4314" w:type="dxa"/>
            <w:vMerge/>
          </w:tcPr>
          <w:p w14:paraId="4A6F9FEE" w14:textId="77777777" w:rsidR="00E13A22" w:rsidRPr="00886CC5" w:rsidRDefault="00E13A22" w:rsidP="000D6BCD">
            <w:pPr>
              <w:jc w:val="both"/>
              <w:rPr>
                <w:noProof/>
              </w:rPr>
            </w:pPr>
          </w:p>
        </w:tc>
        <w:tc>
          <w:tcPr>
            <w:tcW w:w="4333" w:type="dxa"/>
          </w:tcPr>
          <w:p w14:paraId="37574FD8" w14:textId="77777777" w:rsidR="00E13A22" w:rsidRPr="00886CC5" w:rsidRDefault="00E13A22" w:rsidP="000D6BCD">
            <w:pPr>
              <w:jc w:val="both"/>
            </w:pPr>
            <w:r w:rsidRPr="00886CC5">
              <w:t xml:space="preserve">Date: </w:t>
            </w:r>
          </w:p>
        </w:tc>
      </w:tr>
      <w:tr w:rsidR="00E13A22" w:rsidRPr="00886CC5" w14:paraId="280567A1" w14:textId="77777777" w:rsidTr="00F63FB1">
        <w:trPr>
          <w:trHeight w:val="134"/>
        </w:trPr>
        <w:tc>
          <w:tcPr>
            <w:tcW w:w="4314" w:type="dxa"/>
            <w:vMerge/>
          </w:tcPr>
          <w:p w14:paraId="07CD88DF" w14:textId="77777777" w:rsidR="00E13A22" w:rsidRPr="00886CC5" w:rsidRDefault="00E13A22" w:rsidP="000D6BCD">
            <w:pPr>
              <w:jc w:val="both"/>
              <w:rPr>
                <w:noProof/>
              </w:rPr>
            </w:pPr>
          </w:p>
        </w:tc>
        <w:tc>
          <w:tcPr>
            <w:tcW w:w="4333" w:type="dxa"/>
          </w:tcPr>
          <w:p w14:paraId="73087F37" w14:textId="77777777" w:rsidR="00E13A22" w:rsidRPr="00886CC5" w:rsidRDefault="00E13A22" w:rsidP="000D6BCD">
            <w:pPr>
              <w:jc w:val="both"/>
            </w:pPr>
            <w:r w:rsidRPr="00886CC5">
              <w:t xml:space="preserve">Approved by: </w:t>
            </w:r>
          </w:p>
        </w:tc>
      </w:tr>
      <w:tr w:rsidR="00E13A22" w:rsidRPr="00886CC5" w14:paraId="29DB34D9" w14:textId="77777777" w:rsidTr="00F63FB1">
        <w:trPr>
          <w:trHeight w:val="107"/>
        </w:trPr>
        <w:tc>
          <w:tcPr>
            <w:tcW w:w="4314" w:type="dxa"/>
            <w:vMerge/>
          </w:tcPr>
          <w:p w14:paraId="72654EB2" w14:textId="77777777" w:rsidR="00E13A22" w:rsidRPr="00886CC5" w:rsidRDefault="00E13A22" w:rsidP="000D6BCD">
            <w:pPr>
              <w:jc w:val="both"/>
              <w:rPr>
                <w:noProof/>
              </w:rPr>
            </w:pPr>
          </w:p>
        </w:tc>
        <w:tc>
          <w:tcPr>
            <w:tcW w:w="4333" w:type="dxa"/>
          </w:tcPr>
          <w:p w14:paraId="3389003F" w14:textId="77777777" w:rsidR="00E13A22" w:rsidRPr="00886CC5" w:rsidRDefault="00E13A22" w:rsidP="000D6BCD">
            <w:pPr>
              <w:jc w:val="both"/>
            </w:pPr>
            <w:r w:rsidRPr="00886CC5">
              <w:t>Name and Signature:</w:t>
            </w:r>
          </w:p>
        </w:tc>
      </w:tr>
      <w:tr w:rsidR="00E13A22" w:rsidRPr="00886CC5" w14:paraId="06198607" w14:textId="77777777" w:rsidTr="00F63FB1">
        <w:trPr>
          <w:trHeight w:val="89"/>
        </w:trPr>
        <w:tc>
          <w:tcPr>
            <w:tcW w:w="4314" w:type="dxa"/>
            <w:vMerge/>
          </w:tcPr>
          <w:p w14:paraId="59873901" w14:textId="77777777" w:rsidR="00E13A22" w:rsidRPr="00886CC5" w:rsidRDefault="00E13A22" w:rsidP="000D6BCD">
            <w:pPr>
              <w:jc w:val="both"/>
              <w:rPr>
                <w:noProof/>
              </w:rPr>
            </w:pPr>
          </w:p>
        </w:tc>
        <w:tc>
          <w:tcPr>
            <w:tcW w:w="4333" w:type="dxa"/>
          </w:tcPr>
          <w:p w14:paraId="33A2C2D7" w14:textId="77777777" w:rsidR="00E13A22" w:rsidRPr="00886CC5" w:rsidRDefault="00E13A22" w:rsidP="000D6BCD">
            <w:pPr>
              <w:jc w:val="both"/>
            </w:pPr>
            <w:r w:rsidRPr="00886CC5">
              <w:t>Designation:</w:t>
            </w:r>
          </w:p>
        </w:tc>
      </w:tr>
      <w:tr w:rsidR="00E13A22" w:rsidRPr="00886CC5" w14:paraId="15EB4750" w14:textId="77777777" w:rsidTr="00F63FB1">
        <w:trPr>
          <w:trHeight w:val="260"/>
        </w:trPr>
        <w:tc>
          <w:tcPr>
            <w:tcW w:w="4314" w:type="dxa"/>
            <w:vMerge/>
          </w:tcPr>
          <w:p w14:paraId="1C377ECE" w14:textId="77777777" w:rsidR="00E13A22" w:rsidRPr="00886CC5" w:rsidRDefault="00E13A22" w:rsidP="000D6BCD">
            <w:pPr>
              <w:jc w:val="both"/>
              <w:rPr>
                <w:noProof/>
              </w:rPr>
            </w:pPr>
          </w:p>
        </w:tc>
        <w:tc>
          <w:tcPr>
            <w:tcW w:w="4333" w:type="dxa"/>
          </w:tcPr>
          <w:p w14:paraId="18086A86" w14:textId="77777777" w:rsidR="00E13A22" w:rsidRPr="00886CC5" w:rsidRDefault="00E13A22" w:rsidP="000D6BCD">
            <w:pPr>
              <w:jc w:val="both"/>
            </w:pPr>
            <w:r w:rsidRPr="00886CC5">
              <w:t>Date:</w:t>
            </w:r>
          </w:p>
        </w:tc>
      </w:tr>
    </w:tbl>
    <w:p w14:paraId="7E1B771D" w14:textId="77777777" w:rsidR="00E13A22" w:rsidRPr="00886CC5" w:rsidRDefault="00E13A22" w:rsidP="000D6BCD">
      <w:pPr>
        <w:jc w:val="both"/>
      </w:pPr>
    </w:p>
    <w:p w14:paraId="7EB5966E" w14:textId="77777777" w:rsidR="00E13A22" w:rsidRPr="00886CC5" w:rsidRDefault="00E13A22" w:rsidP="000D6BCD">
      <w:pPr>
        <w:jc w:val="both"/>
      </w:pPr>
      <w:r w:rsidRPr="00886CC5">
        <w:t>Any subproject applications that includes activities that coincide with those included in the lists in Annex 1 and that which may have significant environmental risks will be disqualified.</w:t>
      </w:r>
      <w:r w:rsidR="000D6BCD">
        <w:t xml:space="preserve"> </w:t>
      </w:r>
      <w:r w:rsidRPr="00886CC5">
        <w:t xml:space="preserve">If the answer to one of the following questions is YES, the subproject application shall be excluded. </w:t>
      </w:r>
    </w:p>
    <w:p w14:paraId="175906C1" w14:textId="77777777" w:rsidR="00DE709F" w:rsidRDefault="00DE709F" w:rsidP="000D6BCD">
      <w:pPr>
        <w:jc w:val="both"/>
        <w:sectPr w:rsidR="00DE709F" w:rsidSect="00C35FB9">
          <w:pgSz w:w="12240" w:h="15840"/>
          <w:pgMar w:top="1440" w:right="1080" w:bottom="1440" w:left="1786" w:header="709" w:footer="709" w:gutter="0"/>
          <w:cols w:space="720"/>
        </w:sectPr>
      </w:pPr>
    </w:p>
    <w:p w14:paraId="30F0575B" w14:textId="77777777" w:rsidR="00E13A22" w:rsidRPr="0061331E" w:rsidRDefault="00E13A22" w:rsidP="00F63FB1">
      <w:pPr>
        <w:pStyle w:val="Heading2"/>
        <w:numPr>
          <w:ilvl w:val="0"/>
          <w:numId w:val="0"/>
        </w:numPr>
        <w:spacing w:after="120"/>
        <w:jc w:val="both"/>
        <w:rPr>
          <w:caps/>
          <w:sz w:val="24"/>
          <w:szCs w:val="24"/>
        </w:rPr>
      </w:pPr>
      <w:bookmarkStart w:id="25" w:name="BM01000030"/>
      <w:bookmarkStart w:id="26" w:name="BM0100002F"/>
      <w:bookmarkStart w:id="27" w:name="BM0100002E"/>
      <w:bookmarkStart w:id="28" w:name="table10"/>
      <w:bookmarkStart w:id="29" w:name="_Toc497320992"/>
      <w:bookmarkEnd w:id="24"/>
      <w:bookmarkEnd w:id="25"/>
      <w:bookmarkEnd w:id="26"/>
      <w:bookmarkEnd w:id="27"/>
      <w:bookmarkEnd w:id="28"/>
      <w:r w:rsidRPr="0061331E">
        <w:rPr>
          <w:caps/>
          <w:sz w:val="24"/>
          <w:szCs w:val="24"/>
        </w:rPr>
        <w:t>annex 6. environmental and social impact assessment report outline</w:t>
      </w:r>
    </w:p>
    <w:p w14:paraId="0F53FA61" w14:textId="77777777" w:rsidR="00E13A22" w:rsidRPr="00886CC5" w:rsidRDefault="00E13A22" w:rsidP="000D6BCD">
      <w:pPr>
        <w:jc w:val="both"/>
      </w:pPr>
      <w:r w:rsidRPr="00886CC5">
        <w:t>An Environmental and Social Impact Assessment for Category B projects focuses on the significant environmental issues raised by a Sub-project. Its primary purpose is to identify environmental impacts and those measures that, if incorporated into the design and implementation of a project can assure that the negative environmental effects will be minimized. The scope and level of detail required in the analysis depend on the magnitude and severity of potential impacts.</w:t>
      </w:r>
    </w:p>
    <w:p w14:paraId="23B9172F" w14:textId="77777777" w:rsidR="00E13A22" w:rsidRPr="00886CC5" w:rsidRDefault="00E13A22" w:rsidP="000D6BCD">
      <w:pPr>
        <w:jc w:val="both"/>
      </w:pPr>
    </w:p>
    <w:p w14:paraId="0EBB258B" w14:textId="77777777" w:rsidR="00E13A22" w:rsidRPr="00886CC5" w:rsidRDefault="00E13A22" w:rsidP="000D6BCD">
      <w:pPr>
        <w:jc w:val="both"/>
      </w:pPr>
      <w:r w:rsidRPr="00886CC5">
        <w:t>The environmental and social impact assessment report should include the following elements:</w:t>
      </w:r>
    </w:p>
    <w:p w14:paraId="3C9BF334" w14:textId="77777777" w:rsidR="00E13A22" w:rsidRPr="00886CC5" w:rsidRDefault="00E13A22" w:rsidP="000D6BCD">
      <w:pPr>
        <w:jc w:val="both"/>
      </w:pPr>
    </w:p>
    <w:p w14:paraId="45CDE416" w14:textId="77777777" w:rsidR="00E13A22" w:rsidRPr="00886CC5" w:rsidRDefault="00E13A22" w:rsidP="000D6BCD">
      <w:pPr>
        <w:numPr>
          <w:ilvl w:val="0"/>
          <w:numId w:val="24"/>
        </w:numPr>
        <w:jc w:val="both"/>
      </w:pPr>
      <w:r w:rsidRPr="00886CC5">
        <w:rPr>
          <w:i/>
          <w:iCs/>
        </w:rPr>
        <w:t>Executive Summary</w:t>
      </w:r>
      <w:r w:rsidRPr="00886CC5">
        <w:t xml:space="preserve">. This summarizes the significant findings and recommended actions. </w:t>
      </w:r>
    </w:p>
    <w:p w14:paraId="06B403CD" w14:textId="77777777" w:rsidR="00E13A22" w:rsidRPr="00886CC5" w:rsidRDefault="00E13A22" w:rsidP="000D6BCD">
      <w:pPr>
        <w:numPr>
          <w:ilvl w:val="0"/>
          <w:numId w:val="24"/>
        </w:numPr>
        <w:jc w:val="both"/>
      </w:pPr>
      <w:r w:rsidRPr="00886CC5">
        <w:rPr>
          <w:i/>
          <w:iCs/>
        </w:rPr>
        <w:t>Policy, legal and administrative framework</w:t>
      </w:r>
      <w:r w:rsidRPr="00886CC5">
        <w:t xml:space="preserve">. This section summarizes the legal and regulatory framework that applies to environmental management in the jurisdiction where the study is done. </w:t>
      </w:r>
    </w:p>
    <w:p w14:paraId="430280DA" w14:textId="77777777" w:rsidR="00E13A22" w:rsidRPr="00886CC5" w:rsidRDefault="00E13A22" w:rsidP="000D6BCD">
      <w:pPr>
        <w:numPr>
          <w:ilvl w:val="0"/>
          <w:numId w:val="24"/>
        </w:numPr>
        <w:jc w:val="both"/>
      </w:pPr>
      <w:r w:rsidRPr="00886CC5">
        <w:rPr>
          <w:i/>
          <w:iCs/>
        </w:rPr>
        <w:t>Project Description</w:t>
      </w:r>
      <w:r w:rsidRPr="00886CC5">
        <w:t xml:space="preserve">. Describes the nature and scope of the project and the geographic, ecological, temporal and socioeconomic context in which the project will be carried out. The description should identify social groups that will be affected, include a map of the project site, identify impacts on land or assets, and identify any off-site or support facilities that will be required for the project. </w:t>
      </w:r>
    </w:p>
    <w:p w14:paraId="5215F992" w14:textId="77777777" w:rsidR="00E13A22" w:rsidRPr="00886CC5" w:rsidRDefault="00E13A22" w:rsidP="000D6BCD">
      <w:pPr>
        <w:numPr>
          <w:ilvl w:val="0"/>
          <w:numId w:val="24"/>
        </w:numPr>
        <w:jc w:val="both"/>
      </w:pPr>
      <w:r w:rsidRPr="00886CC5">
        <w:rPr>
          <w:i/>
          <w:iCs/>
        </w:rPr>
        <w:t>Baseline data</w:t>
      </w:r>
      <w:r w:rsidRPr="00886CC5">
        <w:t xml:space="preserve">. Describe relevant physical, biological and social condition including any significant changes anticipated before the project begins. Data should be relevant to project design, location, operation or mitigation measures. </w:t>
      </w:r>
    </w:p>
    <w:p w14:paraId="30142FBB" w14:textId="77777777" w:rsidR="00E13A22" w:rsidRPr="00886CC5" w:rsidRDefault="00E13A22" w:rsidP="000D6BCD">
      <w:pPr>
        <w:numPr>
          <w:ilvl w:val="0"/>
          <w:numId w:val="24"/>
        </w:numPr>
        <w:jc w:val="both"/>
      </w:pPr>
      <w:r w:rsidRPr="00886CC5">
        <w:rPr>
          <w:i/>
          <w:iCs/>
        </w:rPr>
        <w:t>Environmental and Social Impacts</w:t>
      </w:r>
      <w:r w:rsidRPr="00886CC5">
        <w:t xml:space="preserve">. Describe the likely or expected positive and negative impacts in quantitative terms to the extent possible. Identify mitigation measures and estimate residual impacts after mitigation. Describe the limits of available data and uncertainties related to the estimation of impacts and the results of proposed mitigation. </w:t>
      </w:r>
    </w:p>
    <w:p w14:paraId="1177DCAC" w14:textId="77777777" w:rsidR="00E13A22" w:rsidRPr="00886CC5" w:rsidRDefault="00E13A22" w:rsidP="000D6BCD">
      <w:pPr>
        <w:numPr>
          <w:ilvl w:val="0"/>
          <w:numId w:val="24"/>
        </w:numPr>
        <w:jc w:val="both"/>
      </w:pPr>
      <w:r w:rsidRPr="00886CC5">
        <w:rPr>
          <w:i/>
          <w:iCs/>
        </w:rPr>
        <w:t>Analysis of Alternatives</w:t>
      </w:r>
      <w:r w:rsidRPr="00886CC5">
        <w:t xml:space="preserve">. Systematically compare feasible alternatives to the proposed project location, design and operation including the "without project" alternative in terms of their relative impacts, costs and suitability to local conditions. For each of the alternatives quantify and compare the environmental impacts and costs relative to the proposed plan. </w:t>
      </w:r>
    </w:p>
    <w:p w14:paraId="3E596DC1" w14:textId="77777777" w:rsidR="00E13A22" w:rsidRPr="00886CC5" w:rsidRDefault="00E13A22" w:rsidP="000D6BCD">
      <w:pPr>
        <w:numPr>
          <w:ilvl w:val="0"/>
          <w:numId w:val="24"/>
        </w:numPr>
        <w:jc w:val="both"/>
      </w:pPr>
      <w:r w:rsidRPr="00886CC5">
        <w:rPr>
          <w:i/>
          <w:iCs/>
        </w:rPr>
        <w:t xml:space="preserve">Environmental and Social Management Plan (ESMP). </w:t>
      </w:r>
      <w:r w:rsidRPr="00886CC5">
        <w:t xml:space="preserve">If significant impacts requiring mitigation are identified, the ESMP defines the mitigation that will be done, identifies key monitoring indicators and any needs for institutional strengthening for effective mitigation and monitoring to be carried out. </w:t>
      </w:r>
    </w:p>
    <w:p w14:paraId="07D45298" w14:textId="77777777" w:rsidR="00E13A22" w:rsidRPr="00886CC5" w:rsidRDefault="00E13A22" w:rsidP="000D6BCD">
      <w:pPr>
        <w:numPr>
          <w:ilvl w:val="0"/>
          <w:numId w:val="24"/>
        </w:numPr>
        <w:jc w:val="both"/>
      </w:pPr>
      <w:r w:rsidRPr="00886CC5">
        <w:rPr>
          <w:i/>
          <w:iCs/>
        </w:rPr>
        <w:t xml:space="preserve">Appendices. </w:t>
      </w:r>
    </w:p>
    <w:p w14:paraId="77713DA6" w14:textId="77777777" w:rsidR="00E13A22" w:rsidRPr="00886CC5" w:rsidRDefault="00E13A22" w:rsidP="000D6BCD">
      <w:pPr>
        <w:jc w:val="both"/>
      </w:pPr>
    </w:p>
    <w:p w14:paraId="4E56FE7E" w14:textId="77777777" w:rsidR="00E13A22" w:rsidRPr="00886CC5" w:rsidRDefault="00E13A22" w:rsidP="000D6BCD">
      <w:pPr>
        <w:jc w:val="both"/>
      </w:pPr>
      <w:r w:rsidRPr="00886CC5">
        <w:t>This section should include:</w:t>
      </w:r>
    </w:p>
    <w:p w14:paraId="7A6E04E8" w14:textId="77777777" w:rsidR="00E13A22" w:rsidRPr="00886CC5" w:rsidRDefault="00E13A22" w:rsidP="000D6BCD">
      <w:pPr>
        <w:jc w:val="both"/>
      </w:pPr>
    </w:p>
    <w:p w14:paraId="69BF3004" w14:textId="77777777" w:rsidR="00E13A22" w:rsidRPr="00886CC5" w:rsidRDefault="00E13A22" w:rsidP="000D6BCD">
      <w:pPr>
        <w:jc w:val="both"/>
      </w:pPr>
      <w:r w:rsidRPr="00886CC5">
        <w:t>(i) The list of ESA preparers;</w:t>
      </w:r>
    </w:p>
    <w:p w14:paraId="66A1ED7B" w14:textId="77777777" w:rsidR="00E13A22" w:rsidRPr="00886CC5" w:rsidRDefault="00E13A22" w:rsidP="000D6BCD">
      <w:pPr>
        <w:jc w:val="both"/>
      </w:pPr>
      <w:r w:rsidRPr="00886CC5">
        <w:t>(ii) References used in study preparation;</w:t>
      </w:r>
    </w:p>
    <w:p w14:paraId="6D207454" w14:textId="77777777" w:rsidR="00E13A22" w:rsidRPr="00886CC5" w:rsidRDefault="00E13A22" w:rsidP="000D6BCD">
      <w:pPr>
        <w:jc w:val="both"/>
      </w:pPr>
      <w:r w:rsidRPr="00886CC5">
        <w:t>(iii) A chronological record of interagency meetings and consultations with NGOs and effected constituents;</w:t>
      </w:r>
    </w:p>
    <w:p w14:paraId="111BA2E5" w14:textId="77777777" w:rsidR="00E13A22" w:rsidRPr="00886CC5" w:rsidRDefault="00E13A22" w:rsidP="000D6BCD">
      <w:pPr>
        <w:jc w:val="both"/>
      </w:pPr>
      <w:r w:rsidRPr="00886CC5">
        <w:t>(iv) Tables reporting relevant data discussed in the main text, and;</w:t>
      </w:r>
    </w:p>
    <w:p w14:paraId="6C44DFB7" w14:textId="77777777" w:rsidR="00E13A22" w:rsidRPr="00886CC5" w:rsidRDefault="00E13A22" w:rsidP="000D6BCD">
      <w:pPr>
        <w:jc w:val="both"/>
      </w:pPr>
      <w:r w:rsidRPr="00886CC5">
        <w:t>(v) A list of associated reports such as voluntary land donations list or social assessments that were prepared for the project.</w:t>
      </w:r>
    </w:p>
    <w:p w14:paraId="294755FC" w14:textId="77777777" w:rsidR="00DE709F" w:rsidRDefault="00DE709F" w:rsidP="000D6BCD">
      <w:pPr>
        <w:spacing w:after="160"/>
        <w:rPr>
          <w:b/>
          <w:bCs/>
          <w:caps/>
          <w:color w:val="0070C0"/>
        </w:rPr>
        <w:sectPr w:rsidR="00DE709F" w:rsidSect="00C35FB9">
          <w:pgSz w:w="12240" w:h="15840"/>
          <w:pgMar w:top="1440" w:right="1080" w:bottom="1440" w:left="1786" w:header="709" w:footer="709" w:gutter="0"/>
          <w:cols w:space="720"/>
        </w:sectPr>
      </w:pPr>
    </w:p>
    <w:p w14:paraId="7A988FC7" w14:textId="77777777" w:rsidR="00E13A22" w:rsidRPr="0061331E" w:rsidRDefault="00E13A22" w:rsidP="00BB2851">
      <w:pPr>
        <w:pStyle w:val="Heading2"/>
        <w:numPr>
          <w:ilvl w:val="0"/>
          <w:numId w:val="0"/>
        </w:numPr>
        <w:spacing w:after="120"/>
        <w:rPr>
          <w:caps/>
          <w:sz w:val="24"/>
          <w:szCs w:val="24"/>
        </w:rPr>
      </w:pPr>
      <w:r w:rsidRPr="0061331E">
        <w:rPr>
          <w:caps/>
          <w:sz w:val="24"/>
          <w:szCs w:val="24"/>
        </w:rPr>
        <w:t>Annex 7. Environmental and sOCIAL mANAGEMENT pLAN CONTAINT AND FORMAT</w:t>
      </w:r>
    </w:p>
    <w:p w14:paraId="49D0AC78" w14:textId="77777777" w:rsidR="00E13A22" w:rsidRPr="003042CC" w:rsidRDefault="00E13A22" w:rsidP="000D6BCD">
      <w:pPr>
        <w:jc w:val="both"/>
        <w:rPr>
          <w:rFonts w:eastAsia="Times New Roman"/>
          <w:lang w:eastAsia="ru-RU"/>
        </w:rPr>
      </w:pPr>
      <w:r w:rsidRPr="003042CC">
        <w:rPr>
          <w:rFonts w:eastAsia="Times New Roman"/>
          <w:b/>
          <w:lang w:eastAsia="ru-RU"/>
        </w:rPr>
        <w:t>General Remarks</w:t>
      </w:r>
      <w:r w:rsidRPr="003042CC">
        <w:rPr>
          <w:rFonts w:eastAsia="Times New Roman"/>
          <w:lang w:eastAsia="ru-RU"/>
        </w:rPr>
        <w:t>. Environmental Management Plan (EMP) for the Category A projects should outline the mitigation, monitoring and administrative measures to be taken during project implementation to avoid or eliminate negative environmental impacts. For projects of intermediate environmental risk (Category B projects), EMP may also be an effective way of summarizing the activities needed to achieve effective mitigation of negative environmental impacts (</w:t>
      </w:r>
      <w:r w:rsidRPr="003042CC">
        <w:rPr>
          <w:rFonts w:eastAsia="Times New Roman"/>
          <w:b/>
          <w:lang w:eastAsia="ru-RU"/>
        </w:rPr>
        <w:t>description of Environmental Management Plan</w:t>
      </w:r>
      <w:r w:rsidRPr="003042CC">
        <w:rPr>
          <w:rFonts w:eastAsia="Times New Roman"/>
          <w:lang w:eastAsia="ru-RU"/>
        </w:rPr>
        <w:t xml:space="preserve"> is provided in </w:t>
      </w:r>
      <w:r>
        <w:rPr>
          <w:rFonts w:eastAsia="Times New Roman"/>
          <w:b/>
          <w:lang w:eastAsia="ru-RU"/>
        </w:rPr>
        <w:t>Attachment</w:t>
      </w:r>
      <w:r w:rsidRPr="003042CC">
        <w:rPr>
          <w:rFonts w:eastAsia="Times New Roman"/>
          <w:b/>
          <w:lang w:eastAsia="ru-RU"/>
        </w:rPr>
        <w:t xml:space="preserve"> 1 below</w:t>
      </w:r>
      <w:r w:rsidRPr="003042CC">
        <w:rPr>
          <w:rFonts w:eastAsia="Times New Roman"/>
          <w:lang w:eastAsia="ru-RU"/>
        </w:rPr>
        <w:t>).</w:t>
      </w:r>
    </w:p>
    <w:p w14:paraId="65755614" w14:textId="77777777" w:rsidR="00E13A22" w:rsidRPr="003042CC" w:rsidRDefault="00E13A22" w:rsidP="000D6BCD">
      <w:pPr>
        <w:jc w:val="both"/>
        <w:rPr>
          <w:rFonts w:eastAsia="Times New Roman"/>
          <w:lang w:eastAsia="ru-RU"/>
        </w:rPr>
      </w:pPr>
    </w:p>
    <w:p w14:paraId="617418FA" w14:textId="77777777" w:rsidR="00E13A22" w:rsidRPr="003042CC" w:rsidRDefault="00E13A22" w:rsidP="000D6BCD">
      <w:pPr>
        <w:jc w:val="both"/>
        <w:rPr>
          <w:rFonts w:eastAsia="Times New Roman"/>
          <w:lang w:eastAsia="ru-RU"/>
        </w:rPr>
      </w:pPr>
      <w:r w:rsidRPr="003042CC">
        <w:rPr>
          <w:rFonts w:eastAsia="Times New Roman"/>
          <w:b/>
          <w:lang w:eastAsia="ru-RU"/>
        </w:rPr>
        <w:t>The Management Plan format</w:t>
      </w:r>
      <w:r w:rsidRPr="003042CC">
        <w:rPr>
          <w:rFonts w:eastAsia="Times New Roman"/>
          <w:lang w:eastAsia="ru-RU"/>
        </w:rPr>
        <w:t xml:space="preserve"> provided in </w:t>
      </w:r>
      <w:r>
        <w:rPr>
          <w:rFonts w:eastAsia="Times New Roman"/>
          <w:b/>
          <w:lang w:eastAsia="ru-RU"/>
        </w:rPr>
        <w:t>Attachment</w:t>
      </w:r>
      <w:r w:rsidRPr="003042CC">
        <w:rPr>
          <w:rFonts w:eastAsia="Times New Roman"/>
          <w:b/>
          <w:lang w:eastAsia="ru-RU"/>
        </w:rPr>
        <w:t xml:space="preserve"> 2 below.</w:t>
      </w:r>
      <w:r w:rsidRPr="003042CC">
        <w:rPr>
          <w:rFonts w:eastAsia="Times New Roman"/>
          <w:lang w:eastAsia="ru-RU"/>
        </w:rPr>
        <w:t xml:space="preserve"> It represents a model for development of an EMP. The model divides the project cycle into three phases: construction, operation and decommissioning. For each phase, the preparation team identifies any significant environmental impacts that are anticipated based on the analysis done in the context of preparing an environmental assessment. For each impact, mitigation measures are to be identified and listed.</w:t>
      </w:r>
      <w:r w:rsidR="000D6BCD">
        <w:rPr>
          <w:rFonts w:eastAsia="Times New Roman"/>
          <w:lang w:eastAsia="ru-RU"/>
        </w:rPr>
        <w:t xml:space="preserve"> </w:t>
      </w:r>
      <w:r w:rsidRPr="003042CC">
        <w:rPr>
          <w:rFonts w:eastAsia="Times New Roman"/>
          <w:lang w:eastAsia="ru-RU"/>
        </w:rPr>
        <w:t>Estimates are made of the cost of mitigation actions broken down by estimates for installation (investment cost) and operation (recurrent cost). The EMP format also provides for the identification of institutional responsibilities for "installation" and operation of mitigation devices and methods.</w:t>
      </w:r>
    </w:p>
    <w:p w14:paraId="3DEF153F" w14:textId="77777777" w:rsidR="00E13A22" w:rsidRPr="003042CC" w:rsidRDefault="00E13A22" w:rsidP="000D6BCD">
      <w:pPr>
        <w:jc w:val="both"/>
        <w:rPr>
          <w:rFonts w:eastAsia="Times New Roman"/>
          <w:lang w:eastAsia="ru-RU"/>
        </w:rPr>
      </w:pPr>
    </w:p>
    <w:p w14:paraId="180EF758" w14:textId="77777777" w:rsidR="00E13A22" w:rsidRPr="003042CC" w:rsidRDefault="00E13A22" w:rsidP="000D6BCD">
      <w:pPr>
        <w:jc w:val="both"/>
        <w:rPr>
          <w:rFonts w:eastAsia="Times New Roman"/>
          <w:lang w:val="ru-RU" w:eastAsia="ru-RU"/>
        </w:rPr>
      </w:pPr>
      <w:r w:rsidRPr="003042CC">
        <w:rPr>
          <w:rFonts w:eastAsia="Times New Roman"/>
          <w:lang w:eastAsia="ru-RU"/>
        </w:rPr>
        <w:t xml:space="preserve">To keep track of the requirements, responsibilities and costs for monitoring the implementation of environmental mitigation identified in the analysis included in an environmental assessment for Category A or B projects, a monitoring plan may be useful. A </w:t>
      </w:r>
      <w:r w:rsidRPr="003042CC">
        <w:rPr>
          <w:rFonts w:eastAsia="Times New Roman"/>
          <w:b/>
          <w:lang w:eastAsia="ru-RU"/>
        </w:rPr>
        <w:t>Monitoring Plan format</w:t>
      </w:r>
      <w:r w:rsidRPr="003042CC">
        <w:rPr>
          <w:rFonts w:eastAsia="Times New Roman"/>
          <w:lang w:eastAsia="ru-RU"/>
        </w:rPr>
        <w:t xml:space="preserve"> is provided in </w:t>
      </w:r>
      <w:r>
        <w:rPr>
          <w:rFonts w:eastAsia="Times New Roman"/>
          <w:b/>
          <w:lang w:eastAsia="ru-RU"/>
        </w:rPr>
        <w:t xml:space="preserve">Attachment </w:t>
      </w:r>
      <w:r w:rsidRPr="003042CC">
        <w:rPr>
          <w:rFonts w:eastAsia="Times New Roman"/>
          <w:b/>
          <w:lang w:eastAsia="ru-RU"/>
        </w:rPr>
        <w:t>3 below</w:t>
      </w:r>
      <w:r w:rsidRPr="003042CC">
        <w:rPr>
          <w:rFonts w:eastAsia="Times New Roman"/>
          <w:lang w:eastAsia="ru-RU"/>
        </w:rPr>
        <w:t xml:space="preserve">. Like the EMP the project cycle is broken down into three phases (construction, operation and decommissioning). The format also includes a row for baseline information that is critical to achieving reliable and credible monitoring. </w:t>
      </w:r>
      <w:r w:rsidRPr="003042CC">
        <w:rPr>
          <w:rFonts w:eastAsia="Times New Roman"/>
          <w:lang w:val="ru-RU" w:eastAsia="ru-RU"/>
        </w:rPr>
        <w:t>The key elements of the matrix are:</w:t>
      </w:r>
    </w:p>
    <w:p w14:paraId="11339C33" w14:textId="77777777" w:rsidR="00E13A22" w:rsidRPr="003042CC" w:rsidRDefault="00E13A22" w:rsidP="000D6BCD">
      <w:pPr>
        <w:numPr>
          <w:ilvl w:val="0"/>
          <w:numId w:val="66"/>
        </w:numPr>
        <w:rPr>
          <w:rFonts w:eastAsia="Times New Roman"/>
          <w:lang w:val="ru-RU" w:eastAsia="ru-RU"/>
        </w:rPr>
      </w:pPr>
      <w:r w:rsidRPr="003042CC">
        <w:rPr>
          <w:rFonts w:eastAsia="Times New Roman"/>
          <w:lang w:val="ru-RU" w:eastAsia="ru-RU"/>
        </w:rPr>
        <w:t>What is being monitored?</w:t>
      </w:r>
    </w:p>
    <w:p w14:paraId="03FC10F8" w14:textId="77777777" w:rsidR="00E13A22" w:rsidRPr="003042CC" w:rsidRDefault="00E13A22" w:rsidP="000D6BCD">
      <w:pPr>
        <w:numPr>
          <w:ilvl w:val="0"/>
          <w:numId w:val="66"/>
        </w:numPr>
        <w:rPr>
          <w:rFonts w:eastAsia="Times New Roman"/>
          <w:lang w:val="ru-RU" w:eastAsia="ru-RU"/>
        </w:rPr>
      </w:pPr>
      <w:r w:rsidRPr="003042CC">
        <w:rPr>
          <w:rFonts w:eastAsia="Times New Roman"/>
          <w:lang w:val="ru-RU" w:eastAsia="ru-RU"/>
        </w:rPr>
        <w:t>Where is monitoring done?</w:t>
      </w:r>
    </w:p>
    <w:p w14:paraId="7823B5A9" w14:textId="77777777" w:rsidR="00E13A22" w:rsidRPr="003042CC" w:rsidRDefault="00E13A22" w:rsidP="000D6BCD">
      <w:pPr>
        <w:numPr>
          <w:ilvl w:val="0"/>
          <w:numId w:val="66"/>
        </w:numPr>
        <w:rPr>
          <w:rFonts w:eastAsia="Times New Roman"/>
          <w:lang w:eastAsia="ru-RU"/>
        </w:rPr>
      </w:pPr>
      <w:r w:rsidRPr="003042CC">
        <w:rPr>
          <w:rFonts w:eastAsia="Times New Roman"/>
          <w:lang w:eastAsia="ru-RU"/>
        </w:rPr>
        <w:t>How is the parameter to be monitored to ensure meaningful comparisons?</w:t>
      </w:r>
    </w:p>
    <w:p w14:paraId="0CFCFDBF" w14:textId="77777777" w:rsidR="00E13A22" w:rsidRPr="003042CC" w:rsidRDefault="00E13A22" w:rsidP="000D6BCD">
      <w:pPr>
        <w:numPr>
          <w:ilvl w:val="0"/>
          <w:numId w:val="66"/>
        </w:numPr>
        <w:rPr>
          <w:rFonts w:eastAsia="Times New Roman"/>
          <w:lang w:eastAsia="ru-RU"/>
        </w:rPr>
      </w:pPr>
      <w:r w:rsidRPr="003042CC">
        <w:rPr>
          <w:rFonts w:eastAsia="Times New Roman"/>
          <w:lang w:eastAsia="ru-RU"/>
        </w:rPr>
        <w:t>When or how frequently is monitoring necessary or most effective?</w:t>
      </w:r>
    </w:p>
    <w:p w14:paraId="609F4AD9" w14:textId="77777777" w:rsidR="00E13A22" w:rsidRPr="003042CC" w:rsidRDefault="00E13A22" w:rsidP="000D6BCD">
      <w:pPr>
        <w:numPr>
          <w:ilvl w:val="0"/>
          <w:numId w:val="66"/>
        </w:numPr>
        <w:rPr>
          <w:rFonts w:eastAsia="Times New Roman"/>
          <w:lang w:eastAsia="ru-RU"/>
        </w:rPr>
      </w:pPr>
      <w:r w:rsidRPr="003042CC">
        <w:rPr>
          <w:rFonts w:eastAsia="Times New Roman"/>
          <w:lang w:eastAsia="ru-RU"/>
        </w:rPr>
        <w:t>Why is the parameter being monitored (what does it tell us about environmental impact)?</w:t>
      </w:r>
    </w:p>
    <w:p w14:paraId="5A074517" w14:textId="77777777" w:rsidR="00E13A22" w:rsidRPr="003042CC" w:rsidRDefault="00E13A22" w:rsidP="000D6BCD">
      <w:pPr>
        <w:rPr>
          <w:rFonts w:eastAsia="Times New Roman"/>
          <w:lang w:eastAsia="ru-RU"/>
        </w:rPr>
      </w:pPr>
    </w:p>
    <w:p w14:paraId="63F27086" w14:textId="77777777" w:rsidR="00E13A22" w:rsidRPr="003042CC" w:rsidRDefault="00E13A22" w:rsidP="000D6BCD">
      <w:pPr>
        <w:rPr>
          <w:rFonts w:eastAsia="Times New Roman"/>
          <w:lang w:eastAsia="ru-RU"/>
        </w:rPr>
      </w:pPr>
      <w:r w:rsidRPr="003042CC">
        <w:rPr>
          <w:rFonts w:eastAsia="Times New Roman"/>
          <w:lang w:eastAsia="ru-RU"/>
        </w:rPr>
        <w:t>In addition to these questions, it is useful to identify the costs associated with monitoring (both investment and recurrent) and the institutional responsibilities.</w:t>
      </w:r>
    </w:p>
    <w:p w14:paraId="66D3B778" w14:textId="77777777" w:rsidR="00E13A22" w:rsidRPr="003042CC" w:rsidRDefault="00E13A22" w:rsidP="000D6BCD">
      <w:pPr>
        <w:rPr>
          <w:rFonts w:eastAsia="Times New Roman"/>
          <w:lang w:eastAsia="ru-RU"/>
        </w:rPr>
      </w:pPr>
    </w:p>
    <w:p w14:paraId="63325AEC" w14:textId="77777777" w:rsidR="00E13A22" w:rsidRDefault="00E13A22" w:rsidP="000D6BCD">
      <w:pPr>
        <w:rPr>
          <w:rFonts w:eastAsia="Times New Roman"/>
          <w:lang w:eastAsia="ru-RU"/>
        </w:rPr>
      </w:pPr>
      <w:r w:rsidRPr="003042CC">
        <w:rPr>
          <w:rFonts w:eastAsia="Times New Roman"/>
          <w:lang w:eastAsia="ru-RU"/>
        </w:rPr>
        <w:t>When a monitoring plan is developed and put in place in the context of project implementation, the PIU will request reports at appropriate intervals and include the findings in its periodic reporting to the World Bank and make the findings available to Bank staff during supervision missions.</w:t>
      </w:r>
    </w:p>
    <w:p w14:paraId="1DD6F1E5" w14:textId="77777777" w:rsidR="0072767D" w:rsidRDefault="0072767D" w:rsidP="000D6BCD">
      <w:pPr>
        <w:rPr>
          <w:rFonts w:eastAsia="Times New Roman"/>
          <w:lang w:eastAsia="ru-RU"/>
        </w:rPr>
      </w:pPr>
    </w:p>
    <w:p w14:paraId="5A0A8FB8" w14:textId="77777777" w:rsidR="0072767D" w:rsidRDefault="0072767D" w:rsidP="000D6BCD">
      <w:pPr>
        <w:rPr>
          <w:rFonts w:eastAsia="Times New Roman"/>
          <w:lang w:eastAsia="ru-RU"/>
        </w:rPr>
      </w:pPr>
    </w:p>
    <w:p w14:paraId="2075D976" w14:textId="77777777" w:rsidR="003F68B9" w:rsidRDefault="003F68B9" w:rsidP="000D6BCD">
      <w:pPr>
        <w:rPr>
          <w:rFonts w:eastAsia="Times New Roman"/>
          <w:lang w:eastAsia="ru-RU"/>
        </w:rPr>
      </w:pPr>
    </w:p>
    <w:p w14:paraId="6424505E" w14:textId="77777777" w:rsidR="003F68B9" w:rsidRDefault="003F68B9" w:rsidP="000D6BCD">
      <w:pPr>
        <w:rPr>
          <w:rFonts w:eastAsia="Times New Roman"/>
          <w:lang w:eastAsia="ru-RU"/>
        </w:rPr>
      </w:pPr>
    </w:p>
    <w:p w14:paraId="62386227" w14:textId="77777777" w:rsidR="0072767D" w:rsidRDefault="0072767D" w:rsidP="000D6BCD">
      <w:pPr>
        <w:rPr>
          <w:rFonts w:eastAsia="Times New Roman"/>
          <w:lang w:eastAsia="ru-RU"/>
        </w:rPr>
      </w:pPr>
    </w:p>
    <w:p w14:paraId="281A69FB" w14:textId="77777777" w:rsidR="0072767D" w:rsidRPr="003042CC" w:rsidRDefault="0072767D" w:rsidP="000D6BCD">
      <w:pPr>
        <w:rPr>
          <w:rFonts w:eastAsia="Times New Roman"/>
          <w:lang w:eastAsia="ru-RU"/>
        </w:rPr>
      </w:pPr>
    </w:p>
    <w:p w14:paraId="186086AC" w14:textId="77777777" w:rsidR="00E13A22" w:rsidRPr="003042CC" w:rsidRDefault="00E13A22" w:rsidP="000D6BCD">
      <w:pPr>
        <w:rPr>
          <w:rFonts w:eastAsia="Times New Roman"/>
          <w:lang w:eastAsia="ru-RU"/>
        </w:rPr>
      </w:pPr>
    </w:p>
    <w:p w14:paraId="4A1B28B6" w14:textId="77777777" w:rsidR="00E13A22" w:rsidRPr="003042CC" w:rsidRDefault="00E13A22" w:rsidP="000D6BCD">
      <w:pPr>
        <w:jc w:val="right"/>
        <w:rPr>
          <w:rFonts w:eastAsia="Times New Roman"/>
          <w:b/>
          <w:color w:val="000000"/>
          <w:lang w:eastAsia="ru-RU"/>
        </w:rPr>
      </w:pPr>
      <w:r>
        <w:rPr>
          <w:rFonts w:eastAsia="Times New Roman"/>
          <w:b/>
          <w:color w:val="000000"/>
          <w:lang w:eastAsia="ru-RU"/>
        </w:rPr>
        <w:t>Attachment</w:t>
      </w:r>
      <w:r w:rsidRPr="003042CC">
        <w:rPr>
          <w:rFonts w:eastAsia="Times New Roman"/>
          <w:b/>
          <w:color w:val="000000"/>
          <w:lang w:eastAsia="ru-RU"/>
        </w:rPr>
        <w:t xml:space="preserve"> 1</w:t>
      </w:r>
    </w:p>
    <w:p w14:paraId="0EF598C0" w14:textId="77777777" w:rsidR="00E13A22" w:rsidRPr="003042CC" w:rsidRDefault="00E13A22" w:rsidP="000D6BCD">
      <w:pPr>
        <w:jc w:val="center"/>
        <w:rPr>
          <w:rFonts w:eastAsia="Times New Roman"/>
          <w:b/>
          <w:color w:val="000000"/>
          <w:lang w:eastAsia="ru-RU"/>
        </w:rPr>
      </w:pPr>
      <w:r w:rsidRPr="003042CC">
        <w:rPr>
          <w:rFonts w:eastAsia="Times New Roman"/>
          <w:b/>
          <w:color w:val="000000"/>
          <w:lang w:eastAsia="ru-RU"/>
        </w:rPr>
        <w:t xml:space="preserve">Description of the of the Environmental Management Plan </w:t>
      </w:r>
    </w:p>
    <w:p w14:paraId="7EF1ADED" w14:textId="77777777" w:rsidR="00E13A22" w:rsidRPr="003042CC" w:rsidRDefault="00E13A22" w:rsidP="000D6BCD">
      <w:pPr>
        <w:rPr>
          <w:rFonts w:eastAsia="Times New Roman"/>
          <w:color w:val="000000"/>
          <w:lang w:eastAsia="ru-RU"/>
        </w:rPr>
      </w:pPr>
    </w:p>
    <w:p w14:paraId="18AA556F" w14:textId="77777777" w:rsidR="00E13A22" w:rsidRPr="003042CC" w:rsidRDefault="00E13A22" w:rsidP="000D6BCD">
      <w:pPr>
        <w:jc w:val="both"/>
        <w:rPr>
          <w:rFonts w:eastAsia="Times New Roman"/>
          <w:color w:val="000000"/>
          <w:lang w:eastAsia="ru-RU"/>
        </w:rPr>
      </w:pPr>
      <w:r w:rsidRPr="003042CC">
        <w:rPr>
          <w:rFonts w:eastAsia="Times New Roman"/>
          <w:color w:val="000000"/>
          <w:lang w:eastAsia="ru-RU"/>
        </w:rPr>
        <w:t>The Environmental Management Plan (EMP) identifies feasible and cost-effective measures that may reduce potentially significant adverse environmental impacts to acceptable levels.</w:t>
      </w:r>
      <w:r w:rsidR="000D6BCD">
        <w:rPr>
          <w:rFonts w:eastAsia="Times New Roman"/>
          <w:color w:val="000000"/>
          <w:lang w:eastAsia="ru-RU"/>
        </w:rPr>
        <w:t xml:space="preserve"> </w:t>
      </w:r>
      <w:r w:rsidRPr="003042CC">
        <w:rPr>
          <w:rFonts w:eastAsia="Times New Roman"/>
          <w:color w:val="000000"/>
          <w:lang w:eastAsia="ru-RU"/>
        </w:rPr>
        <w:t>The plan includes compensatory measures if mitigation measures are not feasible, cost-effective, or sufficient.</w:t>
      </w:r>
      <w:r w:rsidR="000D6BCD">
        <w:rPr>
          <w:rFonts w:eastAsia="Times New Roman"/>
          <w:color w:val="000000"/>
          <w:lang w:eastAsia="ru-RU"/>
        </w:rPr>
        <w:t xml:space="preserve"> </w:t>
      </w:r>
      <w:r w:rsidRPr="003042CC">
        <w:rPr>
          <w:rFonts w:eastAsia="Times New Roman"/>
          <w:color w:val="000000"/>
          <w:lang w:eastAsia="ru-RU"/>
        </w:rPr>
        <w:t>Specifically, the EMP (a)</w:t>
      </w:r>
      <w:r w:rsidR="000D6BCD">
        <w:rPr>
          <w:rFonts w:eastAsia="Times New Roman"/>
          <w:color w:val="000000"/>
          <w:lang w:eastAsia="ru-RU"/>
        </w:rPr>
        <w:t xml:space="preserve"> </w:t>
      </w:r>
      <w:r w:rsidRPr="003042CC">
        <w:rPr>
          <w:rFonts w:eastAsia="Times New Roman"/>
          <w:color w:val="000000"/>
          <w:lang w:eastAsia="ru-RU"/>
        </w:rPr>
        <w:t>identifies and summarizes all anticipated significant adverse environmental impacts (including those involving indigenous people or involuntary resettlement); (b)</w:t>
      </w:r>
      <w:r w:rsidR="000D6BCD">
        <w:rPr>
          <w:rFonts w:eastAsia="Times New Roman"/>
          <w:color w:val="000000"/>
          <w:lang w:eastAsia="ru-RU"/>
        </w:rPr>
        <w:t xml:space="preserve"> </w:t>
      </w:r>
      <w:r w:rsidRPr="003042CC">
        <w:rPr>
          <w:rFonts w:eastAsia="Times New Roman"/>
          <w:color w:val="000000"/>
          <w:lang w:eastAsia="ru-RU"/>
        </w:rPr>
        <w:t>describes--with technical details--each mitigation measure, including the type of impact to which it relates and the conditions under which it is required (e.g., continuously or in the event of contingencies), together with designs, equipment descriptions, and operating procedures, as appropriate; (c)</w:t>
      </w:r>
      <w:r w:rsidR="000D6BCD">
        <w:rPr>
          <w:rFonts w:eastAsia="Times New Roman"/>
          <w:color w:val="000000"/>
          <w:lang w:eastAsia="ru-RU"/>
        </w:rPr>
        <w:t xml:space="preserve"> </w:t>
      </w:r>
      <w:r w:rsidRPr="003042CC">
        <w:rPr>
          <w:rFonts w:eastAsia="Times New Roman"/>
          <w:color w:val="000000"/>
          <w:lang w:eastAsia="ru-RU"/>
        </w:rPr>
        <w:t>estimates any potential environmental impacts of these measures; and (d)</w:t>
      </w:r>
      <w:r w:rsidR="000D6BCD">
        <w:rPr>
          <w:rFonts w:eastAsia="Times New Roman"/>
          <w:color w:val="000000"/>
          <w:lang w:eastAsia="ru-RU"/>
        </w:rPr>
        <w:t xml:space="preserve"> </w:t>
      </w:r>
      <w:r w:rsidRPr="003042CC">
        <w:rPr>
          <w:rFonts w:eastAsia="Times New Roman"/>
          <w:color w:val="000000"/>
          <w:lang w:eastAsia="ru-RU"/>
        </w:rPr>
        <w:t>provides linkage with any other mitigation plans (e.g., for involuntary resettlement, indigenous peoples, or cultural property) required for the project.</w:t>
      </w:r>
    </w:p>
    <w:p w14:paraId="599C525F" w14:textId="77777777" w:rsidR="00E13A22" w:rsidRPr="003042CC" w:rsidRDefault="00E13A22" w:rsidP="000D6BCD">
      <w:pPr>
        <w:jc w:val="both"/>
        <w:rPr>
          <w:rFonts w:eastAsia="Times New Roman"/>
          <w:i/>
          <w:iCs/>
          <w:color w:val="000000"/>
          <w:lang w:eastAsia="ru-RU"/>
        </w:rPr>
      </w:pPr>
    </w:p>
    <w:p w14:paraId="5D10F88D" w14:textId="77777777" w:rsidR="00E13A22" w:rsidRPr="003042CC" w:rsidRDefault="00E13A22" w:rsidP="000D6BCD">
      <w:pPr>
        <w:jc w:val="both"/>
        <w:rPr>
          <w:rFonts w:eastAsia="Times New Roman"/>
          <w:color w:val="000000"/>
          <w:lang w:eastAsia="ru-RU"/>
        </w:rPr>
      </w:pPr>
      <w:r w:rsidRPr="003042CC">
        <w:rPr>
          <w:rFonts w:eastAsia="Times New Roman"/>
          <w:i/>
          <w:iCs/>
          <w:color w:val="000000"/>
          <w:lang w:eastAsia="ru-RU"/>
        </w:rPr>
        <w:t>Monitoring</w:t>
      </w:r>
    </w:p>
    <w:p w14:paraId="6F1C2498" w14:textId="77777777" w:rsidR="00E13A22" w:rsidRPr="003042CC" w:rsidRDefault="00E13A22" w:rsidP="000D6BCD">
      <w:pPr>
        <w:jc w:val="both"/>
        <w:rPr>
          <w:rFonts w:eastAsia="Times New Roman"/>
          <w:color w:val="000000"/>
          <w:lang w:eastAsia="ru-RU"/>
        </w:rPr>
      </w:pPr>
    </w:p>
    <w:p w14:paraId="25B4C039" w14:textId="77777777" w:rsidR="00E13A22" w:rsidRPr="003042CC" w:rsidRDefault="00E13A22" w:rsidP="000D6BCD">
      <w:pPr>
        <w:jc w:val="both"/>
        <w:rPr>
          <w:rFonts w:eastAsia="Times New Roman"/>
          <w:color w:val="000000"/>
          <w:lang w:eastAsia="ru-RU"/>
        </w:rPr>
      </w:pPr>
      <w:r w:rsidRPr="003042CC">
        <w:rPr>
          <w:rFonts w:eastAsia="Times New Roman"/>
          <w:color w:val="000000"/>
          <w:lang w:eastAsia="ru-RU"/>
        </w:rPr>
        <w:t>3.</w:t>
      </w:r>
      <w:r w:rsidR="000D6BCD">
        <w:rPr>
          <w:rFonts w:eastAsia="Times New Roman"/>
          <w:color w:val="000000"/>
          <w:lang w:eastAsia="ru-RU"/>
        </w:rPr>
        <w:t xml:space="preserve"> </w:t>
      </w:r>
      <w:r w:rsidRPr="003042CC">
        <w:rPr>
          <w:rFonts w:eastAsia="Times New Roman"/>
          <w:color w:val="000000"/>
          <w:lang w:eastAsia="ru-RU"/>
        </w:rPr>
        <w:t>Environmental monitoring during project implementation provides information about key environmental aspects of the project, particularly the environmental impacts of the project and the effectiveness of mitigation measures.</w:t>
      </w:r>
      <w:r w:rsidR="000D6BCD">
        <w:rPr>
          <w:rFonts w:eastAsia="Times New Roman"/>
          <w:color w:val="000000"/>
          <w:lang w:eastAsia="ru-RU"/>
        </w:rPr>
        <w:t xml:space="preserve"> </w:t>
      </w:r>
      <w:r w:rsidRPr="003042CC">
        <w:rPr>
          <w:rFonts w:eastAsia="Times New Roman"/>
          <w:color w:val="000000"/>
          <w:lang w:eastAsia="ru-RU"/>
        </w:rPr>
        <w:t>Such information enables the borrower and the Bank to evaluate the success of mitigation as part of project supervision, and allows corrective action to be taken when needed.</w:t>
      </w:r>
      <w:r w:rsidR="000D6BCD">
        <w:rPr>
          <w:rFonts w:eastAsia="Times New Roman"/>
          <w:color w:val="000000"/>
          <w:lang w:eastAsia="ru-RU"/>
        </w:rPr>
        <w:t xml:space="preserve"> </w:t>
      </w:r>
      <w:r w:rsidRPr="003042CC">
        <w:rPr>
          <w:rFonts w:eastAsia="Times New Roman"/>
          <w:color w:val="000000"/>
          <w:lang w:eastAsia="ru-RU"/>
        </w:rPr>
        <w:t>Therefore, the EMP identifies monitoring objectives and specifies the type of monitoring, with linkages to the impacts assessed in the EA report and the mitigation measures described in the EMP.</w:t>
      </w:r>
      <w:r w:rsidR="000D6BCD">
        <w:rPr>
          <w:rFonts w:eastAsia="Times New Roman"/>
          <w:color w:val="000000"/>
          <w:lang w:eastAsia="ru-RU"/>
        </w:rPr>
        <w:t xml:space="preserve"> </w:t>
      </w:r>
      <w:r w:rsidRPr="003042CC">
        <w:rPr>
          <w:rFonts w:eastAsia="Times New Roman"/>
          <w:color w:val="000000"/>
          <w:lang w:eastAsia="ru-RU"/>
        </w:rPr>
        <w:t>Specifically, the monitoring section of the EMP provides(a) a specific description, and technical details, of monitoring measures, including the parameters to be measured, methods to be used, sampling locations, frequency of measurements, detection limits (where appropriate), and definition of thresholds that will signal the need for corrective actions; and (b) monitoring and reporting procedures to (i) ensure early detection of conditions that necessitate particular mitigation measures, and (ii) furnish information on the progress and results of mitigation.</w:t>
      </w:r>
    </w:p>
    <w:p w14:paraId="223F1EDB" w14:textId="77777777" w:rsidR="00E13A22" w:rsidRPr="003042CC" w:rsidRDefault="00E13A22" w:rsidP="000D6BCD">
      <w:pPr>
        <w:jc w:val="both"/>
        <w:rPr>
          <w:rFonts w:eastAsia="Times New Roman"/>
          <w:color w:val="000000"/>
          <w:lang w:eastAsia="ru-RU"/>
        </w:rPr>
      </w:pPr>
      <w:r w:rsidRPr="003042CC">
        <w:rPr>
          <w:rFonts w:eastAsia="Times New Roman"/>
          <w:color w:val="000000"/>
          <w:lang w:eastAsia="ru-RU"/>
        </w:rPr>
        <w:t> </w:t>
      </w:r>
    </w:p>
    <w:p w14:paraId="6A8F6A5C" w14:textId="77777777" w:rsidR="00E13A22" w:rsidRPr="003042CC" w:rsidRDefault="00E13A22" w:rsidP="000D6BCD">
      <w:pPr>
        <w:jc w:val="both"/>
        <w:rPr>
          <w:rFonts w:eastAsia="Times New Roman"/>
          <w:color w:val="000000"/>
          <w:lang w:eastAsia="ru-RU"/>
        </w:rPr>
      </w:pPr>
      <w:r w:rsidRPr="003042CC">
        <w:rPr>
          <w:rFonts w:eastAsia="Times New Roman"/>
          <w:i/>
          <w:iCs/>
          <w:color w:val="000000"/>
          <w:lang w:eastAsia="ru-RU"/>
        </w:rPr>
        <w:t>Capacity Development and Training</w:t>
      </w:r>
    </w:p>
    <w:p w14:paraId="1AF02B1C" w14:textId="77777777" w:rsidR="00E13A22" w:rsidRPr="003042CC" w:rsidRDefault="00E13A22" w:rsidP="000D6BCD">
      <w:pPr>
        <w:jc w:val="both"/>
        <w:rPr>
          <w:rFonts w:eastAsia="Times New Roman"/>
          <w:color w:val="000000"/>
          <w:lang w:eastAsia="ru-RU"/>
        </w:rPr>
      </w:pPr>
    </w:p>
    <w:p w14:paraId="0AB282EE" w14:textId="77777777" w:rsidR="00E13A22" w:rsidRPr="003042CC" w:rsidRDefault="00E13A22" w:rsidP="000D6BCD">
      <w:pPr>
        <w:jc w:val="both"/>
        <w:rPr>
          <w:rFonts w:eastAsia="Times New Roman"/>
          <w:color w:val="000000"/>
          <w:lang w:eastAsia="ru-RU"/>
        </w:rPr>
      </w:pPr>
      <w:r w:rsidRPr="003042CC">
        <w:rPr>
          <w:rFonts w:eastAsia="Times New Roman"/>
          <w:color w:val="000000"/>
          <w:lang w:eastAsia="ru-RU"/>
        </w:rPr>
        <w:t>4.</w:t>
      </w:r>
      <w:r w:rsidR="000D6BCD">
        <w:rPr>
          <w:rFonts w:eastAsia="Times New Roman"/>
          <w:color w:val="000000"/>
          <w:lang w:eastAsia="ru-RU"/>
        </w:rPr>
        <w:t xml:space="preserve"> </w:t>
      </w:r>
      <w:r w:rsidRPr="003042CC">
        <w:rPr>
          <w:rFonts w:eastAsia="Times New Roman"/>
          <w:color w:val="000000"/>
          <w:lang w:eastAsia="ru-RU"/>
        </w:rPr>
        <w:t>To support timely and effective implementation of environmental project components and mitigation measures, the EMP draws on the EA's assessment of the existence, role, and capability of environmental units on site or at the agency and ministry level.</w:t>
      </w:r>
      <w:hyperlink r:id="rId30" w:anchor="f1#f1" w:history="1">
        <w:r w:rsidRPr="003042CC">
          <w:rPr>
            <w:rFonts w:eastAsia="Times New Roman"/>
            <w:color w:val="204E84"/>
            <w:u w:val="single"/>
            <w:vertAlign w:val="superscript"/>
            <w:lang w:eastAsia="ru-RU"/>
          </w:rPr>
          <w:t>3</w:t>
        </w:r>
      </w:hyperlink>
      <w:r w:rsidR="000D6BCD">
        <w:rPr>
          <w:rFonts w:eastAsia="Times New Roman"/>
          <w:color w:val="000000"/>
          <w:lang w:eastAsia="ru-RU"/>
        </w:rPr>
        <w:t xml:space="preserve"> </w:t>
      </w:r>
      <w:r w:rsidRPr="003042CC">
        <w:rPr>
          <w:rFonts w:eastAsia="Times New Roman"/>
          <w:color w:val="000000"/>
          <w:lang w:eastAsia="ru-RU"/>
        </w:rPr>
        <w:t>If necessary, the EMP recommends the establishment or expansion of such units, and the training of staff, to allow implementation of EA recommendations.</w:t>
      </w:r>
      <w:r w:rsidR="000D6BCD">
        <w:rPr>
          <w:rFonts w:eastAsia="Times New Roman"/>
          <w:color w:val="000000"/>
          <w:lang w:eastAsia="ru-RU"/>
        </w:rPr>
        <w:t xml:space="preserve"> </w:t>
      </w:r>
      <w:r w:rsidRPr="003042CC">
        <w:rPr>
          <w:rFonts w:eastAsia="Times New Roman"/>
          <w:color w:val="000000"/>
          <w:lang w:eastAsia="ru-RU"/>
        </w:rPr>
        <w:t>Specifically, the EMP provides a specific description of institutional arrangements-who is responsible for carrying out the mitigatory and monitoring measures (e.g., for operation, supervision, enforcement, monitoring of implementation, remedial action, financing, reporting, and staff training). To strengthen environmental management capability in the agencies responsible for implementation, most EMPs cover one or more of the following additional topics: (a) technical assistance programs, (b) procurement of equipment and supplies, and (c) organizational changes.</w:t>
      </w:r>
    </w:p>
    <w:p w14:paraId="5573BDB9" w14:textId="77777777" w:rsidR="008B54E4" w:rsidRPr="003042CC" w:rsidRDefault="008B54E4" w:rsidP="000D6BCD">
      <w:pPr>
        <w:jc w:val="both"/>
        <w:rPr>
          <w:rFonts w:eastAsia="Times New Roman"/>
          <w:color w:val="000000"/>
          <w:lang w:eastAsia="ru-RU"/>
        </w:rPr>
      </w:pPr>
    </w:p>
    <w:p w14:paraId="54424E54" w14:textId="77777777" w:rsidR="00E13A22" w:rsidRPr="003042CC" w:rsidRDefault="00E13A22" w:rsidP="000D6BCD">
      <w:pPr>
        <w:jc w:val="both"/>
        <w:rPr>
          <w:rFonts w:eastAsia="Times New Roman"/>
          <w:color w:val="000000"/>
          <w:lang w:eastAsia="ru-RU"/>
        </w:rPr>
      </w:pPr>
      <w:r w:rsidRPr="003042CC">
        <w:rPr>
          <w:rFonts w:eastAsia="Times New Roman"/>
          <w:i/>
          <w:iCs/>
          <w:color w:val="000000"/>
          <w:lang w:eastAsia="ru-RU"/>
        </w:rPr>
        <w:t>Implementation Schedule and Cost Estimates</w:t>
      </w:r>
    </w:p>
    <w:p w14:paraId="0EC3CA7B" w14:textId="77777777" w:rsidR="00E13A22" w:rsidRPr="003042CC" w:rsidRDefault="00E13A22" w:rsidP="000D6BCD">
      <w:pPr>
        <w:jc w:val="both"/>
        <w:rPr>
          <w:rFonts w:eastAsia="Times New Roman"/>
          <w:color w:val="000000"/>
          <w:lang w:eastAsia="ru-RU"/>
        </w:rPr>
      </w:pPr>
    </w:p>
    <w:p w14:paraId="083B7B9F" w14:textId="77777777" w:rsidR="00E13A22" w:rsidRPr="003042CC" w:rsidRDefault="00E13A22" w:rsidP="000D6BCD">
      <w:pPr>
        <w:jc w:val="both"/>
        <w:rPr>
          <w:rFonts w:eastAsia="Times New Roman"/>
          <w:color w:val="000000"/>
          <w:lang w:eastAsia="ru-RU"/>
        </w:rPr>
      </w:pPr>
      <w:r w:rsidRPr="003042CC">
        <w:rPr>
          <w:rFonts w:eastAsia="Times New Roman"/>
          <w:color w:val="000000"/>
          <w:lang w:eastAsia="ru-RU"/>
        </w:rPr>
        <w:t>5.</w:t>
      </w:r>
      <w:r w:rsidR="000D6BCD">
        <w:rPr>
          <w:rFonts w:eastAsia="Times New Roman"/>
          <w:color w:val="000000"/>
          <w:lang w:eastAsia="ru-RU"/>
        </w:rPr>
        <w:t xml:space="preserve"> </w:t>
      </w:r>
      <w:r w:rsidRPr="003042CC">
        <w:rPr>
          <w:rFonts w:eastAsia="Times New Roman"/>
          <w:color w:val="000000"/>
          <w:lang w:eastAsia="ru-RU"/>
        </w:rPr>
        <w:t>For all three aspects (mitigation, monitoring, and capacity development), the EMP provides (a) an implementation schedule for measures that must be carried out as part of the project, showing phasing and coordination with overall project implementation plans; and (b) the capital and recurrent cost estimates and sources of funds for implementing the EMP.</w:t>
      </w:r>
      <w:r w:rsidR="000D6BCD">
        <w:rPr>
          <w:rFonts w:eastAsia="Times New Roman"/>
          <w:color w:val="000000"/>
          <w:lang w:eastAsia="ru-RU"/>
        </w:rPr>
        <w:t xml:space="preserve"> </w:t>
      </w:r>
      <w:r w:rsidRPr="003042CC">
        <w:rPr>
          <w:rFonts w:eastAsia="Times New Roman"/>
          <w:color w:val="000000"/>
          <w:lang w:eastAsia="ru-RU"/>
        </w:rPr>
        <w:t>These figures are also integrated into the total project cost tables.</w:t>
      </w:r>
    </w:p>
    <w:p w14:paraId="6D02394F" w14:textId="77777777" w:rsidR="00E13A22" w:rsidRPr="003042CC" w:rsidRDefault="00E13A22" w:rsidP="000D6BCD">
      <w:pPr>
        <w:jc w:val="both"/>
        <w:rPr>
          <w:rFonts w:eastAsia="Times New Roman"/>
          <w:color w:val="000000"/>
          <w:lang w:eastAsia="ru-RU"/>
        </w:rPr>
      </w:pPr>
      <w:r w:rsidRPr="003042CC">
        <w:rPr>
          <w:rFonts w:eastAsia="Times New Roman"/>
          <w:color w:val="000000"/>
          <w:lang w:eastAsia="ru-RU"/>
        </w:rPr>
        <w:t> </w:t>
      </w:r>
    </w:p>
    <w:p w14:paraId="095D6E89" w14:textId="77777777" w:rsidR="00E13A22" w:rsidRPr="003042CC" w:rsidRDefault="00E13A22" w:rsidP="000D6BCD">
      <w:pPr>
        <w:jc w:val="both"/>
        <w:rPr>
          <w:rFonts w:eastAsia="Times New Roman"/>
          <w:color w:val="000000"/>
          <w:lang w:eastAsia="ru-RU"/>
        </w:rPr>
      </w:pPr>
      <w:r w:rsidRPr="003042CC">
        <w:rPr>
          <w:rFonts w:eastAsia="Times New Roman"/>
          <w:i/>
          <w:iCs/>
          <w:color w:val="000000"/>
          <w:lang w:eastAsia="ru-RU"/>
        </w:rPr>
        <w:t>Integration of EMP with Project</w:t>
      </w:r>
    </w:p>
    <w:p w14:paraId="6066215C" w14:textId="77777777" w:rsidR="00E13A22" w:rsidRPr="003042CC" w:rsidRDefault="00E13A22" w:rsidP="000D6BCD">
      <w:pPr>
        <w:jc w:val="both"/>
        <w:rPr>
          <w:rFonts w:eastAsia="Times New Roman"/>
          <w:color w:val="000000"/>
          <w:lang w:eastAsia="ru-RU"/>
        </w:rPr>
      </w:pPr>
    </w:p>
    <w:p w14:paraId="491AAAFA" w14:textId="77777777" w:rsidR="00E13A22" w:rsidRPr="003042CC" w:rsidRDefault="00E13A22" w:rsidP="000D6BCD">
      <w:pPr>
        <w:jc w:val="both"/>
        <w:rPr>
          <w:rFonts w:eastAsia="Times New Roman"/>
          <w:color w:val="000000"/>
          <w:lang w:eastAsia="ru-RU"/>
        </w:rPr>
      </w:pPr>
      <w:r w:rsidRPr="003042CC">
        <w:rPr>
          <w:rFonts w:eastAsia="Times New Roman"/>
          <w:color w:val="000000"/>
          <w:lang w:eastAsia="ru-RU"/>
        </w:rPr>
        <w:t>6.</w:t>
      </w:r>
      <w:r w:rsidR="000D6BCD">
        <w:rPr>
          <w:rFonts w:eastAsia="Times New Roman"/>
          <w:color w:val="000000"/>
          <w:lang w:eastAsia="ru-RU"/>
        </w:rPr>
        <w:t xml:space="preserve"> </w:t>
      </w:r>
      <w:r w:rsidRPr="003042CC">
        <w:rPr>
          <w:rFonts w:eastAsia="Times New Roman"/>
          <w:color w:val="000000"/>
          <w:lang w:eastAsia="ru-RU"/>
        </w:rPr>
        <w:t>The borrower's decision to proceed with a project, and the Bank's decision to support it, are predicated in part on the expectation that the EMP will be executed effectively. Consequently, the Bank expects the plan to be specific in its description of the individual mitigation and monitoring measures and its assignment of institutional responsibilities, and it must be integrated into the project's overall planning, design, budget, and implementation. Such integration is achieved by establishing the EMP within the project so that the plan will receive funding and supervision along with the other components.</w:t>
      </w:r>
    </w:p>
    <w:p w14:paraId="1F1E0985" w14:textId="77777777" w:rsidR="00E13A22" w:rsidRPr="003042CC" w:rsidRDefault="00E13A22" w:rsidP="000D6BCD">
      <w:pPr>
        <w:rPr>
          <w:rFonts w:eastAsia="Times New Roman"/>
          <w:lang w:eastAsia="ru-RU"/>
        </w:rPr>
      </w:pPr>
    </w:p>
    <w:p w14:paraId="5E5FFED8" w14:textId="77777777" w:rsidR="00E13A22" w:rsidRPr="003042CC" w:rsidRDefault="00E13A22" w:rsidP="000D6BCD">
      <w:pPr>
        <w:keepNext/>
        <w:outlineLvl w:val="0"/>
        <w:rPr>
          <w:rFonts w:eastAsia="Times New Roman"/>
          <w:sz w:val="20"/>
          <w:szCs w:val="20"/>
          <w:lang w:eastAsia="ru-RU"/>
        </w:rPr>
      </w:pPr>
      <w:r w:rsidRPr="003042CC">
        <w:rPr>
          <w:rFonts w:eastAsia="Times New Roman"/>
          <w:sz w:val="20"/>
          <w:szCs w:val="20"/>
          <w:lang w:eastAsia="ru-RU"/>
        </w:rPr>
        <w:t>Resource: OP 4.01, Annex C - Environmental Management Plan. http://web.worldbank.org/WBSITE/EXTERNAL/PROJECTS/EXTPOLICIES/EXTOPMANUAL</w:t>
      </w:r>
    </w:p>
    <w:p w14:paraId="23C081E8" w14:textId="77777777" w:rsidR="00E13A22" w:rsidRPr="003042CC" w:rsidRDefault="00E13A22" w:rsidP="000D6BCD">
      <w:pPr>
        <w:rPr>
          <w:rFonts w:eastAsia="Times New Roman"/>
          <w:lang w:eastAsia="ru-RU"/>
        </w:rPr>
      </w:pPr>
    </w:p>
    <w:p w14:paraId="2B44682A" w14:textId="77777777" w:rsidR="00E13A22" w:rsidRPr="003042CC" w:rsidRDefault="00E13A22" w:rsidP="000D6BCD">
      <w:pPr>
        <w:rPr>
          <w:rFonts w:eastAsia="Times New Roman"/>
          <w:lang w:eastAsia="ru-RU"/>
        </w:rPr>
        <w:sectPr w:rsidR="00E13A22" w:rsidRPr="003042CC" w:rsidSect="00C35FB9">
          <w:pgSz w:w="12240" w:h="15840"/>
          <w:pgMar w:top="1440" w:right="1080" w:bottom="1440" w:left="1786" w:header="709" w:footer="709" w:gutter="0"/>
          <w:cols w:space="720"/>
        </w:sectPr>
      </w:pPr>
    </w:p>
    <w:p w14:paraId="7A5CE6A6" w14:textId="77777777" w:rsidR="00E13A22" w:rsidRPr="003042CC" w:rsidRDefault="00E13A22" w:rsidP="000D6BCD">
      <w:pPr>
        <w:jc w:val="right"/>
        <w:rPr>
          <w:rFonts w:eastAsia="Times New Roman"/>
          <w:b/>
          <w:lang w:eastAsia="ru-RU"/>
        </w:rPr>
      </w:pPr>
      <w:r>
        <w:rPr>
          <w:rFonts w:eastAsia="Times New Roman"/>
          <w:b/>
          <w:lang w:eastAsia="ru-RU"/>
        </w:rPr>
        <w:t xml:space="preserve">Attachment </w:t>
      </w:r>
      <w:r w:rsidRPr="003042CC">
        <w:rPr>
          <w:rFonts w:eastAsia="Times New Roman"/>
          <w:b/>
          <w:lang w:eastAsia="ru-RU"/>
        </w:rPr>
        <w:t>2</w:t>
      </w:r>
    </w:p>
    <w:p w14:paraId="590974E0" w14:textId="77777777" w:rsidR="00E13A22" w:rsidRPr="003042CC" w:rsidRDefault="00E13A22" w:rsidP="000D6BCD">
      <w:pPr>
        <w:jc w:val="center"/>
        <w:rPr>
          <w:rFonts w:eastAsia="Times New Roman"/>
          <w:b/>
          <w:lang w:val="fr-FR" w:eastAsia="ru-RU"/>
        </w:rPr>
      </w:pPr>
      <w:r w:rsidRPr="003042CC">
        <w:rPr>
          <w:rFonts w:eastAsia="Times New Roman"/>
          <w:b/>
          <w:lang w:val="fr-FR" w:eastAsia="ru-RU"/>
        </w:rPr>
        <w:t>Environmental Management Plan Format</w:t>
      </w: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2196"/>
        <w:gridCol w:w="2196"/>
        <w:gridCol w:w="2196"/>
        <w:gridCol w:w="1098"/>
        <w:gridCol w:w="1098"/>
        <w:gridCol w:w="1098"/>
        <w:gridCol w:w="1098"/>
        <w:gridCol w:w="2196"/>
      </w:tblGrid>
      <w:tr w:rsidR="00E13A22" w:rsidRPr="003042CC" w14:paraId="3C675E90" w14:textId="77777777" w:rsidTr="000D6BCD">
        <w:trPr>
          <w:cantSplit/>
        </w:trPr>
        <w:tc>
          <w:tcPr>
            <w:tcW w:w="2196" w:type="dxa"/>
            <w:vMerge w:val="restart"/>
          </w:tcPr>
          <w:p w14:paraId="5AD597E8" w14:textId="77777777" w:rsidR="00E13A22" w:rsidRPr="003042CC" w:rsidRDefault="00E13A22" w:rsidP="000D6BCD">
            <w:pPr>
              <w:jc w:val="center"/>
              <w:rPr>
                <w:rFonts w:eastAsia="Times New Roman"/>
                <w:b/>
                <w:lang w:val="fr-FR" w:eastAsia="ru-RU"/>
              </w:rPr>
            </w:pPr>
            <w:r w:rsidRPr="003042CC">
              <w:rPr>
                <w:rFonts w:eastAsia="Times New Roman"/>
                <w:b/>
                <w:lang w:val="fr-FR" w:eastAsia="ru-RU"/>
              </w:rPr>
              <w:t>Phase</w:t>
            </w:r>
          </w:p>
        </w:tc>
        <w:tc>
          <w:tcPr>
            <w:tcW w:w="2196" w:type="dxa"/>
            <w:vMerge w:val="restart"/>
          </w:tcPr>
          <w:p w14:paraId="4F3173A6" w14:textId="77777777" w:rsidR="00E13A22" w:rsidRPr="003042CC" w:rsidRDefault="00E13A22" w:rsidP="000D6BCD">
            <w:pPr>
              <w:jc w:val="center"/>
              <w:rPr>
                <w:rFonts w:eastAsia="Times New Roman"/>
                <w:b/>
                <w:lang w:val="fr-FR" w:eastAsia="ru-RU"/>
              </w:rPr>
            </w:pPr>
            <w:r w:rsidRPr="003042CC">
              <w:rPr>
                <w:rFonts w:eastAsia="Times New Roman"/>
                <w:b/>
                <w:lang w:val="fr-FR" w:eastAsia="ru-RU"/>
              </w:rPr>
              <w:t xml:space="preserve">Environmental </w:t>
            </w:r>
          </w:p>
          <w:p w14:paraId="372E9560" w14:textId="77777777" w:rsidR="00E13A22" w:rsidRPr="003042CC" w:rsidRDefault="00E13A22" w:rsidP="000D6BCD">
            <w:pPr>
              <w:jc w:val="center"/>
              <w:rPr>
                <w:rFonts w:eastAsia="Times New Roman"/>
                <w:b/>
                <w:lang w:val="fr-FR" w:eastAsia="ru-RU"/>
              </w:rPr>
            </w:pPr>
            <w:r w:rsidRPr="003042CC">
              <w:rPr>
                <w:rFonts w:eastAsia="Times New Roman"/>
                <w:b/>
                <w:lang w:val="fr-FR" w:eastAsia="ru-RU"/>
              </w:rPr>
              <w:t>Impact</w:t>
            </w:r>
          </w:p>
        </w:tc>
        <w:tc>
          <w:tcPr>
            <w:tcW w:w="2196" w:type="dxa"/>
            <w:vMerge w:val="restart"/>
          </w:tcPr>
          <w:p w14:paraId="11255733" w14:textId="77777777" w:rsidR="00E13A22" w:rsidRPr="003042CC" w:rsidRDefault="00E13A22" w:rsidP="000D6BCD">
            <w:pPr>
              <w:jc w:val="center"/>
              <w:rPr>
                <w:rFonts w:eastAsia="Times New Roman"/>
                <w:b/>
                <w:lang w:val="ru-RU" w:eastAsia="ru-RU"/>
              </w:rPr>
            </w:pPr>
            <w:r w:rsidRPr="003042CC">
              <w:rPr>
                <w:rFonts w:eastAsia="Times New Roman"/>
                <w:b/>
                <w:lang w:val="ru-RU" w:eastAsia="ru-RU"/>
              </w:rPr>
              <w:t xml:space="preserve">Mitigating </w:t>
            </w:r>
          </w:p>
          <w:p w14:paraId="608EF267" w14:textId="77777777" w:rsidR="00E13A22" w:rsidRPr="003042CC" w:rsidRDefault="00E13A22" w:rsidP="000D6BCD">
            <w:pPr>
              <w:jc w:val="center"/>
              <w:rPr>
                <w:rFonts w:eastAsia="Times New Roman"/>
                <w:b/>
                <w:lang w:val="ru-RU" w:eastAsia="ru-RU"/>
              </w:rPr>
            </w:pPr>
            <w:r w:rsidRPr="003042CC">
              <w:rPr>
                <w:rFonts w:eastAsia="Times New Roman"/>
                <w:b/>
                <w:lang w:val="ru-RU" w:eastAsia="ru-RU"/>
              </w:rPr>
              <w:t>Measure(s)</w:t>
            </w:r>
          </w:p>
        </w:tc>
        <w:tc>
          <w:tcPr>
            <w:tcW w:w="2196" w:type="dxa"/>
            <w:gridSpan w:val="2"/>
          </w:tcPr>
          <w:p w14:paraId="66F64011" w14:textId="77777777" w:rsidR="00E13A22" w:rsidRPr="003042CC" w:rsidRDefault="00E13A22" w:rsidP="000D6BCD">
            <w:pPr>
              <w:jc w:val="center"/>
              <w:rPr>
                <w:rFonts w:eastAsia="Times New Roman"/>
                <w:b/>
                <w:lang w:val="ru-RU" w:eastAsia="ru-RU"/>
              </w:rPr>
            </w:pPr>
            <w:r w:rsidRPr="003042CC">
              <w:rPr>
                <w:rFonts w:eastAsia="Times New Roman"/>
                <w:b/>
                <w:lang w:val="ru-RU" w:eastAsia="ru-RU"/>
              </w:rPr>
              <w:t>Cost</w:t>
            </w:r>
          </w:p>
        </w:tc>
        <w:tc>
          <w:tcPr>
            <w:tcW w:w="2196" w:type="dxa"/>
            <w:gridSpan w:val="2"/>
          </w:tcPr>
          <w:p w14:paraId="1004C689" w14:textId="77777777" w:rsidR="00E13A22" w:rsidRPr="003042CC" w:rsidRDefault="00E13A22" w:rsidP="000D6BCD">
            <w:pPr>
              <w:jc w:val="center"/>
              <w:rPr>
                <w:rFonts w:eastAsia="Times New Roman"/>
                <w:b/>
                <w:lang w:val="ru-RU" w:eastAsia="ru-RU"/>
              </w:rPr>
            </w:pPr>
            <w:r w:rsidRPr="003042CC">
              <w:rPr>
                <w:rFonts w:eastAsia="Times New Roman"/>
                <w:b/>
                <w:lang w:val="ru-RU" w:eastAsia="ru-RU"/>
              </w:rPr>
              <w:t>Institutional Responsibility</w:t>
            </w:r>
          </w:p>
        </w:tc>
        <w:tc>
          <w:tcPr>
            <w:tcW w:w="2196" w:type="dxa"/>
          </w:tcPr>
          <w:p w14:paraId="22414100" w14:textId="77777777" w:rsidR="00E13A22" w:rsidRPr="003042CC" w:rsidRDefault="00E13A22" w:rsidP="000D6BCD">
            <w:pPr>
              <w:jc w:val="center"/>
              <w:rPr>
                <w:rFonts w:eastAsia="Times New Roman"/>
                <w:b/>
                <w:lang w:val="ru-RU" w:eastAsia="ru-RU"/>
              </w:rPr>
            </w:pPr>
            <w:r w:rsidRPr="003042CC">
              <w:rPr>
                <w:rFonts w:eastAsia="Times New Roman"/>
                <w:b/>
                <w:lang w:val="ru-RU" w:eastAsia="ru-RU"/>
              </w:rPr>
              <w:t>Remarks</w:t>
            </w:r>
          </w:p>
        </w:tc>
      </w:tr>
      <w:tr w:rsidR="00E13A22" w:rsidRPr="003042CC" w14:paraId="56A920CB" w14:textId="77777777" w:rsidTr="000D6BCD">
        <w:trPr>
          <w:cantSplit/>
        </w:trPr>
        <w:tc>
          <w:tcPr>
            <w:tcW w:w="2196" w:type="dxa"/>
            <w:vMerge/>
          </w:tcPr>
          <w:p w14:paraId="64A391AD" w14:textId="77777777" w:rsidR="00E13A22" w:rsidRPr="003042CC" w:rsidRDefault="00E13A22" w:rsidP="000D6BCD">
            <w:pPr>
              <w:rPr>
                <w:rFonts w:eastAsia="Times New Roman"/>
                <w:lang w:val="ru-RU" w:eastAsia="ru-RU"/>
              </w:rPr>
            </w:pPr>
          </w:p>
        </w:tc>
        <w:tc>
          <w:tcPr>
            <w:tcW w:w="2196" w:type="dxa"/>
            <w:vMerge/>
          </w:tcPr>
          <w:p w14:paraId="7218921B" w14:textId="77777777" w:rsidR="00E13A22" w:rsidRPr="003042CC" w:rsidRDefault="00E13A22" w:rsidP="000D6BCD">
            <w:pPr>
              <w:rPr>
                <w:rFonts w:eastAsia="Times New Roman"/>
                <w:lang w:val="ru-RU" w:eastAsia="ru-RU"/>
              </w:rPr>
            </w:pPr>
          </w:p>
        </w:tc>
        <w:tc>
          <w:tcPr>
            <w:tcW w:w="2196" w:type="dxa"/>
            <w:vMerge/>
          </w:tcPr>
          <w:p w14:paraId="33AA041B" w14:textId="77777777" w:rsidR="00E13A22" w:rsidRPr="003042CC" w:rsidRDefault="00E13A22" w:rsidP="000D6BCD">
            <w:pPr>
              <w:rPr>
                <w:rFonts w:eastAsia="Times New Roman"/>
                <w:lang w:val="ru-RU" w:eastAsia="ru-RU"/>
              </w:rPr>
            </w:pPr>
          </w:p>
        </w:tc>
        <w:tc>
          <w:tcPr>
            <w:tcW w:w="1098" w:type="dxa"/>
          </w:tcPr>
          <w:p w14:paraId="1C6C41AC" w14:textId="77777777" w:rsidR="00E13A22" w:rsidRPr="003042CC" w:rsidRDefault="00E13A22" w:rsidP="000D6BCD">
            <w:pPr>
              <w:rPr>
                <w:rFonts w:eastAsia="Times New Roman"/>
                <w:lang w:val="ru-RU" w:eastAsia="ru-RU"/>
              </w:rPr>
            </w:pPr>
            <w:r w:rsidRPr="003042CC">
              <w:rPr>
                <w:rFonts w:eastAsia="Times New Roman"/>
                <w:lang w:val="ru-RU" w:eastAsia="ru-RU"/>
              </w:rPr>
              <w:t>Install</w:t>
            </w:r>
          </w:p>
        </w:tc>
        <w:tc>
          <w:tcPr>
            <w:tcW w:w="1098" w:type="dxa"/>
          </w:tcPr>
          <w:p w14:paraId="0020305D" w14:textId="77777777" w:rsidR="00E13A22" w:rsidRPr="003042CC" w:rsidRDefault="00E13A22" w:rsidP="000D6BCD">
            <w:pPr>
              <w:rPr>
                <w:rFonts w:eastAsia="Times New Roman"/>
                <w:lang w:val="ru-RU" w:eastAsia="ru-RU"/>
              </w:rPr>
            </w:pPr>
            <w:r w:rsidRPr="003042CC">
              <w:rPr>
                <w:rFonts w:eastAsia="Times New Roman"/>
                <w:lang w:val="ru-RU" w:eastAsia="ru-RU"/>
              </w:rPr>
              <w:t>Operate</w:t>
            </w:r>
          </w:p>
        </w:tc>
        <w:tc>
          <w:tcPr>
            <w:tcW w:w="1098" w:type="dxa"/>
          </w:tcPr>
          <w:p w14:paraId="6DEC2132" w14:textId="77777777" w:rsidR="00E13A22" w:rsidRPr="003042CC" w:rsidRDefault="00E13A22" w:rsidP="000D6BCD">
            <w:pPr>
              <w:rPr>
                <w:rFonts w:eastAsia="Times New Roman"/>
                <w:lang w:val="ru-RU" w:eastAsia="ru-RU"/>
              </w:rPr>
            </w:pPr>
            <w:r w:rsidRPr="003042CC">
              <w:rPr>
                <w:rFonts w:eastAsia="Times New Roman"/>
                <w:lang w:val="ru-RU" w:eastAsia="ru-RU"/>
              </w:rPr>
              <w:t>Install</w:t>
            </w:r>
          </w:p>
        </w:tc>
        <w:tc>
          <w:tcPr>
            <w:tcW w:w="1098" w:type="dxa"/>
          </w:tcPr>
          <w:p w14:paraId="16C26AF6" w14:textId="77777777" w:rsidR="00E13A22" w:rsidRPr="003042CC" w:rsidRDefault="00E13A22" w:rsidP="000D6BCD">
            <w:pPr>
              <w:rPr>
                <w:rFonts w:eastAsia="Times New Roman"/>
                <w:lang w:val="ru-RU" w:eastAsia="ru-RU"/>
              </w:rPr>
            </w:pPr>
            <w:r w:rsidRPr="003042CC">
              <w:rPr>
                <w:rFonts w:eastAsia="Times New Roman"/>
                <w:lang w:val="ru-RU" w:eastAsia="ru-RU"/>
              </w:rPr>
              <w:t>Operate</w:t>
            </w:r>
          </w:p>
        </w:tc>
        <w:tc>
          <w:tcPr>
            <w:tcW w:w="2196" w:type="dxa"/>
          </w:tcPr>
          <w:p w14:paraId="3B8E2188" w14:textId="77777777" w:rsidR="00E13A22" w:rsidRPr="003042CC" w:rsidRDefault="00E13A22" w:rsidP="000D6BCD">
            <w:pPr>
              <w:rPr>
                <w:rFonts w:eastAsia="Times New Roman"/>
                <w:lang w:val="ru-RU" w:eastAsia="ru-RU"/>
              </w:rPr>
            </w:pPr>
          </w:p>
        </w:tc>
      </w:tr>
      <w:tr w:rsidR="00E13A22" w:rsidRPr="003042CC" w14:paraId="7F22416D" w14:textId="77777777" w:rsidTr="000D6BCD">
        <w:trPr>
          <w:cantSplit/>
        </w:trPr>
        <w:tc>
          <w:tcPr>
            <w:tcW w:w="2196" w:type="dxa"/>
          </w:tcPr>
          <w:p w14:paraId="315BE30A" w14:textId="77777777" w:rsidR="00E13A22" w:rsidRPr="003042CC" w:rsidRDefault="00E13A22" w:rsidP="000D6BCD">
            <w:pPr>
              <w:rPr>
                <w:rFonts w:eastAsia="Times New Roman"/>
                <w:lang w:val="ru-RU" w:eastAsia="ru-RU"/>
              </w:rPr>
            </w:pPr>
            <w:r w:rsidRPr="003042CC">
              <w:rPr>
                <w:rFonts w:eastAsia="Times New Roman"/>
                <w:lang w:val="ru-RU" w:eastAsia="ru-RU"/>
              </w:rPr>
              <w:t>Construction</w:t>
            </w:r>
          </w:p>
        </w:tc>
        <w:tc>
          <w:tcPr>
            <w:tcW w:w="2196" w:type="dxa"/>
          </w:tcPr>
          <w:p w14:paraId="2D21C190" w14:textId="77777777" w:rsidR="00E13A22" w:rsidRPr="00F63FB1" w:rsidRDefault="00E13A22" w:rsidP="00397836">
            <w:pPr>
              <w:numPr>
                <w:ilvl w:val="0"/>
                <w:numId w:val="69"/>
              </w:numPr>
              <w:rPr>
                <w:rFonts w:eastAsia="Times New Roman"/>
                <w:lang w:val="ru-RU" w:eastAsia="ru-RU"/>
              </w:rPr>
            </w:pPr>
            <w:r w:rsidRPr="00F63FB1">
              <w:rPr>
                <w:rFonts w:eastAsia="Times New Roman"/>
                <w:lang w:val="ru-RU" w:eastAsia="ru-RU"/>
              </w:rPr>
              <w:t xml:space="preserve"> </w:t>
            </w:r>
          </w:p>
          <w:p w14:paraId="030B7D5E" w14:textId="77777777" w:rsidR="00E13A22" w:rsidRPr="003042CC" w:rsidRDefault="00E13A22" w:rsidP="000D6BCD">
            <w:pPr>
              <w:numPr>
                <w:ilvl w:val="0"/>
                <w:numId w:val="69"/>
              </w:numPr>
              <w:rPr>
                <w:rFonts w:eastAsia="Times New Roman"/>
                <w:lang w:val="ru-RU" w:eastAsia="ru-RU"/>
              </w:rPr>
            </w:pPr>
          </w:p>
        </w:tc>
        <w:tc>
          <w:tcPr>
            <w:tcW w:w="2196" w:type="dxa"/>
          </w:tcPr>
          <w:p w14:paraId="6AD540A2" w14:textId="77777777" w:rsidR="00E13A22" w:rsidRPr="003042CC" w:rsidRDefault="00E13A22" w:rsidP="000D6BCD">
            <w:pPr>
              <w:numPr>
                <w:ilvl w:val="0"/>
                <w:numId w:val="71"/>
              </w:numPr>
              <w:rPr>
                <w:rFonts w:eastAsia="Times New Roman"/>
                <w:lang w:val="ru-RU" w:eastAsia="ru-RU"/>
              </w:rPr>
            </w:pPr>
            <w:r w:rsidRPr="003042CC">
              <w:rPr>
                <w:rFonts w:eastAsia="Times New Roman"/>
                <w:lang w:val="ru-RU" w:eastAsia="ru-RU"/>
              </w:rPr>
              <w:t xml:space="preserve"> </w:t>
            </w:r>
          </w:p>
          <w:p w14:paraId="121D7D9E" w14:textId="77777777" w:rsidR="00E13A22" w:rsidRPr="003042CC" w:rsidRDefault="00E13A22" w:rsidP="00F63FB1">
            <w:pPr>
              <w:numPr>
                <w:ilvl w:val="0"/>
                <w:numId w:val="71"/>
              </w:numPr>
              <w:rPr>
                <w:rFonts w:eastAsia="Times New Roman"/>
                <w:lang w:val="ru-RU" w:eastAsia="ru-RU"/>
              </w:rPr>
            </w:pPr>
            <w:r w:rsidRPr="00F63FB1">
              <w:rPr>
                <w:rFonts w:eastAsia="Times New Roman"/>
                <w:lang w:val="ru-RU" w:eastAsia="ru-RU"/>
              </w:rPr>
              <w:t xml:space="preserve"> </w:t>
            </w:r>
          </w:p>
        </w:tc>
        <w:tc>
          <w:tcPr>
            <w:tcW w:w="1098" w:type="dxa"/>
          </w:tcPr>
          <w:p w14:paraId="1068DD0F" w14:textId="77777777" w:rsidR="00E13A22" w:rsidRPr="003042CC" w:rsidRDefault="00E13A22" w:rsidP="000D6BCD">
            <w:pPr>
              <w:rPr>
                <w:rFonts w:eastAsia="Times New Roman"/>
                <w:lang w:val="ru-RU" w:eastAsia="ru-RU"/>
              </w:rPr>
            </w:pPr>
          </w:p>
        </w:tc>
        <w:tc>
          <w:tcPr>
            <w:tcW w:w="1098" w:type="dxa"/>
          </w:tcPr>
          <w:p w14:paraId="21F546F1" w14:textId="77777777" w:rsidR="00E13A22" w:rsidRPr="003042CC" w:rsidRDefault="00E13A22" w:rsidP="000D6BCD">
            <w:pPr>
              <w:rPr>
                <w:rFonts w:eastAsia="Times New Roman"/>
                <w:lang w:val="ru-RU" w:eastAsia="ru-RU"/>
              </w:rPr>
            </w:pPr>
          </w:p>
        </w:tc>
        <w:tc>
          <w:tcPr>
            <w:tcW w:w="1098" w:type="dxa"/>
          </w:tcPr>
          <w:p w14:paraId="59AF51C2" w14:textId="77777777" w:rsidR="00E13A22" w:rsidRPr="003042CC" w:rsidRDefault="00E13A22" w:rsidP="000D6BCD">
            <w:pPr>
              <w:rPr>
                <w:rFonts w:eastAsia="Times New Roman"/>
                <w:lang w:val="ru-RU" w:eastAsia="ru-RU"/>
              </w:rPr>
            </w:pPr>
          </w:p>
        </w:tc>
        <w:tc>
          <w:tcPr>
            <w:tcW w:w="1098" w:type="dxa"/>
          </w:tcPr>
          <w:p w14:paraId="35E060E2" w14:textId="77777777" w:rsidR="00E13A22" w:rsidRPr="003042CC" w:rsidRDefault="00E13A22" w:rsidP="000D6BCD">
            <w:pPr>
              <w:rPr>
                <w:rFonts w:eastAsia="Times New Roman"/>
                <w:lang w:val="ru-RU" w:eastAsia="ru-RU"/>
              </w:rPr>
            </w:pPr>
          </w:p>
        </w:tc>
        <w:tc>
          <w:tcPr>
            <w:tcW w:w="2196" w:type="dxa"/>
          </w:tcPr>
          <w:p w14:paraId="7BF19D08" w14:textId="77777777" w:rsidR="00E13A22" w:rsidRPr="003042CC" w:rsidRDefault="00E13A22" w:rsidP="000D6BCD">
            <w:pPr>
              <w:rPr>
                <w:rFonts w:eastAsia="Times New Roman"/>
                <w:lang w:val="ru-RU" w:eastAsia="ru-RU"/>
              </w:rPr>
            </w:pPr>
          </w:p>
        </w:tc>
      </w:tr>
      <w:tr w:rsidR="00E13A22" w:rsidRPr="003042CC" w14:paraId="5B960D4D" w14:textId="77777777" w:rsidTr="000D6BCD">
        <w:trPr>
          <w:cantSplit/>
        </w:trPr>
        <w:tc>
          <w:tcPr>
            <w:tcW w:w="2196" w:type="dxa"/>
          </w:tcPr>
          <w:p w14:paraId="6034E6CF" w14:textId="77777777" w:rsidR="00E13A22" w:rsidRPr="003042CC" w:rsidRDefault="00E13A22" w:rsidP="000D6BCD">
            <w:pPr>
              <w:rPr>
                <w:rFonts w:eastAsia="Times New Roman"/>
                <w:lang w:val="ru-RU" w:eastAsia="ru-RU"/>
              </w:rPr>
            </w:pPr>
            <w:r w:rsidRPr="003042CC">
              <w:rPr>
                <w:rFonts w:eastAsia="Times New Roman"/>
                <w:lang w:val="ru-RU" w:eastAsia="ru-RU"/>
              </w:rPr>
              <w:t>Operation</w:t>
            </w:r>
          </w:p>
        </w:tc>
        <w:tc>
          <w:tcPr>
            <w:tcW w:w="2196" w:type="dxa"/>
          </w:tcPr>
          <w:p w14:paraId="688788E9" w14:textId="77777777" w:rsidR="00E13A22" w:rsidRPr="00F63FB1" w:rsidRDefault="00E13A22" w:rsidP="00397836">
            <w:pPr>
              <w:numPr>
                <w:ilvl w:val="0"/>
                <w:numId w:val="68"/>
              </w:numPr>
              <w:rPr>
                <w:rFonts w:eastAsia="Times New Roman"/>
                <w:lang w:val="ru-RU" w:eastAsia="ru-RU"/>
              </w:rPr>
            </w:pPr>
            <w:r w:rsidRPr="00F63FB1">
              <w:rPr>
                <w:rFonts w:eastAsia="Times New Roman"/>
                <w:lang w:val="ru-RU" w:eastAsia="ru-RU"/>
              </w:rPr>
              <w:t xml:space="preserve"> </w:t>
            </w:r>
          </w:p>
          <w:p w14:paraId="329C3A32" w14:textId="77777777" w:rsidR="00E13A22" w:rsidRPr="003042CC" w:rsidRDefault="00E13A22" w:rsidP="000D6BCD">
            <w:pPr>
              <w:numPr>
                <w:ilvl w:val="0"/>
                <w:numId w:val="68"/>
              </w:numPr>
              <w:rPr>
                <w:rFonts w:eastAsia="Times New Roman"/>
                <w:lang w:val="ru-RU" w:eastAsia="ru-RU"/>
              </w:rPr>
            </w:pPr>
          </w:p>
        </w:tc>
        <w:tc>
          <w:tcPr>
            <w:tcW w:w="2196" w:type="dxa"/>
          </w:tcPr>
          <w:p w14:paraId="2E716B0E" w14:textId="77777777" w:rsidR="00E13A22" w:rsidRPr="00F63FB1" w:rsidRDefault="00E13A22" w:rsidP="00397836">
            <w:pPr>
              <w:numPr>
                <w:ilvl w:val="0"/>
                <w:numId w:val="72"/>
              </w:numPr>
              <w:rPr>
                <w:rFonts w:eastAsia="Times New Roman"/>
                <w:lang w:val="ru-RU" w:eastAsia="ru-RU"/>
              </w:rPr>
            </w:pPr>
            <w:r w:rsidRPr="00F63FB1">
              <w:rPr>
                <w:rFonts w:eastAsia="Times New Roman"/>
                <w:lang w:val="ru-RU" w:eastAsia="ru-RU"/>
              </w:rPr>
              <w:t xml:space="preserve">  </w:t>
            </w:r>
          </w:p>
          <w:p w14:paraId="5024B839" w14:textId="77777777" w:rsidR="00E13A22" w:rsidRPr="003042CC" w:rsidRDefault="00E13A22" w:rsidP="000D6BCD">
            <w:pPr>
              <w:numPr>
                <w:ilvl w:val="0"/>
                <w:numId w:val="72"/>
              </w:numPr>
              <w:rPr>
                <w:rFonts w:eastAsia="Times New Roman"/>
                <w:lang w:val="ru-RU" w:eastAsia="ru-RU"/>
              </w:rPr>
            </w:pPr>
          </w:p>
        </w:tc>
        <w:tc>
          <w:tcPr>
            <w:tcW w:w="1098" w:type="dxa"/>
          </w:tcPr>
          <w:p w14:paraId="2BBC4F21" w14:textId="77777777" w:rsidR="00E13A22" w:rsidRPr="003042CC" w:rsidRDefault="00E13A22" w:rsidP="000D6BCD">
            <w:pPr>
              <w:rPr>
                <w:rFonts w:eastAsia="Times New Roman"/>
                <w:lang w:val="ru-RU" w:eastAsia="ru-RU"/>
              </w:rPr>
            </w:pPr>
          </w:p>
        </w:tc>
        <w:tc>
          <w:tcPr>
            <w:tcW w:w="1098" w:type="dxa"/>
          </w:tcPr>
          <w:p w14:paraId="72347875" w14:textId="77777777" w:rsidR="00E13A22" w:rsidRPr="003042CC" w:rsidRDefault="00E13A22" w:rsidP="000D6BCD">
            <w:pPr>
              <w:rPr>
                <w:rFonts w:eastAsia="Times New Roman"/>
                <w:lang w:val="ru-RU" w:eastAsia="ru-RU"/>
              </w:rPr>
            </w:pPr>
          </w:p>
        </w:tc>
        <w:tc>
          <w:tcPr>
            <w:tcW w:w="1098" w:type="dxa"/>
          </w:tcPr>
          <w:p w14:paraId="61FE07AE" w14:textId="77777777" w:rsidR="00E13A22" w:rsidRPr="003042CC" w:rsidRDefault="00E13A22" w:rsidP="000D6BCD">
            <w:pPr>
              <w:rPr>
                <w:rFonts w:eastAsia="Times New Roman"/>
                <w:lang w:val="ru-RU" w:eastAsia="ru-RU"/>
              </w:rPr>
            </w:pPr>
          </w:p>
        </w:tc>
        <w:tc>
          <w:tcPr>
            <w:tcW w:w="1098" w:type="dxa"/>
          </w:tcPr>
          <w:p w14:paraId="69797CB1" w14:textId="77777777" w:rsidR="00E13A22" w:rsidRPr="003042CC" w:rsidRDefault="00E13A22" w:rsidP="000D6BCD">
            <w:pPr>
              <w:rPr>
                <w:rFonts w:eastAsia="Times New Roman"/>
                <w:lang w:val="ru-RU" w:eastAsia="ru-RU"/>
              </w:rPr>
            </w:pPr>
          </w:p>
        </w:tc>
        <w:tc>
          <w:tcPr>
            <w:tcW w:w="2196" w:type="dxa"/>
          </w:tcPr>
          <w:p w14:paraId="74B19460" w14:textId="77777777" w:rsidR="00E13A22" w:rsidRPr="003042CC" w:rsidRDefault="00E13A22" w:rsidP="000D6BCD">
            <w:pPr>
              <w:rPr>
                <w:rFonts w:eastAsia="Times New Roman"/>
                <w:lang w:val="ru-RU" w:eastAsia="ru-RU"/>
              </w:rPr>
            </w:pPr>
          </w:p>
        </w:tc>
      </w:tr>
      <w:tr w:rsidR="00E13A22" w:rsidRPr="003042CC" w14:paraId="4B137608" w14:textId="77777777" w:rsidTr="000D6BCD">
        <w:trPr>
          <w:cantSplit/>
        </w:trPr>
        <w:tc>
          <w:tcPr>
            <w:tcW w:w="2196" w:type="dxa"/>
          </w:tcPr>
          <w:p w14:paraId="26892881" w14:textId="77777777" w:rsidR="00E13A22" w:rsidRPr="003042CC" w:rsidRDefault="00E13A22" w:rsidP="000D6BCD">
            <w:pPr>
              <w:rPr>
                <w:rFonts w:eastAsia="Times New Roman"/>
                <w:lang w:val="ru-RU" w:eastAsia="ru-RU"/>
              </w:rPr>
            </w:pPr>
            <w:r w:rsidRPr="003042CC">
              <w:rPr>
                <w:rFonts w:eastAsia="Times New Roman"/>
                <w:lang w:val="ru-RU" w:eastAsia="ru-RU"/>
              </w:rPr>
              <w:t>Decommissioning</w:t>
            </w:r>
          </w:p>
        </w:tc>
        <w:tc>
          <w:tcPr>
            <w:tcW w:w="2196" w:type="dxa"/>
          </w:tcPr>
          <w:p w14:paraId="76E3950E" w14:textId="77777777" w:rsidR="00E13A22" w:rsidRPr="00F63FB1" w:rsidRDefault="00E13A22" w:rsidP="00397836">
            <w:pPr>
              <w:numPr>
                <w:ilvl w:val="0"/>
                <w:numId w:val="70"/>
              </w:numPr>
              <w:rPr>
                <w:rFonts w:eastAsia="Times New Roman"/>
                <w:lang w:val="ru-RU" w:eastAsia="ru-RU"/>
              </w:rPr>
            </w:pPr>
            <w:r w:rsidRPr="00F63FB1">
              <w:rPr>
                <w:rFonts w:eastAsia="Times New Roman"/>
                <w:lang w:val="ru-RU" w:eastAsia="ru-RU"/>
              </w:rPr>
              <w:t xml:space="preserve">  </w:t>
            </w:r>
          </w:p>
          <w:p w14:paraId="13DA4322" w14:textId="77777777" w:rsidR="00E13A22" w:rsidRPr="003042CC" w:rsidRDefault="00E13A22" w:rsidP="000D6BCD">
            <w:pPr>
              <w:numPr>
                <w:ilvl w:val="0"/>
                <w:numId w:val="70"/>
              </w:numPr>
              <w:rPr>
                <w:rFonts w:eastAsia="Times New Roman"/>
                <w:lang w:val="ru-RU" w:eastAsia="ru-RU"/>
              </w:rPr>
            </w:pPr>
          </w:p>
        </w:tc>
        <w:tc>
          <w:tcPr>
            <w:tcW w:w="2196" w:type="dxa"/>
          </w:tcPr>
          <w:p w14:paraId="374E2B5F" w14:textId="77777777" w:rsidR="00E13A22" w:rsidRPr="00F63FB1" w:rsidRDefault="00E13A22" w:rsidP="00397836">
            <w:pPr>
              <w:numPr>
                <w:ilvl w:val="0"/>
                <w:numId w:val="73"/>
              </w:numPr>
              <w:rPr>
                <w:rFonts w:eastAsia="Times New Roman"/>
                <w:lang w:val="ru-RU" w:eastAsia="ru-RU"/>
              </w:rPr>
            </w:pPr>
            <w:r w:rsidRPr="00F63FB1">
              <w:rPr>
                <w:rFonts w:eastAsia="Times New Roman"/>
                <w:lang w:val="ru-RU" w:eastAsia="ru-RU"/>
              </w:rPr>
              <w:t xml:space="preserve"> </w:t>
            </w:r>
          </w:p>
          <w:p w14:paraId="4CE2A1F2" w14:textId="77777777" w:rsidR="00E13A22" w:rsidRPr="003042CC" w:rsidRDefault="00E13A22" w:rsidP="000D6BCD">
            <w:pPr>
              <w:numPr>
                <w:ilvl w:val="0"/>
                <w:numId w:val="73"/>
              </w:numPr>
              <w:rPr>
                <w:rFonts w:eastAsia="Times New Roman"/>
                <w:lang w:val="ru-RU" w:eastAsia="ru-RU"/>
              </w:rPr>
            </w:pPr>
          </w:p>
        </w:tc>
        <w:tc>
          <w:tcPr>
            <w:tcW w:w="1098" w:type="dxa"/>
          </w:tcPr>
          <w:p w14:paraId="2D6B90DD" w14:textId="77777777" w:rsidR="00E13A22" w:rsidRPr="003042CC" w:rsidRDefault="00E13A22" w:rsidP="000D6BCD">
            <w:pPr>
              <w:rPr>
                <w:rFonts w:eastAsia="Times New Roman"/>
                <w:lang w:val="ru-RU" w:eastAsia="ru-RU"/>
              </w:rPr>
            </w:pPr>
          </w:p>
        </w:tc>
        <w:tc>
          <w:tcPr>
            <w:tcW w:w="1098" w:type="dxa"/>
          </w:tcPr>
          <w:p w14:paraId="12A140DC" w14:textId="77777777" w:rsidR="00E13A22" w:rsidRPr="003042CC" w:rsidRDefault="00E13A22" w:rsidP="000D6BCD">
            <w:pPr>
              <w:rPr>
                <w:rFonts w:eastAsia="Times New Roman"/>
                <w:lang w:val="ru-RU" w:eastAsia="ru-RU"/>
              </w:rPr>
            </w:pPr>
          </w:p>
        </w:tc>
        <w:tc>
          <w:tcPr>
            <w:tcW w:w="1098" w:type="dxa"/>
          </w:tcPr>
          <w:p w14:paraId="4F41F1D7" w14:textId="77777777" w:rsidR="00E13A22" w:rsidRPr="003042CC" w:rsidRDefault="00E13A22" w:rsidP="000D6BCD">
            <w:pPr>
              <w:rPr>
                <w:rFonts w:eastAsia="Times New Roman"/>
                <w:lang w:val="ru-RU" w:eastAsia="ru-RU"/>
              </w:rPr>
            </w:pPr>
          </w:p>
        </w:tc>
        <w:tc>
          <w:tcPr>
            <w:tcW w:w="1098" w:type="dxa"/>
          </w:tcPr>
          <w:p w14:paraId="2FE7AE9B" w14:textId="77777777" w:rsidR="00E13A22" w:rsidRPr="003042CC" w:rsidRDefault="00E13A22" w:rsidP="000D6BCD">
            <w:pPr>
              <w:rPr>
                <w:rFonts w:eastAsia="Times New Roman"/>
                <w:lang w:val="ru-RU" w:eastAsia="ru-RU"/>
              </w:rPr>
            </w:pPr>
          </w:p>
        </w:tc>
        <w:tc>
          <w:tcPr>
            <w:tcW w:w="2196" w:type="dxa"/>
          </w:tcPr>
          <w:p w14:paraId="6622408E" w14:textId="77777777" w:rsidR="00E13A22" w:rsidRPr="003042CC" w:rsidRDefault="00E13A22" w:rsidP="000D6BCD">
            <w:pPr>
              <w:rPr>
                <w:rFonts w:eastAsia="Times New Roman"/>
                <w:lang w:val="ru-RU" w:eastAsia="ru-RU"/>
              </w:rPr>
            </w:pPr>
          </w:p>
        </w:tc>
      </w:tr>
    </w:tbl>
    <w:p w14:paraId="44A3E0B4" w14:textId="77777777" w:rsidR="00E13A22" w:rsidRPr="003042CC" w:rsidRDefault="00E13A22" w:rsidP="000D6BCD">
      <w:pPr>
        <w:rPr>
          <w:rFonts w:eastAsia="Times New Roman"/>
          <w:lang w:val="ru-RU" w:eastAsia="ru-RU"/>
        </w:rPr>
      </w:pPr>
    </w:p>
    <w:p w14:paraId="5DF04463" w14:textId="77777777" w:rsidR="00E13A22" w:rsidRPr="003042CC" w:rsidRDefault="00E13A22" w:rsidP="000D6BCD">
      <w:pPr>
        <w:jc w:val="right"/>
        <w:rPr>
          <w:rFonts w:eastAsia="Times New Roman"/>
          <w:b/>
          <w:lang w:val="ru-RU" w:eastAsia="ru-RU"/>
        </w:rPr>
      </w:pPr>
      <w:r>
        <w:rPr>
          <w:rFonts w:eastAsia="Times New Roman"/>
          <w:b/>
          <w:lang w:val="ru-RU" w:eastAsia="ru-RU"/>
        </w:rPr>
        <w:t>Attachment</w:t>
      </w:r>
      <w:r w:rsidRPr="003042CC">
        <w:rPr>
          <w:rFonts w:eastAsia="Times New Roman"/>
          <w:b/>
          <w:lang w:val="ru-RU" w:eastAsia="ru-RU"/>
        </w:rPr>
        <w:t xml:space="preserve"> 3</w:t>
      </w:r>
    </w:p>
    <w:p w14:paraId="657C727D" w14:textId="77777777" w:rsidR="00E13A22" w:rsidRPr="003042CC" w:rsidRDefault="00E13A22" w:rsidP="000D6BCD">
      <w:pPr>
        <w:rPr>
          <w:rFonts w:eastAsia="Times New Roman"/>
          <w:b/>
          <w:lang w:val="ru-RU" w:eastAsia="ru-RU"/>
        </w:rPr>
      </w:pPr>
      <w:r w:rsidRPr="003042CC">
        <w:rPr>
          <w:rFonts w:eastAsia="Times New Roman"/>
          <w:b/>
          <w:lang w:val="ru-RU" w:eastAsia="ru-RU"/>
        </w:rPr>
        <w:t>Environmental Monitoring Plan Format</w:t>
      </w:r>
    </w:p>
    <w:tbl>
      <w:tblPr>
        <w:tblW w:w="137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54"/>
        <w:gridCol w:w="1392"/>
        <w:gridCol w:w="1317"/>
        <w:gridCol w:w="1317"/>
        <w:gridCol w:w="1317"/>
        <w:gridCol w:w="1317"/>
        <w:gridCol w:w="1317"/>
        <w:gridCol w:w="1317"/>
        <w:gridCol w:w="1317"/>
        <w:gridCol w:w="1317"/>
      </w:tblGrid>
      <w:tr w:rsidR="00E13A22" w:rsidRPr="003042CC" w14:paraId="08D4AD9A" w14:textId="77777777" w:rsidTr="00F63FB1">
        <w:trPr>
          <w:cantSplit/>
          <w:jc w:val="center"/>
        </w:trPr>
        <w:tc>
          <w:tcPr>
            <w:tcW w:w="1854" w:type="dxa"/>
            <w:vMerge w:val="restart"/>
          </w:tcPr>
          <w:p w14:paraId="72410E28" w14:textId="77777777" w:rsidR="00E13A22" w:rsidRPr="003042CC" w:rsidRDefault="00E13A22" w:rsidP="000D6BCD">
            <w:pPr>
              <w:jc w:val="center"/>
              <w:rPr>
                <w:rFonts w:eastAsia="Times New Roman"/>
                <w:b/>
                <w:lang w:val="ru-RU" w:eastAsia="ru-RU"/>
              </w:rPr>
            </w:pPr>
            <w:r w:rsidRPr="003042CC">
              <w:rPr>
                <w:rFonts w:eastAsia="Times New Roman"/>
                <w:b/>
                <w:lang w:val="ru-RU" w:eastAsia="ru-RU"/>
              </w:rPr>
              <w:t>Phase</w:t>
            </w:r>
          </w:p>
        </w:tc>
        <w:tc>
          <w:tcPr>
            <w:tcW w:w="1392" w:type="dxa"/>
            <w:vMerge w:val="restart"/>
          </w:tcPr>
          <w:p w14:paraId="44C91230" w14:textId="77777777" w:rsidR="00E13A22" w:rsidRPr="003042CC" w:rsidRDefault="00E13A22" w:rsidP="000D6BCD">
            <w:pPr>
              <w:jc w:val="center"/>
              <w:rPr>
                <w:rFonts w:eastAsia="Times New Roman"/>
                <w:b/>
                <w:lang w:eastAsia="ru-RU"/>
              </w:rPr>
            </w:pPr>
            <w:r w:rsidRPr="003042CC">
              <w:rPr>
                <w:rFonts w:eastAsia="Times New Roman"/>
                <w:b/>
                <w:lang w:eastAsia="ru-RU"/>
              </w:rPr>
              <w:t xml:space="preserve">What </w:t>
            </w:r>
            <w:r w:rsidRPr="003042CC">
              <w:rPr>
                <w:rFonts w:eastAsia="Times New Roman"/>
                <w:lang w:eastAsia="ru-RU"/>
              </w:rPr>
              <w:t>parameter is to be monitored?</w:t>
            </w:r>
          </w:p>
        </w:tc>
        <w:tc>
          <w:tcPr>
            <w:tcW w:w="1317" w:type="dxa"/>
            <w:vMerge w:val="restart"/>
          </w:tcPr>
          <w:p w14:paraId="70CB8670" w14:textId="77777777" w:rsidR="00E13A22" w:rsidRPr="003042CC" w:rsidRDefault="00E13A22" w:rsidP="000D6BCD">
            <w:pPr>
              <w:jc w:val="center"/>
              <w:rPr>
                <w:rFonts w:eastAsia="Times New Roman"/>
                <w:lang w:eastAsia="ru-RU"/>
              </w:rPr>
            </w:pPr>
            <w:r w:rsidRPr="003042CC">
              <w:rPr>
                <w:rFonts w:eastAsia="Times New Roman"/>
                <w:b/>
                <w:lang w:eastAsia="ru-RU"/>
              </w:rPr>
              <w:t>Where</w:t>
            </w:r>
            <w:r w:rsidRPr="003042CC">
              <w:rPr>
                <w:rFonts w:eastAsia="Times New Roman"/>
                <w:lang w:eastAsia="ru-RU"/>
              </w:rPr>
              <w:t xml:space="preserve"> will the parameter be monitored?</w:t>
            </w:r>
          </w:p>
        </w:tc>
        <w:tc>
          <w:tcPr>
            <w:tcW w:w="1317" w:type="dxa"/>
            <w:vMerge w:val="restart"/>
          </w:tcPr>
          <w:p w14:paraId="4AF17012" w14:textId="77777777" w:rsidR="00E13A22" w:rsidRPr="003042CC" w:rsidRDefault="00E13A22" w:rsidP="000D6BCD">
            <w:pPr>
              <w:jc w:val="center"/>
              <w:rPr>
                <w:rFonts w:eastAsia="Times New Roman"/>
                <w:lang w:eastAsia="ru-RU"/>
              </w:rPr>
            </w:pPr>
            <w:r w:rsidRPr="003042CC">
              <w:rPr>
                <w:rFonts w:eastAsia="Times New Roman"/>
                <w:b/>
                <w:lang w:eastAsia="ru-RU"/>
              </w:rPr>
              <w:t>How</w:t>
            </w:r>
            <w:r w:rsidRPr="003042CC">
              <w:rPr>
                <w:rFonts w:eastAsia="Times New Roman"/>
                <w:lang w:eastAsia="ru-RU"/>
              </w:rPr>
              <w:t xml:space="preserve"> will the parameter be monitored?</w:t>
            </w:r>
          </w:p>
        </w:tc>
        <w:tc>
          <w:tcPr>
            <w:tcW w:w="1317" w:type="dxa"/>
            <w:vMerge w:val="restart"/>
          </w:tcPr>
          <w:p w14:paraId="2B654645" w14:textId="77777777" w:rsidR="00E13A22" w:rsidRPr="003042CC" w:rsidRDefault="00E13A22" w:rsidP="000D6BCD">
            <w:pPr>
              <w:jc w:val="center"/>
              <w:rPr>
                <w:rFonts w:eastAsia="Times New Roman"/>
                <w:lang w:eastAsia="ru-RU"/>
              </w:rPr>
            </w:pPr>
            <w:r w:rsidRPr="003042CC">
              <w:rPr>
                <w:rFonts w:eastAsia="Times New Roman"/>
                <w:b/>
                <w:lang w:eastAsia="ru-RU"/>
              </w:rPr>
              <w:t>When</w:t>
            </w:r>
            <w:r w:rsidRPr="003042CC">
              <w:rPr>
                <w:rFonts w:eastAsia="Times New Roman"/>
                <w:lang w:eastAsia="ru-RU"/>
              </w:rPr>
              <w:t xml:space="preserve"> will the parameter be monitored?</w:t>
            </w:r>
          </w:p>
        </w:tc>
        <w:tc>
          <w:tcPr>
            <w:tcW w:w="1317" w:type="dxa"/>
            <w:vMerge w:val="restart"/>
          </w:tcPr>
          <w:p w14:paraId="674595D6" w14:textId="77777777" w:rsidR="00E13A22" w:rsidRPr="003042CC" w:rsidRDefault="00E13A22" w:rsidP="000D6BCD">
            <w:pPr>
              <w:jc w:val="center"/>
              <w:rPr>
                <w:rFonts w:eastAsia="Times New Roman"/>
                <w:lang w:eastAsia="ru-RU"/>
              </w:rPr>
            </w:pPr>
            <w:r w:rsidRPr="003042CC">
              <w:rPr>
                <w:rFonts w:eastAsia="Times New Roman"/>
                <w:b/>
                <w:lang w:eastAsia="ru-RU"/>
              </w:rPr>
              <w:t>Why</w:t>
            </w:r>
            <w:r w:rsidRPr="003042CC">
              <w:rPr>
                <w:rFonts w:eastAsia="Times New Roman"/>
                <w:lang w:eastAsia="ru-RU"/>
              </w:rPr>
              <w:t xml:space="preserve"> is the parameter being monitored?</w:t>
            </w:r>
          </w:p>
        </w:tc>
        <w:tc>
          <w:tcPr>
            <w:tcW w:w="2634" w:type="dxa"/>
            <w:gridSpan w:val="2"/>
          </w:tcPr>
          <w:p w14:paraId="73922B99" w14:textId="77777777" w:rsidR="00E13A22" w:rsidRPr="003042CC" w:rsidRDefault="00E13A22" w:rsidP="000D6BCD">
            <w:pPr>
              <w:jc w:val="center"/>
              <w:rPr>
                <w:rFonts w:eastAsia="Times New Roman"/>
                <w:b/>
                <w:lang w:val="ru-RU" w:eastAsia="ru-RU"/>
              </w:rPr>
            </w:pPr>
            <w:r w:rsidRPr="003042CC">
              <w:rPr>
                <w:rFonts w:eastAsia="Times New Roman"/>
                <w:b/>
                <w:lang w:val="ru-RU" w:eastAsia="ru-RU"/>
              </w:rPr>
              <w:t>Cost</w:t>
            </w:r>
          </w:p>
        </w:tc>
        <w:tc>
          <w:tcPr>
            <w:tcW w:w="2634" w:type="dxa"/>
            <w:gridSpan w:val="2"/>
          </w:tcPr>
          <w:p w14:paraId="499F8C42" w14:textId="77777777" w:rsidR="00E13A22" w:rsidRPr="003042CC" w:rsidRDefault="00E13A22" w:rsidP="000D6BCD">
            <w:pPr>
              <w:jc w:val="center"/>
              <w:rPr>
                <w:rFonts w:eastAsia="Times New Roman"/>
                <w:b/>
                <w:lang w:val="ru-RU" w:eastAsia="ru-RU"/>
              </w:rPr>
            </w:pPr>
            <w:r w:rsidRPr="003042CC">
              <w:rPr>
                <w:rFonts w:eastAsia="Times New Roman"/>
                <w:b/>
                <w:lang w:val="ru-RU" w:eastAsia="ru-RU"/>
              </w:rPr>
              <w:t>Institutional Responsibility</w:t>
            </w:r>
          </w:p>
        </w:tc>
      </w:tr>
      <w:tr w:rsidR="00E13A22" w:rsidRPr="003042CC" w14:paraId="35CC8E48" w14:textId="77777777" w:rsidTr="00F63FB1">
        <w:trPr>
          <w:cantSplit/>
          <w:jc w:val="center"/>
        </w:trPr>
        <w:tc>
          <w:tcPr>
            <w:tcW w:w="1854" w:type="dxa"/>
            <w:vMerge/>
          </w:tcPr>
          <w:p w14:paraId="62149674" w14:textId="77777777" w:rsidR="00E13A22" w:rsidRPr="003042CC" w:rsidRDefault="00E13A22" w:rsidP="000D6BCD">
            <w:pPr>
              <w:jc w:val="center"/>
              <w:rPr>
                <w:rFonts w:eastAsia="Times New Roman"/>
                <w:b/>
                <w:lang w:val="ru-RU" w:eastAsia="ru-RU"/>
              </w:rPr>
            </w:pPr>
          </w:p>
        </w:tc>
        <w:tc>
          <w:tcPr>
            <w:tcW w:w="1392" w:type="dxa"/>
            <w:vMerge/>
          </w:tcPr>
          <w:p w14:paraId="4ADCD21B" w14:textId="77777777" w:rsidR="00E13A22" w:rsidRPr="003042CC" w:rsidRDefault="00E13A22" w:rsidP="000D6BCD">
            <w:pPr>
              <w:jc w:val="center"/>
              <w:rPr>
                <w:rFonts w:eastAsia="Times New Roman"/>
                <w:b/>
                <w:lang w:val="ru-RU" w:eastAsia="ru-RU"/>
              </w:rPr>
            </w:pPr>
          </w:p>
        </w:tc>
        <w:tc>
          <w:tcPr>
            <w:tcW w:w="1317" w:type="dxa"/>
            <w:vMerge/>
          </w:tcPr>
          <w:p w14:paraId="14753A37" w14:textId="77777777" w:rsidR="00E13A22" w:rsidRPr="003042CC" w:rsidRDefault="00E13A22" w:rsidP="000D6BCD">
            <w:pPr>
              <w:jc w:val="center"/>
              <w:rPr>
                <w:rFonts w:eastAsia="Times New Roman"/>
                <w:b/>
                <w:lang w:val="ru-RU" w:eastAsia="ru-RU"/>
              </w:rPr>
            </w:pPr>
          </w:p>
        </w:tc>
        <w:tc>
          <w:tcPr>
            <w:tcW w:w="1317" w:type="dxa"/>
            <w:vMerge/>
          </w:tcPr>
          <w:p w14:paraId="704712BD" w14:textId="77777777" w:rsidR="00E13A22" w:rsidRPr="003042CC" w:rsidRDefault="00E13A22" w:rsidP="000D6BCD">
            <w:pPr>
              <w:jc w:val="center"/>
              <w:rPr>
                <w:rFonts w:eastAsia="Times New Roman"/>
                <w:b/>
                <w:lang w:val="ru-RU" w:eastAsia="ru-RU"/>
              </w:rPr>
            </w:pPr>
          </w:p>
        </w:tc>
        <w:tc>
          <w:tcPr>
            <w:tcW w:w="1317" w:type="dxa"/>
            <w:vMerge/>
          </w:tcPr>
          <w:p w14:paraId="71A6D6CA" w14:textId="77777777" w:rsidR="00E13A22" w:rsidRPr="003042CC" w:rsidRDefault="00E13A22" w:rsidP="000D6BCD">
            <w:pPr>
              <w:jc w:val="center"/>
              <w:rPr>
                <w:rFonts w:eastAsia="Times New Roman"/>
                <w:b/>
                <w:lang w:val="ru-RU" w:eastAsia="ru-RU"/>
              </w:rPr>
            </w:pPr>
          </w:p>
        </w:tc>
        <w:tc>
          <w:tcPr>
            <w:tcW w:w="1317" w:type="dxa"/>
            <w:vMerge/>
          </w:tcPr>
          <w:p w14:paraId="288B0696" w14:textId="77777777" w:rsidR="00E13A22" w:rsidRPr="003042CC" w:rsidRDefault="00E13A22" w:rsidP="000D6BCD">
            <w:pPr>
              <w:jc w:val="center"/>
              <w:rPr>
                <w:rFonts w:eastAsia="Times New Roman"/>
                <w:b/>
                <w:lang w:val="ru-RU" w:eastAsia="ru-RU"/>
              </w:rPr>
            </w:pPr>
          </w:p>
        </w:tc>
        <w:tc>
          <w:tcPr>
            <w:tcW w:w="1317" w:type="dxa"/>
          </w:tcPr>
          <w:p w14:paraId="78885E10" w14:textId="77777777" w:rsidR="00E13A22" w:rsidRPr="003042CC" w:rsidRDefault="00E13A22" w:rsidP="000D6BCD">
            <w:pPr>
              <w:jc w:val="center"/>
              <w:rPr>
                <w:rFonts w:eastAsia="Times New Roman"/>
                <w:b/>
                <w:lang w:val="ru-RU" w:eastAsia="ru-RU"/>
              </w:rPr>
            </w:pPr>
            <w:r w:rsidRPr="003042CC">
              <w:rPr>
                <w:rFonts w:eastAsia="Times New Roman"/>
                <w:b/>
                <w:lang w:val="ru-RU" w:eastAsia="ru-RU"/>
              </w:rPr>
              <w:t>Install</w:t>
            </w:r>
          </w:p>
        </w:tc>
        <w:tc>
          <w:tcPr>
            <w:tcW w:w="1317" w:type="dxa"/>
          </w:tcPr>
          <w:p w14:paraId="228D8726" w14:textId="77777777" w:rsidR="00E13A22" w:rsidRPr="003042CC" w:rsidRDefault="00E13A22" w:rsidP="000D6BCD">
            <w:pPr>
              <w:jc w:val="center"/>
              <w:rPr>
                <w:rFonts w:eastAsia="Times New Roman"/>
                <w:b/>
                <w:lang w:val="ru-RU" w:eastAsia="ru-RU"/>
              </w:rPr>
            </w:pPr>
            <w:r w:rsidRPr="003042CC">
              <w:rPr>
                <w:rFonts w:eastAsia="Times New Roman"/>
                <w:b/>
                <w:lang w:val="ru-RU" w:eastAsia="ru-RU"/>
              </w:rPr>
              <w:t>Operate</w:t>
            </w:r>
          </w:p>
        </w:tc>
        <w:tc>
          <w:tcPr>
            <w:tcW w:w="1317" w:type="dxa"/>
          </w:tcPr>
          <w:p w14:paraId="2A866FAF" w14:textId="77777777" w:rsidR="00E13A22" w:rsidRPr="003042CC" w:rsidRDefault="00E13A22" w:rsidP="000D6BCD">
            <w:pPr>
              <w:jc w:val="center"/>
              <w:rPr>
                <w:rFonts w:eastAsia="Times New Roman"/>
                <w:b/>
                <w:lang w:val="ru-RU" w:eastAsia="ru-RU"/>
              </w:rPr>
            </w:pPr>
            <w:r w:rsidRPr="003042CC">
              <w:rPr>
                <w:rFonts w:eastAsia="Times New Roman"/>
                <w:b/>
                <w:lang w:val="ru-RU" w:eastAsia="ru-RU"/>
              </w:rPr>
              <w:t>Install</w:t>
            </w:r>
          </w:p>
        </w:tc>
        <w:tc>
          <w:tcPr>
            <w:tcW w:w="1317" w:type="dxa"/>
          </w:tcPr>
          <w:p w14:paraId="02774CDE" w14:textId="77777777" w:rsidR="00E13A22" w:rsidRPr="003042CC" w:rsidRDefault="00E13A22" w:rsidP="000D6BCD">
            <w:pPr>
              <w:jc w:val="center"/>
              <w:rPr>
                <w:rFonts w:eastAsia="Times New Roman"/>
                <w:b/>
                <w:lang w:val="ru-RU" w:eastAsia="ru-RU"/>
              </w:rPr>
            </w:pPr>
            <w:r w:rsidRPr="003042CC">
              <w:rPr>
                <w:rFonts w:eastAsia="Times New Roman"/>
                <w:b/>
                <w:lang w:val="ru-RU" w:eastAsia="ru-RU"/>
              </w:rPr>
              <w:t>Operate</w:t>
            </w:r>
          </w:p>
        </w:tc>
      </w:tr>
      <w:tr w:rsidR="00E13A22" w:rsidRPr="003042CC" w14:paraId="1F1F6B0E" w14:textId="77777777" w:rsidTr="00F63FB1">
        <w:trPr>
          <w:jc w:val="center"/>
        </w:trPr>
        <w:tc>
          <w:tcPr>
            <w:tcW w:w="1854" w:type="dxa"/>
          </w:tcPr>
          <w:p w14:paraId="037B2B64" w14:textId="77777777" w:rsidR="00E13A22" w:rsidRPr="003042CC" w:rsidRDefault="00E13A22" w:rsidP="000D6BCD">
            <w:pPr>
              <w:rPr>
                <w:rFonts w:eastAsia="Times New Roman"/>
                <w:b/>
                <w:lang w:val="ru-RU" w:eastAsia="ru-RU"/>
              </w:rPr>
            </w:pPr>
            <w:r w:rsidRPr="003042CC">
              <w:rPr>
                <w:rFonts w:eastAsia="Times New Roman"/>
                <w:b/>
                <w:lang w:val="ru-RU" w:eastAsia="ru-RU"/>
              </w:rPr>
              <w:t>Baseline</w:t>
            </w:r>
          </w:p>
        </w:tc>
        <w:tc>
          <w:tcPr>
            <w:tcW w:w="1392" w:type="dxa"/>
          </w:tcPr>
          <w:p w14:paraId="273C4D88" w14:textId="77777777" w:rsidR="00E13A22" w:rsidRPr="003042CC" w:rsidRDefault="00E13A22" w:rsidP="000D6BCD">
            <w:pPr>
              <w:rPr>
                <w:rFonts w:eastAsia="Times New Roman"/>
                <w:b/>
                <w:lang w:val="ru-RU" w:eastAsia="ru-RU"/>
              </w:rPr>
            </w:pPr>
          </w:p>
        </w:tc>
        <w:tc>
          <w:tcPr>
            <w:tcW w:w="1317" w:type="dxa"/>
          </w:tcPr>
          <w:p w14:paraId="4F7728B5" w14:textId="77777777" w:rsidR="00E13A22" w:rsidRPr="003042CC" w:rsidRDefault="00E13A22" w:rsidP="000D6BCD">
            <w:pPr>
              <w:rPr>
                <w:rFonts w:eastAsia="Times New Roman"/>
                <w:b/>
                <w:lang w:val="ru-RU" w:eastAsia="ru-RU"/>
              </w:rPr>
            </w:pPr>
          </w:p>
        </w:tc>
        <w:tc>
          <w:tcPr>
            <w:tcW w:w="1317" w:type="dxa"/>
          </w:tcPr>
          <w:p w14:paraId="29617A7A" w14:textId="77777777" w:rsidR="00E13A22" w:rsidRPr="003042CC" w:rsidRDefault="00E13A22" w:rsidP="000D6BCD">
            <w:pPr>
              <w:rPr>
                <w:rFonts w:eastAsia="Times New Roman"/>
                <w:b/>
                <w:lang w:val="ru-RU" w:eastAsia="ru-RU"/>
              </w:rPr>
            </w:pPr>
          </w:p>
        </w:tc>
        <w:tc>
          <w:tcPr>
            <w:tcW w:w="1317" w:type="dxa"/>
          </w:tcPr>
          <w:p w14:paraId="1BA4622E" w14:textId="77777777" w:rsidR="00E13A22" w:rsidRPr="003042CC" w:rsidRDefault="00E13A22" w:rsidP="000D6BCD">
            <w:pPr>
              <w:rPr>
                <w:rFonts w:eastAsia="Times New Roman"/>
                <w:b/>
                <w:lang w:val="ru-RU" w:eastAsia="ru-RU"/>
              </w:rPr>
            </w:pPr>
          </w:p>
        </w:tc>
        <w:tc>
          <w:tcPr>
            <w:tcW w:w="1317" w:type="dxa"/>
          </w:tcPr>
          <w:p w14:paraId="0C57399C" w14:textId="77777777" w:rsidR="00E13A22" w:rsidRPr="003042CC" w:rsidRDefault="00E13A22" w:rsidP="000D6BCD">
            <w:pPr>
              <w:rPr>
                <w:rFonts w:eastAsia="Times New Roman"/>
                <w:b/>
                <w:lang w:val="ru-RU" w:eastAsia="ru-RU"/>
              </w:rPr>
            </w:pPr>
          </w:p>
        </w:tc>
        <w:tc>
          <w:tcPr>
            <w:tcW w:w="1317" w:type="dxa"/>
          </w:tcPr>
          <w:p w14:paraId="0949C04F" w14:textId="77777777" w:rsidR="00E13A22" w:rsidRPr="003042CC" w:rsidRDefault="00E13A22" w:rsidP="000D6BCD">
            <w:pPr>
              <w:rPr>
                <w:rFonts w:eastAsia="Times New Roman"/>
                <w:b/>
                <w:lang w:val="ru-RU" w:eastAsia="ru-RU"/>
              </w:rPr>
            </w:pPr>
          </w:p>
        </w:tc>
        <w:tc>
          <w:tcPr>
            <w:tcW w:w="1317" w:type="dxa"/>
          </w:tcPr>
          <w:p w14:paraId="6D6357BC" w14:textId="77777777" w:rsidR="00E13A22" w:rsidRPr="003042CC" w:rsidRDefault="00E13A22" w:rsidP="000D6BCD">
            <w:pPr>
              <w:rPr>
                <w:rFonts w:eastAsia="Times New Roman"/>
                <w:b/>
                <w:lang w:val="ru-RU" w:eastAsia="ru-RU"/>
              </w:rPr>
            </w:pPr>
          </w:p>
        </w:tc>
        <w:tc>
          <w:tcPr>
            <w:tcW w:w="1317" w:type="dxa"/>
          </w:tcPr>
          <w:p w14:paraId="1729BA9D" w14:textId="77777777" w:rsidR="00E13A22" w:rsidRPr="003042CC" w:rsidRDefault="00E13A22" w:rsidP="000D6BCD">
            <w:pPr>
              <w:rPr>
                <w:rFonts w:eastAsia="Times New Roman"/>
                <w:b/>
                <w:lang w:val="ru-RU" w:eastAsia="ru-RU"/>
              </w:rPr>
            </w:pPr>
          </w:p>
        </w:tc>
        <w:tc>
          <w:tcPr>
            <w:tcW w:w="1317" w:type="dxa"/>
          </w:tcPr>
          <w:p w14:paraId="36E8E17E" w14:textId="77777777" w:rsidR="00E13A22" w:rsidRPr="003042CC" w:rsidRDefault="00E13A22" w:rsidP="000D6BCD">
            <w:pPr>
              <w:rPr>
                <w:rFonts w:eastAsia="Times New Roman"/>
                <w:b/>
                <w:lang w:val="ru-RU" w:eastAsia="ru-RU"/>
              </w:rPr>
            </w:pPr>
          </w:p>
        </w:tc>
      </w:tr>
      <w:tr w:rsidR="00E13A22" w:rsidRPr="003042CC" w14:paraId="235E89AA" w14:textId="77777777" w:rsidTr="00F63FB1">
        <w:trPr>
          <w:jc w:val="center"/>
        </w:trPr>
        <w:tc>
          <w:tcPr>
            <w:tcW w:w="1854" w:type="dxa"/>
          </w:tcPr>
          <w:p w14:paraId="135AA81E" w14:textId="77777777" w:rsidR="00E13A22" w:rsidRPr="003042CC" w:rsidRDefault="00E13A22" w:rsidP="000D6BCD">
            <w:pPr>
              <w:rPr>
                <w:rFonts w:eastAsia="Times New Roman"/>
                <w:b/>
                <w:lang w:val="ru-RU" w:eastAsia="ru-RU"/>
              </w:rPr>
            </w:pPr>
            <w:r w:rsidRPr="003042CC">
              <w:rPr>
                <w:rFonts w:eastAsia="Times New Roman"/>
                <w:b/>
                <w:lang w:val="ru-RU" w:eastAsia="ru-RU"/>
              </w:rPr>
              <w:t>Construction</w:t>
            </w:r>
          </w:p>
        </w:tc>
        <w:tc>
          <w:tcPr>
            <w:tcW w:w="1392" w:type="dxa"/>
          </w:tcPr>
          <w:p w14:paraId="17F04AF0" w14:textId="77777777" w:rsidR="00E13A22" w:rsidRPr="003042CC" w:rsidRDefault="00E13A22" w:rsidP="000D6BCD">
            <w:pPr>
              <w:rPr>
                <w:rFonts w:eastAsia="Times New Roman"/>
                <w:b/>
                <w:lang w:val="ru-RU" w:eastAsia="ru-RU"/>
              </w:rPr>
            </w:pPr>
          </w:p>
        </w:tc>
        <w:tc>
          <w:tcPr>
            <w:tcW w:w="1317" w:type="dxa"/>
          </w:tcPr>
          <w:p w14:paraId="787789F6" w14:textId="77777777" w:rsidR="00E13A22" w:rsidRPr="003042CC" w:rsidRDefault="00E13A22" w:rsidP="000D6BCD">
            <w:pPr>
              <w:rPr>
                <w:rFonts w:eastAsia="Times New Roman"/>
                <w:b/>
                <w:lang w:val="ru-RU" w:eastAsia="ru-RU"/>
              </w:rPr>
            </w:pPr>
          </w:p>
        </w:tc>
        <w:tc>
          <w:tcPr>
            <w:tcW w:w="1317" w:type="dxa"/>
          </w:tcPr>
          <w:p w14:paraId="1CF4AC16" w14:textId="77777777" w:rsidR="00E13A22" w:rsidRPr="003042CC" w:rsidRDefault="00E13A22" w:rsidP="000D6BCD">
            <w:pPr>
              <w:rPr>
                <w:rFonts w:eastAsia="Times New Roman"/>
                <w:b/>
                <w:lang w:val="ru-RU" w:eastAsia="ru-RU"/>
              </w:rPr>
            </w:pPr>
          </w:p>
        </w:tc>
        <w:tc>
          <w:tcPr>
            <w:tcW w:w="1317" w:type="dxa"/>
          </w:tcPr>
          <w:p w14:paraId="717A9C6F" w14:textId="77777777" w:rsidR="00E13A22" w:rsidRPr="003042CC" w:rsidRDefault="00E13A22" w:rsidP="000D6BCD">
            <w:pPr>
              <w:rPr>
                <w:rFonts w:eastAsia="Times New Roman"/>
                <w:b/>
                <w:lang w:val="ru-RU" w:eastAsia="ru-RU"/>
              </w:rPr>
            </w:pPr>
          </w:p>
        </w:tc>
        <w:tc>
          <w:tcPr>
            <w:tcW w:w="1317" w:type="dxa"/>
          </w:tcPr>
          <w:p w14:paraId="07D0435E" w14:textId="77777777" w:rsidR="00E13A22" w:rsidRPr="003042CC" w:rsidRDefault="00E13A22" w:rsidP="000D6BCD">
            <w:pPr>
              <w:rPr>
                <w:rFonts w:eastAsia="Times New Roman"/>
                <w:b/>
                <w:lang w:val="ru-RU" w:eastAsia="ru-RU"/>
              </w:rPr>
            </w:pPr>
          </w:p>
        </w:tc>
        <w:tc>
          <w:tcPr>
            <w:tcW w:w="1317" w:type="dxa"/>
          </w:tcPr>
          <w:p w14:paraId="5BB51622" w14:textId="77777777" w:rsidR="00E13A22" w:rsidRPr="003042CC" w:rsidRDefault="00E13A22" w:rsidP="000D6BCD">
            <w:pPr>
              <w:rPr>
                <w:rFonts w:eastAsia="Times New Roman"/>
                <w:b/>
                <w:lang w:val="ru-RU" w:eastAsia="ru-RU"/>
              </w:rPr>
            </w:pPr>
          </w:p>
        </w:tc>
        <w:tc>
          <w:tcPr>
            <w:tcW w:w="1317" w:type="dxa"/>
          </w:tcPr>
          <w:p w14:paraId="4D1EFDE7" w14:textId="77777777" w:rsidR="00E13A22" w:rsidRPr="003042CC" w:rsidRDefault="00E13A22" w:rsidP="000D6BCD">
            <w:pPr>
              <w:rPr>
                <w:rFonts w:eastAsia="Times New Roman"/>
                <w:b/>
                <w:lang w:val="ru-RU" w:eastAsia="ru-RU"/>
              </w:rPr>
            </w:pPr>
          </w:p>
        </w:tc>
        <w:tc>
          <w:tcPr>
            <w:tcW w:w="1317" w:type="dxa"/>
          </w:tcPr>
          <w:p w14:paraId="38FF61CF" w14:textId="77777777" w:rsidR="00E13A22" w:rsidRPr="003042CC" w:rsidRDefault="00E13A22" w:rsidP="000D6BCD">
            <w:pPr>
              <w:rPr>
                <w:rFonts w:eastAsia="Times New Roman"/>
                <w:b/>
                <w:lang w:val="ru-RU" w:eastAsia="ru-RU"/>
              </w:rPr>
            </w:pPr>
          </w:p>
        </w:tc>
        <w:tc>
          <w:tcPr>
            <w:tcW w:w="1317" w:type="dxa"/>
          </w:tcPr>
          <w:p w14:paraId="38580257" w14:textId="77777777" w:rsidR="00E13A22" w:rsidRPr="003042CC" w:rsidRDefault="00E13A22" w:rsidP="000D6BCD">
            <w:pPr>
              <w:rPr>
                <w:rFonts w:eastAsia="Times New Roman"/>
                <w:b/>
                <w:lang w:val="ru-RU" w:eastAsia="ru-RU"/>
              </w:rPr>
            </w:pPr>
          </w:p>
        </w:tc>
      </w:tr>
      <w:tr w:rsidR="00E13A22" w:rsidRPr="003042CC" w14:paraId="3C32A1CA" w14:textId="77777777" w:rsidTr="00F63FB1">
        <w:trPr>
          <w:jc w:val="center"/>
        </w:trPr>
        <w:tc>
          <w:tcPr>
            <w:tcW w:w="1854" w:type="dxa"/>
          </w:tcPr>
          <w:p w14:paraId="7CD41239" w14:textId="77777777" w:rsidR="00E13A22" w:rsidRPr="003042CC" w:rsidRDefault="00E13A22" w:rsidP="000D6BCD">
            <w:pPr>
              <w:rPr>
                <w:rFonts w:eastAsia="Times New Roman"/>
                <w:b/>
                <w:lang w:val="ru-RU" w:eastAsia="ru-RU"/>
              </w:rPr>
            </w:pPr>
            <w:r w:rsidRPr="003042CC">
              <w:rPr>
                <w:rFonts w:eastAsia="Times New Roman"/>
                <w:b/>
                <w:lang w:val="ru-RU" w:eastAsia="ru-RU"/>
              </w:rPr>
              <w:t>Operation</w:t>
            </w:r>
          </w:p>
        </w:tc>
        <w:tc>
          <w:tcPr>
            <w:tcW w:w="1392" w:type="dxa"/>
          </w:tcPr>
          <w:p w14:paraId="6ECC223E" w14:textId="77777777" w:rsidR="00E13A22" w:rsidRPr="003042CC" w:rsidRDefault="00E13A22" w:rsidP="000D6BCD">
            <w:pPr>
              <w:rPr>
                <w:rFonts w:eastAsia="Times New Roman"/>
                <w:b/>
                <w:lang w:val="ru-RU" w:eastAsia="ru-RU"/>
              </w:rPr>
            </w:pPr>
          </w:p>
        </w:tc>
        <w:tc>
          <w:tcPr>
            <w:tcW w:w="1317" w:type="dxa"/>
          </w:tcPr>
          <w:p w14:paraId="284AA960" w14:textId="77777777" w:rsidR="00E13A22" w:rsidRPr="003042CC" w:rsidRDefault="00E13A22" w:rsidP="000D6BCD">
            <w:pPr>
              <w:rPr>
                <w:rFonts w:eastAsia="Times New Roman"/>
                <w:b/>
                <w:lang w:val="ru-RU" w:eastAsia="ru-RU"/>
              </w:rPr>
            </w:pPr>
          </w:p>
        </w:tc>
        <w:tc>
          <w:tcPr>
            <w:tcW w:w="1317" w:type="dxa"/>
          </w:tcPr>
          <w:p w14:paraId="53507D4C" w14:textId="77777777" w:rsidR="00E13A22" w:rsidRPr="003042CC" w:rsidRDefault="00E13A22" w:rsidP="000D6BCD">
            <w:pPr>
              <w:rPr>
                <w:rFonts w:eastAsia="Times New Roman"/>
                <w:b/>
                <w:lang w:val="ru-RU" w:eastAsia="ru-RU"/>
              </w:rPr>
            </w:pPr>
          </w:p>
        </w:tc>
        <w:tc>
          <w:tcPr>
            <w:tcW w:w="1317" w:type="dxa"/>
          </w:tcPr>
          <w:p w14:paraId="51E3BA01" w14:textId="77777777" w:rsidR="00E13A22" w:rsidRPr="003042CC" w:rsidRDefault="00E13A22" w:rsidP="000D6BCD">
            <w:pPr>
              <w:rPr>
                <w:rFonts w:eastAsia="Times New Roman"/>
                <w:b/>
                <w:lang w:val="ru-RU" w:eastAsia="ru-RU"/>
              </w:rPr>
            </w:pPr>
          </w:p>
        </w:tc>
        <w:tc>
          <w:tcPr>
            <w:tcW w:w="1317" w:type="dxa"/>
          </w:tcPr>
          <w:p w14:paraId="286399B2" w14:textId="77777777" w:rsidR="00E13A22" w:rsidRPr="003042CC" w:rsidRDefault="00E13A22" w:rsidP="000D6BCD">
            <w:pPr>
              <w:rPr>
                <w:rFonts w:eastAsia="Times New Roman"/>
                <w:b/>
                <w:lang w:val="ru-RU" w:eastAsia="ru-RU"/>
              </w:rPr>
            </w:pPr>
          </w:p>
        </w:tc>
        <w:tc>
          <w:tcPr>
            <w:tcW w:w="1317" w:type="dxa"/>
          </w:tcPr>
          <w:p w14:paraId="100C19A2" w14:textId="77777777" w:rsidR="00E13A22" w:rsidRPr="003042CC" w:rsidRDefault="00E13A22" w:rsidP="000D6BCD">
            <w:pPr>
              <w:rPr>
                <w:rFonts w:eastAsia="Times New Roman"/>
                <w:b/>
                <w:lang w:val="ru-RU" w:eastAsia="ru-RU"/>
              </w:rPr>
            </w:pPr>
          </w:p>
        </w:tc>
        <w:tc>
          <w:tcPr>
            <w:tcW w:w="1317" w:type="dxa"/>
          </w:tcPr>
          <w:p w14:paraId="3B4018C5" w14:textId="77777777" w:rsidR="00E13A22" w:rsidRPr="003042CC" w:rsidRDefault="00E13A22" w:rsidP="000D6BCD">
            <w:pPr>
              <w:rPr>
                <w:rFonts w:eastAsia="Times New Roman"/>
                <w:b/>
                <w:lang w:val="ru-RU" w:eastAsia="ru-RU"/>
              </w:rPr>
            </w:pPr>
          </w:p>
        </w:tc>
        <w:tc>
          <w:tcPr>
            <w:tcW w:w="1317" w:type="dxa"/>
          </w:tcPr>
          <w:p w14:paraId="25030AE5" w14:textId="77777777" w:rsidR="00E13A22" w:rsidRPr="003042CC" w:rsidRDefault="00E13A22" w:rsidP="000D6BCD">
            <w:pPr>
              <w:rPr>
                <w:rFonts w:eastAsia="Times New Roman"/>
                <w:b/>
                <w:lang w:val="ru-RU" w:eastAsia="ru-RU"/>
              </w:rPr>
            </w:pPr>
          </w:p>
        </w:tc>
        <w:tc>
          <w:tcPr>
            <w:tcW w:w="1317" w:type="dxa"/>
          </w:tcPr>
          <w:p w14:paraId="00C5B80E" w14:textId="77777777" w:rsidR="00E13A22" w:rsidRPr="003042CC" w:rsidRDefault="00E13A22" w:rsidP="000D6BCD">
            <w:pPr>
              <w:rPr>
                <w:rFonts w:eastAsia="Times New Roman"/>
                <w:b/>
                <w:lang w:val="ru-RU" w:eastAsia="ru-RU"/>
              </w:rPr>
            </w:pPr>
          </w:p>
        </w:tc>
      </w:tr>
      <w:tr w:rsidR="00E13A22" w:rsidRPr="003042CC" w14:paraId="79F4A8DD" w14:textId="77777777" w:rsidTr="00F63FB1">
        <w:trPr>
          <w:jc w:val="center"/>
        </w:trPr>
        <w:tc>
          <w:tcPr>
            <w:tcW w:w="1854" w:type="dxa"/>
          </w:tcPr>
          <w:p w14:paraId="7D759EC4" w14:textId="77777777" w:rsidR="00E13A22" w:rsidRPr="003042CC" w:rsidRDefault="00E13A22" w:rsidP="000D6BCD">
            <w:pPr>
              <w:rPr>
                <w:rFonts w:eastAsia="Times New Roman"/>
                <w:b/>
                <w:lang w:val="ru-RU" w:eastAsia="ru-RU"/>
              </w:rPr>
            </w:pPr>
            <w:r w:rsidRPr="003042CC">
              <w:rPr>
                <w:rFonts w:eastAsia="Times New Roman"/>
                <w:b/>
                <w:lang w:val="ru-RU" w:eastAsia="ru-RU"/>
              </w:rPr>
              <w:t>De-commissioning</w:t>
            </w:r>
          </w:p>
        </w:tc>
        <w:tc>
          <w:tcPr>
            <w:tcW w:w="1392" w:type="dxa"/>
          </w:tcPr>
          <w:p w14:paraId="2458CF73" w14:textId="77777777" w:rsidR="00E13A22" w:rsidRPr="003042CC" w:rsidRDefault="00E13A22" w:rsidP="000D6BCD">
            <w:pPr>
              <w:rPr>
                <w:rFonts w:eastAsia="Times New Roman"/>
                <w:b/>
                <w:lang w:val="ru-RU" w:eastAsia="ru-RU"/>
              </w:rPr>
            </w:pPr>
          </w:p>
        </w:tc>
        <w:tc>
          <w:tcPr>
            <w:tcW w:w="1317" w:type="dxa"/>
          </w:tcPr>
          <w:p w14:paraId="7E1B2732" w14:textId="77777777" w:rsidR="00E13A22" w:rsidRPr="003042CC" w:rsidRDefault="00E13A22" w:rsidP="000D6BCD">
            <w:pPr>
              <w:rPr>
                <w:rFonts w:eastAsia="Times New Roman"/>
                <w:b/>
                <w:lang w:val="ru-RU" w:eastAsia="ru-RU"/>
              </w:rPr>
            </w:pPr>
          </w:p>
        </w:tc>
        <w:tc>
          <w:tcPr>
            <w:tcW w:w="1317" w:type="dxa"/>
          </w:tcPr>
          <w:p w14:paraId="72BBA0BF" w14:textId="77777777" w:rsidR="00E13A22" w:rsidRPr="003042CC" w:rsidRDefault="00E13A22" w:rsidP="000D6BCD">
            <w:pPr>
              <w:rPr>
                <w:rFonts w:eastAsia="Times New Roman"/>
                <w:b/>
                <w:lang w:val="ru-RU" w:eastAsia="ru-RU"/>
              </w:rPr>
            </w:pPr>
          </w:p>
        </w:tc>
        <w:tc>
          <w:tcPr>
            <w:tcW w:w="1317" w:type="dxa"/>
          </w:tcPr>
          <w:p w14:paraId="2312BBB2" w14:textId="77777777" w:rsidR="00E13A22" w:rsidRPr="003042CC" w:rsidRDefault="00E13A22" w:rsidP="000D6BCD">
            <w:pPr>
              <w:rPr>
                <w:rFonts w:eastAsia="Times New Roman"/>
                <w:b/>
                <w:lang w:val="ru-RU" w:eastAsia="ru-RU"/>
              </w:rPr>
            </w:pPr>
          </w:p>
        </w:tc>
        <w:tc>
          <w:tcPr>
            <w:tcW w:w="1317" w:type="dxa"/>
          </w:tcPr>
          <w:p w14:paraId="20B75C54" w14:textId="77777777" w:rsidR="00E13A22" w:rsidRPr="003042CC" w:rsidRDefault="00E13A22" w:rsidP="000D6BCD">
            <w:pPr>
              <w:rPr>
                <w:rFonts w:eastAsia="Times New Roman"/>
                <w:b/>
                <w:lang w:val="ru-RU" w:eastAsia="ru-RU"/>
              </w:rPr>
            </w:pPr>
          </w:p>
        </w:tc>
        <w:tc>
          <w:tcPr>
            <w:tcW w:w="1317" w:type="dxa"/>
          </w:tcPr>
          <w:p w14:paraId="355DD2FD" w14:textId="77777777" w:rsidR="00E13A22" w:rsidRPr="003042CC" w:rsidRDefault="00E13A22" w:rsidP="000D6BCD">
            <w:pPr>
              <w:rPr>
                <w:rFonts w:eastAsia="Times New Roman"/>
                <w:b/>
                <w:lang w:val="ru-RU" w:eastAsia="ru-RU"/>
              </w:rPr>
            </w:pPr>
          </w:p>
        </w:tc>
        <w:tc>
          <w:tcPr>
            <w:tcW w:w="1317" w:type="dxa"/>
          </w:tcPr>
          <w:p w14:paraId="6B7410E5" w14:textId="77777777" w:rsidR="00E13A22" w:rsidRPr="003042CC" w:rsidRDefault="00E13A22" w:rsidP="000D6BCD">
            <w:pPr>
              <w:rPr>
                <w:rFonts w:eastAsia="Times New Roman"/>
                <w:b/>
                <w:lang w:val="ru-RU" w:eastAsia="ru-RU"/>
              </w:rPr>
            </w:pPr>
          </w:p>
        </w:tc>
        <w:tc>
          <w:tcPr>
            <w:tcW w:w="1317" w:type="dxa"/>
          </w:tcPr>
          <w:p w14:paraId="5EB90AFD" w14:textId="77777777" w:rsidR="00E13A22" w:rsidRPr="003042CC" w:rsidRDefault="00E13A22" w:rsidP="000D6BCD">
            <w:pPr>
              <w:rPr>
                <w:rFonts w:eastAsia="Times New Roman"/>
                <w:b/>
                <w:lang w:val="ru-RU" w:eastAsia="ru-RU"/>
              </w:rPr>
            </w:pPr>
          </w:p>
        </w:tc>
        <w:tc>
          <w:tcPr>
            <w:tcW w:w="1317" w:type="dxa"/>
          </w:tcPr>
          <w:p w14:paraId="7BE77807" w14:textId="77777777" w:rsidR="00E13A22" w:rsidRPr="003042CC" w:rsidRDefault="00E13A22" w:rsidP="000D6BCD">
            <w:pPr>
              <w:rPr>
                <w:rFonts w:eastAsia="Times New Roman"/>
                <w:b/>
                <w:lang w:val="ru-RU" w:eastAsia="ru-RU"/>
              </w:rPr>
            </w:pPr>
          </w:p>
        </w:tc>
      </w:tr>
    </w:tbl>
    <w:p w14:paraId="39FF1E19" w14:textId="77777777" w:rsidR="00E13A22" w:rsidRPr="003042CC" w:rsidRDefault="00E13A22" w:rsidP="000D6BCD"/>
    <w:p w14:paraId="0B3269A5" w14:textId="77777777" w:rsidR="00E13A22" w:rsidRPr="003042CC" w:rsidRDefault="00E13A22" w:rsidP="000D6BCD"/>
    <w:p w14:paraId="280B9A23" w14:textId="77777777" w:rsidR="00E13A22" w:rsidRDefault="00E13A22" w:rsidP="000D6BCD">
      <w:pPr>
        <w:pStyle w:val="Heading2"/>
        <w:numPr>
          <w:ilvl w:val="0"/>
          <w:numId w:val="0"/>
        </w:numPr>
        <w:jc w:val="both"/>
        <w:rPr>
          <w:caps/>
          <w:color w:val="0070C0"/>
          <w:sz w:val="24"/>
          <w:szCs w:val="24"/>
        </w:rPr>
        <w:sectPr w:rsidR="00E13A22" w:rsidSect="000D6BCD">
          <w:pgSz w:w="15840" w:h="12240" w:orient="landscape"/>
          <w:pgMar w:top="1440" w:right="1152" w:bottom="1440" w:left="1152" w:header="720" w:footer="720" w:gutter="0"/>
          <w:cols w:space="720"/>
          <w:docGrid w:linePitch="360"/>
        </w:sectPr>
      </w:pPr>
    </w:p>
    <w:p w14:paraId="6024F739" w14:textId="77777777" w:rsidR="00E13A22" w:rsidRPr="0061331E" w:rsidRDefault="00E13A22" w:rsidP="00F63FB1">
      <w:pPr>
        <w:pStyle w:val="Heading2"/>
        <w:numPr>
          <w:ilvl w:val="0"/>
          <w:numId w:val="0"/>
        </w:numPr>
        <w:spacing w:after="120"/>
        <w:jc w:val="both"/>
        <w:rPr>
          <w:sz w:val="24"/>
          <w:szCs w:val="24"/>
        </w:rPr>
      </w:pPr>
      <w:r w:rsidRPr="0061331E">
        <w:rPr>
          <w:caps/>
          <w:sz w:val="24"/>
          <w:szCs w:val="24"/>
        </w:rPr>
        <w:t>ANNEX 8. Environmental &amp; SOCIAL Management Checklist for Small Construction and Rehabilitation Activities</w:t>
      </w:r>
      <w:bookmarkEnd w:id="29"/>
    </w:p>
    <w:p w14:paraId="7D257095" w14:textId="77777777" w:rsidR="00BB2851" w:rsidRDefault="00BB2851" w:rsidP="000D6BCD">
      <w:pPr>
        <w:jc w:val="both"/>
        <w:rPr>
          <w:b/>
        </w:rPr>
      </w:pPr>
    </w:p>
    <w:p w14:paraId="052D1CA1" w14:textId="4B6BAF00" w:rsidR="00E13A22" w:rsidRPr="00886CC5" w:rsidRDefault="00E13A22" w:rsidP="000D6BCD">
      <w:pPr>
        <w:jc w:val="both"/>
        <w:rPr>
          <w:b/>
        </w:rPr>
      </w:pPr>
      <w:r w:rsidRPr="00886CC5">
        <w:rPr>
          <w:b/>
        </w:rPr>
        <w:t>General Guidelines for use of ESMP checklist</w:t>
      </w:r>
    </w:p>
    <w:p w14:paraId="2EAFF494" w14:textId="77777777" w:rsidR="00E13A22" w:rsidRPr="00886CC5" w:rsidRDefault="00E13A22" w:rsidP="000D6BCD">
      <w:pPr>
        <w:jc w:val="both"/>
      </w:pPr>
    </w:p>
    <w:p w14:paraId="2F468C10" w14:textId="77777777" w:rsidR="00E13A22" w:rsidRPr="00886CC5" w:rsidRDefault="00E13A22" w:rsidP="000D6BCD">
      <w:pPr>
        <w:jc w:val="both"/>
      </w:pPr>
      <w:r w:rsidRPr="00886CC5">
        <w:t xml:space="preserve">For low-risk topologies, such as school and hospital rehabilitation activities, the ECA safeguards team developed an alternative to the current ESMP format to provide an opportunity for a more streamlined approach to preparing ESMPs for minor rehabilitation or small-scale works in building construction, in the health, education and public services sectors. The checklist-type format has been developed to provide “example good practices” and designed to be user friendly and compatible with safeguard requirements. </w:t>
      </w:r>
    </w:p>
    <w:p w14:paraId="4078016D" w14:textId="77777777" w:rsidR="00E13A22" w:rsidRPr="00886CC5" w:rsidRDefault="00E13A22" w:rsidP="000D6BCD">
      <w:pPr>
        <w:jc w:val="both"/>
      </w:pPr>
    </w:p>
    <w:p w14:paraId="56DB949A" w14:textId="77777777" w:rsidR="00E13A22" w:rsidRPr="00886CC5" w:rsidRDefault="00E13A22" w:rsidP="000D6BCD">
      <w:pPr>
        <w:jc w:val="both"/>
      </w:pPr>
      <w:r w:rsidRPr="00886CC5">
        <w:t xml:space="preserve">The EMP checklist-type format attempts to cover typical core mitigation approaches to civil works contracts with small, localized impacts. It is accepted that this format provides the key elements of an Environmental and Social Management Plan (ESMP) or Environmental and Social Management Framework (ESMF) to meet World Bank Environmental Assessment requirements under OP 4.01. The intention of this checklist is that it would be applicable as guidelines for the small works contractors and constitute an integral part of bidding documents for contractors carrying out small civil works under Bank-financed projects. </w:t>
      </w:r>
    </w:p>
    <w:p w14:paraId="40E0C843" w14:textId="77777777" w:rsidR="00E13A22" w:rsidRPr="00886CC5" w:rsidRDefault="00E13A22" w:rsidP="000D6BCD">
      <w:pPr>
        <w:jc w:val="both"/>
      </w:pPr>
    </w:p>
    <w:p w14:paraId="0A6F96E6" w14:textId="77777777" w:rsidR="00E13A22" w:rsidRPr="00886CC5" w:rsidRDefault="00E13A22" w:rsidP="000D6BCD">
      <w:pPr>
        <w:jc w:val="both"/>
      </w:pPr>
      <w:r w:rsidRPr="00886CC5">
        <w:t>The checklist has four sections:</w:t>
      </w:r>
    </w:p>
    <w:p w14:paraId="75FC9FE3" w14:textId="77777777" w:rsidR="00E13A22" w:rsidRPr="00886CC5" w:rsidRDefault="00E13A22" w:rsidP="000D6BCD">
      <w:pPr>
        <w:jc w:val="both"/>
      </w:pPr>
    </w:p>
    <w:p w14:paraId="778EB95A" w14:textId="77777777" w:rsidR="00E13A22" w:rsidRPr="00886CC5" w:rsidRDefault="00E13A22" w:rsidP="000D6BCD">
      <w:pPr>
        <w:ind w:left="720" w:hanging="720"/>
        <w:jc w:val="both"/>
      </w:pPr>
      <w:r w:rsidRPr="00886CC5">
        <w:rPr>
          <w:u w:val="single"/>
        </w:rPr>
        <w:t>Part 1</w:t>
      </w:r>
      <w:r w:rsidRPr="00886CC5">
        <w:tab/>
        <w:t xml:space="preserve">includes a descriptive part that characterizes the project and specifies in terms the institutional and legislative aspects, the technical project content, the potential need for capacity building program and description of the public consultation process. This section could be up to two pages long. Attachments for additional information can be supplemented when needed. </w:t>
      </w:r>
    </w:p>
    <w:p w14:paraId="3969B57F" w14:textId="77777777" w:rsidR="00E13A22" w:rsidRPr="00886CC5" w:rsidRDefault="00E13A22" w:rsidP="000D6BCD">
      <w:pPr>
        <w:ind w:left="720" w:hanging="720"/>
        <w:jc w:val="both"/>
      </w:pPr>
      <w:r w:rsidRPr="00886CC5">
        <w:rPr>
          <w:u w:val="single"/>
        </w:rPr>
        <w:t>Part 2</w:t>
      </w:r>
      <w:r w:rsidRPr="00886CC5">
        <w:tab/>
        <w:t xml:space="preserve">includes an environmental and social screening checklist, where activities and potential environmental issues can be checked in a simple Yes/No format. If any given activity/issue is triggered by checking “yes”, a reference is made to the appropriate section in the following table, which contains clearly formulated management and mitigation measures. </w:t>
      </w:r>
    </w:p>
    <w:p w14:paraId="27649018" w14:textId="77777777" w:rsidR="00E13A22" w:rsidRPr="00886CC5" w:rsidRDefault="00E13A22" w:rsidP="000D6BCD">
      <w:pPr>
        <w:ind w:left="720" w:hanging="720"/>
        <w:jc w:val="both"/>
      </w:pPr>
      <w:r w:rsidRPr="00886CC5">
        <w:rPr>
          <w:u w:val="single"/>
        </w:rPr>
        <w:t>Part 3</w:t>
      </w:r>
      <w:r w:rsidRPr="00886CC5">
        <w:tab/>
        <w:t>represents the monitoring plan for activities during project construction and implementation. It retains the same format required for ESMPs proposed under normal Bank requirements for Category B projects. It is the intent of this checklist that Part 2 and Part 3 be included into the bidding documents for contractors, priced during the bidding process and diligent implementation supervised during works execution.</w:t>
      </w:r>
    </w:p>
    <w:p w14:paraId="57F8C315" w14:textId="77777777" w:rsidR="00E13A22" w:rsidRPr="00886CC5" w:rsidRDefault="00E13A22" w:rsidP="000D6BCD">
      <w:pPr>
        <w:ind w:left="720" w:hanging="720"/>
        <w:jc w:val="both"/>
      </w:pPr>
      <w:r w:rsidRPr="00886CC5">
        <w:rPr>
          <w:u w:val="single"/>
        </w:rPr>
        <w:t>Part 4</w:t>
      </w:r>
      <w:r w:rsidRPr="00886CC5">
        <w:tab/>
        <w:t>includes a descriptive part on voluntary land donations. Any land acquired through Voluntary Land Donation must first meet the following criteria:</w:t>
      </w:r>
    </w:p>
    <w:p w14:paraId="7D60D8B6" w14:textId="77777777" w:rsidR="00E13A22" w:rsidRPr="00886CC5" w:rsidRDefault="00E13A22" w:rsidP="000D6BCD">
      <w:pPr>
        <w:ind w:left="1134" w:hanging="283"/>
        <w:jc w:val="both"/>
      </w:pPr>
      <w:r w:rsidRPr="00886CC5">
        <w:sym w:font="Times New Roman" w:char="F0B7"/>
      </w:r>
      <w:r w:rsidRPr="00886CC5">
        <w:t xml:space="preserve"> Land to be donated must be identified by the community through a participatory approach </w:t>
      </w:r>
    </w:p>
    <w:p w14:paraId="0766C764" w14:textId="77777777" w:rsidR="00E13A22" w:rsidRPr="00886CC5" w:rsidRDefault="00E13A22" w:rsidP="000D6BCD">
      <w:pPr>
        <w:ind w:left="1134" w:hanging="283"/>
        <w:jc w:val="both"/>
      </w:pPr>
      <w:r w:rsidRPr="00886CC5">
        <w:sym w:font="Times New Roman" w:char="F0B7"/>
      </w:r>
      <w:r w:rsidRPr="00886CC5">
        <w:t xml:space="preserve"> Impacts of proposed activities on donated land must be fully explained to the donor </w:t>
      </w:r>
    </w:p>
    <w:p w14:paraId="0CFBF1D1" w14:textId="77777777" w:rsidR="00E13A22" w:rsidRPr="00886CC5" w:rsidRDefault="00E13A22" w:rsidP="000D6BCD">
      <w:pPr>
        <w:ind w:left="1134" w:hanging="283"/>
        <w:jc w:val="both"/>
      </w:pPr>
      <w:r w:rsidRPr="00886CC5">
        <w:sym w:font="Times New Roman" w:char="F0B7"/>
      </w:r>
      <w:r w:rsidRPr="00886CC5">
        <w:t xml:space="preserve"> The potential donor is aware that refusal is an option, and that right of refusal is specified in the donation document the donor will sign </w:t>
      </w:r>
    </w:p>
    <w:p w14:paraId="38789207" w14:textId="77777777" w:rsidR="00E13A22" w:rsidRPr="00886CC5" w:rsidRDefault="00E13A22" w:rsidP="000D6BCD">
      <w:pPr>
        <w:ind w:left="1134" w:hanging="283"/>
        <w:jc w:val="both"/>
      </w:pPr>
      <w:r w:rsidRPr="00886CC5">
        <w:sym w:font="Times New Roman" w:char="F0B7"/>
      </w:r>
      <w:r w:rsidRPr="00886CC5">
        <w:t xml:space="preserve"> The act of donation is undertaken without coercion, manipulation, or any form of pressure on the part of public or traditional authorities </w:t>
      </w:r>
    </w:p>
    <w:p w14:paraId="0486EBBE" w14:textId="77777777" w:rsidR="00E13A22" w:rsidRPr="00886CC5" w:rsidRDefault="00E13A22" w:rsidP="000D6BCD">
      <w:pPr>
        <w:ind w:left="1134" w:hanging="283"/>
        <w:jc w:val="both"/>
      </w:pPr>
      <w:r w:rsidRPr="00886CC5">
        <w:sym w:font="Times New Roman" w:char="F0B7"/>
      </w:r>
      <w:r w:rsidRPr="00886CC5">
        <w:t xml:space="preserve"> The donor may request monetary or non-monetary benefits or incentives as a condition for donation </w:t>
      </w:r>
    </w:p>
    <w:p w14:paraId="470E794B" w14:textId="77777777" w:rsidR="00E13A22" w:rsidRPr="00886CC5" w:rsidRDefault="00E13A22" w:rsidP="000D6BCD">
      <w:pPr>
        <w:ind w:left="1134" w:hanging="283"/>
        <w:jc w:val="both"/>
      </w:pPr>
      <w:r w:rsidRPr="00886CC5">
        <w:sym w:font="Times New Roman" w:char="F0B7"/>
      </w:r>
      <w:r w:rsidRPr="00886CC5">
        <w:t xml:space="preserve"> The proportion of land that may be donated cannot exceed the area required to maintain the donor’s livelihood or that of his/her household </w:t>
      </w:r>
    </w:p>
    <w:p w14:paraId="114FFE9A" w14:textId="77777777" w:rsidR="00E13A22" w:rsidRPr="00886CC5" w:rsidRDefault="00E13A22" w:rsidP="000D6BCD">
      <w:pPr>
        <w:ind w:left="1134" w:hanging="283"/>
        <w:jc w:val="both"/>
      </w:pPr>
      <w:r w:rsidRPr="00886CC5">
        <w:sym w:font="Times New Roman" w:char="F0B7"/>
      </w:r>
      <w:r w:rsidRPr="00886CC5">
        <w:t xml:space="preserve"> Land donation cannot result in a lower standard of living or income generation, on the donor or the donor’s household</w:t>
      </w:r>
    </w:p>
    <w:p w14:paraId="44E710F1" w14:textId="77777777" w:rsidR="00E13A22" w:rsidRPr="00886CC5" w:rsidRDefault="00E13A22" w:rsidP="000D6BCD">
      <w:pPr>
        <w:ind w:left="1134" w:hanging="283"/>
        <w:jc w:val="both"/>
      </w:pPr>
      <w:r w:rsidRPr="00886CC5">
        <w:sym w:font="Times New Roman" w:char="F0B7"/>
      </w:r>
      <w:r w:rsidRPr="00886CC5">
        <w:t xml:space="preserve"> Donation of land cannot occur if it requires any household relocation </w:t>
      </w:r>
    </w:p>
    <w:p w14:paraId="6F81D3D3" w14:textId="77777777" w:rsidR="00E13A22" w:rsidRPr="00886CC5" w:rsidRDefault="00E13A22" w:rsidP="000D6BCD">
      <w:pPr>
        <w:ind w:left="1134" w:hanging="283"/>
        <w:jc w:val="both"/>
      </w:pPr>
      <w:r w:rsidRPr="00886CC5">
        <w:sym w:font="Times New Roman" w:char="F0B7"/>
      </w:r>
      <w:r w:rsidRPr="00886CC5">
        <w:t xml:space="preserve"> For community or collective land, donation can only occur with the consent of individuals using or occupying the land </w:t>
      </w:r>
    </w:p>
    <w:p w14:paraId="62A84388" w14:textId="77777777" w:rsidR="00E13A22" w:rsidRPr="00886CC5" w:rsidRDefault="00E13A22" w:rsidP="000D6BCD">
      <w:pPr>
        <w:ind w:left="1134" w:hanging="283"/>
        <w:jc w:val="both"/>
      </w:pPr>
      <w:r w:rsidRPr="00886CC5">
        <w:sym w:font="Times New Roman" w:char="F0B7"/>
      </w:r>
      <w:r w:rsidRPr="00886CC5">
        <w:t xml:space="preserve"> Verification must be obtained from each person donating land (either through proper documentation or through confirmation by at least two witnesses) </w:t>
      </w:r>
    </w:p>
    <w:p w14:paraId="6C33983D" w14:textId="77777777" w:rsidR="00E13A22" w:rsidRPr="00886CC5" w:rsidRDefault="00E13A22" w:rsidP="000D6BCD">
      <w:pPr>
        <w:ind w:left="1134" w:hanging="283"/>
        <w:jc w:val="both"/>
      </w:pPr>
      <w:r w:rsidRPr="00886CC5">
        <w:sym w:font="Times New Roman" w:char="F0B7"/>
      </w:r>
      <w:r w:rsidRPr="00886CC5">
        <w:t xml:space="preserve"> The implementing agency establishes that the land to be donated is free of encumbrances or encroachment and registers the donated land in an official land registry </w:t>
      </w:r>
    </w:p>
    <w:p w14:paraId="12644237" w14:textId="77777777" w:rsidR="00E13A22" w:rsidRPr="00886CC5" w:rsidRDefault="00E13A22" w:rsidP="000D6BCD">
      <w:pPr>
        <w:ind w:left="1134" w:hanging="283"/>
        <w:jc w:val="both"/>
      </w:pPr>
      <w:r w:rsidRPr="00886CC5">
        <w:sym w:font="Times New Roman" w:char="F0B7"/>
      </w:r>
      <w:r w:rsidRPr="00886CC5">
        <w:t xml:space="preserve"> Any donated land that is not used for its agreed purpose is returned to the donor</w:t>
      </w:r>
    </w:p>
    <w:p w14:paraId="2B4CFABE" w14:textId="77777777" w:rsidR="00E13A22" w:rsidRPr="00886CC5" w:rsidRDefault="00E13A22" w:rsidP="000D6BCD">
      <w:pPr>
        <w:ind w:left="1134" w:hanging="283"/>
        <w:jc w:val="both"/>
      </w:pPr>
      <w:r w:rsidRPr="00886CC5">
        <w:sym w:font="Times New Roman" w:char="F0B7"/>
      </w:r>
      <w:r w:rsidRPr="00886CC5">
        <w:t xml:space="preserve"> The donor will not be required to pay any transaction fees for transfer of land</w:t>
      </w:r>
    </w:p>
    <w:p w14:paraId="433C1ECB" w14:textId="77777777" w:rsidR="00E13A22" w:rsidRPr="00F63FB1" w:rsidRDefault="00E13A22" w:rsidP="000D6BCD">
      <w:pPr>
        <w:jc w:val="both"/>
      </w:pPr>
    </w:p>
    <w:p w14:paraId="2ABB6B38" w14:textId="77777777" w:rsidR="00BB2851" w:rsidRDefault="00BB2851">
      <w:pPr>
        <w:rPr>
          <w:b/>
        </w:rPr>
      </w:pPr>
      <w:r>
        <w:rPr>
          <w:b/>
        </w:rPr>
        <w:br w:type="page"/>
      </w:r>
    </w:p>
    <w:p w14:paraId="74762E6E" w14:textId="205CFF50" w:rsidR="00E13A22" w:rsidRPr="00886CC5" w:rsidRDefault="00E13A22" w:rsidP="000D6BCD">
      <w:pPr>
        <w:jc w:val="both"/>
        <w:rPr>
          <w:b/>
        </w:rPr>
      </w:pPr>
      <w:r w:rsidRPr="00886CC5">
        <w:rPr>
          <w:b/>
        </w:rPr>
        <w:t>Contents of the ESMP Checklist</w:t>
      </w:r>
    </w:p>
    <w:p w14:paraId="74E0263F" w14:textId="77777777" w:rsidR="00E13A22" w:rsidRPr="00886CC5" w:rsidRDefault="00E13A22" w:rsidP="000D6BCD">
      <w:pPr>
        <w:jc w:val="both"/>
      </w:pPr>
    </w:p>
    <w:p w14:paraId="56283B7E" w14:textId="77777777" w:rsidR="00E13A22" w:rsidRPr="00886CC5" w:rsidRDefault="00E13A22" w:rsidP="000D6BCD">
      <w:pPr>
        <w:jc w:val="both"/>
      </w:pPr>
      <w:r w:rsidRPr="00886CC5">
        <w:t>A. General Project and Site Information</w:t>
      </w:r>
    </w:p>
    <w:p w14:paraId="607F2D4F" w14:textId="77777777" w:rsidR="00E13A22" w:rsidRPr="00886CC5" w:rsidRDefault="00E13A22" w:rsidP="000D6BCD">
      <w:pPr>
        <w:jc w:val="both"/>
      </w:pPr>
      <w:r w:rsidRPr="00886CC5">
        <w:t>B. Safeguards Information</w:t>
      </w:r>
    </w:p>
    <w:p w14:paraId="09FA160E" w14:textId="77777777" w:rsidR="00E13A22" w:rsidRPr="00886CC5" w:rsidRDefault="00E13A22" w:rsidP="000D6BCD">
      <w:pPr>
        <w:jc w:val="both"/>
      </w:pPr>
      <w:r w:rsidRPr="00886CC5">
        <w:t>C. Mitigation Measures</w:t>
      </w:r>
    </w:p>
    <w:p w14:paraId="5A2CCF35" w14:textId="77777777" w:rsidR="00F63FB1" w:rsidRDefault="00E13A22" w:rsidP="000D6BCD">
      <w:pPr>
        <w:jc w:val="both"/>
      </w:pPr>
      <w:r w:rsidRPr="00886CC5">
        <w:t>D. Monitoring Plan</w:t>
      </w:r>
    </w:p>
    <w:p w14:paraId="0415FFF8" w14:textId="77777777" w:rsidR="00E13A22" w:rsidRPr="00F63FB1" w:rsidRDefault="00E13A22" w:rsidP="000D6BCD">
      <w:pPr>
        <w:jc w:val="both"/>
      </w:pPr>
    </w:p>
    <w:p w14:paraId="5B098D28" w14:textId="77777777" w:rsidR="00E13A22" w:rsidRPr="00886CC5" w:rsidRDefault="00E13A22" w:rsidP="000D6BCD">
      <w:pPr>
        <w:pBdr>
          <w:bottom w:val="single" w:sz="24" w:space="4" w:color="0000FF"/>
        </w:pBdr>
        <w:spacing w:before="240" w:after="240"/>
        <w:jc w:val="both"/>
        <w:rPr>
          <w:b/>
          <w:caps/>
        </w:rPr>
      </w:pPr>
      <w:r w:rsidRPr="00886CC5">
        <w:rPr>
          <w:b/>
        </w:rPr>
        <w:t xml:space="preserve">PART A: </w:t>
      </w:r>
      <w:r w:rsidRPr="00886CC5">
        <w:rPr>
          <w:b/>
          <w:caps/>
        </w:rPr>
        <w:t>General Project and Site Information</w:t>
      </w:r>
    </w:p>
    <w:tbl>
      <w:tblPr>
        <w:tblW w:w="9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35"/>
        <w:gridCol w:w="2766"/>
        <w:gridCol w:w="3143"/>
      </w:tblGrid>
      <w:tr w:rsidR="00E13A22" w:rsidRPr="001457AA" w14:paraId="7959C723" w14:textId="77777777" w:rsidTr="000D6BCD">
        <w:trPr>
          <w:jc w:val="center"/>
        </w:trPr>
        <w:tc>
          <w:tcPr>
            <w:tcW w:w="9144" w:type="dxa"/>
            <w:gridSpan w:val="3"/>
            <w:tcBorders>
              <w:top w:val="dotted" w:sz="4" w:space="0" w:color="auto"/>
              <w:bottom w:val="dotted" w:sz="4" w:space="0" w:color="auto"/>
            </w:tcBorders>
            <w:shd w:val="clear" w:color="auto" w:fill="E6E6E6"/>
          </w:tcPr>
          <w:p w14:paraId="18791CFD" w14:textId="77777777" w:rsidR="00E13A22" w:rsidRPr="001457AA" w:rsidRDefault="00E13A22" w:rsidP="00F63FB1">
            <w:pPr>
              <w:jc w:val="both"/>
              <w:rPr>
                <w:b/>
                <w:sz w:val="20"/>
                <w:szCs w:val="20"/>
              </w:rPr>
            </w:pPr>
            <w:r w:rsidRPr="001457AA">
              <w:rPr>
                <w:b/>
                <w:sz w:val="20"/>
                <w:szCs w:val="20"/>
              </w:rPr>
              <w:t>SITE DESCRIPTION</w:t>
            </w:r>
          </w:p>
        </w:tc>
      </w:tr>
      <w:tr w:rsidR="00E13A22" w:rsidRPr="001457AA" w14:paraId="17EB1C74" w14:textId="77777777" w:rsidTr="00F63FB1">
        <w:trPr>
          <w:jc w:val="center"/>
        </w:trPr>
        <w:tc>
          <w:tcPr>
            <w:tcW w:w="3235" w:type="dxa"/>
            <w:tcBorders>
              <w:top w:val="dotted" w:sz="4" w:space="0" w:color="auto"/>
              <w:bottom w:val="dotted" w:sz="4" w:space="0" w:color="auto"/>
            </w:tcBorders>
          </w:tcPr>
          <w:p w14:paraId="04397085" w14:textId="77777777" w:rsidR="00E13A22" w:rsidRPr="001457AA" w:rsidRDefault="00E13A22" w:rsidP="00F63FB1">
            <w:pPr>
              <w:jc w:val="both"/>
              <w:rPr>
                <w:sz w:val="20"/>
                <w:szCs w:val="20"/>
              </w:rPr>
            </w:pPr>
            <w:r w:rsidRPr="001457AA">
              <w:rPr>
                <w:sz w:val="20"/>
                <w:szCs w:val="20"/>
              </w:rPr>
              <w:t>Name of site</w:t>
            </w:r>
          </w:p>
        </w:tc>
        <w:tc>
          <w:tcPr>
            <w:tcW w:w="5909" w:type="dxa"/>
            <w:gridSpan w:val="2"/>
            <w:tcBorders>
              <w:top w:val="dotted" w:sz="4" w:space="0" w:color="auto"/>
              <w:bottom w:val="dotted" w:sz="4" w:space="0" w:color="auto"/>
            </w:tcBorders>
          </w:tcPr>
          <w:p w14:paraId="2A9E59E3" w14:textId="77777777" w:rsidR="00E13A22" w:rsidRPr="001457AA" w:rsidRDefault="00E13A22" w:rsidP="00F63FB1">
            <w:pPr>
              <w:jc w:val="both"/>
              <w:rPr>
                <w:b/>
                <w:sz w:val="20"/>
                <w:szCs w:val="20"/>
              </w:rPr>
            </w:pPr>
          </w:p>
        </w:tc>
      </w:tr>
      <w:tr w:rsidR="00E13A22" w:rsidRPr="001457AA" w14:paraId="441CFBD5" w14:textId="77777777" w:rsidTr="00F63FB1">
        <w:trPr>
          <w:jc w:val="center"/>
        </w:trPr>
        <w:tc>
          <w:tcPr>
            <w:tcW w:w="3235" w:type="dxa"/>
            <w:tcBorders>
              <w:top w:val="dotted" w:sz="4" w:space="0" w:color="auto"/>
              <w:bottom w:val="dotted" w:sz="4" w:space="0" w:color="auto"/>
            </w:tcBorders>
          </w:tcPr>
          <w:p w14:paraId="31AF5074" w14:textId="77777777" w:rsidR="00E13A22" w:rsidRPr="001457AA" w:rsidRDefault="00E13A22" w:rsidP="00F63FB1">
            <w:pPr>
              <w:jc w:val="both"/>
              <w:rPr>
                <w:sz w:val="20"/>
                <w:szCs w:val="20"/>
              </w:rPr>
            </w:pPr>
            <w:r w:rsidRPr="001457AA">
              <w:rPr>
                <w:sz w:val="20"/>
                <w:szCs w:val="20"/>
              </w:rPr>
              <w:t>Describe site location</w:t>
            </w:r>
          </w:p>
        </w:tc>
        <w:tc>
          <w:tcPr>
            <w:tcW w:w="2766" w:type="dxa"/>
            <w:tcBorders>
              <w:top w:val="dotted" w:sz="4" w:space="0" w:color="auto"/>
              <w:bottom w:val="dotted" w:sz="4" w:space="0" w:color="auto"/>
            </w:tcBorders>
          </w:tcPr>
          <w:p w14:paraId="2DAE4277" w14:textId="77777777" w:rsidR="00E13A22" w:rsidRPr="001457AA" w:rsidRDefault="00E13A22" w:rsidP="00F63FB1">
            <w:pPr>
              <w:jc w:val="both"/>
              <w:rPr>
                <w:b/>
                <w:sz w:val="20"/>
                <w:szCs w:val="20"/>
              </w:rPr>
            </w:pPr>
          </w:p>
        </w:tc>
        <w:tc>
          <w:tcPr>
            <w:tcW w:w="3143" w:type="dxa"/>
            <w:tcBorders>
              <w:top w:val="dotted" w:sz="4" w:space="0" w:color="auto"/>
              <w:bottom w:val="dotted" w:sz="4" w:space="0" w:color="auto"/>
            </w:tcBorders>
          </w:tcPr>
          <w:p w14:paraId="11389E48" w14:textId="77777777" w:rsidR="00E13A22" w:rsidRPr="001457AA" w:rsidRDefault="00E13A22" w:rsidP="00F63FB1">
            <w:pPr>
              <w:jc w:val="both"/>
              <w:rPr>
                <w:sz w:val="20"/>
                <w:szCs w:val="20"/>
                <w:lang w:val="fr-FR"/>
              </w:rPr>
            </w:pPr>
            <w:r w:rsidRPr="001457AA">
              <w:rPr>
                <w:sz w:val="20"/>
                <w:szCs w:val="20"/>
                <w:lang w:val="fr-FR"/>
              </w:rPr>
              <w:t>Attachment 1: Site Map [ ]Y [ ] N</w:t>
            </w:r>
          </w:p>
        </w:tc>
      </w:tr>
      <w:tr w:rsidR="00E13A22" w:rsidRPr="001457AA" w14:paraId="1C636F43" w14:textId="77777777" w:rsidTr="00F63FB1">
        <w:trPr>
          <w:jc w:val="center"/>
        </w:trPr>
        <w:tc>
          <w:tcPr>
            <w:tcW w:w="3235" w:type="dxa"/>
            <w:tcBorders>
              <w:top w:val="dotted" w:sz="4" w:space="0" w:color="auto"/>
              <w:bottom w:val="dotted" w:sz="4" w:space="0" w:color="auto"/>
            </w:tcBorders>
          </w:tcPr>
          <w:p w14:paraId="26F605C1" w14:textId="77777777" w:rsidR="00E13A22" w:rsidRPr="001457AA" w:rsidRDefault="00E13A22" w:rsidP="00F63FB1">
            <w:pPr>
              <w:jc w:val="both"/>
              <w:rPr>
                <w:sz w:val="20"/>
                <w:szCs w:val="20"/>
              </w:rPr>
            </w:pPr>
            <w:r w:rsidRPr="001457AA">
              <w:rPr>
                <w:sz w:val="20"/>
                <w:szCs w:val="20"/>
              </w:rPr>
              <w:t>Who owns the land?</w:t>
            </w:r>
          </w:p>
        </w:tc>
        <w:tc>
          <w:tcPr>
            <w:tcW w:w="5909" w:type="dxa"/>
            <w:gridSpan w:val="2"/>
            <w:tcBorders>
              <w:top w:val="dotted" w:sz="4" w:space="0" w:color="auto"/>
              <w:bottom w:val="dotted" w:sz="4" w:space="0" w:color="auto"/>
            </w:tcBorders>
          </w:tcPr>
          <w:p w14:paraId="47477BC1" w14:textId="77777777" w:rsidR="00E13A22" w:rsidRPr="001457AA" w:rsidRDefault="00E13A22" w:rsidP="00F63FB1">
            <w:pPr>
              <w:jc w:val="both"/>
              <w:rPr>
                <w:b/>
                <w:sz w:val="20"/>
                <w:szCs w:val="20"/>
              </w:rPr>
            </w:pPr>
          </w:p>
        </w:tc>
      </w:tr>
      <w:tr w:rsidR="00E13A22" w:rsidRPr="001457AA" w14:paraId="71F154F4" w14:textId="77777777" w:rsidTr="00F63FB1">
        <w:trPr>
          <w:jc w:val="center"/>
        </w:trPr>
        <w:tc>
          <w:tcPr>
            <w:tcW w:w="3235" w:type="dxa"/>
            <w:tcBorders>
              <w:top w:val="dotted" w:sz="4" w:space="0" w:color="auto"/>
              <w:bottom w:val="dotted" w:sz="4" w:space="0" w:color="auto"/>
            </w:tcBorders>
          </w:tcPr>
          <w:p w14:paraId="2DB01025" w14:textId="77777777" w:rsidR="00E13A22" w:rsidRPr="001457AA" w:rsidRDefault="00E13A22" w:rsidP="00F63FB1">
            <w:pPr>
              <w:jc w:val="both"/>
              <w:rPr>
                <w:sz w:val="20"/>
                <w:szCs w:val="20"/>
              </w:rPr>
            </w:pPr>
            <w:r w:rsidRPr="001457AA">
              <w:rPr>
                <w:sz w:val="20"/>
                <w:szCs w:val="20"/>
              </w:rPr>
              <w:t>Description of geographic, physical, biological, geological, hydrographic and socio-economic context</w:t>
            </w:r>
          </w:p>
        </w:tc>
        <w:tc>
          <w:tcPr>
            <w:tcW w:w="5909" w:type="dxa"/>
            <w:gridSpan w:val="2"/>
            <w:tcBorders>
              <w:top w:val="dotted" w:sz="4" w:space="0" w:color="auto"/>
              <w:bottom w:val="dotted" w:sz="4" w:space="0" w:color="auto"/>
            </w:tcBorders>
          </w:tcPr>
          <w:p w14:paraId="566814C3" w14:textId="77777777" w:rsidR="00E13A22" w:rsidRPr="001457AA" w:rsidRDefault="00E13A22" w:rsidP="00F63FB1">
            <w:pPr>
              <w:jc w:val="both"/>
              <w:rPr>
                <w:sz w:val="20"/>
                <w:szCs w:val="20"/>
              </w:rPr>
            </w:pPr>
          </w:p>
        </w:tc>
      </w:tr>
      <w:tr w:rsidR="00E13A22" w:rsidRPr="001457AA" w14:paraId="692D8834" w14:textId="77777777" w:rsidTr="00F63FB1">
        <w:trPr>
          <w:jc w:val="center"/>
        </w:trPr>
        <w:tc>
          <w:tcPr>
            <w:tcW w:w="3235" w:type="dxa"/>
            <w:tcBorders>
              <w:top w:val="dotted" w:sz="4" w:space="0" w:color="auto"/>
              <w:bottom w:val="dotted" w:sz="4" w:space="0" w:color="auto"/>
            </w:tcBorders>
          </w:tcPr>
          <w:p w14:paraId="525505DB" w14:textId="77777777" w:rsidR="00E13A22" w:rsidRPr="001457AA" w:rsidRDefault="00E13A22" w:rsidP="00F63FB1">
            <w:pPr>
              <w:jc w:val="both"/>
              <w:rPr>
                <w:sz w:val="20"/>
                <w:szCs w:val="20"/>
              </w:rPr>
            </w:pPr>
            <w:r w:rsidRPr="001457AA">
              <w:rPr>
                <w:sz w:val="20"/>
                <w:szCs w:val="20"/>
              </w:rPr>
              <w:t>Locations and distance for material sourcing, especially aggregates, water, stones?</w:t>
            </w:r>
          </w:p>
        </w:tc>
        <w:tc>
          <w:tcPr>
            <w:tcW w:w="5909" w:type="dxa"/>
            <w:gridSpan w:val="2"/>
            <w:tcBorders>
              <w:top w:val="dotted" w:sz="4" w:space="0" w:color="auto"/>
              <w:bottom w:val="dotted" w:sz="4" w:space="0" w:color="auto"/>
            </w:tcBorders>
          </w:tcPr>
          <w:p w14:paraId="22CE8E15" w14:textId="77777777" w:rsidR="00E13A22" w:rsidRPr="001457AA" w:rsidRDefault="00E13A22" w:rsidP="00F63FB1">
            <w:pPr>
              <w:jc w:val="both"/>
              <w:rPr>
                <w:sz w:val="20"/>
                <w:szCs w:val="20"/>
              </w:rPr>
            </w:pPr>
          </w:p>
        </w:tc>
      </w:tr>
      <w:tr w:rsidR="00E13A22" w:rsidRPr="001457AA" w14:paraId="2FD14972" w14:textId="77777777" w:rsidTr="000D6BCD">
        <w:trPr>
          <w:jc w:val="center"/>
        </w:trPr>
        <w:tc>
          <w:tcPr>
            <w:tcW w:w="9144" w:type="dxa"/>
            <w:gridSpan w:val="3"/>
            <w:tcBorders>
              <w:top w:val="dotted" w:sz="4" w:space="0" w:color="auto"/>
              <w:bottom w:val="dotted" w:sz="4" w:space="0" w:color="auto"/>
            </w:tcBorders>
            <w:shd w:val="clear" w:color="auto" w:fill="E6E6E6"/>
          </w:tcPr>
          <w:p w14:paraId="12CF2529" w14:textId="77777777" w:rsidR="00E13A22" w:rsidRPr="001457AA" w:rsidRDefault="00E13A22" w:rsidP="00F63FB1">
            <w:pPr>
              <w:jc w:val="both"/>
              <w:rPr>
                <w:b/>
                <w:sz w:val="20"/>
                <w:szCs w:val="20"/>
              </w:rPr>
            </w:pPr>
            <w:r w:rsidRPr="001457AA">
              <w:rPr>
                <w:b/>
                <w:sz w:val="20"/>
                <w:szCs w:val="20"/>
              </w:rPr>
              <w:t>LEGISLATION</w:t>
            </w:r>
          </w:p>
        </w:tc>
      </w:tr>
      <w:tr w:rsidR="00E13A22" w:rsidRPr="001457AA" w14:paraId="372F32A9" w14:textId="77777777" w:rsidTr="00F63FB1">
        <w:trPr>
          <w:jc w:val="center"/>
        </w:trPr>
        <w:tc>
          <w:tcPr>
            <w:tcW w:w="3235" w:type="dxa"/>
            <w:tcBorders>
              <w:top w:val="dotted" w:sz="4" w:space="0" w:color="auto"/>
              <w:bottom w:val="dotted" w:sz="4" w:space="0" w:color="auto"/>
            </w:tcBorders>
            <w:shd w:val="clear" w:color="auto" w:fill="auto"/>
          </w:tcPr>
          <w:p w14:paraId="0AFB730F" w14:textId="77777777" w:rsidR="00E13A22" w:rsidRPr="001457AA" w:rsidRDefault="00E13A22" w:rsidP="00F63FB1">
            <w:pPr>
              <w:jc w:val="both"/>
              <w:rPr>
                <w:sz w:val="20"/>
                <w:szCs w:val="20"/>
              </w:rPr>
            </w:pPr>
            <w:r w:rsidRPr="001457AA">
              <w:rPr>
                <w:sz w:val="20"/>
                <w:szCs w:val="20"/>
              </w:rPr>
              <w:t>Identify national &amp; local legislation &amp; permits that apply to project activity</w:t>
            </w:r>
          </w:p>
        </w:tc>
        <w:tc>
          <w:tcPr>
            <w:tcW w:w="5909" w:type="dxa"/>
            <w:gridSpan w:val="2"/>
            <w:tcBorders>
              <w:top w:val="dotted" w:sz="4" w:space="0" w:color="auto"/>
              <w:bottom w:val="dotted" w:sz="4" w:space="0" w:color="auto"/>
            </w:tcBorders>
            <w:shd w:val="clear" w:color="auto" w:fill="auto"/>
          </w:tcPr>
          <w:p w14:paraId="6B79B55A" w14:textId="77777777" w:rsidR="00E13A22" w:rsidRPr="001457AA" w:rsidRDefault="00E13A22" w:rsidP="00F63FB1">
            <w:pPr>
              <w:jc w:val="both"/>
              <w:rPr>
                <w:b/>
                <w:sz w:val="20"/>
                <w:szCs w:val="20"/>
              </w:rPr>
            </w:pPr>
          </w:p>
        </w:tc>
      </w:tr>
      <w:tr w:rsidR="00E13A22" w:rsidRPr="001457AA" w14:paraId="19F9C8BC" w14:textId="77777777" w:rsidTr="000D6BCD">
        <w:trPr>
          <w:jc w:val="center"/>
        </w:trPr>
        <w:tc>
          <w:tcPr>
            <w:tcW w:w="9144" w:type="dxa"/>
            <w:gridSpan w:val="3"/>
            <w:tcBorders>
              <w:top w:val="dotted" w:sz="4" w:space="0" w:color="auto"/>
              <w:bottom w:val="nil"/>
            </w:tcBorders>
            <w:shd w:val="clear" w:color="auto" w:fill="E6E6E6"/>
          </w:tcPr>
          <w:p w14:paraId="28B745B4" w14:textId="77777777" w:rsidR="00E13A22" w:rsidRPr="001457AA" w:rsidRDefault="00E13A22" w:rsidP="00F63FB1">
            <w:pPr>
              <w:jc w:val="both"/>
              <w:rPr>
                <w:b/>
                <w:sz w:val="20"/>
                <w:szCs w:val="20"/>
              </w:rPr>
            </w:pPr>
            <w:r w:rsidRPr="001457AA">
              <w:rPr>
                <w:b/>
                <w:sz w:val="20"/>
                <w:szCs w:val="20"/>
              </w:rPr>
              <w:t>PUBLIC CONSULTATION</w:t>
            </w:r>
          </w:p>
        </w:tc>
      </w:tr>
      <w:tr w:rsidR="00E13A22" w:rsidRPr="001457AA" w14:paraId="3896CE57" w14:textId="77777777" w:rsidTr="00F63FB1">
        <w:trPr>
          <w:jc w:val="center"/>
        </w:trPr>
        <w:tc>
          <w:tcPr>
            <w:tcW w:w="3235" w:type="dxa"/>
            <w:tcBorders>
              <w:top w:val="nil"/>
              <w:left w:val="single" w:sz="4" w:space="0" w:color="auto"/>
              <w:bottom w:val="dotted" w:sz="4" w:space="0" w:color="auto"/>
              <w:right w:val="single" w:sz="4" w:space="0" w:color="auto"/>
            </w:tcBorders>
            <w:shd w:val="clear" w:color="auto" w:fill="auto"/>
          </w:tcPr>
          <w:p w14:paraId="1E968C92" w14:textId="77777777" w:rsidR="00E13A22" w:rsidRPr="001457AA" w:rsidRDefault="00E13A22" w:rsidP="00F63FB1">
            <w:pPr>
              <w:jc w:val="both"/>
              <w:rPr>
                <w:sz w:val="20"/>
                <w:szCs w:val="20"/>
              </w:rPr>
            </w:pPr>
            <w:r w:rsidRPr="001457AA">
              <w:rPr>
                <w:sz w:val="20"/>
                <w:szCs w:val="20"/>
              </w:rPr>
              <w:t>Identify when / where the public consultation process took place</w:t>
            </w:r>
          </w:p>
        </w:tc>
        <w:tc>
          <w:tcPr>
            <w:tcW w:w="5909" w:type="dxa"/>
            <w:gridSpan w:val="2"/>
            <w:tcBorders>
              <w:top w:val="nil"/>
              <w:left w:val="single" w:sz="4" w:space="0" w:color="auto"/>
              <w:bottom w:val="dotted" w:sz="4" w:space="0" w:color="auto"/>
              <w:right w:val="single" w:sz="4" w:space="0" w:color="auto"/>
            </w:tcBorders>
            <w:shd w:val="clear" w:color="auto" w:fill="auto"/>
          </w:tcPr>
          <w:p w14:paraId="109B8054" w14:textId="77777777" w:rsidR="00E13A22" w:rsidRPr="001457AA" w:rsidRDefault="00E13A22" w:rsidP="00F63FB1">
            <w:pPr>
              <w:jc w:val="both"/>
              <w:rPr>
                <w:b/>
                <w:sz w:val="20"/>
                <w:szCs w:val="20"/>
              </w:rPr>
            </w:pPr>
          </w:p>
        </w:tc>
      </w:tr>
      <w:tr w:rsidR="00E13A22" w:rsidRPr="001457AA" w14:paraId="3DCFA8F6" w14:textId="77777777" w:rsidTr="000D6BCD">
        <w:trPr>
          <w:jc w:val="center"/>
        </w:trPr>
        <w:tc>
          <w:tcPr>
            <w:tcW w:w="9144" w:type="dxa"/>
            <w:gridSpan w:val="3"/>
            <w:tcBorders>
              <w:top w:val="dotted" w:sz="4" w:space="0" w:color="auto"/>
              <w:bottom w:val="nil"/>
            </w:tcBorders>
            <w:shd w:val="clear" w:color="auto" w:fill="E6E6E6"/>
          </w:tcPr>
          <w:p w14:paraId="0C769F73" w14:textId="77777777" w:rsidR="00E13A22" w:rsidRPr="001457AA" w:rsidRDefault="00E13A22" w:rsidP="00F63FB1">
            <w:pPr>
              <w:jc w:val="both"/>
              <w:rPr>
                <w:b/>
                <w:sz w:val="20"/>
                <w:szCs w:val="20"/>
              </w:rPr>
            </w:pPr>
            <w:r w:rsidRPr="001457AA">
              <w:rPr>
                <w:b/>
                <w:sz w:val="20"/>
                <w:szCs w:val="20"/>
              </w:rPr>
              <w:t>INSTITUTIONAL CAPACITY BUILDING</w:t>
            </w:r>
          </w:p>
        </w:tc>
      </w:tr>
      <w:tr w:rsidR="00E13A22" w:rsidRPr="001457AA" w14:paraId="2D1AA5BA" w14:textId="77777777" w:rsidTr="00F63FB1">
        <w:trPr>
          <w:jc w:val="center"/>
        </w:trPr>
        <w:tc>
          <w:tcPr>
            <w:tcW w:w="3235" w:type="dxa"/>
            <w:tcBorders>
              <w:top w:val="nil"/>
              <w:left w:val="single" w:sz="4" w:space="0" w:color="auto"/>
              <w:bottom w:val="dotted" w:sz="4" w:space="0" w:color="auto"/>
              <w:right w:val="single" w:sz="4" w:space="0" w:color="auto"/>
            </w:tcBorders>
            <w:shd w:val="clear" w:color="auto" w:fill="auto"/>
          </w:tcPr>
          <w:p w14:paraId="6291C952" w14:textId="77777777" w:rsidR="00E13A22" w:rsidRPr="001457AA" w:rsidRDefault="00E13A22" w:rsidP="00F63FB1">
            <w:pPr>
              <w:jc w:val="both"/>
              <w:rPr>
                <w:sz w:val="20"/>
                <w:szCs w:val="20"/>
              </w:rPr>
            </w:pPr>
            <w:r w:rsidRPr="001457AA">
              <w:rPr>
                <w:sz w:val="20"/>
                <w:szCs w:val="20"/>
              </w:rPr>
              <w:t>Will there be any capacity building?</w:t>
            </w:r>
          </w:p>
        </w:tc>
        <w:tc>
          <w:tcPr>
            <w:tcW w:w="5909" w:type="dxa"/>
            <w:gridSpan w:val="2"/>
            <w:tcBorders>
              <w:top w:val="nil"/>
              <w:left w:val="single" w:sz="4" w:space="0" w:color="auto"/>
              <w:bottom w:val="dotted" w:sz="4" w:space="0" w:color="auto"/>
              <w:right w:val="single" w:sz="4" w:space="0" w:color="auto"/>
            </w:tcBorders>
            <w:shd w:val="clear" w:color="auto" w:fill="auto"/>
          </w:tcPr>
          <w:p w14:paraId="0DE53478" w14:textId="77777777" w:rsidR="00E13A22" w:rsidRPr="001457AA" w:rsidRDefault="00E13A22" w:rsidP="00F63FB1">
            <w:pPr>
              <w:jc w:val="both"/>
              <w:rPr>
                <w:sz w:val="20"/>
                <w:szCs w:val="20"/>
              </w:rPr>
            </w:pPr>
            <w:r w:rsidRPr="001457AA">
              <w:rPr>
                <w:sz w:val="20"/>
                <w:szCs w:val="20"/>
              </w:rPr>
              <w:t>[ ] N or [ ]Y if Yes, Attachment 2 includes the capacity building program</w:t>
            </w:r>
          </w:p>
        </w:tc>
      </w:tr>
    </w:tbl>
    <w:p w14:paraId="7254AB02" w14:textId="77777777" w:rsidR="00F63FB1" w:rsidRPr="00F63FB1" w:rsidRDefault="00F63FB1" w:rsidP="00F63FB1">
      <w:pPr>
        <w:pBdr>
          <w:bottom w:val="single" w:sz="24" w:space="1" w:color="0000FF"/>
        </w:pBdr>
        <w:spacing w:after="120"/>
        <w:jc w:val="both"/>
      </w:pPr>
    </w:p>
    <w:p w14:paraId="35314EC8" w14:textId="77777777" w:rsidR="00E13A22" w:rsidRPr="00886CC5" w:rsidRDefault="00E13A22" w:rsidP="00F63FB1">
      <w:pPr>
        <w:pBdr>
          <w:bottom w:val="single" w:sz="24" w:space="1" w:color="0000FF"/>
        </w:pBdr>
        <w:jc w:val="both"/>
        <w:rPr>
          <w:b/>
          <w:caps/>
        </w:rPr>
      </w:pPr>
      <w:r w:rsidRPr="00886CC5">
        <w:rPr>
          <w:b/>
        </w:rPr>
        <w:t xml:space="preserve">PART B: </w:t>
      </w:r>
      <w:r w:rsidRPr="00886CC5">
        <w:rPr>
          <w:b/>
          <w:caps/>
        </w:rPr>
        <w:t>safeguards information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61"/>
        <w:gridCol w:w="3934"/>
        <w:gridCol w:w="1389"/>
        <w:gridCol w:w="2566"/>
      </w:tblGrid>
      <w:tr w:rsidR="00E13A22" w:rsidRPr="001457AA" w14:paraId="31E9D904" w14:textId="77777777" w:rsidTr="000D6BCD">
        <w:tc>
          <w:tcPr>
            <w:tcW w:w="5000" w:type="pct"/>
            <w:gridSpan w:val="4"/>
            <w:tcBorders>
              <w:top w:val="single" w:sz="4" w:space="0" w:color="auto"/>
              <w:left w:val="single" w:sz="4" w:space="0" w:color="auto"/>
              <w:bottom w:val="dotted" w:sz="4" w:space="0" w:color="auto"/>
            </w:tcBorders>
            <w:shd w:val="clear" w:color="auto" w:fill="E6E6E6"/>
          </w:tcPr>
          <w:p w14:paraId="3FA82D97" w14:textId="77777777" w:rsidR="00E13A22" w:rsidRPr="001457AA" w:rsidRDefault="00E13A22" w:rsidP="00F63FB1">
            <w:pPr>
              <w:jc w:val="both"/>
              <w:rPr>
                <w:b/>
                <w:sz w:val="20"/>
                <w:szCs w:val="20"/>
              </w:rPr>
            </w:pPr>
            <w:r w:rsidRPr="001457AA">
              <w:rPr>
                <w:b/>
                <w:sz w:val="20"/>
                <w:szCs w:val="20"/>
              </w:rPr>
              <w:t>ENVIRONMENTAL /SOCIAL SCREENING</w:t>
            </w:r>
          </w:p>
        </w:tc>
      </w:tr>
      <w:tr w:rsidR="00E13A22" w:rsidRPr="001457AA" w14:paraId="73A43726" w14:textId="77777777" w:rsidTr="00F63FB1">
        <w:trPr>
          <w:trHeight w:val="125"/>
        </w:trPr>
        <w:tc>
          <w:tcPr>
            <w:tcW w:w="781" w:type="pct"/>
            <w:vMerge w:val="restart"/>
            <w:tcBorders>
              <w:top w:val="dotted" w:sz="4" w:space="0" w:color="auto"/>
              <w:left w:val="single" w:sz="4" w:space="0" w:color="auto"/>
            </w:tcBorders>
            <w:vAlign w:val="center"/>
          </w:tcPr>
          <w:p w14:paraId="73373C27" w14:textId="77777777" w:rsidR="00E13A22" w:rsidRPr="001457AA" w:rsidRDefault="00E13A22" w:rsidP="00F63FB1">
            <w:pPr>
              <w:jc w:val="both"/>
              <w:rPr>
                <w:sz w:val="20"/>
                <w:szCs w:val="20"/>
              </w:rPr>
            </w:pPr>
            <w:r w:rsidRPr="001457AA">
              <w:rPr>
                <w:sz w:val="20"/>
                <w:szCs w:val="20"/>
              </w:rPr>
              <w:t>Will the site activity include/involve any of the following?</w:t>
            </w:r>
          </w:p>
        </w:tc>
        <w:tc>
          <w:tcPr>
            <w:tcW w:w="2104" w:type="pct"/>
            <w:tcBorders>
              <w:top w:val="single" w:sz="4" w:space="0" w:color="auto"/>
              <w:bottom w:val="dotted" w:sz="4" w:space="0" w:color="auto"/>
              <w:right w:val="nil"/>
            </w:tcBorders>
          </w:tcPr>
          <w:p w14:paraId="290B8BDF" w14:textId="77777777" w:rsidR="00E13A22" w:rsidRPr="001457AA" w:rsidRDefault="00E13A22" w:rsidP="00F63FB1">
            <w:pPr>
              <w:jc w:val="both"/>
              <w:rPr>
                <w:b/>
                <w:sz w:val="20"/>
                <w:szCs w:val="20"/>
              </w:rPr>
            </w:pPr>
            <w:r w:rsidRPr="001457AA">
              <w:rPr>
                <w:b/>
                <w:sz w:val="20"/>
                <w:szCs w:val="20"/>
              </w:rPr>
              <w:t>Activity/Issue</w:t>
            </w:r>
          </w:p>
        </w:tc>
        <w:tc>
          <w:tcPr>
            <w:tcW w:w="743" w:type="pct"/>
            <w:tcBorders>
              <w:top w:val="single" w:sz="4" w:space="0" w:color="auto"/>
              <w:left w:val="nil"/>
              <w:bottom w:val="dotted" w:sz="4" w:space="0" w:color="auto"/>
              <w:right w:val="nil"/>
            </w:tcBorders>
          </w:tcPr>
          <w:p w14:paraId="3B01AC79" w14:textId="77777777" w:rsidR="00E13A22" w:rsidRPr="001457AA" w:rsidRDefault="00E13A22" w:rsidP="00F63FB1">
            <w:pPr>
              <w:jc w:val="both"/>
              <w:rPr>
                <w:b/>
                <w:sz w:val="20"/>
                <w:szCs w:val="20"/>
              </w:rPr>
            </w:pPr>
            <w:r w:rsidRPr="001457AA">
              <w:rPr>
                <w:b/>
                <w:sz w:val="20"/>
                <w:szCs w:val="20"/>
              </w:rPr>
              <w:t>Status</w:t>
            </w:r>
          </w:p>
        </w:tc>
        <w:tc>
          <w:tcPr>
            <w:tcW w:w="1372" w:type="pct"/>
            <w:tcBorders>
              <w:top w:val="single" w:sz="4" w:space="0" w:color="auto"/>
              <w:left w:val="nil"/>
              <w:bottom w:val="dotted" w:sz="4" w:space="0" w:color="auto"/>
            </w:tcBorders>
          </w:tcPr>
          <w:p w14:paraId="4A427C37" w14:textId="77777777" w:rsidR="00E13A22" w:rsidRPr="001457AA" w:rsidRDefault="00E13A22" w:rsidP="00F63FB1">
            <w:pPr>
              <w:jc w:val="both"/>
              <w:rPr>
                <w:b/>
                <w:sz w:val="20"/>
                <w:szCs w:val="20"/>
              </w:rPr>
            </w:pPr>
            <w:r w:rsidRPr="001457AA">
              <w:rPr>
                <w:b/>
                <w:sz w:val="20"/>
                <w:szCs w:val="20"/>
              </w:rPr>
              <w:t>Triggered Actions</w:t>
            </w:r>
          </w:p>
        </w:tc>
      </w:tr>
      <w:tr w:rsidR="00E13A22" w:rsidRPr="001457AA" w14:paraId="06B12E2D" w14:textId="77777777" w:rsidTr="00F63FB1">
        <w:trPr>
          <w:trHeight w:val="50"/>
        </w:trPr>
        <w:tc>
          <w:tcPr>
            <w:tcW w:w="781" w:type="pct"/>
            <w:vMerge/>
            <w:tcBorders>
              <w:left w:val="single" w:sz="4" w:space="0" w:color="auto"/>
            </w:tcBorders>
          </w:tcPr>
          <w:p w14:paraId="7DE49F97" w14:textId="77777777" w:rsidR="00E13A22" w:rsidRPr="001457AA" w:rsidRDefault="00E13A22" w:rsidP="00F63FB1">
            <w:pPr>
              <w:jc w:val="both"/>
              <w:rPr>
                <w:sz w:val="20"/>
                <w:szCs w:val="20"/>
              </w:rPr>
            </w:pPr>
          </w:p>
        </w:tc>
        <w:tc>
          <w:tcPr>
            <w:tcW w:w="2104" w:type="pct"/>
            <w:tcBorders>
              <w:top w:val="dotted" w:sz="4" w:space="0" w:color="auto"/>
              <w:bottom w:val="dotted" w:sz="4" w:space="0" w:color="auto"/>
              <w:right w:val="nil"/>
            </w:tcBorders>
          </w:tcPr>
          <w:p w14:paraId="46CB6E8C" w14:textId="77777777" w:rsidR="00E13A22" w:rsidRPr="001457AA" w:rsidRDefault="00E13A22" w:rsidP="00F63FB1">
            <w:pPr>
              <w:numPr>
                <w:ilvl w:val="0"/>
                <w:numId w:val="11"/>
              </w:numPr>
              <w:jc w:val="both"/>
              <w:rPr>
                <w:sz w:val="20"/>
                <w:szCs w:val="20"/>
              </w:rPr>
            </w:pPr>
            <w:r w:rsidRPr="001457AA">
              <w:rPr>
                <w:sz w:val="20"/>
                <w:szCs w:val="20"/>
              </w:rPr>
              <w:t xml:space="preserve"> Building rehabilitation </w:t>
            </w:r>
          </w:p>
        </w:tc>
        <w:tc>
          <w:tcPr>
            <w:tcW w:w="743" w:type="pct"/>
            <w:tcBorders>
              <w:top w:val="dotted" w:sz="4" w:space="0" w:color="auto"/>
              <w:left w:val="nil"/>
              <w:bottom w:val="dotted" w:sz="4" w:space="0" w:color="auto"/>
              <w:right w:val="nil"/>
            </w:tcBorders>
          </w:tcPr>
          <w:p w14:paraId="055CD318" w14:textId="77777777" w:rsidR="00E13A22" w:rsidRPr="001457AA" w:rsidRDefault="00E13A22" w:rsidP="00F63FB1">
            <w:pPr>
              <w:jc w:val="both"/>
              <w:rPr>
                <w:sz w:val="20"/>
                <w:szCs w:val="20"/>
              </w:rPr>
            </w:pPr>
            <w:r w:rsidRPr="001457AA">
              <w:rPr>
                <w:sz w:val="20"/>
                <w:szCs w:val="20"/>
              </w:rPr>
              <w:t>[ ] Yes</w:t>
            </w:r>
            <w:r w:rsidR="000D6BCD">
              <w:rPr>
                <w:sz w:val="20"/>
                <w:szCs w:val="20"/>
              </w:rPr>
              <w:t xml:space="preserve"> </w:t>
            </w:r>
            <w:r w:rsidRPr="001457AA">
              <w:rPr>
                <w:sz w:val="20"/>
                <w:szCs w:val="20"/>
              </w:rPr>
              <w:t>[ ] No</w:t>
            </w:r>
          </w:p>
        </w:tc>
        <w:tc>
          <w:tcPr>
            <w:tcW w:w="1372" w:type="pct"/>
            <w:tcBorders>
              <w:top w:val="dotted" w:sz="4" w:space="0" w:color="auto"/>
              <w:left w:val="nil"/>
              <w:bottom w:val="dotted" w:sz="4" w:space="0" w:color="auto"/>
            </w:tcBorders>
          </w:tcPr>
          <w:p w14:paraId="551AF837" w14:textId="77777777" w:rsidR="00E13A22" w:rsidRPr="001457AA" w:rsidRDefault="00E13A22" w:rsidP="00F63FB1">
            <w:pPr>
              <w:jc w:val="both"/>
              <w:rPr>
                <w:sz w:val="20"/>
                <w:szCs w:val="20"/>
              </w:rPr>
            </w:pPr>
            <w:r w:rsidRPr="001457AA">
              <w:rPr>
                <w:sz w:val="20"/>
                <w:szCs w:val="20"/>
              </w:rPr>
              <w:t>See Section</w:t>
            </w:r>
            <w:r w:rsidR="000D6BCD">
              <w:rPr>
                <w:sz w:val="20"/>
                <w:szCs w:val="20"/>
              </w:rPr>
              <w:t xml:space="preserve"> </w:t>
            </w:r>
            <w:r w:rsidRPr="001457AA">
              <w:rPr>
                <w:b/>
                <w:sz w:val="20"/>
                <w:szCs w:val="20"/>
              </w:rPr>
              <w:t>A</w:t>
            </w:r>
            <w:r w:rsidRPr="001457AA">
              <w:rPr>
                <w:sz w:val="20"/>
                <w:szCs w:val="20"/>
              </w:rPr>
              <w:t xml:space="preserve"> below</w:t>
            </w:r>
          </w:p>
        </w:tc>
      </w:tr>
      <w:tr w:rsidR="00E13A22" w:rsidRPr="001457AA" w14:paraId="4875B27A" w14:textId="77777777" w:rsidTr="00F63FB1">
        <w:trPr>
          <w:trHeight w:val="58"/>
        </w:trPr>
        <w:tc>
          <w:tcPr>
            <w:tcW w:w="781" w:type="pct"/>
            <w:vMerge/>
            <w:tcBorders>
              <w:left w:val="single" w:sz="4" w:space="0" w:color="auto"/>
            </w:tcBorders>
          </w:tcPr>
          <w:p w14:paraId="56451FCE" w14:textId="77777777" w:rsidR="00E13A22" w:rsidRPr="001457AA" w:rsidRDefault="00E13A22" w:rsidP="00F63FB1">
            <w:pPr>
              <w:jc w:val="both"/>
              <w:rPr>
                <w:sz w:val="20"/>
                <w:szCs w:val="20"/>
              </w:rPr>
            </w:pPr>
          </w:p>
        </w:tc>
        <w:tc>
          <w:tcPr>
            <w:tcW w:w="2104" w:type="pct"/>
            <w:tcBorders>
              <w:top w:val="dotted" w:sz="4" w:space="0" w:color="auto"/>
              <w:bottom w:val="dotted" w:sz="4" w:space="0" w:color="auto"/>
              <w:right w:val="nil"/>
            </w:tcBorders>
          </w:tcPr>
          <w:p w14:paraId="34E2092A" w14:textId="77777777" w:rsidR="00E13A22" w:rsidRPr="001457AA" w:rsidRDefault="00E13A22" w:rsidP="00F63FB1">
            <w:pPr>
              <w:numPr>
                <w:ilvl w:val="0"/>
                <w:numId w:val="11"/>
              </w:numPr>
              <w:jc w:val="both"/>
              <w:rPr>
                <w:sz w:val="20"/>
                <w:szCs w:val="20"/>
              </w:rPr>
            </w:pPr>
            <w:r w:rsidRPr="001457AA">
              <w:rPr>
                <w:sz w:val="20"/>
                <w:szCs w:val="20"/>
              </w:rPr>
              <w:t xml:space="preserve"> New construction</w:t>
            </w:r>
          </w:p>
        </w:tc>
        <w:tc>
          <w:tcPr>
            <w:tcW w:w="743" w:type="pct"/>
            <w:tcBorders>
              <w:top w:val="dotted" w:sz="4" w:space="0" w:color="auto"/>
              <w:left w:val="nil"/>
              <w:bottom w:val="dotted" w:sz="4" w:space="0" w:color="auto"/>
              <w:right w:val="nil"/>
            </w:tcBorders>
          </w:tcPr>
          <w:p w14:paraId="5E86563D" w14:textId="77777777" w:rsidR="00E13A22" w:rsidRPr="001457AA" w:rsidRDefault="00E13A22" w:rsidP="00F63FB1">
            <w:pPr>
              <w:jc w:val="both"/>
              <w:rPr>
                <w:sz w:val="20"/>
                <w:szCs w:val="20"/>
              </w:rPr>
            </w:pPr>
            <w:r w:rsidRPr="001457AA">
              <w:rPr>
                <w:sz w:val="20"/>
                <w:szCs w:val="20"/>
              </w:rPr>
              <w:t>[ ] Yes</w:t>
            </w:r>
            <w:r w:rsidR="000D6BCD">
              <w:rPr>
                <w:sz w:val="20"/>
                <w:szCs w:val="20"/>
              </w:rPr>
              <w:t xml:space="preserve"> </w:t>
            </w:r>
            <w:r w:rsidRPr="001457AA">
              <w:rPr>
                <w:sz w:val="20"/>
                <w:szCs w:val="20"/>
              </w:rPr>
              <w:t>[ ] No</w:t>
            </w:r>
          </w:p>
        </w:tc>
        <w:tc>
          <w:tcPr>
            <w:tcW w:w="1372" w:type="pct"/>
            <w:tcBorders>
              <w:top w:val="dotted" w:sz="4" w:space="0" w:color="auto"/>
              <w:left w:val="nil"/>
              <w:bottom w:val="dotted" w:sz="4" w:space="0" w:color="auto"/>
            </w:tcBorders>
          </w:tcPr>
          <w:p w14:paraId="62A75506" w14:textId="77777777" w:rsidR="00E13A22" w:rsidRPr="001457AA" w:rsidRDefault="00E13A22" w:rsidP="00F63FB1">
            <w:pPr>
              <w:jc w:val="both"/>
              <w:rPr>
                <w:sz w:val="20"/>
                <w:szCs w:val="20"/>
              </w:rPr>
            </w:pPr>
            <w:r w:rsidRPr="001457AA">
              <w:rPr>
                <w:sz w:val="20"/>
                <w:szCs w:val="20"/>
              </w:rPr>
              <w:t>See Section</w:t>
            </w:r>
            <w:r w:rsidR="000D6BCD">
              <w:rPr>
                <w:sz w:val="20"/>
                <w:szCs w:val="20"/>
              </w:rPr>
              <w:t xml:space="preserve"> </w:t>
            </w:r>
            <w:r w:rsidRPr="001457AA">
              <w:rPr>
                <w:b/>
                <w:sz w:val="20"/>
                <w:szCs w:val="20"/>
              </w:rPr>
              <w:t>A</w:t>
            </w:r>
            <w:r w:rsidRPr="001457AA">
              <w:rPr>
                <w:sz w:val="20"/>
                <w:szCs w:val="20"/>
              </w:rPr>
              <w:t xml:space="preserve"> below</w:t>
            </w:r>
          </w:p>
        </w:tc>
      </w:tr>
      <w:tr w:rsidR="00E13A22" w:rsidRPr="001457AA" w14:paraId="6FFA97D5" w14:textId="77777777" w:rsidTr="00F63FB1">
        <w:trPr>
          <w:trHeight w:val="58"/>
        </w:trPr>
        <w:tc>
          <w:tcPr>
            <w:tcW w:w="781" w:type="pct"/>
            <w:vMerge/>
            <w:tcBorders>
              <w:left w:val="single" w:sz="4" w:space="0" w:color="auto"/>
            </w:tcBorders>
          </w:tcPr>
          <w:p w14:paraId="664CD05A" w14:textId="77777777" w:rsidR="00E13A22" w:rsidRPr="001457AA" w:rsidRDefault="00E13A22" w:rsidP="00F63FB1">
            <w:pPr>
              <w:jc w:val="both"/>
              <w:rPr>
                <w:sz w:val="20"/>
                <w:szCs w:val="20"/>
              </w:rPr>
            </w:pPr>
          </w:p>
        </w:tc>
        <w:tc>
          <w:tcPr>
            <w:tcW w:w="2104" w:type="pct"/>
            <w:tcBorders>
              <w:top w:val="dotted" w:sz="4" w:space="0" w:color="auto"/>
              <w:bottom w:val="dotted" w:sz="4" w:space="0" w:color="auto"/>
              <w:right w:val="nil"/>
            </w:tcBorders>
          </w:tcPr>
          <w:p w14:paraId="2BE20B53" w14:textId="77777777" w:rsidR="00E13A22" w:rsidRPr="001457AA" w:rsidRDefault="00E13A22" w:rsidP="00F63FB1">
            <w:pPr>
              <w:numPr>
                <w:ilvl w:val="0"/>
                <w:numId w:val="11"/>
              </w:numPr>
              <w:jc w:val="both"/>
              <w:rPr>
                <w:sz w:val="20"/>
                <w:szCs w:val="20"/>
              </w:rPr>
            </w:pPr>
            <w:r w:rsidRPr="001457AA">
              <w:rPr>
                <w:sz w:val="20"/>
                <w:szCs w:val="20"/>
              </w:rPr>
              <w:t xml:space="preserve"> Individual wastewater treatment system</w:t>
            </w:r>
          </w:p>
        </w:tc>
        <w:tc>
          <w:tcPr>
            <w:tcW w:w="743" w:type="pct"/>
            <w:tcBorders>
              <w:top w:val="dotted" w:sz="4" w:space="0" w:color="auto"/>
              <w:left w:val="nil"/>
              <w:bottom w:val="dotted" w:sz="4" w:space="0" w:color="auto"/>
              <w:right w:val="nil"/>
            </w:tcBorders>
          </w:tcPr>
          <w:p w14:paraId="19D947F2" w14:textId="77777777" w:rsidR="00E13A22" w:rsidRPr="001457AA" w:rsidRDefault="00E13A22" w:rsidP="00F63FB1">
            <w:pPr>
              <w:jc w:val="both"/>
              <w:rPr>
                <w:sz w:val="20"/>
                <w:szCs w:val="20"/>
              </w:rPr>
            </w:pPr>
            <w:r w:rsidRPr="001457AA">
              <w:rPr>
                <w:sz w:val="20"/>
                <w:szCs w:val="20"/>
              </w:rPr>
              <w:t>[ ] Yes</w:t>
            </w:r>
            <w:r w:rsidR="000D6BCD">
              <w:rPr>
                <w:sz w:val="20"/>
                <w:szCs w:val="20"/>
              </w:rPr>
              <w:t xml:space="preserve"> </w:t>
            </w:r>
            <w:r w:rsidRPr="001457AA">
              <w:rPr>
                <w:sz w:val="20"/>
                <w:szCs w:val="20"/>
              </w:rPr>
              <w:t>[ ] No</w:t>
            </w:r>
          </w:p>
        </w:tc>
        <w:tc>
          <w:tcPr>
            <w:tcW w:w="1372" w:type="pct"/>
            <w:tcBorders>
              <w:top w:val="dotted" w:sz="4" w:space="0" w:color="auto"/>
              <w:left w:val="nil"/>
              <w:bottom w:val="dotted" w:sz="4" w:space="0" w:color="auto"/>
            </w:tcBorders>
          </w:tcPr>
          <w:p w14:paraId="3FA9CBC2" w14:textId="77777777" w:rsidR="00E13A22" w:rsidRPr="001457AA" w:rsidRDefault="00E13A22" w:rsidP="00F63FB1">
            <w:pPr>
              <w:jc w:val="both"/>
              <w:rPr>
                <w:sz w:val="20"/>
                <w:szCs w:val="20"/>
              </w:rPr>
            </w:pPr>
            <w:r w:rsidRPr="001457AA">
              <w:rPr>
                <w:sz w:val="20"/>
                <w:szCs w:val="20"/>
              </w:rPr>
              <w:t>See Section</w:t>
            </w:r>
            <w:r w:rsidR="000D6BCD">
              <w:rPr>
                <w:sz w:val="20"/>
                <w:szCs w:val="20"/>
              </w:rPr>
              <w:t xml:space="preserve"> </w:t>
            </w:r>
            <w:r w:rsidRPr="001457AA">
              <w:rPr>
                <w:b/>
                <w:sz w:val="20"/>
                <w:szCs w:val="20"/>
              </w:rPr>
              <w:t>B</w:t>
            </w:r>
            <w:r w:rsidRPr="001457AA">
              <w:rPr>
                <w:sz w:val="20"/>
                <w:szCs w:val="20"/>
              </w:rPr>
              <w:t xml:space="preserve"> below</w:t>
            </w:r>
          </w:p>
        </w:tc>
      </w:tr>
      <w:tr w:rsidR="00E13A22" w:rsidRPr="001457AA" w14:paraId="0D4D219F" w14:textId="77777777" w:rsidTr="00F63FB1">
        <w:trPr>
          <w:trHeight w:val="58"/>
        </w:trPr>
        <w:tc>
          <w:tcPr>
            <w:tcW w:w="781" w:type="pct"/>
            <w:vMerge/>
            <w:tcBorders>
              <w:left w:val="single" w:sz="4" w:space="0" w:color="auto"/>
            </w:tcBorders>
          </w:tcPr>
          <w:p w14:paraId="7B9FB5B8" w14:textId="77777777" w:rsidR="00E13A22" w:rsidRPr="001457AA" w:rsidRDefault="00E13A22" w:rsidP="00F63FB1">
            <w:pPr>
              <w:jc w:val="both"/>
              <w:rPr>
                <w:sz w:val="20"/>
                <w:szCs w:val="20"/>
              </w:rPr>
            </w:pPr>
          </w:p>
        </w:tc>
        <w:tc>
          <w:tcPr>
            <w:tcW w:w="2104" w:type="pct"/>
            <w:tcBorders>
              <w:top w:val="dotted" w:sz="4" w:space="0" w:color="auto"/>
              <w:bottom w:val="dotted" w:sz="4" w:space="0" w:color="auto"/>
              <w:right w:val="nil"/>
            </w:tcBorders>
          </w:tcPr>
          <w:p w14:paraId="390B510D" w14:textId="77777777" w:rsidR="00E13A22" w:rsidRPr="001457AA" w:rsidRDefault="00E13A22" w:rsidP="00F63FB1">
            <w:pPr>
              <w:numPr>
                <w:ilvl w:val="0"/>
                <w:numId w:val="11"/>
              </w:numPr>
              <w:jc w:val="both"/>
              <w:rPr>
                <w:sz w:val="20"/>
                <w:szCs w:val="20"/>
              </w:rPr>
            </w:pPr>
            <w:r w:rsidRPr="001457AA">
              <w:rPr>
                <w:sz w:val="20"/>
                <w:szCs w:val="20"/>
              </w:rPr>
              <w:t xml:space="preserve"> Historic building(s) and districts</w:t>
            </w:r>
          </w:p>
        </w:tc>
        <w:tc>
          <w:tcPr>
            <w:tcW w:w="743" w:type="pct"/>
            <w:tcBorders>
              <w:top w:val="dotted" w:sz="4" w:space="0" w:color="auto"/>
              <w:left w:val="nil"/>
              <w:bottom w:val="dotted" w:sz="4" w:space="0" w:color="auto"/>
              <w:right w:val="nil"/>
            </w:tcBorders>
          </w:tcPr>
          <w:p w14:paraId="02312749" w14:textId="77777777" w:rsidR="00E13A22" w:rsidRPr="001457AA" w:rsidRDefault="00E13A22" w:rsidP="00F63FB1">
            <w:pPr>
              <w:jc w:val="both"/>
              <w:rPr>
                <w:sz w:val="20"/>
                <w:szCs w:val="20"/>
              </w:rPr>
            </w:pPr>
            <w:r w:rsidRPr="001457AA">
              <w:rPr>
                <w:sz w:val="20"/>
                <w:szCs w:val="20"/>
              </w:rPr>
              <w:t>[ ] Yes</w:t>
            </w:r>
            <w:r w:rsidR="000D6BCD">
              <w:rPr>
                <w:sz w:val="20"/>
                <w:szCs w:val="20"/>
              </w:rPr>
              <w:t xml:space="preserve"> </w:t>
            </w:r>
            <w:r w:rsidRPr="001457AA">
              <w:rPr>
                <w:sz w:val="20"/>
                <w:szCs w:val="20"/>
              </w:rPr>
              <w:t>[ ] No</w:t>
            </w:r>
          </w:p>
        </w:tc>
        <w:tc>
          <w:tcPr>
            <w:tcW w:w="1372" w:type="pct"/>
            <w:tcBorders>
              <w:top w:val="dotted" w:sz="4" w:space="0" w:color="auto"/>
              <w:left w:val="nil"/>
              <w:bottom w:val="dotted" w:sz="4" w:space="0" w:color="auto"/>
            </w:tcBorders>
          </w:tcPr>
          <w:p w14:paraId="32BCBA8A" w14:textId="77777777" w:rsidR="00E13A22" w:rsidRPr="001457AA" w:rsidRDefault="00E13A22" w:rsidP="00F63FB1">
            <w:pPr>
              <w:jc w:val="both"/>
              <w:rPr>
                <w:sz w:val="20"/>
                <w:szCs w:val="20"/>
              </w:rPr>
            </w:pPr>
            <w:r w:rsidRPr="001457AA">
              <w:rPr>
                <w:sz w:val="20"/>
                <w:szCs w:val="20"/>
              </w:rPr>
              <w:t>See Section</w:t>
            </w:r>
            <w:r w:rsidR="000D6BCD">
              <w:rPr>
                <w:sz w:val="20"/>
                <w:szCs w:val="20"/>
              </w:rPr>
              <w:t xml:space="preserve"> </w:t>
            </w:r>
            <w:r w:rsidRPr="001457AA">
              <w:rPr>
                <w:b/>
                <w:sz w:val="20"/>
                <w:szCs w:val="20"/>
              </w:rPr>
              <w:t>C</w:t>
            </w:r>
            <w:r w:rsidRPr="001457AA">
              <w:rPr>
                <w:sz w:val="20"/>
                <w:szCs w:val="20"/>
              </w:rPr>
              <w:t xml:space="preserve"> below</w:t>
            </w:r>
          </w:p>
        </w:tc>
      </w:tr>
      <w:tr w:rsidR="00E13A22" w:rsidRPr="001457AA" w14:paraId="78AECB42" w14:textId="77777777" w:rsidTr="00F63FB1">
        <w:trPr>
          <w:trHeight w:val="58"/>
        </w:trPr>
        <w:tc>
          <w:tcPr>
            <w:tcW w:w="781" w:type="pct"/>
            <w:vMerge/>
            <w:tcBorders>
              <w:left w:val="single" w:sz="4" w:space="0" w:color="auto"/>
            </w:tcBorders>
          </w:tcPr>
          <w:p w14:paraId="630F80F0" w14:textId="77777777" w:rsidR="00E13A22" w:rsidRPr="001457AA" w:rsidRDefault="00E13A22" w:rsidP="00F63FB1">
            <w:pPr>
              <w:jc w:val="both"/>
              <w:rPr>
                <w:sz w:val="20"/>
                <w:szCs w:val="20"/>
              </w:rPr>
            </w:pPr>
          </w:p>
        </w:tc>
        <w:tc>
          <w:tcPr>
            <w:tcW w:w="2104" w:type="pct"/>
            <w:tcBorders>
              <w:top w:val="dotted" w:sz="4" w:space="0" w:color="auto"/>
              <w:bottom w:val="dotted" w:sz="4" w:space="0" w:color="auto"/>
              <w:right w:val="nil"/>
            </w:tcBorders>
          </w:tcPr>
          <w:p w14:paraId="64D26F85" w14:textId="77777777" w:rsidR="00E13A22" w:rsidRPr="001457AA" w:rsidRDefault="00E13A22" w:rsidP="00F63FB1">
            <w:pPr>
              <w:numPr>
                <w:ilvl w:val="0"/>
                <w:numId w:val="11"/>
              </w:numPr>
              <w:jc w:val="both"/>
              <w:rPr>
                <w:sz w:val="20"/>
                <w:szCs w:val="20"/>
              </w:rPr>
            </w:pPr>
            <w:r w:rsidRPr="001457AA">
              <w:rPr>
                <w:sz w:val="20"/>
                <w:szCs w:val="20"/>
              </w:rPr>
              <w:t xml:space="preserve"> Acquisition of land</w:t>
            </w:r>
            <w:r w:rsidRPr="001457AA">
              <w:rPr>
                <w:rStyle w:val="FootnoteReference"/>
                <w:sz w:val="20"/>
                <w:szCs w:val="20"/>
              </w:rPr>
              <w:footnoteReference w:id="18"/>
            </w:r>
          </w:p>
        </w:tc>
        <w:tc>
          <w:tcPr>
            <w:tcW w:w="743" w:type="pct"/>
            <w:tcBorders>
              <w:top w:val="dotted" w:sz="4" w:space="0" w:color="auto"/>
              <w:left w:val="nil"/>
              <w:bottom w:val="dotted" w:sz="4" w:space="0" w:color="auto"/>
              <w:right w:val="nil"/>
            </w:tcBorders>
          </w:tcPr>
          <w:p w14:paraId="780D3693" w14:textId="77777777" w:rsidR="00E13A22" w:rsidRPr="001457AA" w:rsidRDefault="00E13A22" w:rsidP="00F63FB1">
            <w:pPr>
              <w:jc w:val="both"/>
              <w:rPr>
                <w:sz w:val="20"/>
                <w:szCs w:val="20"/>
              </w:rPr>
            </w:pPr>
            <w:r w:rsidRPr="001457AA">
              <w:rPr>
                <w:sz w:val="20"/>
                <w:szCs w:val="20"/>
              </w:rPr>
              <w:t>[ ] Yes</w:t>
            </w:r>
            <w:r w:rsidR="000D6BCD">
              <w:rPr>
                <w:sz w:val="20"/>
                <w:szCs w:val="20"/>
              </w:rPr>
              <w:t xml:space="preserve"> </w:t>
            </w:r>
            <w:r w:rsidRPr="001457AA">
              <w:rPr>
                <w:sz w:val="20"/>
                <w:szCs w:val="20"/>
              </w:rPr>
              <w:t>[ ] No</w:t>
            </w:r>
          </w:p>
        </w:tc>
        <w:tc>
          <w:tcPr>
            <w:tcW w:w="1372" w:type="pct"/>
            <w:tcBorders>
              <w:top w:val="dotted" w:sz="4" w:space="0" w:color="auto"/>
              <w:left w:val="nil"/>
              <w:bottom w:val="dotted" w:sz="4" w:space="0" w:color="auto"/>
            </w:tcBorders>
          </w:tcPr>
          <w:p w14:paraId="2DF3AFDF" w14:textId="77777777" w:rsidR="00E13A22" w:rsidRPr="001457AA" w:rsidRDefault="00E13A22" w:rsidP="00F63FB1">
            <w:pPr>
              <w:jc w:val="both"/>
              <w:rPr>
                <w:sz w:val="20"/>
                <w:szCs w:val="20"/>
              </w:rPr>
            </w:pPr>
            <w:r w:rsidRPr="001457AA">
              <w:rPr>
                <w:sz w:val="20"/>
                <w:szCs w:val="20"/>
              </w:rPr>
              <w:t>See Section</w:t>
            </w:r>
            <w:r w:rsidR="000D6BCD">
              <w:rPr>
                <w:sz w:val="20"/>
                <w:szCs w:val="20"/>
              </w:rPr>
              <w:t xml:space="preserve"> </w:t>
            </w:r>
            <w:r w:rsidRPr="001457AA">
              <w:rPr>
                <w:b/>
                <w:sz w:val="20"/>
                <w:szCs w:val="20"/>
              </w:rPr>
              <w:t>D</w:t>
            </w:r>
            <w:r w:rsidRPr="001457AA">
              <w:rPr>
                <w:sz w:val="20"/>
                <w:szCs w:val="20"/>
              </w:rPr>
              <w:t xml:space="preserve"> below</w:t>
            </w:r>
          </w:p>
        </w:tc>
      </w:tr>
      <w:tr w:rsidR="00E13A22" w:rsidRPr="001457AA" w14:paraId="116699F4" w14:textId="77777777" w:rsidTr="00F63FB1">
        <w:trPr>
          <w:trHeight w:val="58"/>
        </w:trPr>
        <w:tc>
          <w:tcPr>
            <w:tcW w:w="781" w:type="pct"/>
            <w:vMerge/>
            <w:tcBorders>
              <w:left w:val="single" w:sz="4" w:space="0" w:color="auto"/>
            </w:tcBorders>
          </w:tcPr>
          <w:p w14:paraId="64B8AD98" w14:textId="77777777" w:rsidR="00E13A22" w:rsidRPr="001457AA" w:rsidRDefault="00E13A22" w:rsidP="00F63FB1">
            <w:pPr>
              <w:jc w:val="both"/>
              <w:rPr>
                <w:sz w:val="20"/>
                <w:szCs w:val="20"/>
              </w:rPr>
            </w:pPr>
          </w:p>
        </w:tc>
        <w:tc>
          <w:tcPr>
            <w:tcW w:w="2104" w:type="pct"/>
            <w:tcBorders>
              <w:top w:val="dotted" w:sz="4" w:space="0" w:color="auto"/>
              <w:bottom w:val="dotted" w:sz="4" w:space="0" w:color="auto"/>
              <w:right w:val="nil"/>
            </w:tcBorders>
          </w:tcPr>
          <w:p w14:paraId="1BE87B8F" w14:textId="77777777" w:rsidR="00E13A22" w:rsidRPr="001457AA" w:rsidRDefault="00E13A22" w:rsidP="00F63FB1">
            <w:pPr>
              <w:numPr>
                <w:ilvl w:val="0"/>
                <w:numId w:val="11"/>
              </w:numPr>
              <w:jc w:val="both"/>
              <w:rPr>
                <w:sz w:val="20"/>
                <w:szCs w:val="20"/>
              </w:rPr>
            </w:pPr>
            <w:r w:rsidRPr="001457AA">
              <w:rPr>
                <w:sz w:val="20"/>
                <w:szCs w:val="20"/>
              </w:rPr>
              <w:t>Hazardous or toxic materials</w:t>
            </w:r>
            <w:r w:rsidRPr="001457AA">
              <w:rPr>
                <w:rStyle w:val="FootnoteReference"/>
                <w:sz w:val="20"/>
                <w:szCs w:val="20"/>
              </w:rPr>
              <w:footnoteReference w:id="19"/>
            </w:r>
          </w:p>
        </w:tc>
        <w:tc>
          <w:tcPr>
            <w:tcW w:w="743" w:type="pct"/>
            <w:tcBorders>
              <w:top w:val="dotted" w:sz="4" w:space="0" w:color="auto"/>
              <w:left w:val="nil"/>
              <w:bottom w:val="dotted" w:sz="4" w:space="0" w:color="auto"/>
              <w:right w:val="nil"/>
            </w:tcBorders>
          </w:tcPr>
          <w:p w14:paraId="40D8E089" w14:textId="77777777" w:rsidR="00E13A22" w:rsidRPr="001457AA" w:rsidRDefault="00E13A22" w:rsidP="00F63FB1">
            <w:pPr>
              <w:jc w:val="both"/>
              <w:rPr>
                <w:sz w:val="20"/>
                <w:szCs w:val="20"/>
              </w:rPr>
            </w:pPr>
            <w:r w:rsidRPr="001457AA">
              <w:rPr>
                <w:sz w:val="20"/>
                <w:szCs w:val="20"/>
              </w:rPr>
              <w:t>[ ] Yes</w:t>
            </w:r>
            <w:r w:rsidR="000D6BCD">
              <w:rPr>
                <w:sz w:val="20"/>
                <w:szCs w:val="20"/>
              </w:rPr>
              <w:t xml:space="preserve"> </w:t>
            </w:r>
            <w:r w:rsidRPr="001457AA">
              <w:rPr>
                <w:sz w:val="20"/>
                <w:szCs w:val="20"/>
              </w:rPr>
              <w:t>[ ] No</w:t>
            </w:r>
          </w:p>
        </w:tc>
        <w:tc>
          <w:tcPr>
            <w:tcW w:w="1372" w:type="pct"/>
            <w:tcBorders>
              <w:top w:val="dotted" w:sz="4" w:space="0" w:color="auto"/>
              <w:left w:val="nil"/>
              <w:bottom w:val="dotted" w:sz="4" w:space="0" w:color="auto"/>
            </w:tcBorders>
          </w:tcPr>
          <w:p w14:paraId="5B2ABB77" w14:textId="77777777" w:rsidR="00E13A22" w:rsidRPr="001457AA" w:rsidRDefault="00E13A22" w:rsidP="00F63FB1">
            <w:pPr>
              <w:jc w:val="both"/>
              <w:rPr>
                <w:sz w:val="20"/>
                <w:szCs w:val="20"/>
              </w:rPr>
            </w:pPr>
            <w:r w:rsidRPr="001457AA">
              <w:rPr>
                <w:sz w:val="20"/>
                <w:szCs w:val="20"/>
              </w:rPr>
              <w:t>See Section</w:t>
            </w:r>
            <w:r w:rsidR="000D6BCD">
              <w:rPr>
                <w:sz w:val="20"/>
                <w:szCs w:val="20"/>
              </w:rPr>
              <w:t xml:space="preserve"> </w:t>
            </w:r>
            <w:r w:rsidRPr="001457AA">
              <w:rPr>
                <w:b/>
                <w:sz w:val="20"/>
                <w:szCs w:val="20"/>
              </w:rPr>
              <w:t>E</w:t>
            </w:r>
            <w:r w:rsidRPr="001457AA">
              <w:rPr>
                <w:sz w:val="20"/>
                <w:szCs w:val="20"/>
              </w:rPr>
              <w:t xml:space="preserve"> below</w:t>
            </w:r>
          </w:p>
        </w:tc>
      </w:tr>
      <w:tr w:rsidR="00E13A22" w:rsidRPr="001457AA" w14:paraId="49B523D0" w14:textId="77777777" w:rsidTr="00F63FB1">
        <w:trPr>
          <w:trHeight w:val="58"/>
        </w:trPr>
        <w:tc>
          <w:tcPr>
            <w:tcW w:w="781" w:type="pct"/>
            <w:vMerge/>
            <w:tcBorders>
              <w:left w:val="single" w:sz="4" w:space="0" w:color="auto"/>
            </w:tcBorders>
          </w:tcPr>
          <w:p w14:paraId="282CD153" w14:textId="77777777" w:rsidR="00E13A22" w:rsidRPr="001457AA" w:rsidRDefault="00E13A22" w:rsidP="00F63FB1">
            <w:pPr>
              <w:jc w:val="both"/>
              <w:rPr>
                <w:sz w:val="20"/>
                <w:szCs w:val="20"/>
              </w:rPr>
            </w:pPr>
          </w:p>
        </w:tc>
        <w:tc>
          <w:tcPr>
            <w:tcW w:w="2104" w:type="pct"/>
            <w:tcBorders>
              <w:top w:val="dotted" w:sz="4" w:space="0" w:color="auto"/>
              <w:bottom w:val="dotted" w:sz="4" w:space="0" w:color="auto"/>
              <w:right w:val="nil"/>
            </w:tcBorders>
          </w:tcPr>
          <w:p w14:paraId="5A673305" w14:textId="77777777" w:rsidR="00E13A22" w:rsidRPr="001457AA" w:rsidRDefault="00E13A22" w:rsidP="00F63FB1">
            <w:pPr>
              <w:numPr>
                <w:ilvl w:val="0"/>
                <w:numId w:val="11"/>
              </w:numPr>
              <w:jc w:val="both"/>
              <w:rPr>
                <w:sz w:val="20"/>
                <w:szCs w:val="20"/>
              </w:rPr>
            </w:pPr>
            <w:r w:rsidRPr="001457AA">
              <w:rPr>
                <w:sz w:val="20"/>
                <w:szCs w:val="20"/>
              </w:rPr>
              <w:t>Impacts on forests and/or protected areas</w:t>
            </w:r>
          </w:p>
        </w:tc>
        <w:tc>
          <w:tcPr>
            <w:tcW w:w="743" w:type="pct"/>
            <w:tcBorders>
              <w:top w:val="dotted" w:sz="4" w:space="0" w:color="auto"/>
              <w:left w:val="nil"/>
              <w:bottom w:val="dotted" w:sz="4" w:space="0" w:color="auto"/>
              <w:right w:val="nil"/>
            </w:tcBorders>
          </w:tcPr>
          <w:p w14:paraId="441D26CD" w14:textId="77777777" w:rsidR="00E13A22" w:rsidRPr="001457AA" w:rsidRDefault="00E13A22" w:rsidP="00F63FB1">
            <w:pPr>
              <w:jc w:val="both"/>
              <w:rPr>
                <w:sz w:val="20"/>
                <w:szCs w:val="20"/>
              </w:rPr>
            </w:pPr>
            <w:r w:rsidRPr="001457AA">
              <w:rPr>
                <w:sz w:val="20"/>
                <w:szCs w:val="20"/>
              </w:rPr>
              <w:t>[ ] Yes</w:t>
            </w:r>
            <w:r w:rsidR="000D6BCD">
              <w:rPr>
                <w:sz w:val="20"/>
                <w:szCs w:val="20"/>
              </w:rPr>
              <w:t xml:space="preserve"> </w:t>
            </w:r>
            <w:r w:rsidRPr="001457AA">
              <w:rPr>
                <w:sz w:val="20"/>
                <w:szCs w:val="20"/>
              </w:rPr>
              <w:t>[ ] No</w:t>
            </w:r>
          </w:p>
        </w:tc>
        <w:tc>
          <w:tcPr>
            <w:tcW w:w="1372" w:type="pct"/>
            <w:tcBorders>
              <w:top w:val="dotted" w:sz="4" w:space="0" w:color="auto"/>
              <w:left w:val="nil"/>
              <w:bottom w:val="dotted" w:sz="4" w:space="0" w:color="auto"/>
            </w:tcBorders>
          </w:tcPr>
          <w:p w14:paraId="2D66541A" w14:textId="77777777" w:rsidR="00E13A22" w:rsidRPr="001457AA" w:rsidRDefault="00E13A22" w:rsidP="00F63FB1">
            <w:pPr>
              <w:jc w:val="both"/>
              <w:rPr>
                <w:sz w:val="20"/>
                <w:szCs w:val="20"/>
              </w:rPr>
            </w:pPr>
            <w:r w:rsidRPr="001457AA">
              <w:rPr>
                <w:sz w:val="20"/>
                <w:szCs w:val="20"/>
              </w:rPr>
              <w:t>See Section</w:t>
            </w:r>
            <w:r w:rsidR="000D6BCD">
              <w:rPr>
                <w:sz w:val="20"/>
                <w:szCs w:val="20"/>
              </w:rPr>
              <w:t xml:space="preserve"> </w:t>
            </w:r>
            <w:r w:rsidRPr="001457AA">
              <w:rPr>
                <w:b/>
                <w:sz w:val="20"/>
                <w:szCs w:val="20"/>
              </w:rPr>
              <w:t xml:space="preserve">F </w:t>
            </w:r>
            <w:r w:rsidRPr="001457AA">
              <w:rPr>
                <w:sz w:val="20"/>
                <w:szCs w:val="20"/>
              </w:rPr>
              <w:t>below</w:t>
            </w:r>
          </w:p>
        </w:tc>
      </w:tr>
      <w:tr w:rsidR="00E13A22" w:rsidRPr="001457AA" w14:paraId="346D16E2" w14:textId="77777777" w:rsidTr="00F63FB1">
        <w:trPr>
          <w:trHeight w:val="58"/>
        </w:trPr>
        <w:tc>
          <w:tcPr>
            <w:tcW w:w="781" w:type="pct"/>
            <w:vMerge/>
            <w:tcBorders>
              <w:left w:val="single" w:sz="4" w:space="0" w:color="auto"/>
            </w:tcBorders>
          </w:tcPr>
          <w:p w14:paraId="452BCF82" w14:textId="77777777" w:rsidR="00E13A22" w:rsidRPr="001457AA" w:rsidRDefault="00E13A22" w:rsidP="00F63FB1">
            <w:pPr>
              <w:jc w:val="both"/>
              <w:rPr>
                <w:sz w:val="20"/>
                <w:szCs w:val="20"/>
              </w:rPr>
            </w:pPr>
          </w:p>
        </w:tc>
        <w:tc>
          <w:tcPr>
            <w:tcW w:w="2104" w:type="pct"/>
            <w:tcBorders>
              <w:top w:val="dotted" w:sz="4" w:space="0" w:color="auto"/>
              <w:bottom w:val="dotted" w:sz="4" w:space="0" w:color="auto"/>
              <w:right w:val="nil"/>
            </w:tcBorders>
          </w:tcPr>
          <w:p w14:paraId="3CC48C1D" w14:textId="77777777" w:rsidR="00E13A22" w:rsidRPr="001457AA" w:rsidRDefault="00E13A22" w:rsidP="00F63FB1">
            <w:pPr>
              <w:numPr>
                <w:ilvl w:val="0"/>
                <w:numId w:val="11"/>
              </w:numPr>
              <w:jc w:val="both"/>
              <w:rPr>
                <w:sz w:val="20"/>
                <w:szCs w:val="20"/>
              </w:rPr>
            </w:pPr>
            <w:r w:rsidRPr="001457AA">
              <w:rPr>
                <w:sz w:val="20"/>
                <w:szCs w:val="20"/>
              </w:rPr>
              <w:t>Handling / management of medical waste</w:t>
            </w:r>
          </w:p>
        </w:tc>
        <w:tc>
          <w:tcPr>
            <w:tcW w:w="743" w:type="pct"/>
            <w:tcBorders>
              <w:top w:val="dotted" w:sz="4" w:space="0" w:color="auto"/>
              <w:left w:val="nil"/>
              <w:bottom w:val="dotted" w:sz="4" w:space="0" w:color="auto"/>
              <w:right w:val="nil"/>
            </w:tcBorders>
          </w:tcPr>
          <w:p w14:paraId="5B3FFEDD" w14:textId="77777777" w:rsidR="00E13A22" w:rsidRPr="001457AA" w:rsidRDefault="00E13A22" w:rsidP="00F63FB1">
            <w:pPr>
              <w:jc w:val="both"/>
              <w:rPr>
                <w:sz w:val="20"/>
                <w:szCs w:val="20"/>
              </w:rPr>
            </w:pPr>
            <w:r w:rsidRPr="001457AA">
              <w:rPr>
                <w:sz w:val="20"/>
                <w:szCs w:val="20"/>
              </w:rPr>
              <w:t>[ ] Yes</w:t>
            </w:r>
            <w:r w:rsidR="000D6BCD">
              <w:rPr>
                <w:sz w:val="20"/>
                <w:szCs w:val="20"/>
              </w:rPr>
              <w:t xml:space="preserve"> </w:t>
            </w:r>
            <w:r w:rsidRPr="001457AA">
              <w:rPr>
                <w:sz w:val="20"/>
                <w:szCs w:val="20"/>
              </w:rPr>
              <w:t>[ ] No</w:t>
            </w:r>
          </w:p>
        </w:tc>
        <w:tc>
          <w:tcPr>
            <w:tcW w:w="1372" w:type="pct"/>
            <w:tcBorders>
              <w:top w:val="dotted" w:sz="4" w:space="0" w:color="auto"/>
              <w:left w:val="nil"/>
              <w:bottom w:val="dotted" w:sz="4" w:space="0" w:color="auto"/>
            </w:tcBorders>
          </w:tcPr>
          <w:p w14:paraId="41214551" w14:textId="77777777" w:rsidR="00E13A22" w:rsidRPr="001457AA" w:rsidRDefault="00E13A22" w:rsidP="00F63FB1">
            <w:pPr>
              <w:jc w:val="both"/>
              <w:rPr>
                <w:sz w:val="20"/>
                <w:szCs w:val="20"/>
              </w:rPr>
            </w:pPr>
            <w:r w:rsidRPr="001457AA">
              <w:rPr>
                <w:sz w:val="20"/>
                <w:szCs w:val="20"/>
              </w:rPr>
              <w:t>See Section</w:t>
            </w:r>
            <w:r w:rsidR="000D6BCD">
              <w:rPr>
                <w:sz w:val="20"/>
                <w:szCs w:val="20"/>
              </w:rPr>
              <w:t xml:space="preserve"> </w:t>
            </w:r>
            <w:r w:rsidRPr="001457AA">
              <w:rPr>
                <w:b/>
                <w:sz w:val="20"/>
                <w:szCs w:val="20"/>
              </w:rPr>
              <w:t>G</w:t>
            </w:r>
            <w:r w:rsidRPr="001457AA">
              <w:rPr>
                <w:sz w:val="20"/>
                <w:szCs w:val="20"/>
              </w:rPr>
              <w:t xml:space="preserve"> below</w:t>
            </w:r>
          </w:p>
        </w:tc>
      </w:tr>
      <w:tr w:rsidR="00E13A22" w:rsidRPr="001457AA" w14:paraId="78F42858" w14:textId="77777777" w:rsidTr="00F63FB1">
        <w:trPr>
          <w:trHeight w:val="58"/>
        </w:trPr>
        <w:tc>
          <w:tcPr>
            <w:tcW w:w="781" w:type="pct"/>
            <w:vMerge/>
            <w:tcBorders>
              <w:left w:val="single" w:sz="4" w:space="0" w:color="auto"/>
              <w:bottom w:val="single" w:sz="4" w:space="0" w:color="auto"/>
            </w:tcBorders>
          </w:tcPr>
          <w:p w14:paraId="5813A980" w14:textId="77777777" w:rsidR="00E13A22" w:rsidRPr="001457AA" w:rsidRDefault="00E13A22" w:rsidP="00F63FB1">
            <w:pPr>
              <w:jc w:val="both"/>
              <w:rPr>
                <w:sz w:val="20"/>
                <w:szCs w:val="20"/>
              </w:rPr>
            </w:pPr>
          </w:p>
        </w:tc>
        <w:tc>
          <w:tcPr>
            <w:tcW w:w="2104" w:type="pct"/>
            <w:tcBorders>
              <w:top w:val="dotted" w:sz="4" w:space="0" w:color="auto"/>
              <w:bottom w:val="single" w:sz="4" w:space="0" w:color="auto"/>
              <w:right w:val="nil"/>
            </w:tcBorders>
          </w:tcPr>
          <w:p w14:paraId="055A85B2" w14:textId="77777777" w:rsidR="00E13A22" w:rsidRPr="001457AA" w:rsidRDefault="00E13A22" w:rsidP="00F63FB1">
            <w:pPr>
              <w:numPr>
                <w:ilvl w:val="0"/>
                <w:numId w:val="11"/>
              </w:numPr>
              <w:jc w:val="both"/>
              <w:rPr>
                <w:sz w:val="20"/>
                <w:szCs w:val="20"/>
              </w:rPr>
            </w:pPr>
            <w:r w:rsidRPr="001457AA">
              <w:rPr>
                <w:sz w:val="20"/>
                <w:szCs w:val="20"/>
              </w:rPr>
              <w:t>Traffic and Pedestrian Safety</w:t>
            </w:r>
          </w:p>
        </w:tc>
        <w:tc>
          <w:tcPr>
            <w:tcW w:w="743" w:type="pct"/>
            <w:tcBorders>
              <w:top w:val="dotted" w:sz="4" w:space="0" w:color="auto"/>
              <w:left w:val="nil"/>
              <w:bottom w:val="single" w:sz="4" w:space="0" w:color="auto"/>
              <w:right w:val="nil"/>
            </w:tcBorders>
          </w:tcPr>
          <w:p w14:paraId="7CC7AA3E" w14:textId="77777777" w:rsidR="00E13A22" w:rsidRPr="001457AA" w:rsidRDefault="00E13A22" w:rsidP="00F63FB1">
            <w:pPr>
              <w:jc w:val="both"/>
              <w:rPr>
                <w:sz w:val="20"/>
                <w:szCs w:val="20"/>
              </w:rPr>
            </w:pPr>
            <w:r w:rsidRPr="001457AA">
              <w:rPr>
                <w:sz w:val="20"/>
                <w:szCs w:val="20"/>
              </w:rPr>
              <w:t>[ ] Yes</w:t>
            </w:r>
            <w:r w:rsidR="000D6BCD">
              <w:rPr>
                <w:sz w:val="20"/>
                <w:szCs w:val="20"/>
              </w:rPr>
              <w:t xml:space="preserve"> </w:t>
            </w:r>
            <w:r w:rsidRPr="001457AA">
              <w:rPr>
                <w:sz w:val="20"/>
                <w:szCs w:val="20"/>
              </w:rPr>
              <w:t>[ ] No</w:t>
            </w:r>
          </w:p>
        </w:tc>
        <w:tc>
          <w:tcPr>
            <w:tcW w:w="1372" w:type="pct"/>
            <w:tcBorders>
              <w:top w:val="dotted" w:sz="4" w:space="0" w:color="auto"/>
              <w:left w:val="nil"/>
              <w:bottom w:val="single" w:sz="4" w:space="0" w:color="auto"/>
            </w:tcBorders>
          </w:tcPr>
          <w:p w14:paraId="12DB0FA7" w14:textId="77777777" w:rsidR="00E13A22" w:rsidRPr="001457AA" w:rsidRDefault="00E13A22" w:rsidP="00F63FB1">
            <w:pPr>
              <w:jc w:val="both"/>
              <w:rPr>
                <w:sz w:val="20"/>
                <w:szCs w:val="20"/>
              </w:rPr>
            </w:pPr>
            <w:r w:rsidRPr="001457AA">
              <w:rPr>
                <w:sz w:val="20"/>
                <w:szCs w:val="20"/>
              </w:rPr>
              <w:t>See Section</w:t>
            </w:r>
            <w:r w:rsidR="000D6BCD">
              <w:rPr>
                <w:sz w:val="20"/>
                <w:szCs w:val="20"/>
              </w:rPr>
              <w:t xml:space="preserve"> </w:t>
            </w:r>
            <w:r w:rsidRPr="001457AA">
              <w:rPr>
                <w:b/>
                <w:sz w:val="20"/>
                <w:szCs w:val="20"/>
              </w:rPr>
              <w:t>H</w:t>
            </w:r>
            <w:r w:rsidRPr="001457AA">
              <w:rPr>
                <w:sz w:val="20"/>
                <w:szCs w:val="20"/>
              </w:rPr>
              <w:t xml:space="preserve"> below</w:t>
            </w:r>
          </w:p>
        </w:tc>
      </w:tr>
    </w:tbl>
    <w:p w14:paraId="49BCBE64" w14:textId="77777777" w:rsidR="00DE709F" w:rsidRDefault="00DE709F" w:rsidP="0098617B">
      <w:pPr>
        <w:tabs>
          <w:tab w:val="left" w:pos="270"/>
          <w:tab w:val="left" w:pos="9270"/>
          <w:tab w:val="left" w:pos="9360"/>
          <w:tab w:val="left" w:pos="10170"/>
        </w:tabs>
        <w:jc w:val="center"/>
        <w:rPr>
          <w:rFonts w:eastAsia="Times New Roman"/>
          <w:b/>
          <w:bCs/>
          <w:color w:val="548DD4" w:themeColor="text2" w:themeTint="99"/>
        </w:rPr>
      </w:pPr>
    </w:p>
    <w:p w14:paraId="68E0D712" w14:textId="77777777" w:rsidR="00DE709F" w:rsidRDefault="00DE709F" w:rsidP="0098617B">
      <w:pPr>
        <w:tabs>
          <w:tab w:val="left" w:pos="270"/>
          <w:tab w:val="left" w:pos="9270"/>
          <w:tab w:val="left" w:pos="9360"/>
          <w:tab w:val="left" w:pos="10170"/>
        </w:tabs>
        <w:jc w:val="center"/>
        <w:rPr>
          <w:rFonts w:eastAsia="Times New Roman"/>
          <w:b/>
          <w:bCs/>
          <w:color w:val="548DD4" w:themeColor="text2" w:themeTint="99"/>
        </w:rPr>
        <w:sectPr w:rsidR="00DE709F" w:rsidSect="000D6BCD">
          <w:footerReference w:type="default" r:id="rId31"/>
          <w:pgSz w:w="12240" w:h="15840"/>
          <w:pgMar w:top="1152" w:right="1440" w:bottom="1152" w:left="1440" w:header="720" w:footer="720" w:gutter="0"/>
          <w:cols w:space="720"/>
          <w:docGrid w:linePitch="360"/>
        </w:sectPr>
      </w:pPr>
    </w:p>
    <w:p w14:paraId="14A7B817" w14:textId="77777777" w:rsidR="00DE709F" w:rsidRDefault="00DE709F" w:rsidP="0098617B">
      <w:pPr>
        <w:tabs>
          <w:tab w:val="left" w:pos="270"/>
          <w:tab w:val="left" w:pos="9270"/>
          <w:tab w:val="left" w:pos="9360"/>
          <w:tab w:val="left" w:pos="10170"/>
        </w:tabs>
        <w:jc w:val="center"/>
        <w:rPr>
          <w:rFonts w:eastAsia="Times New Roman"/>
          <w:b/>
          <w:bCs/>
          <w:color w:val="548DD4" w:themeColor="text2" w:themeTint="99"/>
        </w:rPr>
      </w:pPr>
    </w:p>
    <w:p w14:paraId="014E0913" w14:textId="77777777" w:rsidR="0098617B" w:rsidRPr="0061331E" w:rsidRDefault="00DE709F" w:rsidP="00BB2851">
      <w:pPr>
        <w:tabs>
          <w:tab w:val="left" w:pos="270"/>
          <w:tab w:val="left" w:pos="9270"/>
          <w:tab w:val="left" w:pos="9360"/>
          <w:tab w:val="left" w:pos="10170"/>
        </w:tabs>
        <w:rPr>
          <w:rFonts w:eastAsia="Times New Roman"/>
          <w:b/>
          <w:bCs/>
        </w:rPr>
      </w:pPr>
      <w:r w:rsidRPr="0061331E">
        <w:rPr>
          <w:rFonts w:eastAsia="Times New Roman"/>
          <w:b/>
          <w:bCs/>
        </w:rPr>
        <w:t>ANNEX 9. DRAFT FORMAT FOR EMP CHECKLIST FOR MODERNIZATION OF ELECTRICAL STATIONS</w:t>
      </w:r>
    </w:p>
    <w:p w14:paraId="29BED2A7" w14:textId="77777777" w:rsidR="00DE709F" w:rsidRPr="00A6511C" w:rsidRDefault="00DE709F" w:rsidP="0098617B">
      <w:pPr>
        <w:tabs>
          <w:tab w:val="left" w:pos="270"/>
          <w:tab w:val="left" w:pos="9270"/>
          <w:tab w:val="left" w:pos="9360"/>
          <w:tab w:val="left" w:pos="10170"/>
        </w:tabs>
        <w:jc w:val="center"/>
        <w:rPr>
          <w:rFonts w:eastAsia="Times New Roman"/>
          <w:b/>
          <w:bCs/>
          <w:color w:val="548DD4" w:themeColor="text2" w:themeTint="99"/>
        </w:rPr>
      </w:pPr>
    </w:p>
    <w:tbl>
      <w:tblPr>
        <w:tblW w:w="89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10"/>
        <w:gridCol w:w="785"/>
        <w:gridCol w:w="567"/>
        <w:gridCol w:w="1233"/>
        <w:gridCol w:w="1080"/>
        <w:gridCol w:w="1673"/>
        <w:gridCol w:w="1680"/>
      </w:tblGrid>
      <w:tr w:rsidR="0098617B" w:rsidRPr="00957C25" w14:paraId="6C47A2AD" w14:textId="77777777" w:rsidTr="00397836">
        <w:trPr>
          <w:jc w:val="center"/>
        </w:trPr>
        <w:tc>
          <w:tcPr>
            <w:tcW w:w="8928" w:type="dxa"/>
            <w:gridSpan w:val="7"/>
            <w:tcBorders>
              <w:bottom w:val="dotted" w:sz="4" w:space="0" w:color="auto"/>
            </w:tcBorders>
            <w:shd w:val="clear" w:color="auto" w:fill="E6E6E6"/>
          </w:tcPr>
          <w:p w14:paraId="18A425B7" w14:textId="77777777" w:rsidR="0098617B" w:rsidRPr="00957C25" w:rsidRDefault="0098617B" w:rsidP="00397836">
            <w:pPr>
              <w:tabs>
                <w:tab w:val="left" w:pos="270"/>
                <w:tab w:val="left" w:pos="9270"/>
                <w:tab w:val="left" w:pos="9360"/>
                <w:tab w:val="left" w:pos="10170"/>
              </w:tabs>
              <w:ind w:left="180"/>
              <w:rPr>
                <w:rFonts w:eastAsia="Times New Roman"/>
                <w:b/>
                <w:bCs/>
                <w:sz w:val="20"/>
                <w:szCs w:val="20"/>
              </w:rPr>
            </w:pPr>
            <w:r w:rsidRPr="00957C25">
              <w:rPr>
                <w:rFonts w:eastAsia="Times New Roman"/>
                <w:b/>
                <w:bCs/>
                <w:sz w:val="20"/>
                <w:szCs w:val="20"/>
              </w:rPr>
              <w:t xml:space="preserve">PART 1: INSTITUTIONAL &amp; ADMINISTRATIVE </w:t>
            </w:r>
          </w:p>
        </w:tc>
      </w:tr>
      <w:tr w:rsidR="0098617B" w:rsidRPr="00957C25" w14:paraId="1EC5E026" w14:textId="77777777" w:rsidTr="00397836">
        <w:trPr>
          <w:trHeight w:val="50"/>
          <w:jc w:val="center"/>
        </w:trPr>
        <w:tc>
          <w:tcPr>
            <w:tcW w:w="1910" w:type="dxa"/>
            <w:tcBorders>
              <w:top w:val="dotted" w:sz="4" w:space="0" w:color="auto"/>
              <w:bottom w:val="dotted" w:sz="4" w:space="0" w:color="auto"/>
            </w:tcBorders>
          </w:tcPr>
          <w:p w14:paraId="1338AA18" w14:textId="77777777" w:rsidR="0098617B" w:rsidRPr="00957C25" w:rsidRDefault="0098617B" w:rsidP="00397836">
            <w:pPr>
              <w:tabs>
                <w:tab w:val="left" w:pos="270"/>
                <w:tab w:val="left" w:pos="9270"/>
                <w:tab w:val="left" w:pos="9360"/>
                <w:tab w:val="left" w:pos="10170"/>
              </w:tabs>
              <w:ind w:left="180"/>
              <w:jc w:val="right"/>
              <w:rPr>
                <w:rFonts w:eastAsia="Times New Roman"/>
                <w:sz w:val="20"/>
                <w:szCs w:val="20"/>
              </w:rPr>
            </w:pPr>
            <w:r w:rsidRPr="00957C25">
              <w:rPr>
                <w:rFonts w:eastAsia="Times New Roman"/>
                <w:sz w:val="20"/>
                <w:szCs w:val="20"/>
              </w:rPr>
              <w:t>Country</w:t>
            </w:r>
          </w:p>
        </w:tc>
        <w:tc>
          <w:tcPr>
            <w:tcW w:w="7018" w:type="dxa"/>
            <w:gridSpan w:val="6"/>
            <w:tcBorders>
              <w:top w:val="dotted" w:sz="4" w:space="0" w:color="auto"/>
              <w:bottom w:val="dotted" w:sz="4" w:space="0" w:color="auto"/>
            </w:tcBorders>
          </w:tcPr>
          <w:p w14:paraId="7FE2117D" w14:textId="77777777" w:rsidR="0098617B" w:rsidRPr="00957C25" w:rsidRDefault="0098617B" w:rsidP="00397836">
            <w:pPr>
              <w:tabs>
                <w:tab w:val="left" w:pos="270"/>
                <w:tab w:val="left" w:pos="9270"/>
                <w:tab w:val="left" w:pos="9360"/>
                <w:tab w:val="left" w:pos="10170"/>
              </w:tabs>
              <w:ind w:left="180"/>
              <w:rPr>
                <w:rFonts w:eastAsia="Times New Roman"/>
                <w:sz w:val="20"/>
                <w:szCs w:val="20"/>
              </w:rPr>
            </w:pPr>
          </w:p>
        </w:tc>
      </w:tr>
      <w:tr w:rsidR="0098617B" w:rsidRPr="00957C25" w14:paraId="0B09DB8A" w14:textId="77777777" w:rsidTr="00397836">
        <w:trPr>
          <w:trHeight w:val="278"/>
          <w:jc w:val="center"/>
        </w:trPr>
        <w:tc>
          <w:tcPr>
            <w:tcW w:w="1910" w:type="dxa"/>
            <w:tcBorders>
              <w:top w:val="dotted" w:sz="4" w:space="0" w:color="auto"/>
              <w:bottom w:val="dotted" w:sz="4" w:space="0" w:color="auto"/>
            </w:tcBorders>
          </w:tcPr>
          <w:p w14:paraId="2834CF79" w14:textId="77777777" w:rsidR="0098617B" w:rsidRPr="00957C25" w:rsidRDefault="0098617B" w:rsidP="00397836">
            <w:pPr>
              <w:tabs>
                <w:tab w:val="left" w:pos="270"/>
                <w:tab w:val="left" w:pos="9270"/>
                <w:tab w:val="left" w:pos="9360"/>
                <w:tab w:val="left" w:pos="10170"/>
              </w:tabs>
              <w:ind w:left="180"/>
              <w:jc w:val="right"/>
              <w:rPr>
                <w:rFonts w:eastAsia="Times New Roman"/>
                <w:sz w:val="20"/>
                <w:szCs w:val="20"/>
              </w:rPr>
            </w:pPr>
            <w:r w:rsidRPr="00957C25">
              <w:rPr>
                <w:rFonts w:eastAsia="Times New Roman"/>
                <w:sz w:val="20"/>
                <w:szCs w:val="20"/>
              </w:rPr>
              <w:t xml:space="preserve">Project title </w:t>
            </w:r>
          </w:p>
        </w:tc>
        <w:tc>
          <w:tcPr>
            <w:tcW w:w="7018" w:type="dxa"/>
            <w:gridSpan w:val="6"/>
            <w:tcBorders>
              <w:top w:val="dotted" w:sz="4" w:space="0" w:color="auto"/>
              <w:bottom w:val="dotted" w:sz="4" w:space="0" w:color="auto"/>
            </w:tcBorders>
          </w:tcPr>
          <w:p w14:paraId="0D081B3E" w14:textId="77777777" w:rsidR="0098617B" w:rsidRPr="00957C25" w:rsidRDefault="0098617B" w:rsidP="00397836">
            <w:pPr>
              <w:tabs>
                <w:tab w:val="left" w:pos="270"/>
                <w:tab w:val="left" w:pos="9270"/>
                <w:tab w:val="left" w:pos="9360"/>
                <w:tab w:val="left" w:pos="10170"/>
              </w:tabs>
              <w:ind w:left="180"/>
              <w:rPr>
                <w:rFonts w:eastAsia="Times New Roman"/>
                <w:sz w:val="20"/>
                <w:szCs w:val="20"/>
              </w:rPr>
            </w:pPr>
          </w:p>
        </w:tc>
      </w:tr>
      <w:tr w:rsidR="0098617B" w:rsidRPr="00957C25" w14:paraId="2C5B03F0" w14:textId="77777777" w:rsidTr="00397836">
        <w:trPr>
          <w:trHeight w:val="116"/>
          <w:jc w:val="center"/>
        </w:trPr>
        <w:tc>
          <w:tcPr>
            <w:tcW w:w="1910" w:type="dxa"/>
            <w:tcBorders>
              <w:top w:val="dotted" w:sz="4" w:space="0" w:color="auto"/>
              <w:bottom w:val="dotted" w:sz="4" w:space="0" w:color="auto"/>
            </w:tcBorders>
          </w:tcPr>
          <w:p w14:paraId="1437F196" w14:textId="77777777" w:rsidR="0098617B" w:rsidRPr="00957C25" w:rsidRDefault="0098617B" w:rsidP="00397836">
            <w:pPr>
              <w:tabs>
                <w:tab w:val="left" w:pos="270"/>
                <w:tab w:val="left" w:pos="9270"/>
                <w:tab w:val="left" w:pos="9360"/>
                <w:tab w:val="left" w:pos="10170"/>
              </w:tabs>
              <w:ind w:left="180"/>
              <w:jc w:val="right"/>
              <w:rPr>
                <w:rFonts w:eastAsia="Times New Roman"/>
                <w:sz w:val="20"/>
                <w:szCs w:val="20"/>
              </w:rPr>
            </w:pPr>
            <w:r w:rsidRPr="00957C25">
              <w:rPr>
                <w:rFonts w:eastAsia="Times New Roman"/>
                <w:sz w:val="20"/>
                <w:szCs w:val="20"/>
              </w:rPr>
              <w:t>Scope of project and activity</w:t>
            </w:r>
          </w:p>
        </w:tc>
        <w:tc>
          <w:tcPr>
            <w:tcW w:w="7018" w:type="dxa"/>
            <w:gridSpan w:val="6"/>
            <w:tcBorders>
              <w:top w:val="dotted" w:sz="4" w:space="0" w:color="auto"/>
              <w:bottom w:val="dotted" w:sz="4" w:space="0" w:color="auto"/>
            </w:tcBorders>
          </w:tcPr>
          <w:p w14:paraId="413BC0AA" w14:textId="77777777" w:rsidR="0098617B" w:rsidRPr="00957C25" w:rsidRDefault="0098617B" w:rsidP="00397836">
            <w:pPr>
              <w:tabs>
                <w:tab w:val="left" w:pos="270"/>
                <w:tab w:val="left" w:pos="9270"/>
                <w:tab w:val="left" w:pos="9360"/>
                <w:tab w:val="left" w:pos="10170"/>
              </w:tabs>
              <w:ind w:left="180"/>
              <w:rPr>
                <w:rFonts w:eastAsia="Times New Roman"/>
                <w:sz w:val="20"/>
                <w:szCs w:val="20"/>
              </w:rPr>
            </w:pPr>
          </w:p>
        </w:tc>
      </w:tr>
      <w:tr w:rsidR="0098617B" w:rsidRPr="00957C25" w14:paraId="0FBB8D20" w14:textId="77777777" w:rsidTr="00397836">
        <w:trPr>
          <w:trHeight w:val="899"/>
          <w:jc w:val="center"/>
        </w:trPr>
        <w:tc>
          <w:tcPr>
            <w:tcW w:w="1910" w:type="dxa"/>
            <w:tcBorders>
              <w:top w:val="dotted" w:sz="4" w:space="0" w:color="auto"/>
              <w:bottom w:val="dotted" w:sz="4" w:space="0" w:color="auto"/>
            </w:tcBorders>
          </w:tcPr>
          <w:p w14:paraId="3AB2E149" w14:textId="77777777" w:rsidR="0098617B" w:rsidRPr="00957C25" w:rsidRDefault="0098617B" w:rsidP="00397836">
            <w:pPr>
              <w:tabs>
                <w:tab w:val="left" w:pos="270"/>
                <w:tab w:val="left" w:pos="9270"/>
                <w:tab w:val="left" w:pos="9360"/>
                <w:tab w:val="left" w:pos="10170"/>
              </w:tabs>
              <w:ind w:left="180"/>
              <w:jc w:val="right"/>
              <w:rPr>
                <w:rFonts w:eastAsia="Times New Roman"/>
                <w:sz w:val="20"/>
                <w:szCs w:val="20"/>
              </w:rPr>
            </w:pPr>
            <w:r w:rsidRPr="00957C25">
              <w:rPr>
                <w:rFonts w:eastAsia="Times New Roman"/>
                <w:sz w:val="20"/>
                <w:szCs w:val="20"/>
              </w:rPr>
              <w:t>Institutional arrangements</w:t>
            </w:r>
          </w:p>
          <w:p w14:paraId="7B7971DA" w14:textId="77777777" w:rsidR="0098617B" w:rsidRPr="00957C25" w:rsidRDefault="0098617B" w:rsidP="00397836">
            <w:pPr>
              <w:tabs>
                <w:tab w:val="left" w:pos="270"/>
                <w:tab w:val="left" w:pos="9270"/>
                <w:tab w:val="left" w:pos="9360"/>
                <w:tab w:val="left" w:pos="10170"/>
              </w:tabs>
              <w:ind w:left="180"/>
              <w:jc w:val="right"/>
              <w:rPr>
                <w:rFonts w:eastAsia="Times New Roman"/>
                <w:sz w:val="20"/>
                <w:szCs w:val="20"/>
              </w:rPr>
            </w:pPr>
            <w:r w:rsidRPr="00957C25">
              <w:rPr>
                <w:rFonts w:eastAsia="Times New Roman"/>
                <w:sz w:val="20"/>
                <w:szCs w:val="20"/>
              </w:rPr>
              <w:t>(Name and contacts)</w:t>
            </w:r>
          </w:p>
        </w:tc>
        <w:tc>
          <w:tcPr>
            <w:tcW w:w="1352" w:type="dxa"/>
            <w:gridSpan w:val="2"/>
            <w:tcBorders>
              <w:top w:val="dotted" w:sz="4" w:space="0" w:color="auto"/>
              <w:bottom w:val="dotted" w:sz="4" w:space="0" w:color="auto"/>
            </w:tcBorders>
          </w:tcPr>
          <w:p w14:paraId="7D11AB35" w14:textId="77777777" w:rsidR="0098617B" w:rsidRPr="00957C25" w:rsidRDefault="0098617B" w:rsidP="00397836">
            <w:pPr>
              <w:tabs>
                <w:tab w:val="left" w:pos="270"/>
                <w:tab w:val="left" w:pos="9270"/>
                <w:tab w:val="left" w:pos="9360"/>
                <w:tab w:val="left" w:pos="10170"/>
              </w:tabs>
              <w:ind w:left="180"/>
              <w:jc w:val="center"/>
              <w:rPr>
                <w:rFonts w:eastAsia="Times New Roman"/>
                <w:sz w:val="20"/>
                <w:szCs w:val="20"/>
              </w:rPr>
            </w:pPr>
            <w:r w:rsidRPr="00957C25">
              <w:rPr>
                <w:rFonts w:eastAsia="Times New Roman"/>
                <w:sz w:val="20"/>
                <w:szCs w:val="20"/>
              </w:rPr>
              <w:t xml:space="preserve">WB </w:t>
            </w:r>
            <w:r>
              <w:rPr>
                <w:rFonts w:eastAsia="Times New Roman"/>
                <w:sz w:val="20"/>
                <w:szCs w:val="20"/>
              </w:rPr>
              <w:t>(Project Team Leader)</w:t>
            </w:r>
          </w:p>
        </w:tc>
        <w:tc>
          <w:tcPr>
            <w:tcW w:w="2313" w:type="dxa"/>
            <w:gridSpan w:val="2"/>
            <w:tcBorders>
              <w:top w:val="dotted" w:sz="4" w:space="0" w:color="auto"/>
              <w:bottom w:val="dotted" w:sz="4" w:space="0" w:color="auto"/>
            </w:tcBorders>
          </w:tcPr>
          <w:p w14:paraId="29E20991" w14:textId="77777777" w:rsidR="0098617B" w:rsidRPr="00957C25" w:rsidRDefault="0098617B" w:rsidP="00397836">
            <w:pPr>
              <w:tabs>
                <w:tab w:val="left" w:pos="270"/>
                <w:tab w:val="left" w:pos="9270"/>
                <w:tab w:val="left" w:pos="9360"/>
                <w:tab w:val="left" w:pos="10170"/>
              </w:tabs>
              <w:ind w:left="180"/>
              <w:jc w:val="center"/>
              <w:rPr>
                <w:rFonts w:eastAsia="Times New Roman"/>
                <w:sz w:val="20"/>
                <w:szCs w:val="20"/>
              </w:rPr>
            </w:pPr>
            <w:r w:rsidRPr="00957C25">
              <w:rPr>
                <w:rFonts w:eastAsia="Times New Roman"/>
                <w:sz w:val="20"/>
                <w:szCs w:val="20"/>
              </w:rPr>
              <w:t>Project Management</w:t>
            </w:r>
          </w:p>
        </w:tc>
        <w:tc>
          <w:tcPr>
            <w:tcW w:w="3353" w:type="dxa"/>
            <w:gridSpan w:val="2"/>
            <w:tcBorders>
              <w:top w:val="dotted" w:sz="4" w:space="0" w:color="auto"/>
              <w:bottom w:val="dotted" w:sz="4" w:space="0" w:color="auto"/>
            </w:tcBorders>
          </w:tcPr>
          <w:p w14:paraId="5F95B626" w14:textId="77777777" w:rsidR="0098617B" w:rsidRPr="00957C25" w:rsidRDefault="0098617B" w:rsidP="00397836">
            <w:pPr>
              <w:tabs>
                <w:tab w:val="left" w:pos="270"/>
                <w:tab w:val="left" w:pos="9270"/>
                <w:tab w:val="left" w:pos="9360"/>
                <w:tab w:val="left" w:pos="10170"/>
              </w:tabs>
              <w:ind w:left="180"/>
              <w:jc w:val="center"/>
              <w:rPr>
                <w:rFonts w:eastAsia="Times New Roman"/>
                <w:sz w:val="20"/>
                <w:szCs w:val="20"/>
              </w:rPr>
            </w:pPr>
            <w:r w:rsidRPr="00957C25">
              <w:rPr>
                <w:rFonts w:eastAsia="Times New Roman"/>
                <w:sz w:val="20"/>
                <w:szCs w:val="20"/>
              </w:rPr>
              <w:t>Local Counterpart and/or Recipient</w:t>
            </w:r>
          </w:p>
          <w:p w14:paraId="0D79ABAC" w14:textId="77777777" w:rsidR="0098617B" w:rsidRPr="00957C25" w:rsidRDefault="0098617B" w:rsidP="00397836">
            <w:pPr>
              <w:tabs>
                <w:tab w:val="left" w:pos="270"/>
                <w:tab w:val="left" w:pos="9270"/>
                <w:tab w:val="left" w:pos="9360"/>
                <w:tab w:val="left" w:pos="10170"/>
              </w:tabs>
              <w:ind w:left="180"/>
              <w:jc w:val="center"/>
              <w:rPr>
                <w:rFonts w:eastAsia="Times New Roman"/>
                <w:sz w:val="20"/>
                <w:szCs w:val="20"/>
              </w:rPr>
            </w:pPr>
          </w:p>
        </w:tc>
      </w:tr>
      <w:tr w:rsidR="0098617B" w:rsidRPr="00957C25" w14:paraId="0A4892F4" w14:textId="77777777" w:rsidTr="00397836">
        <w:trPr>
          <w:trHeight w:val="782"/>
          <w:jc w:val="center"/>
        </w:trPr>
        <w:tc>
          <w:tcPr>
            <w:tcW w:w="1910" w:type="dxa"/>
            <w:tcBorders>
              <w:top w:val="dotted" w:sz="4" w:space="0" w:color="auto"/>
              <w:bottom w:val="dotted" w:sz="4" w:space="0" w:color="auto"/>
            </w:tcBorders>
          </w:tcPr>
          <w:p w14:paraId="2921BB79" w14:textId="77777777" w:rsidR="0098617B" w:rsidRPr="00957C25" w:rsidRDefault="0098617B" w:rsidP="00397836">
            <w:pPr>
              <w:tabs>
                <w:tab w:val="left" w:pos="270"/>
                <w:tab w:val="left" w:pos="9270"/>
                <w:tab w:val="left" w:pos="9360"/>
                <w:tab w:val="left" w:pos="10170"/>
              </w:tabs>
              <w:ind w:left="180"/>
              <w:jc w:val="right"/>
              <w:rPr>
                <w:rFonts w:eastAsia="Times New Roman"/>
                <w:sz w:val="20"/>
                <w:szCs w:val="20"/>
              </w:rPr>
            </w:pPr>
            <w:r w:rsidRPr="00957C25">
              <w:rPr>
                <w:rFonts w:eastAsia="Times New Roman"/>
                <w:sz w:val="20"/>
                <w:szCs w:val="20"/>
              </w:rPr>
              <w:t>Implementation arrangements</w:t>
            </w:r>
          </w:p>
          <w:p w14:paraId="0E21E94D" w14:textId="77777777" w:rsidR="0098617B" w:rsidRPr="00957C25" w:rsidRDefault="0098617B" w:rsidP="00397836">
            <w:pPr>
              <w:tabs>
                <w:tab w:val="left" w:pos="270"/>
                <w:tab w:val="left" w:pos="9270"/>
                <w:tab w:val="left" w:pos="9360"/>
                <w:tab w:val="left" w:pos="10170"/>
              </w:tabs>
              <w:ind w:left="180"/>
              <w:jc w:val="right"/>
              <w:rPr>
                <w:rFonts w:eastAsia="Times New Roman"/>
                <w:sz w:val="20"/>
                <w:szCs w:val="20"/>
              </w:rPr>
            </w:pPr>
            <w:r w:rsidRPr="00957C25">
              <w:rPr>
                <w:rFonts w:eastAsia="Times New Roman"/>
                <w:sz w:val="20"/>
                <w:szCs w:val="20"/>
              </w:rPr>
              <w:t xml:space="preserve">(Name and contacts) </w:t>
            </w:r>
          </w:p>
        </w:tc>
        <w:tc>
          <w:tcPr>
            <w:tcW w:w="1352" w:type="dxa"/>
            <w:gridSpan w:val="2"/>
            <w:tcBorders>
              <w:top w:val="dotted" w:sz="4" w:space="0" w:color="auto"/>
              <w:bottom w:val="dotted" w:sz="4" w:space="0" w:color="auto"/>
            </w:tcBorders>
          </w:tcPr>
          <w:p w14:paraId="45FFE85E" w14:textId="77777777" w:rsidR="0098617B" w:rsidRPr="00957C25" w:rsidRDefault="0098617B" w:rsidP="00397836">
            <w:pPr>
              <w:tabs>
                <w:tab w:val="left" w:pos="270"/>
                <w:tab w:val="left" w:pos="9270"/>
                <w:tab w:val="left" w:pos="9360"/>
                <w:tab w:val="left" w:pos="10170"/>
              </w:tabs>
              <w:ind w:left="180"/>
              <w:jc w:val="center"/>
              <w:rPr>
                <w:rFonts w:eastAsia="Times New Roman"/>
                <w:sz w:val="20"/>
                <w:szCs w:val="20"/>
              </w:rPr>
            </w:pPr>
            <w:r w:rsidRPr="00957C25">
              <w:rPr>
                <w:rFonts w:eastAsia="Times New Roman"/>
                <w:sz w:val="20"/>
                <w:szCs w:val="20"/>
              </w:rPr>
              <w:t>Safeguard Supervision</w:t>
            </w:r>
          </w:p>
        </w:tc>
        <w:tc>
          <w:tcPr>
            <w:tcW w:w="2313" w:type="dxa"/>
            <w:gridSpan w:val="2"/>
            <w:tcBorders>
              <w:top w:val="dotted" w:sz="4" w:space="0" w:color="auto"/>
              <w:bottom w:val="dotted" w:sz="4" w:space="0" w:color="auto"/>
            </w:tcBorders>
          </w:tcPr>
          <w:p w14:paraId="05823D3D" w14:textId="77777777" w:rsidR="0098617B" w:rsidRPr="00957C25" w:rsidRDefault="0098617B" w:rsidP="00397836">
            <w:pPr>
              <w:tabs>
                <w:tab w:val="left" w:pos="270"/>
                <w:tab w:val="left" w:pos="9270"/>
                <w:tab w:val="left" w:pos="9360"/>
                <w:tab w:val="left" w:pos="10170"/>
              </w:tabs>
              <w:ind w:left="180"/>
              <w:jc w:val="center"/>
              <w:rPr>
                <w:rFonts w:eastAsia="Times New Roman"/>
                <w:sz w:val="20"/>
                <w:szCs w:val="20"/>
              </w:rPr>
            </w:pPr>
            <w:r w:rsidRPr="00957C25">
              <w:rPr>
                <w:rFonts w:eastAsia="Times New Roman"/>
                <w:sz w:val="20"/>
                <w:szCs w:val="20"/>
              </w:rPr>
              <w:t>Local Counterpart Supervision</w:t>
            </w:r>
          </w:p>
        </w:tc>
        <w:tc>
          <w:tcPr>
            <w:tcW w:w="1673" w:type="dxa"/>
            <w:tcBorders>
              <w:top w:val="dotted" w:sz="4" w:space="0" w:color="auto"/>
              <w:bottom w:val="dotted" w:sz="4" w:space="0" w:color="auto"/>
            </w:tcBorders>
          </w:tcPr>
          <w:p w14:paraId="7073ED87" w14:textId="77777777" w:rsidR="0098617B" w:rsidRPr="00957C25" w:rsidRDefault="0098617B" w:rsidP="00397836">
            <w:pPr>
              <w:tabs>
                <w:tab w:val="left" w:pos="270"/>
                <w:tab w:val="left" w:pos="9270"/>
                <w:tab w:val="left" w:pos="9360"/>
                <w:tab w:val="left" w:pos="10170"/>
              </w:tabs>
              <w:ind w:left="180"/>
              <w:jc w:val="center"/>
              <w:rPr>
                <w:rFonts w:eastAsia="Times New Roman"/>
                <w:sz w:val="20"/>
                <w:szCs w:val="20"/>
              </w:rPr>
            </w:pPr>
            <w:r w:rsidRPr="00957C25">
              <w:rPr>
                <w:rFonts w:eastAsia="Times New Roman"/>
                <w:sz w:val="20"/>
                <w:szCs w:val="20"/>
              </w:rPr>
              <w:t>Loc</w:t>
            </w:r>
            <w:r>
              <w:rPr>
                <w:rFonts w:eastAsia="Times New Roman"/>
                <w:sz w:val="20"/>
                <w:szCs w:val="20"/>
              </w:rPr>
              <w:t>al Inspectorate Supervision</w:t>
            </w:r>
          </w:p>
        </w:tc>
        <w:tc>
          <w:tcPr>
            <w:tcW w:w="1680" w:type="dxa"/>
            <w:tcBorders>
              <w:top w:val="dotted" w:sz="4" w:space="0" w:color="auto"/>
              <w:bottom w:val="dotted" w:sz="4" w:space="0" w:color="auto"/>
            </w:tcBorders>
          </w:tcPr>
          <w:p w14:paraId="2A6C3FDE" w14:textId="77777777" w:rsidR="0098617B" w:rsidRPr="00957C25" w:rsidRDefault="0098617B" w:rsidP="00397836">
            <w:pPr>
              <w:tabs>
                <w:tab w:val="left" w:pos="270"/>
                <w:tab w:val="left" w:pos="9270"/>
                <w:tab w:val="left" w:pos="9360"/>
                <w:tab w:val="left" w:pos="10170"/>
              </w:tabs>
              <w:ind w:left="180"/>
              <w:jc w:val="center"/>
              <w:rPr>
                <w:rFonts w:eastAsia="Times New Roman"/>
                <w:sz w:val="20"/>
                <w:szCs w:val="20"/>
              </w:rPr>
            </w:pPr>
            <w:r w:rsidRPr="00957C25">
              <w:rPr>
                <w:rFonts w:eastAsia="Times New Roman"/>
                <w:sz w:val="20"/>
                <w:szCs w:val="20"/>
              </w:rPr>
              <w:t>Contactor</w:t>
            </w:r>
          </w:p>
          <w:p w14:paraId="15DAE9D0" w14:textId="77777777" w:rsidR="0098617B" w:rsidRPr="00957C25" w:rsidRDefault="0098617B" w:rsidP="00397836">
            <w:pPr>
              <w:tabs>
                <w:tab w:val="left" w:pos="270"/>
                <w:tab w:val="left" w:pos="9270"/>
                <w:tab w:val="left" w:pos="9360"/>
                <w:tab w:val="left" w:pos="10170"/>
              </w:tabs>
              <w:ind w:left="180"/>
              <w:jc w:val="center"/>
              <w:rPr>
                <w:rFonts w:eastAsia="Times New Roman"/>
                <w:sz w:val="20"/>
                <w:szCs w:val="20"/>
              </w:rPr>
            </w:pPr>
          </w:p>
        </w:tc>
      </w:tr>
      <w:tr w:rsidR="0098617B" w:rsidRPr="00957C25" w14:paraId="6071EAF7" w14:textId="77777777" w:rsidTr="00397836">
        <w:trPr>
          <w:jc w:val="center"/>
        </w:trPr>
        <w:tc>
          <w:tcPr>
            <w:tcW w:w="8928" w:type="dxa"/>
            <w:gridSpan w:val="7"/>
            <w:tcBorders>
              <w:top w:val="dotted" w:sz="4" w:space="0" w:color="auto"/>
              <w:bottom w:val="dotted" w:sz="4" w:space="0" w:color="auto"/>
            </w:tcBorders>
            <w:shd w:val="clear" w:color="auto" w:fill="E6E6E6"/>
          </w:tcPr>
          <w:p w14:paraId="1D3A4B92" w14:textId="77777777" w:rsidR="0098617B" w:rsidRPr="00957C25" w:rsidRDefault="0098617B" w:rsidP="00397836">
            <w:pPr>
              <w:tabs>
                <w:tab w:val="left" w:pos="270"/>
                <w:tab w:val="left" w:pos="9270"/>
                <w:tab w:val="left" w:pos="9360"/>
                <w:tab w:val="left" w:pos="10170"/>
              </w:tabs>
              <w:ind w:left="180"/>
              <w:rPr>
                <w:rFonts w:eastAsia="Times New Roman"/>
                <w:b/>
                <w:bCs/>
                <w:sz w:val="20"/>
                <w:szCs w:val="20"/>
              </w:rPr>
            </w:pPr>
            <w:r w:rsidRPr="00957C25">
              <w:rPr>
                <w:rFonts w:eastAsia="Times New Roman"/>
                <w:b/>
                <w:bCs/>
                <w:sz w:val="20"/>
                <w:szCs w:val="20"/>
              </w:rPr>
              <w:t>SITE DESCRIPTION</w:t>
            </w:r>
          </w:p>
        </w:tc>
      </w:tr>
      <w:tr w:rsidR="0098617B" w:rsidRPr="00957C25" w14:paraId="33BF8CA5" w14:textId="77777777" w:rsidTr="00397836">
        <w:trPr>
          <w:jc w:val="center"/>
        </w:trPr>
        <w:tc>
          <w:tcPr>
            <w:tcW w:w="2695" w:type="dxa"/>
            <w:gridSpan w:val="2"/>
            <w:tcBorders>
              <w:top w:val="dotted" w:sz="4" w:space="0" w:color="auto"/>
              <w:bottom w:val="dotted" w:sz="4" w:space="0" w:color="auto"/>
            </w:tcBorders>
          </w:tcPr>
          <w:p w14:paraId="0D4FF826" w14:textId="77777777" w:rsidR="0098617B" w:rsidRPr="00957C25" w:rsidRDefault="0098617B" w:rsidP="00397836">
            <w:pPr>
              <w:tabs>
                <w:tab w:val="left" w:pos="270"/>
                <w:tab w:val="left" w:pos="9270"/>
                <w:tab w:val="left" w:pos="9360"/>
                <w:tab w:val="left" w:pos="10170"/>
              </w:tabs>
              <w:ind w:left="180"/>
              <w:rPr>
                <w:rFonts w:eastAsia="Times New Roman"/>
                <w:sz w:val="20"/>
                <w:szCs w:val="20"/>
              </w:rPr>
            </w:pPr>
            <w:r w:rsidRPr="00957C25">
              <w:rPr>
                <w:rFonts w:eastAsia="Times New Roman"/>
                <w:sz w:val="20"/>
                <w:szCs w:val="20"/>
              </w:rPr>
              <w:t>Name of site</w:t>
            </w:r>
          </w:p>
        </w:tc>
        <w:tc>
          <w:tcPr>
            <w:tcW w:w="6233" w:type="dxa"/>
            <w:gridSpan w:val="5"/>
            <w:tcBorders>
              <w:top w:val="dotted" w:sz="4" w:space="0" w:color="auto"/>
              <w:bottom w:val="dotted" w:sz="4" w:space="0" w:color="auto"/>
            </w:tcBorders>
          </w:tcPr>
          <w:p w14:paraId="4FEF8B4B" w14:textId="77777777" w:rsidR="0098617B" w:rsidRPr="00957C25" w:rsidRDefault="0098617B" w:rsidP="00397836">
            <w:pPr>
              <w:tabs>
                <w:tab w:val="left" w:pos="270"/>
                <w:tab w:val="left" w:pos="9270"/>
                <w:tab w:val="left" w:pos="9360"/>
                <w:tab w:val="left" w:pos="10170"/>
              </w:tabs>
              <w:ind w:left="180"/>
              <w:rPr>
                <w:rFonts w:eastAsia="Times New Roman"/>
                <w:b/>
                <w:bCs/>
                <w:sz w:val="20"/>
                <w:szCs w:val="20"/>
              </w:rPr>
            </w:pPr>
          </w:p>
        </w:tc>
      </w:tr>
      <w:tr w:rsidR="0098617B" w:rsidRPr="00957C25" w14:paraId="0FB6B02B" w14:textId="77777777" w:rsidTr="00397836">
        <w:trPr>
          <w:jc w:val="center"/>
        </w:trPr>
        <w:tc>
          <w:tcPr>
            <w:tcW w:w="2695" w:type="dxa"/>
            <w:gridSpan w:val="2"/>
            <w:tcBorders>
              <w:top w:val="dotted" w:sz="4" w:space="0" w:color="auto"/>
              <w:bottom w:val="dotted" w:sz="4" w:space="0" w:color="auto"/>
            </w:tcBorders>
          </w:tcPr>
          <w:p w14:paraId="56836BF5" w14:textId="77777777" w:rsidR="0098617B" w:rsidRPr="00957C25" w:rsidRDefault="0098617B" w:rsidP="00397836">
            <w:pPr>
              <w:tabs>
                <w:tab w:val="left" w:pos="270"/>
                <w:tab w:val="left" w:pos="9270"/>
                <w:tab w:val="left" w:pos="9360"/>
                <w:tab w:val="left" w:pos="10170"/>
              </w:tabs>
              <w:ind w:left="180"/>
              <w:rPr>
                <w:rFonts w:eastAsia="Times New Roman"/>
                <w:sz w:val="20"/>
                <w:szCs w:val="20"/>
              </w:rPr>
            </w:pPr>
            <w:r w:rsidRPr="00957C25">
              <w:rPr>
                <w:rFonts w:eastAsia="Times New Roman"/>
                <w:sz w:val="20"/>
                <w:szCs w:val="20"/>
              </w:rPr>
              <w:t>Describe site location</w:t>
            </w:r>
          </w:p>
        </w:tc>
        <w:tc>
          <w:tcPr>
            <w:tcW w:w="2880" w:type="dxa"/>
            <w:gridSpan w:val="3"/>
            <w:tcBorders>
              <w:top w:val="dotted" w:sz="4" w:space="0" w:color="auto"/>
              <w:bottom w:val="dotted" w:sz="4" w:space="0" w:color="auto"/>
            </w:tcBorders>
          </w:tcPr>
          <w:p w14:paraId="0AD183ED" w14:textId="77777777" w:rsidR="0098617B" w:rsidRPr="00957C25" w:rsidRDefault="0098617B" w:rsidP="00397836">
            <w:pPr>
              <w:tabs>
                <w:tab w:val="left" w:pos="270"/>
                <w:tab w:val="left" w:pos="9270"/>
                <w:tab w:val="left" w:pos="9360"/>
                <w:tab w:val="left" w:pos="10170"/>
              </w:tabs>
              <w:ind w:left="180"/>
              <w:rPr>
                <w:rFonts w:eastAsia="Times New Roman"/>
                <w:b/>
                <w:bCs/>
                <w:sz w:val="20"/>
                <w:szCs w:val="20"/>
              </w:rPr>
            </w:pPr>
          </w:p>
        </w:tc>
        <w:tc>
          <w:tcPr>
            <w:tcW w:w="3353" w:type="dxa"/>
            <w:gridSpan w:val="2"/>
            <w:tcBorders>
              <w:top w:val="dotted" w:sz="4" w:space="0" w:color="auto"/>
              <w:bottom w:val="dotted" w:sz="4" w:space="0" w:color="auto"/>
            </w:tcBorders>
          </w:tcPr>
          <w:p w14:paraId="22BEE07C" w14:textId="77777777" w:rsidR="0098617B" w:rsidRPr="00957C25" w:rsidRDefault="0098617B" w:rsidP="00397836">
            <w:pPr>
              <w:tabs>
                <w:tab w:val="left" w:pos="270"/>
                <w:tab w:val="left" w:pos="9270"/>
                <w:tab w:val="left" w:pos="9360"/>
                <w:tab w:val="left" w:pos="10170"/>
              </w:tabs>
              <w:ind w:left="180"/>
              <w:rPr>
                <w:rFonts w:eastAsia="Times New Roman"/>
                <w:sz w:val="20"/>
                <w:szCs w:val="20"/>
                <w:lang w:val="fr-FR"/>
              </w:rPr>
            </w:pPr>
            <w:r>
              <w:rPr>
                <w:rFonts w:eastAsia="Times New Roman"/>
                <w:sz w:val="20"/>
                <w:szCs w:val="20"/>
                <w:lang w:val="fr-FR"/>
              </w:rPr>
              <w:t>Attachment 1</w:t>
            </w:r>
            <w:r w:rsidRPr="00957C25">
              <w:rPr>
                <w:rFonts w:eastAsia="Times New Roman"/>
                <w:sz w:val="20"/>
                <w:szCs w:val="20"/>
                <w:lang w:val="fr-FR"/>
              </w:rPr>
              <w:t>: Site Map [ ]Y [ ] N</w:t>
            </w:r>
          </w:p>
        </w:tc>
      </w:tr>
      <w:tr w:rsidR="0098617B" w:rsidRPr="00957C25" w14:paraId="57412AF9" w14:textId="77777777" w:rsidTr="00397836">
        <w:trPr>
          <w:jc w:val="center"/>
        </w:trPr>
        <w:tc>
          <w:tcPr>
            <w:tcW w:w="2695" w:type="dxa"/>
            <w:gridSpan w:val="2"/>
            <w:tcBorders>
              <w:top w:val="dotted" w:sz="4" w:space="0" w:color="auto"/>
              <w:bottom w:val="dotted" w:sz="4" w:space="0" w:color="auto"/>
            </w:tcBorders>
          </w:tcPr>
          <w:p w14:paraId="6E912128" w14:textId="77777777" w:rsidR="0098617B" w:rsidRPr="00957C25" w:rsidRDefault="0098617B" w:rsidP="00397836">
            <w:pPr>
              <w:tabs>
                <w:tab w:val="left" w:pos="270"/>
                <w:tab w:val="left" w:pos="9270"/>
                <w:tab w:val="left" w:pos="9360"/>
                <w:tab w:val="left" w:pos="10170"/>
              </w:tabs>
              <w:ind w:left="180"/>
              <w:rPr>
                <w:rFonts w:eastAsia="Times New Roman"/>
                <w:sz w:val="20"/>
                <w:szCs w:val="20"/>
              </w:rPr>
            </w:pPr>
            <w:r w:rsidRPr="00957C25">
              <w:rPr>
                <w:rFonts w:eastAsia="Times New Roman"/>
                <w:sz w:val="20"/>
                <w:szCs w:val="20"/>
              </w:rPr>
              <w:t>Who owns the land?</w:t>
            </w:r>
          </w:p>
        </w:tc>
        <w:tc>
          <w:tcPr>
            <w:tcW w:w="6233" w:type="dxa"/>
            <w:gridSpan w:val="5"/>
            <w:tcBorders>
              <w:top w:val="dotted" w:sz="4" w:space="0" w:color="auto"/>
              <w:bottom w:val="dotted" w:sz="4" w:space="0" w:color="auto"/>
            </w:tcBorders>
          </w:tcPr>
          <w:p w14:paraId="50B1FCEF" w14:textId="77777777" w:rsidR="0098617B" w:rsidRPr="00957C25" w:rsidRDefault="0098617B" w:rsidP="00397836">
            <w:pPr>
              <w:tabs>
                <w:tab w:val="left" w:pos="270"/>
                <w:tab w:val="left" w:pos="9270"/>
                <w:tab w:val="left" w:pos="9360"/>
                <w:tab w:val="left" w:pos="10170"/>
              </w:tabs>
              <w:ind w:left="180"/>
              <w:rPr>
                <w:rFonts w:eastAsia="Times New Roman"/>
                <w:b/>
                <w:bCs/>
                <w:sz w:val="20"/>
                <w:szCs w:val="20"/>
              </w:rPr>
            </w:pPr>
          </w:p>
        </w:tc>
      </w:tr>
      <w:tr w:rsidR="0098617B" w:rsidRPr="00957C25" w14:paraId="00C53D5E" w14:textId="77777777" w:rsidTr="00397836">
        <w:trPr>
          <w:jc w:val="center"/>
        </w:trPr>
        <w:tc>
          <w:tcPr>
            <w:tcW w:w="2695" w:type="dxa"/>
            <w:gridSpan w:val="2"/>
            <w:tcBorders>
              <w:top w:val="dotted" w:sz="4" w:space="0" w:color="auto"/>
              <w:bottom w:val="dotted" w:sz="4" w:space="0" w:color="auto"/>
            </w:tcBorders>
          </w:tcPr>
          <w:p w14:paraId="7A1A7D9A" w14:textId="77777777" w:rsidR="0098617B" w:rsidRPr="00957C25" w:rsidRDefault="0098617B" w:rsidP="00397836">
            <w:pPr>
              <w:tabs>
                <w:tab w:val="left" w:pos="270"/>
                <w:tab w:val="left" w:pos="9270"/>
                <w:tab w:val="left" w:pos="9360"/>
                <w:tab w:val="left" w:pos="10170"/>
              </w:tabs>
              <w:ind w:left="180"/>
              <w:rPr>
                <w:rFonts w:eastAsia="Times New Roman"/>
                <w:sz w:val="20"/>
                <w:szCs w:val="20"/>
              </w:rPr>
            </w:pPr>
            <w:r w:rsidRPr="00957C25">
              <w:rPr>
                <w:rFonts w:eastAsia="Times New Roman"/>
                <w:sz w:val="20"/>
                <w:szCs w:val="20"/>
              </w:rPr>
              <w:t>Geographic description</w:t>
            </w:r>
          </w:p>
        </w:tc>
        <w:tc>
          <w:tcPr>
            <w:tcW w:w="6233" w:type="dxa"/>
            <w:gridSpan w:val="5"/>
            <w:tcBorders>
              <w:top w:val="dotted" w:sz="4" w:space="0" w:color="auto"/>
              <w:bottom w:val="dotted" w:sz="4" w:space="0" w:color="auto"/>
            </w:tcBorders>
          </w:tcPr>
          <w:p w14:paraId="65517368" w14:textId="77777777" w:rsidR="0098617B" w:rsidRPr="00957C25" w:rsidRDefault="0098617B" w:rsidP="00397836">
            <w:pPr>
              <w:tabs>
                <w:tab w:val="left" w:pos="270"/>
                <w:tab w:val="left" w:pos="9270"/>
                <w:tab w:val="left" w:pos="9360"/>
                <w:tab w:val="left" w:pos="10170"/>
              </w:tabs>
              <w:ind w:left="180"/>
              <w:rPr>
                <w:rFonts w:eastAsia="Times New Roman"/>
                <w:sz w:val="20"/>
                <w:szCs w:val="20"/>
              </w:rPr>
            </w:pPr>
          </w:p>
        </w:tc>
      </w:tr>
      <w:tr w:rsidR="0098617B" w:rsidRPr="00957C25" w14:paraId="2A620CE0" w14:textId="77777777" w:rsidTr="00397836">
        <w:trPr>
          <w:jc w:val="center"/>
        </w:trPr>
        <w:tc>
          <w:tcPr>
            <w:tcW w:w="8928" w:type="dxa"/>
            <w:gridSpan w:val="7"/>
            <w:tcBorders>
              <w:top w:val="dotted" w:sz="4" w:space="0" w:color="auto"/>
              <w:bottom w:val="dotted" w:sz="4" w:space="0" w:color="auto"/>
            </w:tcBorders>
            <w:shd w:val="clear" w:color="auto" w:fill="E6E6E6"/>
          </w:tcPr>
          <w:p w14:paraId="29CFF7CC" w14:textId="77777777" w:rsidR="0098617B" w:rsidRPr="00957C25" w:rsidRDefault="0098617B" w:rsidP="00397836">
            <w:pPr>
              <w:tabs>
                <w:tab w:val="left" w:pos="270"/>
                <w:tab w:val="left" w:pos="9270"/>
                <w:tab w:val="left" w:pos="9360"/>
                <w:tab w:val="left" w:pos="10170"/>
              </w:tabs>
              <w:ind w:left="180"/>
              <w:rPr>
                <w:rFonts w:eastAsia="Times New Roman"/>
                <w:b/>
                <w:bCs/>
                <w:sz w:val="20"/>
                <w:szCs w:val="20"/>
              </w:rPr>
            </w:pPr>
            <w:r w:rsidRPr="00957C25">
              <w:rPr>
                <w:rFonts w:eastAsia="Times New Roman"/>
                <w:b/>
                <w:bCs/>
                <w:sz w:val="20"/>
                <w:szCs w:val="20"/>
              </w:rPr>
              <w:t>LEGISLATION</w:t>
            </w:r>
          </w:p>
        </w:tc>
      </w:tr>
      <w:tr w:rsidR="0098617B" w:rsidRPr="00957C25" w14:paraId="7A4A4DFF" w14:textId="77777777" w:rsidTr="00397836">
        <w:trPr>
          <w:jc w:val="center"/>
        </w:trPr>
        <w:tc>
          <w:tcPr>
            <w:tcW w:w="4495" w:type="dxa"/>
            <w:gridSpan w:val="4"/>
            <w:tcBorders>
              <w:top w:val="dotted" w:sz="4" w:space="0" w:color="auto"/>
              <w:bottom w:val="dotted" w:sz="4" w:space="0" w:color="auto"/>
            </w:tcBorders>
          </w:tcPr>
          <w:p w14:paraId="0E94C276" w14:textId="77777777" w:rsidR="0098617B" w:rsidRPr="00957C25" w:rsidRDefault="0098617B" w:rsidP="00397836">
            <w:pPr>
              <w:tabs>
                <w:tab w:val="left" w:pos="270"/>
                <w:tab w:val="left" w:pos="9270"/>
                <w:tab w:val="left" w:pos="9360"/>
                <w:tab w:val="left" w:pos="10170"/>
              </w:tabs>
              <w:ind w:left="180"/>
              <w:rPr>
                <w:rFonts w:eastAsia="Times New Roman"/>
                <w:sz w:val="20"/>
                <w:szCs w:val="20"/>
              </w:rPr>
            </w:pPr>
            <w:r w:rsidRPr="00957C25">
              <w:rPr>
                <w:rFonts w:eastAsia="Times New Roman"/>
                <w:sz w:val="20"/>
                <w:szCs w:val="20"/>
              </w:rPr>
              <w:t>Identify national &amp; local legislation &amp; permits that apply to project activity</w:t>
            </w:r>
          </w:p>
        </w:tc>
        <w:tc>
          <w:tcPr>
            <w:tcW w:w="4433" w:type="dxa"/>
            <w:gridSpan w:val="3"/>
            <w:tcBorders>
              <w:top w:val="dotted" w:sz="4" w:space="0" w:color="auto"/>
              <w:bottom w:val="dotted" w:sz="4" w:space="0" w:color="auto"/>
            </w:tcBorders>
          </w:tcPr>
          <w:p w14:paraId="7BF4D2DC" w14:textId="77777777" w:rsidR="0098617B" w:rsidRPr="00957C25" w:rsidRDefault="0098617B" w:rsidP="00397836">
            <w:pPr>
              <w:tabs>
                <w:tab w:val="left" w:pos="270"/>
                <w:tab w:val="left" w:pos="9270"/>
                <w:tab w:val="left" w:pos="9360"/>
                <w:tab w:val="left" w:pos="10170"/>
              </w:tabs>
              <w:ind w:left="180"/>
              <w:rPr>
                <w:rFonts w:eastAsia="Times New Roman"/>
                <w:b/>
                <w:bCs/>
                <w:sz w:val="20"/>
                <w:szCs w:val="20"/>
              </w:rPr>
            </w:pPr>
          </w:p>
        </w:tc>
      </w:tr>
      <w:tr w:rsidR="0098617B" w:rsidRPr="00957C25" w14:paraId="696E17AD" w14:textId="77777777" w:rsidTr="00397836">
        <w:trPr>
          <w:jc w:val="center"/>
        </w:trPr>
        <w:tc>
          <w:tcPr>
            <w:tcW w:w="8928" w:type="dxa"/>
            <w:gridSpan w:val="7"/>
            <w:tcBorders>
              <w:top w:val="dotted" w:sz="4" w:space="0" w:color="auto"/>
              <w:bottom w:val="nil"/>
            </w:tcBorders>
            <w:shd w:val="clear" w:color="auto" w:fill="E6E6E6"/>
          </w:tcPr>
          <w:p w14:paraId="0F9F32D7" w14:textId="77777777" w:rsidR="0098617B" w:rsidRPr="00957C25" w:rsidRDefault="0098617B" w:rsidP="00397836">
            <w:pPr>
              <w:tabs>
                <w:tab w:val="left" w:pos="270"/>
                <w:tab w:val="left" w:pos="9270"/>
                <w:tab w:val="left" w:pos="9360"/>
                <w:tab w:val="left" w:pos="10170"/>
              </w:tabs>
              <w:ind w:left="180"/>
              <w:rPr>
                <w:rFonts w:eastAsia="Times New Roman"/>
                <w:b/>
                <w:bCs/>
                <w:sz w:val="20"/>
                <w:szCs w:val="20"/>
              </w:rPr>
            </w:pPr>
            <w:r w:rsidRPr="00957C25">
              <w:rPr>
                <w:rFonts w:eastAsia="Times New Roman"/>
                <w:b/>
                <w:bCs/>
                <w:sz w:val="20"/>
                <w:szCs w:val="20"/>
              </w:rPr>
              <w:t>PUBLIC CONSULTATION</w:t>
            </w:r>
          </w:p>
        </w:tc>
      </w:tr>
      <w:tr w:rsidR="0098617B" w:rsidRPr="00957C25" w14:paraId="0857D531" w14:textId="77777777" w:rsidTr="00397836">
        <w:trPr>
          <w:jc w:val="center"/>
        </w:trPr>
        <w:tc>
          <w:tcPr>
            <w:tcW w:w="4495" w:type="dxa"/>
            <w:gridSpan w:val="4"/>
            <w:tcBorders>
              <w:top w:val="nil"/>
              <w:bottom w:val="dotted" w:sz="4" w:space="0" w:color="auto"/>
            </w:tcBorders>
          </w:tcPr>
          <w:p w14:paraId="3F8F432E" w14:textId="77777777" w:rsidR="0098617B" w:rsidRPr="00957C25" w:rsidRDefault="0098617B" w:rsidP="00397836">
            <w:pPr>
              <w:tabs>
                <w:tab w:val="left" w:pos="270"/>
                <w:tab w:val="left" w:pos="9270"/>
                <w:tab w:val="left" w:pos="9360"/>
                <w:tab w:val="left" w:pos="10170"/>
              </w:tabs>
              <w:ind w:left="180"/>
              <w:rPr>
                <w:rFonts w:eastAsia="Times New Roman"/>
                <w:sz w:val="20"/>
                <w:szCs w:val="20"/>
              </w:rPr>
            </w:pPr>
            <w:r w:rsidRPr="00957C25">
              <w:rPr>
                <w:rFonts w:eastAsia="Times New Roman"/>
                <w:sz w:val="20"/>
                <w:szCs w:val="20"/>
              </w:rPr>
              <w:t>Identify when / where the EMP has been disclosed and the results of the virtual public consultation</w:t>
            </w:r>
          </w:p>
        </w:tc>
        <w:tc>
          <w:tcPr>
            <w:tcW w:w="4433" w:type="dxa"/>
            <w:gridSpan w:val="3"/>
            <w:tcBorders>
              <w:top w:val="nil"/>
              <w:bottom w:val="dotted" w:sz="4" w:space="0" w:color="auto"/>
            </w:tcBorders>
          </w:tcPr>
          <w:p w14:paraId="761114CC" w14:textId="77777777" w:rsidR="0098617B" w:rsidRPr="00957C25" w:rsidRDefault="0098617B" w:rsidP="00397836">
            <w:pPr>
              <w:tabs>
                <w:tab w:val="left" w:pos="270"/>
                <w:tab w:val="left" w:pos="9270"/>
                <w:tab w:val="left" w:pos="9360"/>
                <w:tab w:val="left" w:pos="10170"/>
              </w:tabs>
              <w:ind w:left="180"/>
              <w:rPr>
                <w:rFonts w:eastAsia="Times New Roman"/>
                <w:b/>
                <w:bCs/>
                <w:sz w:val="20"/>
                <w:szCs w:val="20"/>
              </w:rPr>
            </w:pPr>
          </w:p>
        </w:tc>
      </w:tr>
      <w:tr w:rsidR="0098617B" w:rsidRPr="00957C25" w14:paraId="3B94AD54" w14:textId="77777777" w:rsidTr="00397836">
        <w:trPr>
          <w:jc w:val="center"/>
        </w:trPr>
        <w:tc>
          <w:tcPr>
            <w:tcW w:w="8928" w:type="dxa"/>
            <w:gridSpan w:val="7"/>
            <w:tcBorders>
              <w:top w:val="dotted" w:sz="4" w:space="0" w:color="auto"/>
              <w:bottom w:val="nil"/>
            </w:tcBorders>
            <w:shd w:val="clear" w:color="auto" w:fill="E6E6E6"/>
          </w:tcPr>
          <w:p w14:paraId="2C9A6EAD" w14:textId="77777777" w:rsidR="0098617B" w:rsidRPr="00957C25" w:rsidRDefault="0098617B" w:rsidP="00397836">
            <w:pPr>
              <w:tabs>
                <w:tab w:val="left" w:pos="270"/>
                <w:tab w:val="left" w:pos="9270"/>
                <w:tab w:val="left" w:pos="9360"/>
                <w:tab w:val="left" w:pos="10170"/>
              </w:tabs>
              <w:ind w:left="180"/>
              <w:rPr>
                <w:rFonts w:eastAsia="Times New Roman"/>
                <w:b/>
                <w:bCs/>
                <w:sz w:val="20"/>
                <w:szCs w:val="20"/>
              </w:rPr>
            </w:pPr>
            <w:r w:rsidRPr="00957C25">
              <w:rPr>
                <w:rFonts w:eastAsia="Times New Roman"/>
                <w:b/>
                <w:bCs/>
                <w:sz w:val="20"/>
                <w:szCs w:val="20"/>
              </w:rPr>
              <w:t>INSTITUTIONAL CAPACITY BUILDING</w:t>
            </w:r>
          </w:p>
        </w:tc>
      </w:tr>
      <w:tr w:rsidR="0098617B" w:rsidRPr="00957C25" w14:paraId="54723178" w14:textId="77777777" w:rsidTr="00397836">
        <w:trPr>
          <w:jc w:val="center"/>
        </w:trPr>
        <w:tc>
          <w:tcPr>
            <w:tcW w:w="1910" w:type="dxa"/>
            <w:tcBorders>
              <w:top w:val="nil"/>
              <w:bottom w:val="dotted" w:sz="4" w:space="0" w:color="auto"/>
            </w:tcBorders>
          </w:tcPr>
          <w:p w14:paraId="51CA381F" w14:textId="77777777" w:rsidR="0098617B" w:rsidRPr="00957C25" w:rsidRDefault="0098617B" w:rsidP="00397836">
            <w:pPr>
              <w:tabs>
                <w:tab w:val="left" w:pos="270"/>
                <w:tab w:val="left" w:pos="9270"/>
                <w:tab w:val="left" w:pos="9360"/>
                <w:tab w:val="left" w:pos="10170"/>
              </w:tabs>
              <w:ind w:left="180"/>
              <w:rPr>
                <w:rFonts w:eastAsia="Times New Roman"/>
                <w:sz w:val="20"/>
                <w:szCs w:val="20"/>
              </w:rPr>
            </w:pPr>
            <w:r w:rsidRPr="00957C25">
              <w:rPr>
                <w:rFonts w:eastAsia="Times New Roman"/>
                <w:sz w:val="20"/>
                <w:szCs w:val="20"/>
              </w:rPr>
              <w:t>Will there be any capacity building?</w:t>
            </w:r>
          </w:p>
        </w:tc>
        <w:tc>
          <w:tcPr>
            <w:tcW w:w="7018" w:type="dxa"/>
            <w:gridSpan w:val="6"/>
            <w:tcBorders>
              <w:top w:val="nil"/>
              <w:bottom w:val="dotted" w:sz="4" w:space="0" w:color="auto"/>
            </w:tcBorders>
          </w:tcPr>
          <w:p w14:paraId="55D7D779" w14:textId="77777777" w:rsidR="0098617B" w:rsidRPr="00957C25" w:rsidRDefault="0098617B" w:rsidP="00397836">
            <w:pPr>
              <w:tabs>
                <w:tab w:val="left" w:pos="270"/>
                <w:tab w:val="left" w:pos="9270"/>
                <w:tab w:val="left" w:pos="9360"/>
                <w:tab w:val="left" w:pos="10170"/>
              </w:tabs>
              <w:ind w:left="180"/>
              <w:rPr>
                <w:rFonts w:eastAsia="Times New Roman"/>
                <w:sz w:val="20"/>
                <w:szCs w:val="20"/>
              </w:rPr>
            </w:pPr>
            <w:r w:rsidRPr="00957C25">
              <w:rPr>
                <w:rFonts w:eastAsia="Times New Roman"/>
                <w:sz w:val="20"/>
                <w:szCs w:val="20"/>
              </w:rPr>
              <w:t>[ ] N or [ ]Y if Yes, Attachment 2 includes the capacity building program</w:t>
            </w:r>
          </w:p>
        </w:tc>
      </w:tr>
    </w:tbl>
    <w:p w14:paraId="3BE0B3BE" w14:textId="77777777" w:rsidR="0098617B" w:rsidRPr="00957C25" w:rsidRDefault="0098617B" w:rsidP="0098617B">
      <w:pPr>
        <w:pBdr>
          <w:top w:val="dotted" w:sz="4" w:space="1" w:color="auto"/>
          <w:left w:val="dotted" w:sz="4" w:space="0" w:color="auto"/>
          <w:bottom w:val="dotted" w:sz="4" w:space="1" w:color="auto"/>
          <w:right w:val="dotted" w:sz="4" w:space="4" w:color="auto"/>
          <w:between w:val="dotted" w:sz="4" w:space="1" w:color="auto"/>
        </w:pBdr>
        <w:tabs>
          <w:tab w:val="left" w:pos="270"/>
          <w:tab w:val="left" w:pos="9270"/>
          <w:tab w:val="left" w:pos="9360"/>
          <w:tab w:val="left" w:pos="10170"/>
        </w:tabs>
        <w:ind w:left="180"/>
        <w:rPr>
          <w:rFonts w:eastAsia="Times New Roman"/>
          <w:b/>
          <w:bCs/>
          <w:sz w:val="22"/>
          <w:szCs w:val="22"/>
        </w:rPr>
        <w:sectPr w:rsidR="0098617B" w:rsidRPr="00957C25" w:rsidSect="000D6BCD">
          <w:pgSz w:w="12240" w:h="15840"/>
          <w:pgMar w:top="1152" w:right="1440" w:bottom="1152" w:left="1440" w:header="720" w:footer="720" w:gutter="0"/>
          <w:cols w:space="720"/>
          <w:docGrid w:linePitch="360"/>
        </w:sectPr>
      </w:pPr>
    </w:p>
    <w:p w14:paraId="365C501F" w14:textId="77777777" w:rsidR="00E13A22" w:rsidRPr="00797C42" w:rsidRDefault="00E13A22" w:rsidP="00F63FB1">
      <w:pPr>
        <w:pBdr>
          <w:bottom w:val="single" w:sz="24" w:space="1" w:color="0000FF"/>
        </w:pBdr>
        <w:jc w:val="both"/>
        <w:rPr>
          <w:b/>
          <w:caps/>
          <w:sz w:val="20"/>
          <w:szCs w:val="20"/>
        </w:rPr>
      </w:pPr>
      <w:r w:rsidRPr="00797C42">
        <w:rPr>
          <w:b/>
          <w:sz w:val="20"/>
          <w:szCs w:val="20"/>
        </w:rPr>
        <w:t xml:space="preserve">PART C: </w:t>
      </w:r>
      <w:r w:rsidRPr="00797C42">
        <w:rPr>
          <w:b/>
          <w:caps/>
          <w:sz w:val="20"/>
          <w:szCs w:val="20"/>
        </w:rPr>
        <w:t>Mitigation measures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99"/>
        <w:gridCol w:w="1726"/>
        <w:gridCol w:w="10201"/>
      </w:tblGrid>
      <w:tr w:rsidR="00E13A22" w:rsidRPr="00797C42" w14:paraId="2E543928" w14:textId="77777777" w:rsidTr="00F63FB1">
        <w:tc>
          <w:tcPr>
            <w:tcW w:w="591" w:type="pct"/>
            <w:tcBorders>
              <w:top w:val="single" w:sz="4" w:space="0" w:color="auto"/>
              <w:left w:val="single" w:sz="4" w:space="0" w:color="auto"/>
              <w:bottom w:val="single" w:sz="4" w:space="0" w:color="auto"/>
              <w:right w:val="single" w:sz="4" w:space="0" w:color="auto"/>
            </w:tcBorders>
            <w:shd w:val="clear" w:color="auto" w:fill="E6E6E6"/>
          </w:tcPr>
          <w:p w14:paraId="0E7A95C6" w14:textId="77777777" w:rsidR="00E13A22" w:rsidRPr="00797C42" w:rsidRDefault="00E13A22" w:rsidP="000D6BCD">
            <w:pPr>
              <w:spacing w:before="120" w:after="120"/>
              <w:jc w:val="both"/>
              <w:rPr>
                <w:b/>
                <w:sz w:val="20"/>
                <w:szCs w:val="20"/>
              </w:rPr>
            </w:pPr>
            <w:r w:rsidRPr="00797C42">
              <w:rPr>
                <w:b/>
                <w:sz w:val="20"/>
                <w:szCs w:val="20"/>
              </w:rPr>
              <w:t>ACTIVITY</w:t>
            </w:r>
          </w:p>
        </w:tc>
        <w:tc>
          <w:tcPr>
            <w:tcW w:w="638" w:type="pct"/>
            <w:tcBorders>
              <w:top w:val="single" w:sz="4" w:space="0" w:color="auto"/>
              <w:left w:val="single" w:sz="4" w:space="0" w:color="auto"/>
              <w:bottom w:val="single" w:sz="4" w:space="0" w:color="auto"/>
            </w:tcBorders>
            <w:shd w:val="clear" w:color="auto" w:fill="E6E6E6"/>
          </w:tcPr>
          <w:p w14:paraId="0FD07E9C" w14:textId="77777777" w:rsidR="00E13A22" w:rsidRPr="00797C42" w:rsidRDefault="00E13A22" w:rsidP="000D6BCD">
            <w:pPr>
              <w:spacing w:before="120" w:after="120"/>
              <w:jc w:val="both"/>
              <w:rPr>
                <w:b/>
                <w:sz w:val="20"/>
                <w:szCs w:val="20"/>
              </w:rPr>
            </w:pPr>
            <w:r w:rsidRPr="00797C42">
              <w:rPr>
                <w:b/>
                <w:sz w:val="20"/>
                <w:szCs w:val="20"/>
              </w:rPr>
              <w:t>PARAMETER</w:t>
            </w:r>
          </w:p>
        </w:tc>
        <w:tc>
          <w:tcPr>
            <w:tcW w:w="3771" w:type="pct"/>
            <w:tcBorders>
              <w:top w:val="single" w:sz="4" w:space="0" w:color="auto"/>
              <w:left w:val="nil"/>
              <w:bottom w:val="single" w:sz="4" w:space="0" w:color="auto"/>
            </w:tcBorders>
            <w:shd w:val="clear" w:color="auto" w:fill="E6E6E6"/>
          </w:tcPr>
          <w:p w14:paraId="4C95EA8E" w14:textId="77777777" w:rsidR="00E13A22" w:rsidRPr="00797C42" w:rsidRDefault="00E13A22" w:rsidP="000D6BCD">
            <w:pPr>
              <w:spacing w:before="120" w:after="120"/>
              <w:jc w:val="both"/>
              <w:rPr>
                <w:b/>
                <w:sz w:val="20"/>
                <w:szCs w:val="20"/>
              </w:rPr>
            </w:pPr>
            <w:r w:rsidRPr="00797C42">
              <w:rPr>
                <w:b/>
                <w:sz w:val="20"/>
                <w:szCs w:val="20"/>
              </w:rPr>
              <w:t>MITIGATION MEASURES CHECKLIST</w:t>
            </w:r>
          </w:p>
        </w:tc>
      </w:tr>
      <w:tr w:rsidR="00E13A22" w:rsidRPr="00797C42" w14:paraId="38BDBAEC" w14:textId="77777777" w:rsidTr="00F63FB1">
        <w:tc>
          <w:tcPr>
            <w:tcW w:w="591" w:type="pct"/>
            <w:tcBorders>
              <w:top w:val="single" w:sz="4" w:space="0" w:color="auto"/>
              <w:left w:val="single" w:sz="4" w:space="0" w:color="auto"/>
              <w:bottom w:val="dotted" w:sz="4" w:space="0" w:color="auto"/>
            </w:tcBorders>
          </w:tcPr>
          <w:p w14:paraId="702178C3" w14:textId="77777777" w:rsidR="00E13A22" w:rsidRPr="00797C42" w:rsidRDefault="00E13A22" w:rsidP="00C35FB9">
            <w:pPr>
              <w:rPr>
                <w:b/>
                <w:sz w:val="20"/>
                <w:szCs w:val="20"/>
              </w:rPr>
            </w:pPr>
            <w:r w:rsidRPr="00797C42">
              <w:rPr>
                <w:b/>
                <w:sz w:val="20"/>
                <w:szCs w:val="20"/>
              </w:rPr>
              <w:t>0</w:t>
            </w:r>
            <w:r w:rsidRPr="00797C42">
              <w:rPr>
                <w:sz w:val="20"/>
                <w:szCs w:val="20"/>
              </w:rPr>
              <w:t>. General Conditions</w:t>
            </w:r>
          </w:p>
        </w:tc>
        <w:tc>
          <w:tcPr>
            <w:tcW w:w="638" w:type="pct"/>
            <w:tcBorders>
              <w:top w:val="single" w:sz="4" w:space="0" w:color="auto"/>
              <w:bottom w:val="dotted" w:sz="4" w:space="0" w:color="auto"/>
            </w:tcBorders>
            <w:shd w:val="clear" w:color="auto" w:fill="auto"/>
          </w:tcPr>
          <w:p w14:paraId="4F22CABF" w14:textId="77777777" w:rsidR="00E13A22" w:rsidRPr="00797C42" w:rsidRDefault="00E13A22" w:rsidP="00C35FB9">
            <w:pPr>
              <w:rPr>
                <w:sz w:val="20"/>
                <w:szCs w:val="20"/>
              </w:rPr>
            </w:pPr>
            <w:r w:rsidRPr="00797C42">
              <w:rPr>
                <w:sz w:val="20"/>
                <w:szCs w:val="20"/>
              </w:rPr>
              <w:t>Notification and Worker Safety</w:t>
            </w:r>
          </w:p>
        </w:tc>
        <w:tc>
          <w:tcPr>
            <w:tcW w:w="3771" w:type="pct"/>
            <w:tcBorders>
              <w:top w:val="single" w:sz="4" w:space="0" w:color="auto"/>
              <w:bottom w:val="single" w:sz="4" w:space="0" w:color="auto"/>
            </w:tcBorders>
            <w:shd w:val="clear" w:color="auto" w:fill="auto"/>
          </w:tcPr>
          <w:p w14:paraId="04C8EF9C" w14:textId="77777777" w:rsidR="00E13A22" w:rsidRPr="00797C42" w:rsidRDefault="00E13A22" w:rsidP="00C35FB9">
            <w:pPr>
              <w:numPr>
                <w:ilvl w:val="0"/>
                <w:numId w:val="12"/>
              </w:numPr>
              <w:tabs>
                <w:tab w:val="clear" w:pos="360"/>
                <w:tab w:val="num" w:pos="252"/>
              </w:tabs>
              <w:rPr>
                <w:sz w:val="20"/>
                <w:szCs w:val="20"/>
              </w:rPr>
            </w:pPr>
            <w:r w:rsidRPr="00797C42">
              <w:rPr>
                <w:sz w:val="20"/>
                <w:szCs w:val="20"/>
              </w:rPr>
              <w:t xml:space="preserve"> The local construction and environment inspectorates and communities have been notified of upcoming activities</w:t>
            </w:r>
          </w:p>
          <w:p w14:paraId="2B9CEE91" w14:textId="77777777" w:rsidR="00E13A22" w:rsidRPr="00797C42" w:rsidRDefault="000D6BCD" w:rsidP="00C35FB9">
            <w:pPr>
              <w:numPr>
                <w:ilvl w:val="0"/>
                <w:numId w:val="12"/>
              </w:numPr>
              <w:tabs>
                <w:tab w:val="clear" w:pos="360"/>
                <w:tab w:val="num" w:pos="252"/>
              </w:tabs>
              <w:rPr>
                <w:sz w:val="20"/>
                <w:szCs w:val="20"/>
              </w:rPr>
            </w:pPr>
            <w:r>
              <w:rPr>
                <w:sz w:val="20"/>
                <w:szCs w:val="20"/>
              </w:rPr>
              <w:t xml:space="preserve"> </w:t>
            </w:r>
            <w:r w:rsidR="00E13A22" w:rsidRPr="00797C42">
              <w:rPr>
                <w:sz w:val="20"/>
                <w:szCs w:val="20"/>
              </w:rPr>
              <w:t>The public has been notified of the works through appropriate notification in the media and/or at publicly accessible sites (including the site of the works)</w:t>
            </w:r>
          </w:p>
          <w:p w14:paraId="3E7901AC" w14:textId="77777777" w:rsidR="00E13A22" w:rsidRPr="00797C42" w:rsidRDefault="00E13A22" w:rsidP="00C35FB9">
            <w:pPr>
              <w:numPr>
                <w:ilvl w:val="0"/>
                <w:numId w:val="12"/>
              </w:numPr>
              <w:tabs>
                <w:tab w:val="num" w:pos="252"/>
              </w:tabs>
              <w:rPr>
                <w:sz w:val="20"/>
                <w:szCs w:val="20"/>
              </w:rPr>
            </w:pPr>
            <w:r w:rsidRPr="00797C42">
              <w:rPr>
                <w:sz w:val="20"/>
                <w:szCs w:val="20"/>
              </w:rPr>
              <w:t xml:space="preserve"> All legally required permits have been acquired for construction and/or rehabilitation</w:t>
            </w:r>
          </w:p>
          <w:p w14:paraId="43420AE3" w14:textId="77777777" w:rsidR="00E13A22" w:rsidRPr="00797C42" w:rsidRDefault="00E13A22" w:rsidP="00C35FB9">
            <w:pPr>
              <w:numPr>
                <w:ilvl w:val="0"/>
                <w:numId w:val="12"/>
              </w:numPr>
              <w:tabs>
                <w:tab w:val="num" w:pos="252"/>
              </w:tabs>
              <w:rPr>
                <w:sz w:val="20"/>
                <w:szCs w:val="20"/>
              </w:rPr>
            </w:pPr>
            <w:r w:rsidRPr="00797C42">
              <w:rPr>
                <w:sz w:val="20"/>
                <w:szCs w:val="20"/>
              </w:rPr>
              <w:t xml:space="preserve"> The Contractor formally agrees that all work will be carried out in a safe and disciplined manner designed to minimize impacts on neighboring residents and environment.</w:t>
            </w:r>
          </w:p>
          <w:p w14:paraId="57A8736A" w14:textId="77777777" w:rsidR="00E13A22" w:rsidRPr="00797C42" w:rsidRDefault="00E13A22" w:rsidP="00C35FB9">
            <w:pPr>
              <w:numPr>
                <w:ilvl w:val="0"/>
                <w:numId w:val="12"/>
              </w:numPr>
              <w:tabs>
                <w:tab w:val="num" w:pos="252"/>
              </w:tabs>
              <w:rPr>
                <w:sz w:val="20"/>
                <w:szCs w:val="20"/>
              </w:rPr>
            </w:pPr>
            <w:r w:rsidRPr="00797C42">
              <w:rPr>
                <w:sz w:val="20"/>
                <w:szCs w:val="20"/>
              </w:rPr>
              <w:t xml:space="preserve"> Workers’ PPE will comply with international good practice (always hardhats, as needed masks and safety glasses, harnesses and safety boots)</w:t>
            </w:r>
          </w:p>
          <w:p w14:paraId="74609840" w14:textId="77777777" w:rsidR="00E13A22" w:rsidRPr="00797C42" w:rsidRDefault="00E13A22" w:rsidP="00C35FB9">
            <w:pPr>
              <w:numPr>
                <w:ilvl w:val="0"/>
                <w:numId w:val="12"/>
              </w:numPr>
              <w:tabs>
                <w:tab w:val="num" w:pos="252"/>
              </w:tabs>
              <w:rPr>
                <w:sz w:val="20"/>
                <w:szCs w:val="20"/>
              </w:rPr>
            </w:pPr>
            <w:r w:rsidRPr="00797C42">
              <w:rPr>
                <w:sz w:val="20"/>
                <w:szCs w:val="20"/>
              </w:rPr>
              <w:t xml:space="preserve"> Appropriate signposting of the sites will inform workers of key rules and regulations to follow.</w:t>
            </w:r>
          </w:p>
        </w:tc>
      </w:tr>
      <w:tr w:rsidR="00E13A22" w:rsidRPr="00797C42" w14:paraId="22118BDB" w14:textId="77777777" w:rsidTr="00F63FB1">
        <w:tc>
          <w:tcPr>
            <w:tcW w:w="591" w:type="pct"/>
            <w:vMerge w:val="restart"/>
            <w:tcBorders>
              <w:top w:val="single" w:sz="4" w:space="0" w:color="auto"/>
              <w:left w:val="single" w:sz="4" w:space="0" w:color="auto"/>
            </w:tcBorders>
          </w:tcPr>
          <w:p w14:paraId="61B8CA52" w14:textId="77777777" w:rsidR="00E13A22" w:rsidRPr="00797C42" w:rsidRDefault="00E13A22" w:rsidP="00C35FB9">
            <w:pPr>
              <w:rPr>
                <w:sz w:val="20"/>
                <w:szCs w:val="20"/>
              </w:rPr>
            </w:pPr>
            <w:r w:rsidRPr="00797C42">
              <w:rPr>
                <w:b/>
                <w:sz w:val="20"/>
                <w:szCs w:val="20"/>
              </w:rPr>
              <w:t>A.</w:t>
            </w:r>
            <w:r w:rsidRPr="00797C42">
              <w:rPr>
                <w:sz w:val="20"/>
                <w:szCs w:val="20"/>
              </w:rPr>
              <w:t xml:space="preserve"> General Rehabilitation</w:t>
            </w:r>
            <w:r w:rsidR="000D6BCD">
              <w:rPr>
                <w:sz w:val="20"/>
                <w:szCs w:val="20"/>
              </w:rPr>
              <w:t xml:space="preserve"> </w:t>
            </w:r>
            <w:r w:rsidRPr="00797C42">
              <w:rPr>
                <w:sz w:val="20"/>
                <w:szCs w:val="20"/>
              </w:rPr>
              <w:t>and /or Construction Activities</w:t>
            </w:r>
          </w:p>
        </w:tc>
        <w:tc>
          <w:tcPr>
            <w:tcW w:w="638" w:type="pct"/>
            <w:tcBorders>
              <w:top w:val="single" w:sz="4" w:space="0" w:color="auto"/>
              <w:bottom w:val="dotted" w:sz="4" w:space="0" w:color="auto"/>
            </w:tcBorders>
            <w:shd w:val="clear" w:color="auto" w:fill="auto"/>
          </w:tcPr>
          <w:p w14:paraId="09369CC9" w14:textId="77777777" w:rsidR="00E13A22" w:rsidRPr="00797C42" w:rsidRDefault="00E13A22" w:rsidP="00C35FB9">
            <w:pPr>
              <w:rPr>
                <w:sz w:val="20"/>
                <w:szCs w:val="20"/>
              </w:rPr>
            </w:pPr>
            <w:r w:rsidRPr="00797C42">
              <w:rPr>
                <w:sz w:val="20"/>
                <w:szCs w:val="20"/>
              </w:rPr>
              <w:t xml:space="preserve">Air Quality </w:t>
            </w:r>
          </w:p>
        </w:tc>
        <w:tc>
          <w:tcPr>
            <w:tcW w:w="3771" w:type="pct"/>
            <w:tcBorders>
              <w:top w:val="single" w:sz="4" w:space="0" w:color="auto"/>
              <w:bottom w:val="dotted" w:sz="4" w:space="0" w:color="auto"/>
            </w:tcBorders>
            <w:shd w:val="clear" w:color="auto" w:fill="auto"/>
          </w:tcPr>
          <w:p w14:paraId="0F297B34" w14:textId="77777777" w:rsidR="00E13A22" w:rsidRPr="00797C42" w:rsidRDefault="00E13A22" w:rsidP="00C35FB9">
            <w:pPr>
              <w:numPr>
                <w:ilvl w:val="0"/>
                <w:numId w:val="9"/>
              </w:numPr>
              <w:rPr>
                <w:sz w:val="20"/>
                <w:szCs w:val="20"/>
              </w:rPr>
            </w:pPr>
            <w:r w:rsidRPr="00797C42">
              <w:rPr>
                <w:sz w:val="20"/>
                <w:szCs w:val="20"/>
              </w:rPr>
              <w:t>During interior demolition debris-chutes shall be used above the first floor</w:t>
            </w:r>
          </w:p>
          <w:p w14:paraId="45682580" w14:textId="77777777" w:rsidR="00E13A22" w:rsidRPr="00797C42" w:rsidRDefault="00E13A22" w:rsidP="00C35FB9">
            <w:pPr>
              <w:numPr>
                <w:ilvl w:val="0"/>
                <w:numId w:val="9"/>
              </w:numPr>
              <w:rPr>
                <w:sz w:val="20"/>
                <w:szCs w:val="20"/>
              </w:rPr>
            </w:pPr>
            <w:r w:rsidRPr="00797C42">
              <w:rPr>
                <w:sz w:val="20"/>
                <w:szCs w:val="20"/>
              </w:rPr>
              <w:t>Demolition debris shall be kept in controlled area and sprayed with water mist to reduce debris dust</w:t>
            </w:r>
          </w:p>
          <w:p w14:paraId="47736E66" w14:textId="77777777" w:rsidR="00E13A22" w:rsidRPr="00797C42" w:rsidRDefault="00E13A22" w:rsidP="00C35FB9">
            <w:pPr>
              <w:numPr>
                <w:ilvl w:val="0"/>
                <w:numId w:val="9"/>
              </w:numPr>
              <w:rPr>
                <w:sz w:val="20"/>
                <w:szCs w:val="20"/>
              </w:rPr>
            </w:pPr>
            <w:r w:rsidRPr="00797C42">
              <w:rPr>
                <w:sz w:val="20"/>
                <w:szCs w:val="20"/>
              </w:rPr>
              <w:t>During pneumatic drilling/wall destruction dust shall be suppressed by ongoing water spraying and/or installing dust screen enclosures at site</w:t>
            </w:r>
          </w:p>
          <w:p w14:paraId="325F2329" w14:textId="77777777" w:rsidR="00E13A22" w:rsidRPr="00797C42" w:rsidRDefault="00E13A22" w:rsidP="00C35FB9">
            <w:pPr>
              <w:numPr>
                <w:ilvl w:val="0"/>
                <w:numId w:val="9"/>
              </w:numPr>
              <w:rPr>
                <w:sz w:val="20"/>
                <w:szCs w:val="20"/>
              </w:rPr>
            </w:pPr>
            <w:r w:rsidRPr="00797C42">
              <w:rPr>
                <w:sz w:val="20"/>
                <w:szCs w:val="20"/>
              </w:rPr>
              <w:t>Th</w:t>
            </w:r>
            <w:r>
              <w:rPr>
                <w:sz w:val="20"/>
                <w:szCs w:val="20"/>
              </w:rPr>
              <w:t>e surrounding environment (side-</w:t>
            </w:r>
            <w:r w:rsidRPr="00797C42">
              <w:rPr>
                <w:sz w:val="20"/>
                <w:szCs w:val="20"/>
              </w:rPr>
              <w:t>walks, roads) shall be kept free of debris to minimize dust</w:t>
            </w:r>
          </w:p>
          <w:p w14:paraId="06D4A926" w14:textId="77777777" w:rsidR="00E13A22" w:rsidRPr="00797C42" w:rsidRDefault="00E13A22" w:rsidP="00C35FB9">
            <w:pPr>
              <w:numPr>
                <w:ilvl w:val="0"/>
                <w:numId w:val="9"/>
              </w:numPr>
              <w:rPr>
                <w:sz w:val="20"/>
                <w:szCs w:val="20"/>
              </w:rPr>
            </w:pPr>
            <w:r w:rsidRPr="00797C42">
              <w:rPr>
                <w:sz w:val="20"/>
                <w:szCs w:val="20"/>
              </w:rPr>
              <w:t>There will be no open burning of construction / waste material at the site</w:t>
            </w:r>
          </w:p>
          <w:p w14:paraId="2769D4B3" w14:textId="77777777" w:rsidR="00E13A22" w:rsidRPr="00797C42" w:rsidRDefault="00E13A22" w:rsidP="00C35FB9">
            <w:pPr>
              <w:numPr>
                <w:ilvl w:val="0"/>
                <w:numId w:val="9"/>
              </w:numPr>
              <w:rPr>
                <w:sz w:val="20"/>
                <w:szCs w:val="20"/>
              </w:rPr>
            </w:pPr>
            <w:r w:rsidRPr="00797C42">
              <w:rPr>
                <w:sz w:val="20"/>
                <w:szCs w:val="20"/>
              </w:rPr>
              <w:t xml:space="preserve">There will be no excessive idling of construction vehicles at sites </w:t>
            </w:r>
          </w:p>
        </w:tc>
      </w:tr>
      <w:tr w:rsidR="00E13A22" w:rsidRPr="00797C42" w14:paraId="452E9EBF" w14:textId="77777777" w:rsidTr="00F63FB1">
        <w:trPr>
          <w:trHeight w:val="520"/>
        </w:trPr>
        <w:tc>
          <w:tcPr>
            <w:tcW w:w="591" w:type="pct"/>
            <w:vMerge/>
            <w:tcBorders>
              <w:left w:val="single" w:sz="4" w:space="0" w:color="auto"/>
            </w:tcBorders>
          </w:tcPr>
          <w:p w14:paraId="162F0636" w14:textId="77777777" w:rsidR="00E13A22" w:rsidRPr="00797C42" w:rsidRDefault="00E13A22" w:rsidP="00C35FB9">
            <w:pPr>
              <w:rPr>
                <w:sz w:val="20"/>
                <w:szCs w:val="20"/>
              </w:rPr>
            </w:pPr>
          </w:p>
        </w:tc>
        <w:tc>
          <w:tcPr>
            <w:tcW w:w="638" w:type="pct"/>
            <w:tcBorders>
              <w:top w:val="dotted" w:sz="4" w:space="0" w:color="auto"/>
              <w:bottom w:val="dotted" w:sz="4" w:space="0" w:color="auto"/>
            </w:tcBorders>
            <w:shd w:val="clear" w:color="auto" w:fill="auto"/>
          </w:tcPr>
          <w:p w14:paraId="250DFB31" w14:textId="77777777" w:rsidR="00E13A22" w:rsidRPr="00797C42" w:rsidRDefault="00E13A22" w:rsidP="00C35FB9">
            <w:pPr>
              <w:rPr>
                <w:sz w:val="20"/>
                <w:szCs w:val="20"/>
              </w:rPr>
            </w:pPr>
            <w:r w:rsidRPr="00797C42">
              <w:rPr>
                <w:sz w:val="20"/>
                <w:szCs w:val="20"/>
              </w:rPr>
              <w:t>Noise</w:t>
            </w:r>
          </w:p>
        </w:tc>
        <w:tc>
          <w:tcPr>
            <w:tcW w:w="3771" w:type="pct"/>
            <w:tcBorders>
              <w:top w:val="dotted" w:sz="4" w:space="0" w:color="auto"/>
              <w:bottom w:val="dotted" w:sz="4" w:space="0" w:color="auto"/>
            </w:tcBorders>
            <w:shd w:val="clear" w:color="auto" w:fill="auto"/>
          </w:tcPr>
          <w:p w14:paraId="246A5BC5" w14:textId="77777777" w:rsidR="00E13A22" w:rsidRPr="00797C42" w:rsidRDefault="00E13A22" w:rsidP="00C35FB9">
            <w:pPr>
              <w:numPr>
                <w:ilvl w:val="0"/>
                <w:numId w:val="10"/>
              </w:numPr>
              <w:rPr>
                <w:sz w:val="20"/>
                <w:szCs w:val="20"/>
              </w:rPr>
            </w:pPr>
            <w:r w:rsidRPr="00797C42">
              <w:rPr>
                <w:sz w:val="20"/>
                <w:szCs w:val="20"/>
              </w:rPr>
              <w:t>Construction noise will be limited to restricted times agreed to in the permit</w:t>
            </w:r>
          </w:p>
          <w:p w14:paraId="1F4F6DA9" w14:textId="77777777" w:rsidR="00E13A22" w:rsidRPr="00797C42" w:rsidRDefault="00E13A22" w:rsidP="00C35FB9">
            <w:pPr>
              <w:numPr>
                <w:ilvl w:val="0"/>
                <w:numId w:val="10"/>
              </w:numPr>
              <w:rPr>
                <w:sz w:val="20"/>
                <w:szCs w:val="20"/>
              </w:rPr>
            </w:pPr>
            <w:r w:rsidRPr="00797C42">
              <w:rPr>
                <w:sz w:val="20"/>
                <w:szCs w:val="20"/>
              </w:rPr>
              <w:t>During operations the engine covers of generators, air compressors and other powered mechanical equipment shall be closed, and equipment placed as far away from residential areas as possible</w:t>
            </w:r>
          </w:p>
        </w:tc>
      </w:tr>
      <w:tr w:rsidR="00E13A22" w:rsidRPr="00797C42" w14:paraId="4DAAEE39" w14:textId="77777777" w:rsidTr="00F63FB1">
        <w:tc>
          <w:tcPr>
            <w:tcW w:w="591" w:type="pct"/>
            <w:vMerge/>
            <w:tcBorders>
              <w:left w:val="single" w:sz="4" w:space="0" w:color="auto"/>
            </w:tcBorders>
          </w:tcPr>
          <w:p w14:paraId="288CE1A0" w14:textId="77777777" w:rsidR="00E13A22" w:rsidRPr="00797C42" w:rsidRDefault="00E13A22" w:rsidP="00C35FB9">
            <w:pPr>
              <w:rPr>
                <w:sz w:val="20"/>
                <w:szCs w:val="20"/>
              </w:rPr>
            </w:pPr>
          </w:p>
        </w:tc>
        <w:tc>
          <w:tcPr>
            <w:tcW w:w="638" w:type="pct"/>
            <w:tcBorders>
              <w:top w:val="dotted" w:sz="4" w:space="0" w:color="auto"/>
              <w:bottom w:val="dotted" w:sz="4" w:space="0" w:color="auto"/>
            </w:tcBorders>
            <w:shd w:val="clear" w:color="auto" w:fill="auto"/>
          </w:tcPr>
          <w:p w14:paraId="3FB8819B" w14:textId="77777777" w:rsidR="00E13A22" w:rsidRPr="00797C42" w:rsidRDefault="00E13A22" w:rsidP="00C35FB9">
            <w:pPr>
              <w:rPr>
                <w:sz w:val="20"/>
                <w:szCs w:val="20"/>
              </w:rPr>
            </w:pPr>
            <w:r w:rsidRPr="00797C42">
              <w:rPr>
                <w:sz w:val="20"/>
                <w:szCs w:val="20"/>
              </w:rPr>
              <w:t>Water Quality</w:t>
            </w:r>
          </w:p>
        </w:tc>
        <w:tc>
          <w:tcPr>
            <w:tcW w:w="3771" w:type="pct"/>
            <w:tcBorders>
              <w:top w:val="dotted" w:sz="4" w:space="0" w:color="auto"/>
              <w:bottom w:val="dotted" w:sz="4" w:space="0" w:color="auto"/>
            </w:tcBorders>
            <w:shd w:val="clear" w:color="auto" w:fill="auto"/>
          </w:tcPr>
          <w:p w14:paraId="2450DFEB" w14:textId="77777777" w:rsidR="00E13A22" w:rsidRPr="00797C42" w:rsidRDefault="00E13A22" w:rsidP="00C35FB9">
            <w:pPr>
              <w:numPr>
                <w:ilvl w:val="0"/>
                <w:numId w:val="13"/>
              </w:numPr>
              <w:rPr>
                <w:sz w:val="20"/>
                <w:szCs w:val="20"/>
              </w:rPr>
            </w:pPr>
            <w:r w:rsidRPr="00797C42">
              <w:rPr>
                <w:sz w:val="20"/>
                <w:szCs w:val="20"/>
              </w:rPr>
              <w:t>The site will establish appropriate erosion and sediment control measures such as e.g. hay bales and / or silt fences to prevent sediment from moving off site and causing excessive turbidity in nearby streams and rivers.</w:t>
            </w:r>
          </w:p>
        </w:tc>
      </w:tr>
      <w:tr w:rsidR="00E13A22" w:rsidRPr="00797C42" w14:paraId="5EC438A5" w14:textId="77777777" w:rsidTr="00F63FB1">
        <w:tc>
          <w:tcPr>
            <w:tcW w:w="591" w:type="pct"/>
            <w:vMerge/>
            <w:tcBorders>
              <w:left w:val="single" w:sz="4" w:space="0" w:color="auto"/>
              <w:bottom w:val="single" w:sz="4" w:space="0" w:color="auto"/>
            </w:tcBorders>
          </w:tcPr>
          <w:p w14:paraId="3181CEDC" w14:textId="77777777" w:rsidR="00E13A22" w:rsidRPr="00797C42" w:rsidRDefault="00E13A22" w:rsidP="00C35FB9">
            <w:pPr>
              <w:rPr>
                <w:sz w:val="20"/>
                <w:szCs w:val="20"/>
              </w:rPr>
            </w:pPr>
          </w:p>
        </w:tc>
        <w:tc>
          <w:tcPr>
            <w:tcW w:w="638" w:type="pct"/>
            <w:tcBorders>
              <w:top w:val="dotted" w:sz="4" w:space="0" w:color="auto"/>
              <w:bottom w:val="single" w:sz="4" w:space="0" w:color="auto"/>
            </w:tcBorders>
            <w:shd w:val="clear" w:color="auto" w:fill="auto"/>
          </w:tcPr>
          <w:p w14:paraId="5BE992B4" w14:textId="77777777" w:rsidR="00E13A22" w:rsidRPr="00797C42" w:rsidRDefault="00E13A22" w:rsidP="00C35FB9">
            <w:pPr>
              <w:rPr>
                <w:sz w:val="20"/>
                <w:szCs w:val="20"/>
              </w:rPr>
            </w:pPr>
            <w:r w:rsidRPr="00797C42">
              <w:rPr>
                <w:sz w:val="20"/>
                <w:szCs w:val="20"/>
              </w:rPr>
              <w:t>Waste management</w:t>
            </w:r>
          </w:p>
        </w:tc>
        <w:tc>
          <w:tcPr>
            <w:tcW w:w="3771" w:type="pct"/>
            <w:tcBorders>
              <w:top w:val="dotted" w:sz="4" w:space="0" w:color="auto"/>
              <w:bottom w:val="single" w:sz="4" w:space="0" w:color="auto"/>
            </w:tcBorders>
            <w:shd w:val="clear" w:color="auto" w:fill="auto"/>
          </w:tcPr>
          <w:p w14:paraId="2AADF9DB" w14:textId="77777777" w:rsidR="00E13A22" w:rsidRPr="00797C42" w:rsidRDefault="00E13A22" w:rsidP="00C35FB9">
            <w:pPr>
              <w:numPr>
                <w:ilvl w:val="0"/>
                <w:numId w:val="14"/>
              </w:numPr>
              <w:rPr>
                <w:sz w:val="20"/>
                <w:szCs w:val="20"/>
              </w:rPr>
            </w:pPr>
            <w:r w:rsidRPr="00797C42">
              <w:rPr>
                <w:sz w:val="20"/>
                <w:szCs w:val="20"/>
              </w:rPr>
              <w:t>Waste collection and disposal pathways and sites will be identified for all major waste types expected from demolition and construction activities.</w:t>
            </w:r>
          </w:p>
          <w:p w14:paraId="6F5700B3" w14:textId="77777777" w:rsidR="00E13A22" w:rsidRPr="00797C42" w:rsidRDefault="00E13A22" w:rsidP="00C35FB9">
            <w:pPr>
              <w:numPr>
                <w:ilvl w:val="0"/>
                <w:numId w:val="14"/>
              </w:numPr>
              <w:rPr>
                <w:sz w:val="20"/>
                <w:szCs w:val="20"/>
              </w:rPr>
            </w:pPr>
            <w:r w:rsidRPr="00797C42">
              <w:rPr>
                <w:sz w:val="20"/>
                <w:szCs w:val="20"/>
              </w:rPr>
              <w:t>Mineral construction and demolition wastes will be separated from general refuse, organic, liquid and chemical wastes by on-site sorting and stored in appropriate containers.</w:t>
            </w:r>
          </w:p>
          <w:p w14:paraId="77C2D16E" w14:textId="77777777" w:rsidR="00E13A22" w:rsidRPr="00797C42" w:rsidRDefault="00E13A22" w:rsidP="00C35FB9">
            <w:pPr>
              <w:numPr>
                <w:ilvl w:val="0"/>
                <w:numId w:val="14"/>
              </w:numPr>
              <w:rPr>
                <w:sz w:val="20"/>
                <w:szCs w:val="20"/>
              </w:rPr>
            </w:pPr>
            <w:r w:rsidRPr="00797C42">
              <w:rPr>
                <w:sz w:val="20"/>
                <w:szCs w:val="20"/>
              </w:rPr>
              <w:t>Construction waste will be collected and disposed properly by licensed collectors</w:t>
            </w:r>
          </w:p>
          <w:p w14:paraId="07E9534A" w14:textId="77777777" w:rsidR="00E13A22" w:rsidRPr="00797C42" w:rsidRDefault="00E13A22" w:rsidP="00C35FB9">
            <w:pPr>
              <w:numPr>
                <w:ilvl w:val="0"/>
                <w:numId w:val="14"/>
              </w:numPr>
              <w:rPr>
                <w:sz w:val="20"/>
                <w:szCs w:val="20"/>
              </w:rPr>
            </w:pPr>
            <w:r w:rsidRPr="00797C42">
              <w:rPr>
                <w:sz w:val="20"/>
                <w:szCs w:val="20"/>
              </w:rPr>
              <w:t>The records of waste disposal will be maintained as proof for proper management as designed.</w:t>
            </w:r>
          </w:p>
          <w:p w14:paraId="1D2CE7C5" w14:textId="77777777" w:rsidR="00E13A22" w:rsidRPr="00797C42" w:rsidRDefault="00E13A22" w:rsidP="00C35FB9">
            <w:pPr>
              <w:numPr>
                <w:ilvl w:val="0"/>
                <w:numId w:val="14"/>
              </w:numPr>
              <w:rPr>
                <w:sz w:val="20"/>
                <w:szCs w:val="20"/>
              </w:rPr>
            </w:pPr>
            <w:r w:rsidRPr="00797C42">
              <w:rPr>
                <w:sz w:val="20"/>
                <w:szCs w:val="20"/>
              </w:rPr>
              <w:t>Whenever feasible the contractor will reuse and recycle appropriate and viable materials (except asbestos)</w:t>
            </w:r>
          </w:p>
        </w:tc>
      </w:tr>
      <w:tr w:rsidR="00E13A22" w:rsidRPr="00797C42" w14:paraId="117D492A" w14:textId="77777777" w:rsidTr="00F63FB1">
        <w:trPr>
          <w:trHeight w:val="520"/>
        </w:trPr>
        <w:tc>
          <w:tcPr>
            <w:tcW w:w="591" w:type="pct"/>
            <w:tcBorders>
              <w:top w:val="dotted" w:sz="4" w:space="0" w:color="auto"/>
              <w:left w:val="single" w:sz="4" w:space="0" w:color="auto"/>
            </w:tcBorders>
          </w:tcPr>
          <w:p w14:paraId="28BE081B" w14:textId="77777777" w:rsidR="00E13A22" w:rsidRPr="00797C42" w:rsidRDefault="00E13A22" w:rsidP="00C35FB9">
            <w:pPr>
              <w:rPr>
                <w:sz w:val="20"/>
                <w:szCs w:val="20"/>
              </w:rPr>
            </w:pPr>
            <w:r w:rsidRPr="00797C42">
              <w:rPr>
                <w:b/>
                <w:sz w:val="20"/>
                <w:szCs w:val="20"/>
              </w:rPr>
              <w:t>B</w:t>
            </w:r>
            <w:r w:rsidRPr="00797C42">
              <w:rPr>
                <w:sz w:val="20"/>
                <w:szCs w:val="20"/>
              </w:rPr>
              <w:t>. Individual wastewater treatment system</w:t>
            </w:r>
          </w:p>
        </w:tc>
        <w:tc>
          <w:tcPr>
            <w:tcW w:w="638" w:type="pct"/>
            <w:tcBorders>
              <w:top w:val="dotted" w:sz="4" w:space="0" w:color="auto"/>
            </w:tcBorders>
            <w:shd w:val="clear" w:color="auto" w:fill="auto"/>
          </w:tcPr>
          <w:p w14:paraId="1D49B872" w14:textId="77777777" w:rsidR="00E13A22" w:rsidRPr="00797C42" w:rsidRDefault="00E13A22" w:rsidP="00C35FB9">
            <w:pPr>
              <w:rPr>
                <w:sz w:val="20"/>
                <w:szCs w:val="20"/>
              </w:rPr>
            </w:pPr>
            <w:r w:rsidRPr="00797C42">
              <w:rPr>
                <w:sz w:val="20"/>
                <w:szCs w:val="20"/>
              </w:rPr>
              <w:t>Water Quality</w:t>
            </w:r>
          </w:p>
        </w:tc>
        <w:tc>
          <w:tcPr>
            <w:tcW w:w="3771" w:type="pct"/>
            <w:tcBorders>
              <w:top w:val="single" w:sz="4" w:space="0" w:color="auto"/>
            </w:tcBorders>
            <w:shd w:val="clear" w:color="auto" w:fill="auto"/>
          </w:tcPr>
          <w:p w14:paraId="3035AF94" w14:textId="77777777" w:rsidR="00E13A22" w:rsidRPr="00797C42" w:rsidRDefault="00E13A22" w:rsidP="00C35FB9">
            <w:pPr>
              <w:numPr>
                <w:ilvl w:val="0"/>
                <w:numId w:val="15"/>
              </w:numPr>
              <w:rPr>
                <w:sz w:val="20"/>
                <w:szCs w:val="20"/>
              </w:rPr>
            </w:pPr>
            <w:r w:rsidRPr="00797C42">
              <w:rPr>
                <w:sz w:val="20"/>
                <w:szCs w:val="20"/>
              </w:rPr>
              <w:t>The approach to handling sanitary wastes and wastewater from building sites (installation or reconstruction) must be approved by the local authorities</w:t>
            </w:r>
          </w:p>
          <w:p w14:paraId="169D8328" w14:textId="77777777" w:rsidR="00E13A22" w:rsidRPr="00797C42" w:rsidRDefault="00E13A22" w:rsidP="00C35FB9">
            <w:pPr>
              <w:numPr>
                <w:ilvl w:val="0"/>
                <w:numId w:val="15"/>
              </w:numPr>
              <w:rPr>
                <w:sz w:val="20"/>
                <w:szCs w:val="20"/>
              </w:rPr>
            </w:pPr>
            <w:r w:rsidRPr="00797C42">
              <w:rPr>
                <w:sz w:val="20"/>
                <w:szCs w:val="20"/>
              </w:rPr>
              <w:t>Before being discharged into receiving waters, effluents from individual wastewater systems must be treated in order to meet the minimal quali</w:t>
            </w:r>
            <w:r>
              <w:rPr>
                <w:sz w:val="20"/>
                <w:szCs w:val="20"/>
              </w:rPr>
              <w:t>ty criteria set out by national</w:t>
            </w:r>
            <w:r w:rsidRPr="00797C42">
              <w:rPr>
                <w:sz w:val="20"/>
                <w:szCs w:val="20"/>
              </w:rPr>
              <w:t xml:space="preserve"> guidelines on effluent quality and wastewater treatment</w:t>
            </w:r>
          </w:p>
          <w:p w14:paraId="33BD4676" w14:textId="77777777" w:rsidR="00E13A22" w:rsidRPr="00797C42" w:rsidRDefault="00E13A22" w:rsidP="00C35FB9">
            <w:pPr>
              <w:numPr>
                <w:ilvl w:val="0"/>
                <w:numId w:val="15"/>
              </w:numPr>
              <w:rPr>
                <w:sz w:val="20"/>
                <w:szCs w:val="20"/>
              </w:rPr>
            </w:pPr>
            <w:r w:rsidRPr="00797C42">
              <w:rPr>
                <w:sz w:val="20"/>
                <w:szCs w:val="20"/>
              </w:rPr>
              <w:t>Monitoring of new wastewater systems (before/after) will be carried out</w:t>
            </w:r>
          </w:p>
          <w:p w14:paraId="7F44E7CB" w14:textId="77777777" w:rsidR="00E13A22" w:rsidRPr="00797C42" w:rsidRDefault="00E13A22" w:rsidP="00C35FB9">
            <w:pPr>
              <w:numPr>
                <w:ilvl w:val="0"/>
                <w:numId w:val="15"/>
              </w:numPr>
              <w:rPr>
                <w:sz w:val="20"/>
                <w:szCs w:val="20"/>
              </w:rPr>
            </w:pPr>
            <w:r w:rsidRPr="00797C42">
              <w:rPr>
                <w:sz w:val="20"/>
                <w:szCs w:val="20"/>
              </w:rPr>
              <w:t>Construction vehicles and machinery will be washed only in designated areas where runoff will not pollute natural surface water bodies.</w:t>
            </w:r>
          </w:p>
        </w:tc>
      </w:tr>
      <w:tr w:rsidR="00E13A22" w:rsidRPr="00797C42" w14:paraId="638D886C" w14:textId="77777777" w:rsidTr="00F63FB1">
        <w:tc>
          <w:tcPr>
            <w:tcW w:w="591" w:type="pct"/>
            <w:tcBorders>
              <w:top w:val="single" w:sz="4" w:space="0" w:color="auto"/>
              <w:left w:val="single" w:sz="4" w:space="0" w:color="auto"/>
              <w:bottom w:val="single" w:sz="4" w:space="0" w:color="auto"/>
              <w:right w:val="single" w:sz="4" w:space="0" w:color="auto"/>
            </w:tcBorders>
          </w:tcPr>
          <w:p w14:paraId="0E6C91D3" w14:textId="77777777" w:rsidR="00E13A22" w:rsidRPr="00797C42" w:rsidRDefault="00E13A22" w:rsidP="00C35FB9">
            <w:pPr>
              <w:rPr>
                <w:sz w:val="20"/>
                <w:szCs w:val="20"/>
              </w:rPr>
            </w:pPr>
            <w:r w:rsidRPr="00797C42">
              <w:rPr>
                <w:b/>
                <w:sz w:val="20"/>
                <w:szCs w:val="20"/>
              </w:rPr>
              <w:t>C</w:t>
            </w:r>
            <w:r w:rsidRPr="00797C42">
              <w:rPr>
                <w:sz w:val="20"/>
                <w:szCs w:val="20"/>
              </w:rPr>
              <w:t>. Historic building(s)</w:t>
            </w:r>
          </w:p>
        </w:tc>
        <w:tc>
          <w:tcPr>
            <w:tcW w:w="638" w:type="pct"/>
            <w:tcBorders>
              <w:top w:val="single" w:sz="4" w:space="0" w:color="auto"/>
              <w:left w:val="single" w:sz="4" w:space="0" w:color="auto"/>
              <w:bottom w:val="single" w:sz="4" w:space="0" w:color="auto"/>
            </w:tcBorders>
            <w:shd w:val="clear" w:color="auto" w:fill="auto"/>
          </w:tcPr>
          <w:p w14:paraId="7622FCA7" w14:textId="77777777" w:rsidR="00E13A22" w:rsidRPr="00797C42" w:rsidRDefault="00E13A22" w:rsidP="00C35FB9">
            <w:pPr>
              <w:rPr>
                <w:sz w:val="20"/>
                <w:szCs w:val="20"/>
              </w:rPr>
            </w:pPr>
            <w:r w:rsidRPr="00797C42">
              <w:rPr>
                <w:sz w:val="20"/>
                <w:szCs w:val="20"/>
              </w:rPr>
              <w:t>Cultural Heritage</w:t>
            </w:r>
          </w:p>
        </w:tc>
        <w:tc>
          <w:tcPr>
            <w:tcW w:w="3771" w:type="pct"/>
            <w:tcBorders>
              <w:top w:val="dotted" w:sz="4" w:space="0" w:color="auto"/>
              <w:bottom w:val="single" w:sz="4" w:space="0" w:color="auto"/>
            </w:tcBorders>
            <w:shd w:val="clear" w:color="auto" w:fill="auto"/>
          </w:tcPr>
          <w:p w14:paraId="37438AEE" w14:textId="77777777" w:rsidR="00E13A22" w:rsidRPr="00797C42" w:rsidRDefault="00E13A22" w:rsidP="00C35FB9">
            <w:pPr>
              <w:numPr>
                <w:ilvl w:val="0"/>
                <w:numId w:val="16"/>
              </w:numPr>
              <w:rPr>
                <w:sz w:val="20"/>
                <w:szCs w:val="20"/>
              </w:rPr>
            </w:pPr>
            <w:r w:rsidRPr="00797C42">
              <w:rPr>
                <w:sz w:val="20"/>
                <w:szCs w:val="20"/>
              </w:rPr>
              <w:t>If the building is a designated historic structure, very close to such a structure, or located in a designated historic district, notification shall be made and approvals/permits be obtained from local authorities and all construction activities planned and carried out in line with local and national legislation.</w:t>
            </w:r>
          </w:p>
          <w:p w14:paraId="35359478" w14:textId="77777777" w:rsidR="00E13A22" w:rsidRPr="00797C42" w:rsidRDefault="00E13A22" w:rsidP="00C35FB9">
            <w:pPr>
              <w:numPr>
                <w:ilvl w:val="0"/>
                <w:numId w:val="16"/>
              </w:numPr>
              <w:rPr>
                <w:sz w:val="20"/>
                <w:szCs w:val="20"/>
              </w:rPr>
            </w:pPr>
            <w:r w:rsidRPr="00797C42">
              <w:rPr>
                <w:sz w:val="20"/>
                <w:szCs w:val="20"/>
              </w:rPr>
              <w:t>It shall be ensured that provisions are put in place so that artifacts or other possible “chance finds” encountered in excavation or construction are noted and registered, responsible officials contacted, and works activities delayed or modified to account for such finds.</w:t>
            </w:r>
          </w:p>
        </w:tc>
      </w:tr>
      <w:tr w:rsidR="00E13A22" w:rsidRPr="00797C42" w14:paraId="4C6B428E" w14:textId="77777777" w:rsidTr="00F63FB1">
        <w:trPr>
          <w:trHeight w:val="520"/>
        </w:trPr>
        <w:tc>
          <w:tcPr>
            <w:tcW w:w="591" w:type="pct"/>
            <w:tcBorders>
              <w:top w:val="single" w:sz="4" w:space="0" w:color="auto"/>
              <w:left w:val="single" w:sz="4" w:space="0" w:color="auto"/>
            </w:tcBorders>
            <w:shd w:val="clear" w:color="auto" w:fill="E6E6E6"/>
            <w:vAlign w:val="center"/>
          </w:tcPr>
          <w:p w14:paraId="47B7865A" w14:textId="77777777" w:rsidR="00E13A22" w:rsidRPr="00797C42" w:rsidRDefault="00E13A22" w:rsidP="00C35FB9">
            <w:pPr>
              <w:rPr>
                <w:b/>
                <w:sz w:val="20"/>
                <w:szCs w:val="20"/>
              </w:rPr>
            </w:pPr>
            <w:r w:rsidRPr="00797C42">
              <w:rPr>
                <w:sz w:val="20"/>
                <w:szCs w:val="20"/>
              </w:rPr>
              <w:br w:type="page"/>
            </w:r>
            <w:r w:rsidRPr="00797C42">
              <w:rPr>
                <w:b/>
                <w:sz w:val="20"/>
                <w:szCs w:val="20"/>
              </w:rPr>
              <w:t>ACTIVITY</w:t>
            </w:r>
          </w:p>
        </w:tc>
        <w:tc>
          <w:tcPr>
            <w:tcW w:w="638" w:type="pct"/>
            <w:tcBorders>
              <w:top w:val="single" w:sz="4" w:space="0" w:color="auto"/>
              <w:left w:val="single" w:sz="4" w:space="0" w:color="auto"/>
            </w:tcBorders>
            <w:shd w:val="clear" w:color="auto" w:fill="E6E6E6"/>
            <w:vAlign w:val="center"/>
          </w:tcPr>
          <w:p w14:paraId="66AA12D8" w14:textId="77777777" w:rsidR="00E13A22" w:rsidRPr="00797C42" w:rsidRDefault="00E13A22" w:rsidP="00C35FB9">
            <w:pPr>
              <w:rPr>
                <w:b/>
                <w:sz w:val="20"/>
                <w:szCs w:val="20"/>
              </w:rPr>
            </w:pPr>
            <w:r w:rsidRPr="00797C42">
              <w:rPr>
                <w:b/>
                <w:sz w:val="20"/>
                <w:szCs w:val="20"/>
              </w:rPr>
              <w:t>PARAMETER</w:t>
            </w:r>
          </w:p>
        </w:tc>
        <w:tc>
          <w:tcPr>
            <w:tcW w:w="3771" w:type="pct"/>
            <w:tcBorders>
              <w:top w:val="single" w:sz="4" w:space="0" w:color="auto"/>
              <w:left w:val="single" w:sz="4" w:space="0" w:color="auto"/>
            </w:tcBorders>
            <w:shd w:val="clear" w:color="auto" w:fill="E6E6E6"/>
            <w:vAlign w:val="center"/>
          </w:tcPr>
          <w:p w14:paraId="25A1D4BE" w14:textId="77777777" w:rsidR="00E13A22" w:rsidRPr="00797C42" w:rsidRDefault="00E13A22" w:rsidP="00C35FB9">
            <w:pPr>
              <w:rPr>
                <w:b/>
                <w:sz w:val="20"/>
                <w:szCs w:val="20"/>
              </w:rPr>
            </w:pPr>
            <w:r w:rsidRPr="00797C42">
              <w:rPr>
                <w:b/>
                <w:sz w:val="20"/>
                <w:szCs w:val="20"/>
              </w:rPr>
              <w:t>MITIGATION MEASURES CHECKLIST</w:t>
            </w:r>
          </w:p>
        </w:tc>
      </w:tr>
      <w:tr w:rsidR="00E13A22" w:rsidRPr="00797C42" w14:paraId="1FC0C2A7" w14:textId="77777777" w:rsidTr="00F63FB1">
        <w:tc>
          <w:tcPr>
            <w:tcW w:w="591" w:type="pct"/>
            <w:tcBorders>
              <w:top w:val="single" w:sz="4" w:space="0" w:color="auto"/>
              <w:left w:val="single" w:sz="4" w:space="0" w:color="auto"/>
              <w:bottom w:val="single" w:sz="4" w:space="0" w:color="auto"/>
            </w:tcBorders>
          </w:tcPr>
          <w:p w14:paraId="49E53101" w14:textId="77777777" w:rsidR="00E13A22" w:rsidRPr="00797C42" w:rsidRDefault="00E13A22" w:rsidP="00C35FB9">
            <w:pPr>
              <w:rPr>
                <w:sz w:val="20"/>
                <w:szCs w:val="20"/>
              </w:rPr>
            </w:pPr>
            <w:r w:rsidRPr="00797C42">
              <w:rPr>
                <w:b/>
                <w:sz w:val="20"/>
                <w:szCs w:val="20"/>
              </w:rPr>
              <w:t>D</w:t>
            </w:r>
            <w:r>
              <w:rPr>
                <w:sz w:val="20"/>
                <w:szCs w:val="20"/>
              </w:rPr>
              <w:t>. Acquisition of</w:t>
            </w:r>
            <w:r w:rsidRPr="00797C42">
              <w:rPr>
                <w:sz w:val="20"/>
                <w:szCs w:val="20"/>
              </w:rPr>
              <w:t xml:space="preserve"> land</w:t>
            </w:r>
          </w:p>
        </w:tc>
        <w:tc>
          <w:tcPr>
            <w:tcW w:w="638" w:type="pct"/>
            <w:tcBorders>
              <w:top w:val="single" w:sz="4" w:space="0" w:color="auto"/>
              <w:bottom w:val="single" w:sz="4" w:space="0" w:color="auto"/>
            </w:tcBorders>
            <w:shd w:val="clear" w:color="auto" w:fill="auto"/>
          </w:tcPr>
          <w:p w14:paraId="7895D105" w14:textId="77777777" w:rsidR="00E13A22" w:rsidRPr="00797C42" w:rsidRDefault="00E13A22" w:rsidP="00C35FB9">
            <w:pPr>
              <w:rPr>
                <w:sz w:val="20"/>
                <w:szCs w:val="20"/>
              </w:rPr>
            </w:pPr>
            <w:r w:rsidRPr="00797C42">
              <w:rPr>
                <w:sz w:val="20"/>
                <w:szCs w:val="20"/>
              </w:rPr>
              <w:t>Land Use Criteria</w:t>
            </w:r>
          </w:p>
        </w:tc>
        <w:tc>
          <w:tcPr>
            <w:tcW w:w="3771" w:type="pct"/>
            <w:tcBorders>
              <w:top w:val="single" w:sz="4" w:space="0" w:color="auto"/>
              <w:bottom w:val="single" w:sz="4" w:space="0" w:color="auto"/>
            </w:tcBorders>
            <w:shd w:val="clear" w:color="auto" w:fill="auto"/>
          </w:tcPr>
          <w:p w14:paraId="2680AEF8" w14:textId="77777777" w:rsidR="00E13A22" w:rsidRPr="00797C42" w:rsidRDefault="00E13A22" w:rsidP="00C35FB9">
            <w:pPr>
              <w:numPr>
                <w:ilvl w:val="0"/>
                <w:numId w:val="17"/>
              </w:numPr>
              <w:rPr>
                <w:sz w:val="20"/>
                <w:szCs w:val="20"/>
              </w:rPr>
            </w:pPr>
            <w:r w:rsidRPr="00797C42">
              <w:rPr>
                <w:sz w:val="20"/>
                <w:szCs w:val="20"/>
              </w:rPr>
              <w:t>No land will be involuntarily acquired</w:t>
            </w:r>
          </w:p>
          <w:p w14:paraId="31C52734" w14:textId="77777777" w:rsidR="00E13A22" w:rsidRPr="00797C42" w:rsidRDefault="00E13A22" w:rsidP="00C35FB9">
            <w:pPr>
              <w:numPr>
                <w:ilvl w:val="0"/>
                <w:numId w:val="17"/>
              </w:numPr>
              <w:rPr>
                <w:sz w:val="20"/>
                <w:szCs w:val="20"/>
              </w:rPr>
            </w:pPr>
            <w:r w:rsidRPr="00797C42">
              <w:rPr>
                <w:sz w:val="20"/>
                <w:szCs w:val="20"/>
              </w:rPr>
              <w:t>Any land donations must meet Voluntary Lan</w:t>
            </w:r>
            <w:r w:rsidR="008B54E4">
              <w:rPr>
                <w:sz w:val="20"/>
                <w:szCs w:val="20"/>
              </w:rPr>
              <w:t>d Donation criteria (see Annex 11</w:t>
            </w:r>
            <w:r w:rsidRPr="00797C42">
              <w:rPr>
                <w:sz w:val="20"/>
                <w:szCs w:val="20"/>
              </w:rPr>
              <w:t xml:space="preserve"> checklist)</w:t>
            </w:r>
          </w:p>
          <w:p w14:paraId="737DB7D3" w14:textId="77777777" w:rsidR="00E13A22" w:rsidRPr="00797C42" w:rsidRDefault="00E13A22" w:rsidP="00C35FB9">
            <w:pPr>
              <w:numPr>
                <w:ilvl w:val="0"/>
                <w:numId w:val="17"/>
              </w:numPr>
              <w:rPr>
                <w:sz w:val="20"/>
                <w:szCs w:val="20"/>
              </w:rPr>
            </w:pPr>
            <w:r w:rsidRPr="00797C42">
              <w:rPr>
                <w:sz w:val="20"/>
                <w:szCs w:val="20"/>
              </w:rPr>
              <w:t>Land can be purchased, or leased, on a willing buyer-willing seller basis</w:t>
            </w:r>
          </w:p>
          <w:p w14:paraId="390213DC" w14:textId="77777777" w:rsidR="00E13A22" w:rsidRPr="00797C42" w:rsidRDefault="00E13A22" w:rsidP="00C35FB9">
            <w:pPr>
              <w:numPr>
                <w:ilvl w:val="0"/>
                <w:numId w:val="17"/>
              </w:numPr>
              <w:rPr>
                <w:sz w:val="20"/>
                <w:szCs w:val="20"/>
              </w:rPr>
            </w:pPr>
            <w:r w:rsidRPr="00797C42">
              <w:rPr>
                <w:sz w:val="20"/>
                <w:szCs w:val="20"/>
              </w:rPr>
              <w:t>Works will utilize vacant government land, occur within existing footprint, or follow right-of-way or easements</w:t>
            </w:r>
          </w:p>
        </w:tc>
      </w:tr>
      <w:tr w:rsidR="00E13A22" w:rsidRPr="00797C42" w14:paraId="07E2C2A6" w14:textId="77777777" w:rsidTr="00F63FB1">
        <w:tc>
          <w:tcPr>
            <w:tcW w:w="591" w:type="pct"/>
            <w:vMerge w:val="restart"/>
            <w:tcBorders>
              <w:top w:val="single" w:sz="4" w:space="0" w:color="auto"/>
              <w:left w:val="single" w:sz="4" w:space="0" w:color="auto"/>
            </w:tcBorders>
          </w:tcPr>
          <w:p w14:paraId="40F85171" w14:textId="77777777" w:rsidR="00E13A22" w:rsidRPr="00797C42" w:rsidRDefault="00E13A22" w:rsidP="00C35FB9">
            <w:pPr>
              <w:rPr>
                <w:sz w:val="20"/>
                <w:szCs w:val="20"/>
              </w:rPr>
            </w:pPr>
            <w:r w:rsidRPr="00797C42">
              <w:rPr>
                <w:b/>
                <w:sz w:val="20"/>
                <w:szCs w:val="20"/>
              </w:rPr>
              <w:t>E</w:t>
            </w:r>
            <w:r w:rsidRPr="00797C42">
              <w:rPr>
                <w:sz w:val="20"/>
                <w:szCs w:val="20"/>
              </w:rPr>
              <w:t>. Toxic Materials</w:t>
            </w:r>
          </w:p>
        </w:tc>
        <w:tc>
          <w:tcPr>
            <w:tcW w:w="638" w:type="pct"/>
            <w:tcBorders>
              <w:top w:val="single" w:sz="4" w:space="0" w:color="auto"/>
              <w:bottom w:val="dotted" w:sz="4" w:space="0" w:color="auto"/>
            </w:tcBorders>
            <w:shd w:val="clear" w:color="auto" w:fill="auto"/>
          </w:tcPr>
          <w:p w14:paraId="11592E8D" w14:textId="77777777" w:rsidR="00E13A22" w:rsidRPr="00797C42" w:rsidRDefault="00E13A22" w:rsidP="00C35FB9">
            <w:pPr>
              <w:rPr>
                <w:sz w:val="20"/>
                <w:szCs w:val="20"/>
              </w:rPr>
            </w:pPr>
            <w:r w:rsidRPr="00797C42">
              <w:rPr>
                <w:sz w:val="20"/>
                <w:szCs w:val="20"/>
              </w:rPr>
              <w:t>Asbestos management</w:t>
            </w:r>
          </w:p>
        </w:tc>
        <w:tc>
          <w:tcPr>
            <w:tcW w:w="3771" w:type="pct"/>
            <w:tcBorders>
              <w:top w:val="single" w:sz="4" w:space="0" w:color="auto"/>
              <w:bottom w:val="dotted" w:sz="4" w:space="0" w:color="auto"/>
            </w:tcBorders>
            <w:shd w:val="clear" w:color="auto" w:fill="auto"/>
          </w:tcPr>
          <w:p w14:paraId="255B8A2D" w14:textId="77777777" w:rsidR="00E13A22" w:rsidRPr="00797C42" w:rsidRDefault="00E13A22" w:rsidP="00C35FB9">
            <w:pPr>
              <w:numPr>
                <w:ilvl w:val="0"/>
                <w:numId w:val="18"/>
              </w:numPr>
              <w:rPr>
                <w:sz w:val="20"/>
                <w:szCs w:val="20"/>
              </w:rPr>
            </w:pPr>
            <w:r w:rsidRPr="00797C42">
              <w:rPr>
                <w:sz w:val="20"/>
                <w:szCs w:val="20"/>
              </w:rPr>
              <w:t>If asbestos is located on the project site, it shall be marked clearly as hazardous material</w:t>
            </w:r>
          </w:p>
          <w:p w14:paraId="43D0A79B" w14:textId="77777777" w:rsidR="00E13A22" w:rsidRPr="00797C42" w:rsidRDefault="00E13A22" w:rsidP="00C35FB9">
            <w:pPr>
              <w:numPr>
                <w:ilvl w:val="0"/>
                <w:numId w:val="18"/>
              </w:numPr>
              <w:rPr>
                <w:sz w:val="20"/>
                <w:szCs w:val="20"/>
              </w:rPr>
            </w:pPr>
            <w:r w:rsidRPr="00797C42">
              <w:rPr>
                <w:sz w:val="20"/>
                <w:szCs w:val="20"/>
              </w:rPr>
              <w:t>When possible the asbestos will be appropriately contained and sealed to minimize exposure</w:t>
            </w:r>
          </w:p>
          <w:p w14:paraId="36BAB52F" w14:textId="77777777" w:rsidR="00E13A22" w:rsidRPr="00797C42" w:rsidRDefault="00E13A22" w:rsidP="00C35FB9">
            <w:pPr>
              <w:numPr>
                <w:ilvl w:val="0"/>
                <w:numId w:val="18"/>
              </w:numPr>
              <w:rPr>
                <w:sz w:val="20"/>
                <w:szCs w:val="20"/>
              </w:rPr>
            </w:pPr>
            <w:r w:rsidRPr="00797C42">
              <w:rPr>
                <w:sz w:val="20"/>
                <w:szCs w:val="20"/>
              </w:rPr>
              <w:t>The asbestos prior to removal (if removal is necessary) will be treated with a wetting agent to minimize asbestos dust</w:t>
            </w:r>
          </w:p>
          <w:p w14:paraId="33C597AE" w14:textId="77777777" w:rsidR="00E13A22" w:rsidRPr="00797C42" w:rsidRDefault="00E13A22" w:rsidP="00C35FB9">
            <w:pPr>
              <w:numPr>
                <w:ilvl w:val="0"/>
                <w:numId w:val="18"/>
              </w:numPr>
              <w:rPr>
                <w:sz w:val="20"/>
                <w:szCs w:val="20"/>
              </w:rPr>
            </w:pPr>
            <w:r w:rsidRPr="00797C42">
              <w:rPr>
                <w:sz w:val="20"/>
                <w:szCs w:val="20"/>
              </w:rPr>
              <w:t>Asbestos will be handled and disposed by skilled &amp; experienced professionals</w:t>
            </w:r>
          </w:p>
          <w:p w14:paraId="3E58AC41" w14:textId="77777777" w:rsidR="00E13A22" w:rsidRPr="00797C42" w:rsidRDefault="00E13A22" w:rsidP="00C35FB9">
            <w:pPr>
              <w:numPr>
                <w:ilvl w:val="0"/>
                <w:numId w:val="18"/>
              </w:numPr>
              <w:rPr>
                <w:sz w:val="20"/>
                <w:szCs w:val="20"/>
              </w:rPr>
            </w:pPr>
            <w:r w:rsidRPr="00797C42">
              <w:rPr>
                <w:sz w:val="20"/>
                <w:szCs w:val="20"/>
              </w:rPr>
              <w:t>If asbestos material is be stored temporarily, the wastes should be securely encl</w:t>
            </w:r>
            <w:r>
              <w:rPr>
                <w:sz w:val="20"/>
                <w:szCs w:val="20"/>
              </w:rPr>
              <w:t>osed inside closed containments</w:t>
            </w:r>
            <w:r w:rsidRPr="00797C42">
              <w:rPr>
                <w:sz w:val="20"/>
                <w:szCs w:val="20"/>
              </w:rPr>
              <w:t xml:space="preserve"> and marked appropriately. Security measures will be taken against unauthorized removal from the site.</w:t>
            </w:r>
          </w:p>
          <w:p w14:paraId="6AD4FC5F" w14:textId="77777777" w:rsidR="00E13A22" w:rsidRPr="00797C42" w:rsidRDefault="00E13A22" w:rsidP="00C35FB9">
            <w:pPr>
              <w:numPr>
                <w:ilvl w:val="0"/>
                <w:numId w:val="18"/>
              </w:numPr>
              <w:rPr>
                <w:sz w:val="20"/>
                <w:szCs w:val="20"/>
              </w:rPr>
            </w:pPr>
            <w:r w:rsidRPr="00797C42">
              <w:rPr>
                <w:sz w:val="20"/>
                <w:szCs w:val="20"/>
              </w:rPr>
              <w:t>The removed asbestos will not be reused</w:t>
            </w:r>
          </w:p>
        </w:tc>
      </w:tr>
      <w:tr w:rsidR="00E13A22" w:rsidRPr="00797C42" w14:paraId="5C2EE6F4" w14:textId="77777777" w:rsidTr="00F63FB1">
        <w:tc>
          <w:tcPr>
            <w:tcW w:w="591" w:type="pct"/>
            <w:vMerge/>
            <w:tcBorders>
              <w:top w:val="dotted" w:sz="4" w:space="0" w:color="auto"/>
              <w:left w:val="single" w:sz="4" w:space="0" w:color="auto"/>
              <w:bottom w:val="single" w:sz="4" w:space="0" w:color="auto"/>
            </w:tcBorders>
          </w:tcPr>
          <w:p w14:paraId="215210C8" w14:textId="77777777" w:rsidR="00E13A22" w:rsidRPr="00797C42" w:rsidRDefault="00E13A22" w:rsidP="00C35FB9">
            <w:pPr>
              <w:rPr>
                <w:b/>
                <w:sz w:val="20"/>
                <w:szCs w:val="20"/>
              </w:rPr>
            </w:pPr>
          </w:p>
        </w:tc>
        <w:tc>
          <w:tcPr>
            <w:tcW w:w="638" w:type="pct"/>
            <w:tcBorders>
              <w:top w:val="dotted" w:sz="4" w:space="0" w:color="auto"/>
              <w:bottom w:val="single" w:sz="4" w:space="0" w:color="auto"/>
            </w:tcBorders>
            <w:shd w:val="clear" w:color="auto" w:fill="auto"/>
          </w:tcPr>
          <w:p w14:paraId="645A7E27" w14:textId="77777777" w:rsidR="00E13A22" w:rsidRPr="00797C42" w:rsidRDefault="00E13A22" w:rsidP="00C35FB9">
            <w:pPr>
              <w:rPr>
                <w:sz w:val="20"/>
                <w:szCs w:val="20"/>
              </w:rPr>
            </w:pPr>
            <w:r w:rsidRPr="00797C42">
              <w:rPr>
                <w:sz w:val="20"/>
                <w:szCs w:val="20"/>
              </w:rPr>
              <w:t>Toxic / hazardous waste management</w:t>
            </w:r>
          </w:p>
        </w:tc>
        <w:tc>
          <w:tcPr>
            <w:tcW w:w="3771" w:type="pct"/>
            <w:tcBorders>
              <w:top w:val="dotted" w:sz="4" w:space="0" w:color="auto"/>
              <w:bottom w:val="single" w:sz="4" w:space="0" w:color="auto"/>
            </w:tcBorders>
            <w:shd w:val="clear" w:color="auto" w:fill="auto"/>
          </w:tcPr>
          <w:p w14:paraId="7EA69287" w14:textId="77777777" w:rsidR="00E13A22" w:rsidRPr="00797C42" w:rsidRDefault="00E13A22" w:rsidP="00C35FB9">
            <w:pPr>
              <w:numPr>
                <w:ilvl w:val="0"/>
                <w:numId w:val="19"/>
              </w:numPr>
              <w:rPr>
                <w:sz w:val="20"/>
                <w:szCs w:val="20"/>
              </w:rPr>
            </w:pPr>
            <w:r w:rsidRPr="00797C42">
              <w:rPr>
                <w:sz w:val="20"/>
                <w:szCs w:val="20"/>
              </w:rPr>
              <w:t xml:space="preserve">Temporarily storage on site of all hazardous or toxic substances will be in safe containers labeled with details of composition, properties and handling information </w:t>
            </w:r>
          </w:p>
          <w:p w14:paraId="5750489E" w14:textId="77777777" w:rsidR="00E13A22" w:rsidRPr="00797C42" w:rsidRDefault="00E13A22" w:rsidP="00C35FB9">
            <w:pPr>
              <w:numPr>
                <w:ilvl w:val="0"/>
                <w:numId w:val="19"/>
              </w:numPr>
              <w:rPr>
                <w:sz w:val="20"/>
                <w:szCs w:val="20"/>
              </w:rPr>
            </w:pPr>
            <w:r w:rsidRPr="00797C42">
              <w:rPr>
                <w:sz w:val="20"/>
                <w:szCs w:val="20"/>
              </w:rPr>
              <w:t xml:space="preserve">The containers of hazardous </w:t>
            </w:r>
            <w:r>
              <w:rPr>
                <w:sz w:val="20"/>
                <w:szCs w:val="20"/>
              </w:rPr>
              <w:t>substances shall be placed in a</w:t>
            </w:r>
            <w:r w:rsidRPr="00797C42">
              <w:rPr>
                <w:sz w:val="20"/>
                <w:szCs w:val="20"/>
              </w:rPr>
              <w:t xml:space="preserve"> leak-proof container to prevent spillage and leaching</w:t>
            </w:r>
          </w:p>
          <w:p w14:paraId="3DFEADBD" w14:textId="77777777" w:rsidR="00E13A22" w:rsidRPr="00797C42" w:rsidRDefault="00E13A22" w:rsidP="00C35FB9">
            <w:pPr>
              <w:numPr>
                <w:ilvl w:val="0"/>
                <w:numId w:val="19"/>
              </w:numPr>
              <w:rPr>
                <w:sz w:val="20"/>
                <w:szCs w:val="20"/>
              </w:rPr>
            </w:pPr>
            <w:r w:rsidRPr="00797C42">
              <w:rPr>
                <w:sz w:val="20"/>
                <w:szCs w:val="20"/>
              </w:rPr>
              <w:t>The wastes shall be transported by specially licensed carriers and disposed in a licensed facility.</w:t>
            </w:r>
          </w:p>
          <w:p w14:paraId="6E5C0B6A" w14:textId="77777777" w:rsidR="00E13A22" w:rsidRPr="00797C42" w:rsidRDefault="00E13A22" w:rsidP="00C35FB9">
            <w:pPr>
              <w:numPr>
                <w:ilvl w:val="0"/>
                <w:numId w:val="19"/>
              </w:numPr>
              <w:rPr>
                <w:sz w:val="20"/>
                <w:szCs w:val="20"/>
              </w:rPr>
            </w:pPr>
            <w:r w:rsidRPr="00797C42">
              <w:rPr>
                <w:sz w:val="20"/>
                <w:szCs w:val="20"/>
              </w:rPr>
              <w:t>Paints with toxic ingredients or solvents or lead-based paints will not be used</w:t>
            </w:r>
          </w:p>
        </w:tc>
      </w:tr>
      <w:tr w:rsidR="00E13A22" w:rsidRPr="00797C42" w14:paraId="671A344F" w14:textId="77777777" w:rsidTr="00F63FB1">
        <w:tc>
          <w:tcPr>
            <w:tcW w:w="591" w:type="pct"/>
            <w:tcBorders>
              <w:top w:val="single" w:sz="4" w:space="0" w:color="auto"/>
              <w:left w:val="single" w:sz="4" w:space="0" w:color="auto"/>
              <w:bottom w:val="single" w:sz="4" w:space="0" w:color="auto"/>
            </w:tcBorders>
          </w:tcPr>
          <w:p w14:paraId="0E5F0BD1" w14:textId="77777777" w:rsidR="00E13A22" w:rsidRPr="00797C42" w:rsidRDefault="00E13A22" w:rsidP="00C35FB9">
            <w:pPr>
              <w:rPr>
                <w:sz w:val="20"/>
                <w:szCs w:val="20"/>
              </w:rPr>
            </w:pPr>
            <w:r w:rsidRPr="00797C42">
              <w:rPr>
                <w:b/>
                <w:sz w:val="20"/>
                <w:szCs w:val="20"/>
              </w:rPr>
              <w:t>F</w:t>
            </w:r>
            <w:r w:rsidRPr="00797C42">
              <w:rPr>
                <w:sz w:val="20"/>
                <w:szCs w:val="20"/>
              </w:rPr>
              <w:t>. Affected forests, wetlands and/or protected areas</w:t>
            </w:r>
          </w:p>
        </w:tc>
        <w:tc>
          <w:tcPr>
            <w:tcW w:w="638" w:type="pct"/>
            <w:tcBorders>
              <w:top w:val="single" w:sz="4" w:space="0" w:color="auto"/>
              <w:bottom w:val="single" w:sz="4" w:space="0" w:color="auto"/>
            </w:tcBorders>
            <w:shd w:val="clear" w:color="auto" w:fill="auto"/>
          </w:tcPr>
          <w:p w14:paraId="6F54F6FD" w14:textId="77777777" w:rsidR="00E13A22" w:rsidRPr="00797C42" w:rsidRDefault="00E13A22" w:rsidP="00C35FB9">
            <w:pPr>
              <w:rPr>
                <w:sz w:val="20"/>
                <w:szCs w:val="20"/>
              </w:rPr>
            </w:pPr>
            <w:r w:rsidRPr="00797C42">
              <w:rPr>
                <w:sz w:val="20"/>
                <w:szCs w:val="20"/>
              </w:rPr>
              <w:t>Protection</w:t>
            </w:r>
          </w:p>
        </w:tc>
        <w:tc>
          <w:tcPr>
            <w:tcW w:w="3771" w:type="pct"/>
            <w:tcBorders>
              <w:top w:val="single" w:sz="4" w:space="0" w:color="auto"/>
              <w:bottom w:val="single" w:sz="4" w:space="0" w:color="auto"/>
            </w:tcBorders>
            <w:shd w:val="clear" w:color="auto" w:fill="auto"/>
          </w:tcPr>
          <w:p w14:paraId="29942C3E" w14:textId="77777777" w:rsidR="00E13A22" w:rsidRPr="00797C42" w:rsidRDefault="00E13A22" w:rsidP="00C35FB9">
            <w:pPr>
              <w:numPr>
                <w:ilvl w:val="0"/>
                <w:numId w:val="20"/>
              </w:numPr>
              <w:rPr>
                <w:sz w:val="20"/>
                <w:szCs w:val="20"/>
              </w:rPr>
            </w:pPr>
            <w:r w:rsidRPr="00797C42">
              <w:rPr>
                <w:sz w:val="20"/>
                <w:szCs w:val="20"/>
              </w:rPr>
              <w:t>All recognized natural habitats, wetlands and protected areas in the immediate vicinity of the activity will not be damaged or exploited, all staff will be strictly prohibited from hunting, foraging, logging or other damaging activities.</w:t>
            </w:r>
          </w:p>
          <w:p w14:paraId="34720264" w14:textId="77777777" w:rsidR="00E13A22" w:rsidRPr="00797C42" w:rsidRDefault="00E13A22" w:rsidP="00C35FB9">
            <w:pPr>
              <w:numPr>
                <w:ilvl w:val="0"/>
                <w:numId w:val="20"/>
              </w:numPr>
              <w:rPr>
                <w:sz w:val="20"/>
                <w:szCs w:val="20"/>
              </w:rPr>
            </w:pPr>
            <w:r w:rsidRPr="00797C42">
              <w:rPr>
                <w:sz w:val="20"/>
                <w:szCs w:val="20"/>
              </w:rPr>
              <w:t>A survey and an inventory shall be made of large trees in the vicinity of the construction activity, large trees shall be marked and cordoned off with fencing, their root system protected, and any damage to the trees avoided</w:t>
            </w:r>
          </w:p>
          <w:p w14:paraId="14D29531" w14:textId="77777777" w:rsidR="00E13A22" w:rsidRPr="00797C42" w:rsidRDefault="00E13A22" w:rsidP="00C35FB9">
            <w:pPr>
              <w:numPr>
                <w:ilvl w:val="0"/>
                <w:numId w:val="20"/>
              </w:numPr>
              <w:rPr>
                <w:sz w:val="20"/>
                <w:szCs w:val="20"/>
              </w:rPr>
            </w:pPr>
            <w:r w:rsidRPr="00797C42">
              <w:rPr>
                <w:sz w:val="20"/>
                <w:szCs w:val="20"/>
              </w:rPr>
              <w:t>Adjacent wetlands and streams shall be protected from construction site run-off with appropriate erosion and sediment control feature to include by not limited to hay bales and silt fences</w:t>
            </w:r>
          </w:p>
          <w:p w14:paraId="6DB22AA0" w14:textId="77777777" w:rsidR="00E13A22" w:rsidRPr="00797C42" w:rsidRDefault="00E13A22" w:rsidP="00C35FB9">
            <w:pPr>
              <w:numPr>
                <w:ilvl w:val="0"/>
                <w:numId w:val="20"/>
              </w:numPr>
              <w:rPr>
                <w:sz w:val="20"/>
                <w:szCs w:val="20"/>
              </w:rPr>
            </w:pPr>
            <w:r w:rsidRPr="00797C42">
              <w:rPr>
                <w:sz w:val="20"/>
                <w:szCs w:val="20"/>
              </w:rPr>
              <w:t>There will be no unlicensed borrow pits, quarries or waste dumps in adjacent areas, especially not in protected areas.</w:t>
            </w:r>
          </w:p>
        </w:tc>
      </w:tr>
      <w:tr w:rsidR="00E13A22" w:rsidRPr="00797C42" w14:paraId="33697443" w14:textId="77777777" w:rsidTr="00F63FB1">
        <w:tc>
          <w:tcPr>
            <w:tcW w:w="591" w:type="pct"/>
            <w:tcBorders>
              <w:top w:val="single" w:sz="4" w:space="0" w:color="auto"/>
              <w:left w:val="single" w:sz="4" w:space="0" w:color="auto"/>
              <w:bottom w:val="single" w:sz="4" w:space="0" w:color="auto"/>
            </w:tcBorders>
          </w:tcPr>
          <w:p w14:paraId="7355A206" w14:textId="77777777" w:rsidR="00E13A22" w:rsidRPr="00797C42" w:rsidRDefault="00E13A22" w:rsidP="00C35FB9">
            <w:pPr>
              <w:rPr>
                <w:b/>
                <w:sz w:val="20"/>
                <w:szCs w:val="20"/>
              </w:rPr>
            </w:pPr>
            <w:r w:rsidRPr="00797C42">
              <w:rPr>
                <w:b/>
                <w:sz w:val="20"/>
                <w:szCs w:val="20"/>
              </w:rPr>
              <w:t>G</w:t>
            </w:r>
            <w:r w:rsidRPr="00797C42">
              <w:rPr>
                <w:sz w:val="20"/>
                <w:szCs w:val="20"/>
              </w:rPr>
              <w:t>. Disposal of medical waste</w:t>
            </w:r>
          </w:p>
        </w:tc>
        <w:tc>
          <w:tcPr>
            <w:tcW w:w="638" w:type="pct"/>
            <w:tcBorders>
              <w:top w:val="single" w:sz="4" w:space="0" w:color="auto"/>
              <w:bottom w:val="single" w:sz="4" w:space="0" w:color="auto"/>
            </w:tcBorders>
            <w:shd w:val="clear" w:color="auto" w:fill="auto"/>
          </w:tcPr>
          <w:p w14:paraId="3735AC87" w14:textId="77777777" w:rsidR="00E13A22" w:rsidRPr="00797C42" w:rsidRDefault="00E13A22" w:rsidP="00C35FB9">
            <w:pPr>
              <w:rPr>
                <w:sz w:val="20"/>
                <w:szCs w:val="20"/>
              </w:rPr>
            </w:pPr>
            <w:r w:rsidRPr="00797C42">
              <w:rPr>
                <w:sz w:val="20"/>
                <w:szCs w:val="20"/>
              </w:rPr>
              <w:t>Infrastructure for medical waste management</w:t>
            </w:r>
          </w:p>
        </w:tc>
        <w:tc>
          <w:tcPr>
            <w:tcW w:w="3771" w:type="pct"/>
            <w:tcBorders>
              <w:top w:val="single" w:sz="4" w:space="0" w:color="auto"/>
              <w:bottom w:val="single" w:sz="4" w:space="0" w:color="auto"/>
            </w:tcBorders>
            <w:shd w:val="clear" w:color="auto" w:fill="auto"/>
          </w:tcPr>
          <w:p w14:paraId="212883B2" w14:textId="77777777" w:rsidR="00E13A22" w:rsidRPr="00797C42" w:rsidRDefault="00E13A22" w:rsidP="00C35FB9">
            <w:pPr>
              <w:numPr>
                <w:ilvl w:val="0"/>
                <w:numId w:val="21"/>
              </w:numPr>
              <w:rPr>
                <w:sz w:val="20"/>
                <w:szCs w:val="20"/>
              </w:rPr>
            </w:pPr>
            <w:r w:rsidRPr="00797C42">
              <w:rPr>
                <w:sz w:val="20"/>
                <w:szCs w:val="20"/>
              </w:rPr>
              <w:t>In compliance with national regulations the contractor will insure that newly constructed and/or rehabilitated health care facilities include sufficient infrastructure for medical waste handling and disposal; this includes and not limited to:</w:t>
            </w:r>
          </w:p>
          <w:p w14:paraId="2A511689" w14:textId="77777777" w:rsidR="00E13A22" w:rsidRPr="00797C42" w:rsidRDefault="00E13A22" w:rsidP="00C35FB9">
            <w:pPr>
              <w:numPr>
                <w:ilvl w:val="0"/>
                <w:numId w:val="22"/>
              </w:numPr>
              <w:rPr>
                <w:sz w:val="20"/>
                <w:szCs w:val="20"/>
              </w:rPr>
            </w:pPr>
            <w:r w:rsidRPr="00797C42">
              <w:rPr>
                <w:sz w:val="20"/>
                <w:szCs w:val="20"/>
              </w:rPr>
              <w:t>Special facilities for segregated healthcare waste (including soiled instruments “sharps”, and human tissue or fluids) from other waste disposal; and</w:t>
            </w:r>
          </w:p>
          <w:p w14:paraId="03DA5B91" w14:textId="77777777" w:rsidR="00E13A22" w:rsidRPr="00797C42" w:rsidRDefault="00E13A22" w:rsidP="00C35FB9">
            <w:pPr>
              <w:numPr>
                <w:ilvl w:val="0"/>
                <w:numId w:val="22"/>
              </w:numPr>
              <w:rPr>
                <w:sz w:val="20"/>
                <w:szCs w:val="20"/>
              </w:rPr>
            </w:pPr>
            <w:r w:rsidRPr="00797C42">
              <w:rPr>
                <w:sz w:val="20"/>
                <w:szCs w:val="20"/>
              </w:rPr>
              <w:t>Appropriate storage facilities for medical waste are in place; and</w:t>
            </w:r>
          </w:p>
          <w:p w14:paraId="6AF77C53" w14:textId="77777777" w:rsidR="00E13A22" w:rsidRPr="00797C42" w:rsidRDefault="00E13A22" w:rsidP="00C35FB9">
            <w:pPr>
              <w:numPr>
                <w:ilvl w:val="0"/>
                <w:numId w:val="22"/>
              </w:numPr>
              <w:rPr>
                <w:sz w:val="20"/>
                <w:szCs w:val="20"/>
              </w:rPr>
            </w:pPr>
            <w:r w:rsidRPr="00797C42">
              <w:rPr>
                <w:sz w:val="20"/>
                <w:szCs w:val="20"/>
              </w:rPr>
              <w:t>If the activity includes facility-based treatment, appropriate disposal options are in place and operational</w:t>
            </w:r>
          </w:p>
        </w:tc>
      </w:tr>
      <w:tr w:rsidR="00E13A22" w:rsidRPr="00797C42" w14:paraId="75DC344D" w14:textId="77777777" w:rsidTr="00F63FB1">
        <w:tc>
          <w:tcPr>
            <w:tcW w:w="591" w:type="pct"/>
            <w:tcBorders>
              <w:top w:val="single" w:sz="4" w:space="0" w:color="auto"/>
              <w:left w:val="single" w:sz="4" w:space="0" w:color="auto"/>
              <w:bottom w:val="single" w:sz="4" w:space="0" w:color="auto"/>
            </w:tcBorders>
          </w:tcPr>
          <w:p w14:paraId="6F9E0EC5" w14:textId="77777777" w:rsidR="00E13A22" w:rsidRPr="00797C42" w:rsidRDefault="00E13A22" w:rsidP="00C35FB9">
            <w:pPr>
              <w:rPr>
                <w:b/>
                <w:sz w:val="20"/>
                <w:szCs w:val="20"/>
              </w:rPr>
            </w:pPr>
            <w:r w:rsidRPr="00797C42">
              <w:rPr>
                <w:b/>
                <w:sz w:val="20"/>
                <w:szCs w:val="20"/>
              </w:rPr>
              <w:t xml:space="preserve">H </w:t>
            </w:r>
            <w:r w:rsidRPr="00797C42">
              <w:rPr>
                <w:sz w:val="20"/>
                <w:szCs w:val="20"/>
              </w:rPr>
              <w:t>Traffic and Pedestrian Safety</w:t>
            </w:r>
          </w:p>
        </w:tc>
        <w:tc>
          <w:tcPr>
            <w:tcW w:w="638" w:type="pct"/>
            <w:tcBorders>
              <w:top w:val="single" w:sz="4" w:space="0" w:color="auto"/>
              <w:bottom w:val="single" w:sz="4" w:space="0" w:color="auto"/>
            </w:tcBorders>
            <w:shd w:val="clear" w:color="auto" w:fill="auto"/>
          </w:tcPr>
          <w:p w14:paraId="1DA99301" w14:textId="77777777" w:rsidR="00E13A22" w:rsidRPr="00797C42" w:rsidRDefault="00E13A22" w:rsidP="00C35FB9">
            <w:pPr>
              <w:rPr>
                <w:sz w:val="20"/>
                <w:szCs w:val="20"/>
              </w:rPr>
            </w:pPr>
            <w:r w:rsidRPr="00797C42">
              <w:rPr>
                <w:sz w:val="20"/>
                <w:szCs w:val="20"/>
              </w:rPr>
              <w:t xml:space="preserve">Direct or indirect hazards to public traffic and pedestrians by construction </w:t>
            </w:r>
            <w:r w:rsidRPr="00797C42">
              <w:rPr>
                <w:sz w:val="20"/>
                <w:szCs w:val="20"/>
              </w:rPr>
              <w:br/>
              <w:t>activities</w:t>
            </w:r>
          </w:p>
        </w:tc>
        <w:tc>
          <w:tcPr>
            <w:tcW w:w="3771" w:type="pct"/>
            <w:tcBorders>
              <w:top w:val="single" w:sz="4" w:space="0" w:color="auto"/>
              <w:bottom w:val="single" w:sz="4" w:space="0" w:color="auto"/>
            </w:tcBorders>
            <w:shd w:val="clear" w:color="auto" w:fill="auto"/>
          </w:tcPr>
          <w:p w14:paraId="0D795586" w14:textId="77777777" w:rsidR="00E13A22" w:rsidRPr="00797C42" w:rsidRDefault="00E13A22" w:rsidP="00C35FB9">
            <w:pPr>
              <w:ind w:left="352" w:hanging="360"/>
              <w:rPr>
                <w:sz w:val="20"/>
                <w:szCs w:val="20"/>
              </w:rPr>
            </w:pPr>
            <w:r w:rsidRPr="00797C42">
              <w:rPr>
                <w:sz w:val="20"/>
                <w:szCs w:val="20"/>
              </w:rPr>
              <w:t>(a)</w:t>
            </w:r>
            <w:r w:rsidR="000D6BCD">
              <w:rPr>
                <w:sz w:val="20"/>
                <w:szCs w:val="20"/>
              </w:rPr>
              <w:t xml:space="preserve"> </w:t>
            </w:r>
            <w:r w:rsidRPr="00797C42">
              <w:rPr>
                <w:sz w:val="20"/>
                <w:szCs w:val="20"/>
              </w:rPr>
              <w:t xml:space="preserve"> In compliance with national regulations the contractor will insure that the construction site is properly secured and</w:t>
            </w:r>
            <w:r w:rsidR="000D6BCD">
              <w:rPr>
                <w:sz w:val="20"/>
                <w:szCs w:val="20"/>
              </w:rPr>
              <w:t xml:space="preserve"> </w:t>
            </w:r>
            <w:r w:rsidRPr="00797C42">
              <w:rPr>
                <w:sz w:val="20"/>
                <w:szCs w:val="20"/>
              </w:rPr>
              <w:t xml:space="preserve"> construction related traffic regulated. This includes but is not limited to</w:t>
            </w:r>
          </w:p>
          <w:p w14:paraId="02D2A616" w14:textId="77777777" w:rsidR="00E13A22" w:rsidRPr="00797C42" w:rsidRDefault="00E13A22" w:rsidP="00C35FB9">
            <w:pPr>
              <w:numPr>
                <w:ilvl w:val="0"/>
                <w:numId w:val="22"/>
              </w:numPr>
              <w:rPr>
                <w:sz w:val="20"/>
                <w:szCs w:val="20"/>
              </w:rPr>
            </w:pPr>
            <w:r w:rsidRPr="00797C42">
              <w:rPr>
                <w:sz w:val="20"/>
                <w:szCs w:val="20"/>
              </w:rPr>
              <w:t>Signposting, warning signs, barriers and traffic diversions: site will be clearly visible and the public warned of all potential hazards</w:t>
            </w:r>
          </w:p>
          <w:p w14:paraId="663A5A81" w14:textId="77777777" w:rsidR="00E13A22" w:rsidRPr="00797C42" w:rsidRDefault="00E13A22" w:rsidP="00C35FB9">
            <w:pPr>
              <w:numPr>
                <w:ilvl w:val="0"/>
                <w:numId w:val="22"/>
              </w:numPr>
              <w:rPr>
                <w:sz w:val="20"/>
                <w:szCs w:val="20"/>
              </w:rPr>
            </w:pPr>
            <w:r w:rsidRPr="00797C42">
              <w:rPr>
                <w:sz w:val="20"/>
                <w:szCs w:val="20"/>
              </w:rPr>
              <w:t>Traffic management system and staff training, especially for site access and near-site heavy traffic. Provision of safe passages and crossings for pedestrians where construction traffic interferes.</w:t>
            </w:r>
          </w:p>
          <w:p w14:paraId="67AEEFC3" w14:textId="77777777" w:rsidR="00E13A22" w:rsidRPr="00797C42" w:rsidRDefault="00E13A22" w:rsidP="00C35FB9">
            <w:pPr>
              <w:numPr>
                <w:ilvl w:val="0"/>
                <w:numId w:val="22"/>
              </w:numPr>
              <w:rPr>
                <w:sz w:val="20"/>
                <w:szCs w:val="20"/>
              </w:rPr>
            </w:pPr>
            <w:r w:rsidRPr="00797C42">
              <w:rPr>
                <w:sz w:val="20"/>
                <w:szCs w:val="20"/>
              </w:rPr>
              <w:t xml:space="preserve">Adjustment of working hours to local traffic patterns, e.g. avoiding major transport activities during rush hours or times of livestock movement </w:t>
            </w:r>
          </w:p>
          <w:p w14:paraId="3D310812" w14:textId="77777777" w:rsidR="00E13A22" w:rsidRPr="00797C42" w:rsidRDefault="00E13A22" w:rsidP="00C35FB9">
            <w:pPr>
              <w:numPr>
                <w:ilvl w:val="0"/>
                <w:numId w:val="22"/>
              </w:numPr>
              <w:rPr>
                <w:sz w:val="20"/>
                <w:szCs w:val="20"/>
              </w:rPr>
            </w:pPr>
            <w:r w:rsidRPr="00797C42">
              <w:rPr>
                <w:sz w:val="20"/>
                <w:szCs w:val="20"/>
              </w:rPr>
              <w:t>Active traffic management by trained and visible staff at the site, if required for safe and convenient passage for the public.</w:t>
            </w:r>
          </w:p>
          <w:p w14:paraId="1D0F7A86" w14:textId="77777777" w:rsidR="00E13A22" w:rsidRPr="00797C42" w:rsidRDefault="00E13A22" w:rsidP="00C35FB9">
            <w:pPr>
              <w:numPr>
                <w:ilvl w:val="0"/>
                <w:numId w:val="22"/>
              </w:numPr>
              <w:rPr>
                <w:sz w:val="20"/>
                <w:szCs w:val="20"/>
              </w:rPr>
            </w:pPr>
            <w:r w:rsidRPr="00797C42">
              <w:rPr>
                <w:sz w:val="20"/>
                <w:szCs w:val="20"/>
              </w:rPr>
              <w:t>Ensuring safe and continuous access to office facilities, shops and residences during renovation activities, if the buildings stay open for the public.</w:t>
            </w:r>
          </w:p>
        </w:tc>
      </w:tr>
    </w:tbl>
    <w:p w14:paraId="1BCF7512" w14:textId="77777777" w:rsidR="00E13A22" w:rsidRPr="00797C42" w:rsidRDefault="00E13A22" w:rsidP="000D6BCD">
      <w:pPr>
        <w:pBdr>
          <w:bottom w:val="single" w:sz="24" w:space="1" w:color="0000FF"/>
        </w:pBdr>
        <w:spacing w:after="240"/>
        <w:jc w:val="both"/>
        <w:rPr>
          <w:b/>
          <w:sz w:val="20"/>
          <w:szCs w:val="20"/>
        </w:rPr>
      </w:pPr>
    </w:p>
    <w:p w14:paraId="00CAFA33" w14:textId="77777777" w:rsidR="00E13A22" w:rsidRPr="00797C42" w:rsidRDefault="00E13A22" w:rsidP="000D6BCD">
      <w:pPr>
        <w:jc w:val="both"/>
        <w:rPr>
          <w:b/>
          <w:caps/>
          <w:sz w:val="20"/>
          <w:szCs w:val="20"/>
        </w:rPr>
      </w:pPr>
      <w:r w:rsidRPr="00797C42">
        <w:rPr>
          <w:b/>
          <w:sz w:val="20"/>
          <w:szCs w:val="20"/>
        </w:rPr>
        <w:t xml:space="preserve">PART D: </w:t>
      </w:r>
      <w:r w:rsidRPr="00797C42">
        <w:rPr>
          <w:b/>
          <w:caps/>
          <w:sz w:val="20"/>
          <w:szCs w:val="20"/>
        </w:rPr>
        <w:t>Monitoring Plan</w:t>
      </w:r>
    </w:p>
    <w:tbl>
      <w:tblPr>
        <w:tblW w:w="495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43"/>
        <w:gridCol w:w="1845"/>
        <w:gridCol w:w="1849"/>
        <w:gridCol w:w="1846"/>
        <w:gridCol w:w="2034"/>
        <w:gridCol w:w="1849"/>
        <w:gridCol w:w="1849"/>
      </w:tblGrid>
      <w:tr w:rsidR="00E13A22" w:rsidRPr="00797C42" w14:paraId="3055A40D" w14:textId="77777777" w:rsidTr="000D6BCD">
        <w:tc>
          <w:tcPr>
            <w:tcW w:w="799" w:type="pct"/>
            <w:shd w:val="clear" w:color="auto" w:fill="F3F3F3"/>
            <w:vAlign w:val="center"/>
          </w:tcPr>
          <w:p w14:paraId="05ED3505" w14:textId="77777777" w:rsidR="00E13A22" w:rsidRPr="00797C42" w:rsidRDefault="00E13A22" w:rsidP="00F63FB1">
            <w:pPr>
              <w:jc w:val="both"/>
              <w:rPr>
                <w:sz w:val="20"/>
                <w:szCs w:val="20"/>
              </w:rPr>
            </w:pPr>
            <w:r w:rsidRPr="00797C42">
              <w:rPr>
                <w:b/>
                <w:sz w:val="20"/>
                <w:szCs w:val="20"/>
              </w:rPr>
              <w:t>Activity</w:t>
            </w:r>
          </w:p>
        </w:tc>
        <w:tc>
          <w:tcPr>
            <w:tcW w:w="688" w:type="pct"/>
            <w:shd w:val="clear" w:color="auto" w:fill="F3F3F3"/>
            <w:vAlign w:val="center"/>
          </w:tcPr>
          <w:p w14:paraId="7817C706" w14:textId="77777777" w:rsidR="00E13A22" w:rsidRPr="00797C42" w:rsidRDefault="00E13A22" w:rsidP="00F63FB1">
            <w:pPr>
              <w:jc w:val="both"/>
              <w:rPr>
                <w:b/>
                <w:sz w:val="20"/>
                <w:szCs w:val="20"/>
              </w:rPr>
            </w:pPr>
            <w:r w:rsidRPr="00797C42">
              <w:rPr>
                <w:b/>
                <w:sz w:val="20"/>
                <w:szCs w:val="20"/>
              </w:rPr>
              <w:t>What</w:t>
            </w:r>
          </w:p>
          <w:p w14:paraId="433B1E15" w14:textId="77777777" w:rsidR="00E13A22" w:rsidRPr="00797C42" w:rsidRDefault="00E13A22" w:rsidP="00F63FB1">
            <w:pPr>
              <w:jc w:val="both"/>
              <w:rPr>
                <w:sz w:val="20"/>
                <w:szCs w:val="20"/>
              </w:rPr>
            </w:pPr>
            <w:r w:rsidRPr="00797C42">
              <w:rPr>
                <w:sz w:val="20"/>
                <w:szCs w:val="20"/>
              </w:rPr>
              <w:t>(Is the parameter to be monitored?)</w:t>
            </w:r>
          </w:p>
        </w:tc>
        <w:tc>
          <w:tcPr>
            <w:tcW w:w="689" w:type="pct"/>
            <w:shd w:val="clear" w:color="auto" w:fill="F3F3F3"/>
            <w:vAlign w:val="center"/>
          </w:tcPr>
          <w:p w14:paraId="4DFDF19B" w14:textId="77777777" w:rsidR="00E13A22" w:rsidRPr="00797C42" w:rsidRDefault="00E13A22" w:rsidP="00F63FB1">
            <w:pPr>
              <w:jc w:val="both"/>
              <w:rPr>
                <w:b/>
                <w:sz w:val="20"/>
                <w:szCs w:val="20"/>
              </w:rPr>
            </w:pPr>
            <w:r w:rsidRPr="00797C42">
              <w:rPr>
                <w:b/>
                <w:sz w:val="20"/>
                <w:szCs w:val="20"/>
              </w:rPr>
              <w:t>Where</w:t>
            </w:r>
          </w:p>
          <w:p w14:paraId="222AA951" w14:textId="77777777" w:rsidR="00E13A22" w:rsidRPr="00797C42" w:rsidRDefault="00E13A22" w:rsidP="00F63FB1">
            <w:pPr>
              <w:jc w:val="both"/>
              <w:rPr>
                <w:sz w:val="20"/>
                <w:szCs w:val="20"/>
              </w:rPr>
            </w:pPr>
            <w:r w:rsidRPr="00797C42">
              <w:rPr>
                <w:sz w:val="20"/>
                <w:szCs w:val="20"/>
              </w:rPr>
              <w:t>(Is the parameter to be monitored?)</w:t>
            </w:r>
          </w:p>
        </w:tc>
        <w:tc>
          <w:tcPr>
            <w:tcW w:w="688" w:type="pct"/>
            <w:shd w:val="clear" w:color="auto" w:fill="F3F3F3"/>
            <w:vAlign w:val="center"/>
          </w:tcPr>
          <w:p w14:paraId="59AE5261" w14:textId="77777777" w:rsidR="00E13A22" w:rsidRPr="00797C42" w:rsidRDefault="00E13A22" w:rsidP="00F63FB1">
            <w:pPr>
              <w:jc w:val="both"/>
              <w:rPr>
                <w:b/>
                <w:sz w:val="20"/>
                <w:szCs w:val="20"/>
              </w:rPr>
            </w:pPr>
            <w:r w:rsidRPr="00797C42">
              <w:rPr>
                <w:b/>
                <w:sz w:val="20"/>
                <w:szCs w:val="20"/>
              </w:rPr>
              <w:t>How</w:t>
            </w:r>
          </w:p>
          <w:p w14:paraId="0F9B37CC" w14:textId="77777777" w:rsidR="00E13A22" w:rsidRPr="00797C42" w:rsidRDefault="00E13A22" w:rsidP="00F63FB1">
            <w:pPr>
              <w:jc w:val="both"/>
              <w:rPr>
                <w:sz w:val="20"/>
                <w:szCs w:val="20"/>
              </w:rPr>
            </w:pPr>
            <w:r w:rsidRPr="00797C42">
              <w:rPr>
                <w:sz w:val="20"/>
                <w:szCs w:val="20"/>
              </w:rPr>
              <w:t>(Is the parameter to be monitored?)</w:t>
            </w:r>
          </w:p>
        </w:tc>
        <w:tc>
          <w:tcPr>
            <w:tcW w:w="758" w:type="pct"/>
            <w:shd w:val="clear" w:color="auto" w:fill="F3F3F3"/>
            <w:vAlign w:val="center"/>
          </w:tcPr>
          <w:p w14:paraId="50B83771" w14:textId="77777777" w:rsidR="00E13A22" w:rsidRPr="00797C42" w:rsidRDefault="00E13A22" w:rsidP="00F63FB1">
            <w:pPr>
              <w:jc w:val="both"/>
              <w:rPr>
                <w:b/>
                <w:sz w:val="20"/>
                <w:szCs w:val="20"/>
              </w:rPr>
            </w:pPr>
            <w:r w:rsidRPr="00797C42">
              <w:rPr>
                <w:b/>
                <w:sz w:val="20"/>
                <w:szCs w:val="20"/>
              </w:rPr>
              <w:t>When</w:t>
            </w:r>
          </w:p>
          <w:p w14:paraId="4633DBF1" w14:textId="77777777" w:rsidR="00E13A22" w:rsidRPr="00797C42" w:rsidRDefault="00E13A22" w:rsidP="00F63FB1">
            <w:pPr>
              <w:jc w:val="both"/>
              <w:rPr>
                <w:sz w:val="20"/>
                <w:szCs w:val="20"/>
              </w:rPr>
            </w:pPr>
            <w:r w:rsidRPr="00797C42">
              <w:rPr>
                <w:sz w:val="20"/>
                <w:szCs w:val="20"/>
              </w:rPr>
              <w:t>(Define the frequency / or continuous?)</w:t>
            </w:r>
          </w:p>
        </w:tc>
        <w:tc>
          <w:tcPr>
            <w:tcW w:w="689" w:type="pct"/>
            <w:shd w:val="clear" w:color="auto" w:fill="F3F3F3"/>
            <w:vAlign w:val="center"/>
          </w:tcPr>
          <w:p w14:paraId="4E8989FC" w14:textId="77777777" w:rsidR="00E13A22" w:rsidRPr="00797C42" w:rsidRDefault="00E13A22" w:rsidP="00F63FB1">
            <w:pPr>
              <w:jc w:val="both"/>
              <w:rPr>
                <w:b/>
                <w:sz w:val="20"/>
                <w:szCs w:val="20"/>
              </w:rPr>
            </w:pPr>
            <w:r w:rsidRPr="00797C42">
              <w:rPr>
                <w:b/>
                <w:sz w:val="20"/>
                <w:szCs w:val="20"/>
              </w:rPr>
              <w:t>Why</w:t>
            </w:r>
          </w:p>
          <w:p w14:paraId="0D7F75CC" w14:textId="77777777" w:rsidR="00E13A22" w:rsidRPr="00797C42" w:rsidRDefault="00E13A22" w:rsidP="00F63FB1">
            <w:pPr>
              <w:jc w:val="both"/>
              <w:rPr>
                <w:sz w:val="20"/>
                <w:szCs w:val="20"/>
              </w:rPr>
            </w:pPr>
            <w:r w:rsidRPr="00797C42">
              <w:rPr>
                <w:sz w:val="20"/>
                <w:szCs w:val="20"/>
              </w:rPr>
              <w:t>(Is the parameter being monitored?)</w:t>
            </w:r>
          </w:p>
        </w:tc>
        <w:tc>
          <w:tcPr>
            <w:tcW w:w="689" w:type="pct"/>
            <w:shd w:val="clear" w:color="auto" w:fill="F3F3F3"/>
            <w:vAlign w:val="center"/>
          </w:tcPr>
          <w:p w14:paraId="6DD6C024" w14:textId="77777777" w:rsidR="00E13A22" w:rsidRPr="00797C42" w:rsidRDefault="00E13A22" w:rsidP="00F63FB1">
            <w:pPr>
              <w:jc w:val="both"/>
              <w:rPr>
                <w:b/>
                <w:sz w:val="20"/>
                <w:szCs w:val="20"/>
              </w:rPr>
            </w:pPr>
            <w:r w:rsidRPr="00797C42">
              <w:rPr>
                <w:b/>
                <w:sz w:val="20"/>
                <w:szCs w:val="20"/>
              </w:rPr>
              <w:t>Who</w:t>
            </w:r>
          </w:p>
          <w:p w14:paraId="62960549" w14:textId="77777777" w:rsidR="00E13A22" w:rsidRPr="00797C42" w:rsidRDefault="00E13A22" w:rsidP="00F63FB1">
            <w:pPr>
              <w:jc w:val="both"/>
              <w:rPr>
                <w:sz w:val="20"/>
                <w:szCs w:val="20"/>
              </w:rPr>
            </w:pPr>
            <w:r w:rsidRPr="00797C42">
              <w:rPr>
                <w:sz w:val="20"/>
                <w:szCs w:val="20"/>
              </w:rPr>
              <w:t>(Is responsible for monitoring?)</w:t>
            </w:r>
          </w:p>
        </w:tc>
      </w:tr>
      <w:tr w:rsidR="00E13A22" w:rsidRPr="00797C42" w14:paraId="400B39D5" w14:textId="77777777" w:rsidTr="000D6BCD">
        <w:tc>
          <w:tcPr>
            <w:tcW w:w="799" w:type="pct"/>
            <w:vAlign w:val="center"/>
          </w:tcPr>
          <w:p w14:paraId="60835B17" w14:textId="77777777" w:rsidR="00E13A22" w:rsidRPr="00797C42" w:rsidRDefault="00E13A22" w:rsidP="00F63FB1">
            <w:pPr>
              <w:jc w:val="both"/>
              <w:rPr>
                <w:sz w:val="20"/>
                <w:szCs w:val="20"/>
              </w:rPr>
            </w:pPr>
            <w:r w:rsidRPr="00797C42">
              <w:rPr>
                <w:sz w:val="20"/>
                <w:szCs w:val="20"/>
              </w:rPr>
              <w:t xml:space="preserve">1. Type of activity </w:t>
            </w:r>
          </w:p>
        </w:tc>
        <w:tc>
          <w:tcPr>
            <w:tcW w:w="688" w:type="pct"/>
            <w:vAlign w:val="center"/>
          </w:tcPr>
          <w:p w14:paraId="2A4A6F6D" w14:textId="77777777" w:rsidR="00E13A22" w:rsidRPr="00797C42" w:rsidRDefault="00E13A22" w:rsidP="00F63FB1">
            <w:pPr>
              <w:jc w:val="both"/>
              <w:rPr>
                <w:sz w:val="20"/>
                <w:szCs w:val="20"/>
              </w:rPr>
            </w:pPr>
          </w:p>
        </w:tc>
        <w:tc>
          <w:tcPr>
            <w:tcW w:w="689" w:type="pct"/>
            <w:vAlign w:val="center"/>
          </w:tcPr>
          <w:p w14:paraId="04A17BEC" w14:textId="77777777" w:rsidR="00E13A22" w:rsidRPr="00797C42" w:rsidRDefault="00E13A22" w:rsidP="00F63FB1">
            <w:pPr>
              <w:jc w:val="both"/>
              <w:rPr>
                <w:sz w:val="20"/>
                <w:szCs w:val="20"/>
              </w:rPr>
            </w:pPr>
          </w:p>
        </w:tc>
        <w:tc>
          <w:tcPr>
            <w:tcW w:w="688" w:type="pct"/>
            <w:vAlign w:val="center"/>
          </w:tcPr>
          <w:p w14:paraId="421BBF9C" w14:textId="77777777" w:rsidR="00E13A22" w:rsidRPr="00797C42" w:rsidRDefault="00E13A22" w:rsidP="00F63FB1">
            <w:pPr>
              <w:jc w:val="both"/>
              <w:rPr>
                <w:sz w:val="20"/>
                <w:szCs w:val="20"/>
              </w:rPr>
            </w:pPr>
          </w:p>
        </w:tc>
        <w:tc>
          <w:tcPr>
            <w:tcW w:w="758" w:type="pct"/>
            <w:vAlign w:val="center"/>
          </w:tcPr>
          <w:p w14:paraId="3D92AA53" w14:textId="77777777" w:rsidR="00E13A22" w:rsidRPr="00797C42" w:rsidRDefault="00E13A22" w:rsidP="00F63FB1">
            <w:pPr>
              <w:jc w:val="both"/>
              <w:rPr>
                <w:sz w:val="20"/>
                <w:szCs w:val="20"/>
              </w:rPr>
            </w:pPr>
          </w:p>
        </w:tc>
        <w:tc>
          <w:tcPr>
            <w:tcW w:w="689" w:type="pct"/>
            <w:vAlign w:val="center"/>
          </w:tcPr>
          <w:p w14:paraId="3E9D0626" w14:textId="77777777" w:rsidR="00E13A22" w:rsidRPr="00797C42" w:rsidRDefault="00E13A22" w:rsidP="00F63FB1">
            <w:pPr>
              <w:jc w:val="both"/>
              <w:rPr>
                <w:sz w:val="20"/>
                <w:szCs w:val="20"/>
              </w:rPr>
            </w:pPr>
          </w:p>
        </w:tc>
        <w:tc>
          <w:tcPr>
            <w:tcW w:w="689" w:type="pct"/>
            <w:vAlign w:val="center"/>
          </w:tcPr>
          <w:p w14:paraId="2901AB09" w14:textId="77777777" w:rsidR="00E13A22" w:rsidRPr="00797C42" w:rsidRDefault="00E13A22" w:rsidP="00F63FB1">
            <w:pPr>
              <w:jc w:val="both"/>
              <w:rPr>
                <w:sz w:val="20"/>
                <w:szCs w:val="20"/>
              </w:rPr>
            </w:pPr>
          </w:p>
        </w:tc>
      </w:tr>
      <w:tr w:rsidR="00E13A22" w:rsidRPr="00797C42" w14:paraId="5C9A3189" w14:textId="77777777" w:rsidTr="000D6BCD">
        <w:tc>
          <w:tcPr>
            <w:tcW w:w="799" w:type="pct"/>
            <w:vAlign w:val="center"/>
          </w:tcPr>
          <w:p w14:paraId="09B677C0" w14:textId="77777777" w:rsidR="00E13A22" w:rsidRPr="00797C42" w:rsidRDefault="00E13A22" w:rsidP="00F63FB1">
            <w:pPr>
              <w:jc w:val="both"/>
              <w:rPr>
                <w:sz w:val="20"/>
                <w:szCs w:val="20"/>
              </w:rPr>
            </w:pPr>
            <w:r w:rsidRPr="00797C42">
              <w:rPr>
                <w:sz w:val="20"/>
                <w:szCs w:val="20"/>
              </w:rPr>
              <w:t>2. Type of activity</w:t>
            </w:r>
          </w:p>
        </w:tc>
        <w:tc>
          <w:tcPr>
            <w:tcW w:w="688" w:type="pct"/>
            <w:vAlign w:val="center"/>
          </w:tcPr>
          <w:p w14:paraId="381CAC49" w14:textId="77777777" w:rsidR="00E13A22" w:rsidRPr="00797C42" w:rsidRDefault="00E13A22" w:rsidP="00F63FB1">
            <w:pPr>
              <w:jc w:val="both"/>
              <w:rPr>
                <w:sz w:val="20"/>
                <w:szCs w:val="20"/>
              </w:rPr>
            </w:pPr>
          </w:p>
        </w:tc>
        <w:tc>
          <w:tcPr>
            <w:tcW w:w="689" w:type="pct"/>
            <w:vAlign w:val="center"/>
          </w:tcPr>
          <w:p w14:paraId="3F0A3473" w14:textId="77777777" w:rsidR="00E13A22" w:rsidRPr="00797C42" w:rsidRDefault="00E13A22" w:rsidP="00F63FB1">
            <w:pPr>
              <w:jc w:val="both"/>
              <w:rPr>
                <w:sz w:val="20"/>
                <w:szCs w:val="20"/>
              </w:rPr>
            </w:pPr>
          </w:p>
        </w:tc>
        <w:tc>
          <w:tcPr>
            <w:tcW w:w="688" w:type="pct"/>
            <w:vAlign w:val="center"/>
          </w:tcPr>
          <w:p w14:paraId="058B0802" w14:textId="77777777" w:rsidR="00E13A22" w:rsidRPr="00797C42" w:rsidRDefault="00E13A22" w:rsidP="00F63FB1">
            <w:pPr>
              <w:jc w:val="both"/>
              <w:rPr>
                <w:sz w:val="20"/>
                <w:szCs w:val="20"/>
              </w:rPr>
            </w:pPr>
          </w:p>
        </w:tc>
        <w:tc>
          <w:tcPr>
            <w:tcW w:w="758" w:type="pct"/>
            <w:vAlign w:val="center"/>
          </w:tcPr>
          <w:p w14:paraId="41BEDB3D" w14:textId="77777777" w:rsidR="00E13A22" w:rsidRPr="00797C42" w:rsidRDefault="00E13A22" w:rsidP="00F63FB1">
            <w:pPr>
              <w:jc w:val="both"/>
              <w:rPr>
                <w:sz w:val="20"/>
                <w:szCs w:val="20"/>
              </w:rPr>
            </w:pPr>
          </w:p>
        </w:tc>
        <w:tc>
          <w:tcPr>
            <w:tcW w:w="689" w:type="pct"/>
            <w:vAlign w:val="center"/>
          </w:tcPr>
          <w:p w14:paraId="51ED9AEF" w14:textId="77777777" w:rsidR="00E13A22" w:rsidRPr="00797C42" w:rsidRDefault="00E13A22" w:rsidP="00F63FB1">
            <w:pPr>
              <w:jc w:val="both"/>
              <w:rPr>
                <w:sz w:val="20"/>
                <w:szCs w:val="20"/>
              </w:rPr>
            </w:pPr>
          </w:p>
        </w:tc>
        <w:tc>
          <w:tcPr>
            <w:tcW w:w="689" w:type="pct"/>
            <w:vAlign w:val="center"/>
          </w:tcPr>
          <w:p w14:paraId="235DB29F" w14:textId="77777777" w:rsidR="00E13A22" w:rsidRPr="00797C42" w:rsidRDefault="00E13A22" w:rsidP="00F63FB1">
            <w:pPr>
              <w:jc w:val="both"/>
              <w:rPr>
                <w:sz w:val="20"/>
                <w:szCs w:val="20"/>
              </w:rPr>
            </w:pPr>
          </w:p>
        </w:tc>
      </w:tr>
      <w:tr w:rsidR="00E13A22" w:rsidRPr="00797C42" w14:paraId="2737CAFB" w14:textId="77777777" w:rsidTr="000D6BCD">
        <w:tc>
          <w:tcPr>
            <w:tcW w:w="799" w:type="pct"/>
            <w:vAlign w:val="center"/>
          </w:tcPr>
          <w:p w14:paraId="226B4251" w14:textId="77777777" w:rsidR="00E13A22" w:rsidRPr="00797C42" w:rsidRDefault="00E13A22" w:rsidP="00F63FB1">
            <w:pPr>
              <w:jc w:val="both"/>
              <w:rPr>
                <w:sz w:val="20"/>
                <w:szCs w:val="20"/>
              </w:rPr>
            </w:pPr>
            <w:r w:rsidRPr="00797C42">
              <w:rPr>
                <w:sz w:val="20"/>
                <w:szCs w:val="20"/>
              </w:rPr>
              <w:t>3. Type of activity</w:t>
            </w:r>
          </w:p>
        </w:tc>
        <w:tc>
          <w:tcPr>
            <w:tcW w:w="688" w:type="pct"/>
            <w:vAlign w:val="center"/>
          </w:tcPr>
          <w:p w14:paraId="07DBE656" w14:textId="77777777" w:rsidR="00E13A22" w:rsidRPr="00797C42" w:rsidRDefault="00E13A22" w:rsidP="00F63FB1">
            <w:pPr>
              <w:jc w:val="both"/>
              <w:rPr>
                <w:sz w:val="20"/>
                <w:szCs w:val="20"/>
              </w:rPr>
            </w:pPr>
          </w:p>
        </w:tc>
        <w:tc>
          <w:tcPr>
            <w:tcW w:w="689" w:type="pct"/>
            <w:vAlign w:val="center"/>
          </w:tcPr>
          <w:p w14:paraId="1A201A9B" w14:textId="77777777" w:rsidR="00E13A22" w:rsidRPr="00797C42" w:rsidRDefault="00E13A22" w:rsidP="00F63FB1">
            <w:pPr>
              <w:jc w:val="both"/>
              <w:rPr>
                <w:sz w:val="20"/>
                <w:szCs w:val="20"/>
              </w:rPr>
            </w:pPr>
          </w:p>
        </w:tc>
        <w:tc>
          <w:tcPr>
            <w:tcW w:w="688" w:type="pct"/>
            <w:vAlign w:val="center"/>
          </w:tcPr>
          <w:p w14:paraId="5CA969F9" w14:textId="77777777" w:rsidR="00E13A22" w:rsidRPr="00797C42" w:rsidRDefault="00E13A22" w:rsidP="00F63FB1">
            <w:pPr>
              <w:jc w:val="both"/>
              <w:rPr>
                <w:sz w:val="20"/>
                <w:szCs w:val="20"/>
              </w:rPr>
            </w:pPr>
          </w:p>
        </w:tc>
        <w:tc>
          <w:tcPr>
            <w:tcW w:w="758" w:type="pct"/>
            <w:vAlign w:val="center"/>
          </w:tcPr>
          <w:p w14:paraId="6A53621A" w14:textId="77777777" w:rsidR="00E13A22" w:rsidRPr="00797C42" w:rsidRDefault="00E13A22" w:rsidP="00F63FB1">
            <w:pPr>
              <w:jc w:val="both"/>
              <w:rPr>
                <w:sz w:val="20"/>
                <w:szCs w:val="20"/>
              </w:rPr>
            </w:pPr>
          </w:p>
        </w:tc>
        <w:tc>
          <w:tcPr>
            <w:tcW w:w="689" w:type="pct"/>
            <w:vAlign w:val="center"/>
          </w:tcPr>
          <w:p w14:paraId="1BE767D3" w14:textId="77777777" w:rsidR="00E13A22" w:rsidRPr="00797C42" w:rsidRDefault="00E13A22" w:rsidP="00F63FB1">
            <w:pPr>
              <w:jc w:val="both"/>
              <w:rPr>
                <w:sz w:val="20"/>
                <w:szCs w:val="20"/>
              </w:rPr>
            </w:pPr>
          </w:p>
        </w:tc>
        <w:tc>
          <w:tcPr>
            <w:tcW w:w="689" w:type="pct"/>
            <w:vAlign w:val="center"/>
          </w:tcPr>
          <w:p w14:paraId="1786BE1B" w14:textId="77777777" w:rsidR="00E13A22" w:rsidRPr="00797C42" w:rsidRDefault="00E13A22" w:rsidP="00F63FB1">
            <w:pPr>
              <w:jc w:val="both"/>
              <w:rPr>
                <w:sz w:val="20"/>
                <w:szCs w:val="20"/>
              </w:rPr>
            </w:pPr>
          </w:p>
        </w:tc>
      </w:tr>
    </w:tbl>
    <w:p w14:paraId="2272C95D" w14:textId="77777777" w:rsidR="00E13A22" w:rsidRPr="00886CC5" w:rsidRDefault="00E13A22" w:rsidP="000D6BCD">
      <w:pPr>
        <w:jc w:val="both"/>
      </w:pPr>
    </w:p>
    <w:p w14:paraId="28A3C7E2" w14:textId="77777777" w:rsidR="00E13A22" w:rsidRPr="00886CC5" w:rsidRDefault="00E13A22" w:rsidP="00F63FB1">
      <w:pPr>
        <w:pStyle w:val="Heading2"/>
        <w:numPr>
          <w:ilvl w:val="0"/>
          <w:numId w:val="0"/>
        </w:numPr>
        <w:spacing w:after="0"/>
        <w:jc w:val="both"/>
        <w:rPr>
          <w:sz w:val="24"/>
          <w:szCs w:val="24"/>
        </w:rPr>
      </w:pPr>
      <w:r w:rsidRPr="00886CC5">
        <w:rPr>
          <w:caps/>
          <w:sz w:val="24"/>
          <w:szCs w:val="24"/>
        </w:rPr>
        <w:t>Example of an Environmental Monitoring Plan for small scale construction/rehabilitation under selected sub-projects</w:t>
      </w:r>
      <w:r w:rsidR="000D6BCD">
        <w:rPr>
          <w:caps/>
          <w:sz w:val="24"/>
          <w:szCs w:val="24"/>
        </w:rPr>
        <w:t xml:space="preserve"> </w:t>
      </w:r>
    </w:p>
    <w:tbl>
      <w:tblPr>
        <w:tblW w:w="14021"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97"/>
        <w:gridCol w:w="3657"/>
        <w:gridCol w:w="1592"/>
        <w:gridCol w:w="1483"/>
        <w:gridCol w:w="1305"/>
        <w:gridCol w:w="1471"/>
        <w:gridCol w:w="1272"/>
        <w:gridCol w:w="1944"/>
      </w:tblGrid>
      <w:tr w:rsidR="00E13A22" w:rsidRPr="00797C42" w14:paraId="25EE0C53" w14:textId="77777777" w:rsidTr="000936AC">
        <w:trPr>
          <w:tblHeader/>
        </w:trPr>
        <w:tc>
          <w:tcPr>
            <w:tcW w:w="1297" w:type="dxa"/>
            <w:shd w:val="clear" w:color="auto" w:fill="CCCCCC"/>
            <w:vAlign w:val="center"/>
          </w:tcPr>
          <w:p w14:paraId="2E37ED70" w14:textId="77777777" w:rsidR="00E13A22" w:rsidRPr="00797C42" w:rsidRDefault="00E13A22" w:rsidP="00F63FB1">
            <w:pPr>
              <w:jc w:val="both"/>
              <w:rPr>
                <w:b/>
                <w:sz w:val="20"/>
                <w:szCs w:val="20"/>
                <w:lang w:val="en-GB"/>
              </w:rPr>
            </w:pPr>
            <w:r w:rsidRPr="00797C42">
              <w:rPr>
                <w:b/>
                <w:sz w:val="20"/>
                <w:szCs w:val="20"/>
                <w:lang w:val="en-GB"/>
              </w:rPr>
              <w:t>PHASE</w:t>
            </w:r>
          </w:p>
        </w:tc>
        <w:tc>
          <w:tcPr>
            <w:tcW w:w="3657" w:type="dxa"/>
            <w:shd w:val="clear" w:color="auto" w:fill="CCCCCC"/>
            <w:vAlign w:val="center"/>
          </w:tcPr>
          <w:p w14:paraId="329CAE57" w14:textId="77777777" w:rsidR="00E13A22" w:rsidRPr="00797C42" w:rsidRDefault="00E13A22" w:rsidP="00F63FB1">
            <w:pPr>
              <w:jc w:val="both"/>
              <w:rPr>
                <w:b/>
                <w:sz w:val="20"/>
                <w:szCs w:val="20"/>
                <w:lang w:val="en-GB"/>
              </w:rPr>
            </w:pPr>
            <w:r w:rsidRPr="00797C42">
              <w:rPr>
                <w:b/>
                <w:sz w:val="20"/>
                <w:szCs w:val="20"/>
                <w:lang w:val="en-GB"/>
              </w:rPr>
              <w:t>WHAT</w:t>
            </w:r>
          </w:p>
          <w:p w14:paraId="3FD9127A" w14:textId="77777777" w:rsidR="00E13A22" w:rsidRPr="00797C42" w:rsidRDefault="00E13A22" w:rsidP="00F63FB1">
            <w:pPr>
              <w:jc w:val="both"/>
              <w:rPr>
                <w:sz w:val="20"/>
                <w:szCs w:val="20"/>
                <w:lang w:val="en-GB"/>
              </w:rPr>
            </w:pPr>
            <w:r w:rsidRPr="00797C42">
              <w:rPr>
                <w:sz w:val="20"/>
                <w:szCs w:val="20"/>
                <w:lang w:val="en-GB"/>
              </w:rPr>
              <w:t>is the parameter to be monitored?</w:t>
            </w:r>
          </w:p>
        </w:tc>
        <w:tc>
          <w:tcPr>
            <w:tcW w:w="1592" w:type="dxa"/>
            <w:shd w:val="clear" w:color="auto" w:fill="CCCCCC"/>
            <w:vAlign w:val="center"/>
          </w:tcPr>
          <w:p w14:paraId="05A6A81E" w14:textId="77777777" w:rsidR="00E13A22" w:rsidRPr="00797C42" w:rsidRDefault="00E13A22" w:rsidP="00F63FB1">
            <w:pPr>
              <w:jc w:val="both"/>
              <w:rPr>
                <w:b/>
                <w:sz w:val="20"/>
                <w:szCs w:val="20"/>
                <w:lang w:val="en-GB"/>
              </w:rPr>
            </w:pPr>
            <w:r w:rsidRPr="00797C42">
              <w:rPr>
                <w:b/>
                <w:sz w:val="20"/>
                <w:szCs w:val="20"/>
                <w:lang w:val="en-GB"/>
              </w:rPr>
              <w:t>WHERE</w:t>
            </w:r>
          </w:p>
          <w:p w14:paraId="658C398C" w14:textId="77777777" w:rsidR="00E13A22" w:rsidRPr="00797C42" w:rsidRDefault="00E13A22" w:rsidP="00F63FB1">
            <w:pPr>
              <w:jc w:val="both"/>
              <w:rPr>
                <w:sz w:val="20"/>
                <w:szCs w:val="20"/>
                <w:lang w:val="en-GB"/>
              </w:rPr>
            </w:pPr>
            <w:r w:rsidRPr="00797C42">
              <w:rPr>
                <w:sz w:val="20"/>
                <w:szCs w:val="20"/>
                <w:lang w:val="en-GB"/>
              </w:rPr>
              <w:t>is the parameter to be monitored?</w:t>
            </w:r>
          </w:p>
        </w:tc>
        <w:tc>
          <w:tcPr>
            <w:tcW w:w="1483" w:type="dxa"/>
            <w:shd w:val="clear" w:color="auto" w:fill="CCCCCC"/>
            <w:vAlign w:val="center"/>
          </w:tcPr>
          <w:p w14:paraId="4F88A7F8" w14:textId="77777777" w:rsidR="00E13A22" w:rsidRPr="00797C42" w:rsidRDefault="00E13A22" w:rsidP="00F63FB1">
            <w:pPr>
              <w:jc w:val="both"/>
              <w:rPr>
                <w:b/>
                <w:sz w:val="20"/>
                <w:szCs w:val="20"/>
                <w:lang w:val="en-GB"/>
              </w:rPr>
            </w:pPr>
            <w:r w:rsidRPr="00797C42">
              <w:rPr>
                <w:b/>
                <w:sz w:val="20"/>
                <w:szCs w:val="20"/>
                <w:lang w:val="en-GB"/>
              </w:rPr>
              <w:t>HOW</w:t>
            </w:r>
          </w:p>
          <w:p w14:paraId="48A0B574" w14:textId="77777777" w:rsidR="00E13A22" w:rsidRPr="00797C42" w:rsidRDefault="00E13A22" w:rsidP="00F63FB1">
            <w:pPr>
              <w:pStyle w:val="Header"/>
              <w:tabs>
                <w:tab w:val="clear" w:pos="4320"/>
                <w:tab w:val="clear" w:pos="8640"/>
              </w:tabs>
              <w:jc w:val="both"/>
              <w:rPr>
                <w:sz w:val="20"/>
                <w:szCs w:val="20"/>
                <w:lang w:val="en-GB"/>
              </w:rPr>
            </w:pPr>
            <w:r w:rsidRPr="00797C42">
              <w:rPr>
                <w:sz w:val="20"/>
                <w:szCs w:val="20"/>
                <w:lang w:val="en-GB"/>
              </w:rPr>
              <w:t>is the parameter to be monitored??</w:t>
            </w:r>
          </w:p>
        </w:tc>
        <w:tc>
          <w:tcPr>
            <w:tcW w:w="1305" w:type="dxa"/>
            <w:shd w:val="clear" w:color="auto" w:fill="CCCCCC"/>
            <w:vAlign w:val="center"/>
          </w:tcPr>
          <w:p w14:paraId="585DED3E" w14:textId="77777777" w:rsidR="00E13A22" w:rsidRPr="00797C42" w:rsidRDefault="00E13A22" w:rsidP="000936AC">
            <w:pPr>
              <w:rPr>
                <w:b/>
                <w:sz w:val="20"/>
                <w:szCs w:val="20"/>
                <w:lang w:val="en-GB"/>
              </w:rPr>
            </w:pPr>
            <w:r w:rsidRPr="00797C42">
              <w:rPr>
                <w:b/>
                <w:sz w:val="20"/>
                <w:szCs w:val="20"/>
                <w:lang w:val="en-GB"/>
              </w:rPr>
              <w:t>WHEN</w:t>
            </w:r>
          </w:p>
          <w:p w14:paraId="26635604" w14:textId="77777777" w:rsidR="00E13A22" w:rsidRPr="00797C42" w:rsidRDefault="00E13A22" w:rsidP="000936AC">
            <w:pPr>
              <w:rPr>
                <w:sz w:val="20"/>
                <w:szCs w:val="20"/>
                <w:lang w:val="en-GB"/>
              </w:rPr>
            </w:pPr>
            <w:r w:rsidRPr="00797C42">
              <w:rPr>
                <w:sz w:val="20"/>
                <w:szCs w:val="20"/>
                <w:lang w:val="en-GB"/>
              </w:rPr>
              <w:t>is the parameter to be monitored? (frequency)?</w:t>
            </w:r>
          </w:p>
        </w:tc>
        <w:tc>
          <w:tcPr>
            <w:tcW w:w="1471" w:type="dxa"/>
            <w:shd w:val="clear" w:color="auto" w:fill="CCCCCC"/>
            <w:vAlign w:val="center"/>
          </w:tcPr>
          <w:p w14:paraId="4BE79FE9" w14:textId="77777777" w:rsidR="00E13A22" w:rsidRPr="00797C42" w:rsidRDefault="00E13A22" w:rsidP="00F63FB1">
            <w:pPr>
              <w:jc w:val="both"/>
              <w:rPr>
                <w:b/>
                <w:sz w:val="20"/>
                <w:szCs w:val="20"/>
                <w:lang w:val="en-GB"/>
              </w:rPr>
            </w:pPr>
            <w:r w:rsidRPr="00797C42">
              <w:rPr>
                <w:b/>
                <w:sz w:val="20"/>
                <w:szCs w:val="20"/>
                <w:lang w:val="en-GB"/>
              </w:rPr>
              <w:t>WHY</w:t>
            </w:r>
          </w:p>
          <w:p w14:paraId="0FEE79ED" w14:textId="77777777" w:rsidR="00E13A22" w:rsidRPr="00797C42" w:rsidRDefault="00E13A22" w:rsidP="00F63FB1">
            <w:pPr>
              <w:jc w:val="both"/>
              <w:rPr>
                <w:sz w:val="20"/>
                <w:szCs w:val="20"/>
                <w:lang w:val="en-GB"/>
              </w:rPr>
            </w:pPr>
            <w:r w:rsidRPr="00797C42">
              <w:rPr>
                <w:sz w:val="20"/>
                <w:szCs w:val="20"/>
                <w:lang w:val="en-GB"/>
              </w:rPr>
              <w:t>is the parameter being monitored?</w:t>
            </w:r>
          </w:p>
        </w:tc>
        <w:tc>
          <w:tcPr>
            <w:tcW w:w="1272" w:type="dxa"/>
            <w:shd w:val="clear" w:color="auto" w:fill="CCCCCC"/>
            <w:vAlign w:val="center"/>
          </w:tcPr>
          <w:p w14:paraId="4AC82920" w14:textId="77777777" w:rsidR="00E13A22" w:rsidRPr="00797C42" w:rsidRDefault="00E13A22" w:rsidP="00F63FB1">
            <w:pPr>
              <w:jc w:val="both"/>
              <w:rPr>
                <w:b/>
                <w:sz w:val="20"/>
                <w:szCs w:val="20"/>
                <w:lang w:val="en-GB"/>
              </w:rPr>
            </w:pPr>
            <w:r w:rsidRPr="00797C42">
              <w:rPr>
                <w:b/>
                <w:sz w:val="20"/>
                <w:szCs w:val="20"/>
                <w:lang w:val="en-GB"/>
              </w:rPr>
              <w:t>COST</w:t>
            </w:r>
          </w:p>
        </w:tc>
        <w:tc>
          <w:tcPr>
            <w:tcW w:w="1944" w:type="dxa"/>
            <w:shd w:val="clear" w:color="auto" w:fill="CCCCCC"/>
            <w:vAlign w:val="center"/>
          </w:tcPr>
          <w:p w14:paraId="7BDE9B05" w14:textId="77777777" w:rsidR="00E13A22" w:rsidRPr="00797C42" w:rsidRDefault="00E13A22" w:rsidP="00F63FB1">
            <w:pPr>
              <w:jc w:val="both"/>
              <w:rPr>
                <w:b/>
                <w:sz w:val="20"/>
                <w:szCs w:val="20"/>
                <w:lang w:val="en-GB"/>
              </w:rPr>
            </w:pPr>
            <w:r w:rsidRPr="00797C42">
              <w:rPr>
                <w:b/>
                <w:sz w:val="20"/>
                <w:szCs w:val="20"/>
                <w:lang w:val="en-GB"/>
              </w:rPr>
              <w:t>RESPONSIBILITY</w:t>
            </w:r>
          </w:p>
        </w:tc>
      </w:tr>
      <w:tr w:rsidR="00E13A22" w:rsidRPr="00797C42" w14:paraId="02247B25" w14:textId="77777777" w:rsidTr="000936AC">
        <w:trPr>
          <w:cantSplit/>
          <w:trHeight w:val="1134"/>
        </w:trPr>
        <w:tc>
          <w:tcPr>
            <w:tcW w:w="1297" w:type="dxa"/>
            <w:shd w:val="clear" w:color="auto" w:fill="E6E6E6"/>
            <w:textDirection w:val="btLr"/>
            <w:vAlign w:val="center"/>
          </w:tcPr>
          <w:p w14:paraId="385B8938" w14:textId="77777777" w:rsidR="00E13A22" w:rsidRPr="00797C42" w:rsidRDefault="00E13A22" w:rsidP="00F63FB1">
            <w:pPr>
              <w:ind w:left="115" w:right="115"/>
              <w:jc w:val="both"/>
              <w:rPr>
                <w:b/>
                <w:bCs/>
                <w:sz w:val="20"/>
                <w:szCs w:val="20"/>
                <w:lang w:val="en-GB"/>
              </w:rPr>
            </w:pPr>
            <w:r w:rsidRPr="00797C42">
              <w:rPr>
                <w:b/>
                <w:bCs/>
                <w:sz w:val="20"/>
                <w:szCs w:val="20"/>
                <w:lang w:val="en-GB"/>
              </w:rPr>
              <w:t xml:space="preserve">Designing </w:t>
            </w:r>
          </w:p>
        </w:tc>
        <w:tc>
          <w:tcPr>
            <w:tcW w:w="3657" w:type="dxa"/>
            <w:vAlign w:val="center"/>
          </w:tcPr>
          <w:p w14:paraId="2AAC049C" w14:textId="77777777" w:rsidR="00E13A22" w:rsidRPr="00797C42" w:rsidRDefault="00E13A22" w:rsidP="00F63FB1">
            <w:pPr>
              <w:jc w:val="both"/>
              <w:rPr>
                <w:sz w:val="20"/>
                <w:szCs w:val="20"/>
                <w:lang w:val="en-GB"/>
              </w:rPr>
            </w:pPr>
            <w:r w:rsidRPr="00797C42">
              <w:rPr>
                <w:sz w:val="20"/>
                <w:szCs w:val="20"/>
                <w:lang w:val="en-GB"/>
              </w:rPr>
              <w:t>Implementation of ESMP guidelines (RECOMMENDATIONS)</w:t>
            </w:r>
          </w:p>
        </w:tc>
        <w:tc>
          <w:tcPr>
            <w:tcW w:w="1592" w:type="dxa"/>
            <w:vAlign w:val="center"/>
          </w:tcPr>
          <w:p w14:paraId="2439914A" w14:textId="77777777" w:rsidR="00E13A22" w:rsidRPr="00797C42" w:rsidRDefault="00E13A22" w:rsidP="00F63FB1">
            <w:pPr>
              <w:jc w:val="both"/>
              <w:rPr>
                <w:sz w:val="20"/>
                <w:szCs w:val="20"/>
                <w:lang w:val="en-GB"/>
              </w:rPr>
            </w:pPr>
            <w:r w:rsidRPr="00797C42">
              <w:rPr>
                <w:sz w:val="20"/>
                <w:szCs w:val="20"/>
              </w:rPr>
              <w:t>Design project for construction, reconstruction and adaptation.</w:t>
            </w:r>
          </w:p>
        </w:tc>
        <w:tc>
          <w:tcPr>
            <w:tcW w:w="1483" w:type="dxa"/>
            <w:vAlign w:val="center"/>
          </w:tcPr>
          <w:p w14:paraId="4F879BB3" w14:textId="77777777" w:rsidR="00E13A22" w:rsidRPr="00797C42" w:rsidRDefault="00E13A22" w:rsidP="00F63FB1">
            <w:pPr>
              <w:jc w:val="both"/>
              <w:rPr>
                <w:sz w:val="20"/>
                <w:szCs w:val="20"/>
                <w:lang w:val="en-GB"/>
              </w:rPr>
            </w:pPr>
            <w:r w:rsidRPr="00797C42">
              <w:rPr>
                <w:sz w:val="20"/>
                <w:szCs w:val="20"/>
              </w:rPr>
              <w:t>Review of elaborates and adaptation designs.</w:t>
            </w:r>
          </w:p>
        </w:tc>
        <w:tc>
          <w:tcPr>
            <w:tcW w:w="1305" w:type="dxa"/>
            <w:vAlign w:val="center"/>
          </w:tcPr>
          <w:p w14:paraId="206CF75F" w14:textId="77777777" w:rsidR="00E13A22" w:rsidRPr="00797C42" w:rsidRDefault="00E13A22" w:rsidP="000936AC">
            <w:pPr>
              <w:pStyle w:val="Header"/>
              <w:tabs>
                <w:tab w:val="clear" w:pos="4320"/>
                <w:tab w:val="clear" w:pos="8640"/>
              </w:tabs>
              <w:rPr>
                <w:sz w:val="20"/>
                <w:szCs w:val="20"/>
                <w:lang w:val="en-GB"/>
              </w:rPr>
            </w:pPr>
            <w:r w:rsidRPr="00797C42">
              <w:rPr>
                <w:sz w:val="20"/>
                <w:szCs w:val="20"/>
              </w:rPr>
              <w:t>Prior approval for construction as part of project monitoring program.</w:t>
            </w:r>
          </w:p>
        </w:tc>
        <w:tc>
          <w:tcPr>
            <w:tcW w:w="1471" w:type="dxa"/>
            <w:vAlign w:val="center"/>
          </w:tcPr>
          <w:p w14:paraId="0F5ACD15" w14:textId="77777777" w:rsidR="00E13A22" w:rsidRPr="00797C42" w:rsidRDefault="00E13A22" w:rsidP="00F63FB1">
            <w:pPr>
              <w:pStyle w:val="Header"/>
              <w:tabs>
                <w:tab w:val="clear" w:pos="4320"/>
                <w:tab w:val="clear" w:pos="8640"/>
              </w:tabs>
              <w:jc w:val="both"/>
              <w:rPr>
                <w:sz w:val="20"/>
                <w:szCs w:val="20"/>
                <w:lang w:val="en-GB"/>
              </w:rPr>
            </w:pPr>
            <w:r w:rsidRPr="00797C42">
              <w:rPr>
                <w:sz w:val="20"/>
                <w:szCs w:val="20"/>
                <w:lang w:val="en-GB"/>
              </w:rPr>
              <w:t>Recommended due to national legislation requiring a construction permit.</w:t>
            </w:r>
          </w:p>
        </w:tc>
        <w:tc>
          <w:tcPr>
            <w:tcW w:w="1272" w:type="dxa"/>
            <w:vAlign w:val="center"/>
          </w:tcPr>
          <w:p w14:paraId="297A62BE" w14:textId="77777777" w:rsidR="00E13A22" w:rsidRPr="00797C42" w:rsidRDefault="00E13A22" w:rsidP="00F63FB1">
            <w:pPr>
              <w:jc w:val="both"/>
              <w:rPr>
                <w:sz w:val="20"/>
                <w:szCs w:val="20"/>
                <w:lang w:val="en-GB"/>
              </w:rPr>
            </w:pPr>
            <w:r w:rsidRPr="00797C42">
              <w:rPr>
                <w:sz w:val="20"/>
                <w:szCs w:val="20"/>
                <w:lang w:val="en-GB"/>
              </w:rPr>
              <w:t>Should be part of the Project</w:t>
            </w:r>
          </w:p>
        </w:tc>
        <w:tc>
          <w:tcPr>
            <w:tcW w:w="1944" w:type="dxa"/>
            <w:vAlign w:val="center"/>
          </w:tcPr>
          <w:p w14:paraId="572ACAC5" w14:textId="77777777" w:rsidR="00E13A22" w:rsidRPr="00797C42" w:rsidRDefault="00E13A22" w:rsidP="00F63FB1">
            <w:pPr>
              <w:jc w:val="both"/>
              <w:rPr>
                <w:sz w:val="20"/>
                <w:szCs w:val="20"/>
                <w:lang w:val="en-GB"/>
              </w:rPr>
            </w:pPr>
            <w:r w:rsidRPr="00797C42">
              <w:rPr>
                <w:sz w:val="20"/>
                <w:szCs w:val="20"/>
                <w:lang w:val="en-GB"/>
              </w:rPr>
              <w:t>CEP</w:t>
            </w:r>
          </w:p>
          <w:p w14:paraId="1FB1C6CD" w14:textId="77777777" w:rsidR="00E13A22" w:rsidRPr="00797C42" w:rsidRDefault="00E13A22" w:rsidP="00F63FB1">
            <w:pPr>
              <w:jc w:val="both"/>
              <w:rPr>
                <w:sz w:val="20"/>
                <w:szCs w:val="20"/>
                <w:lang w:val="en-GB"/>
              </w:rPr>
            </w:pPr>
            <w:r w:rsidRPr="00797C42">
              <w:rPr>
                <w:sz w:val="20"/>
                <w:szCs w:val="20"/>
                <w:lang w:val="en-GB"/>
              </w:rPr>
              <w:t>Designer, Contractor</w:t>
            </w:r>
          </w:p>
        </w:tc>
      </w:tr>
      <w:tr w:rsidR="00E13A22" w:rsidRPr="00797C42" w14:paraId="6534CE6D" w14:textId="77777777" w:rsidTr="000936AC">
        <w:trPr>
          <w:cantSplit/>
        </w:trPr>
        <w:tc>
          <w:tcPr>
            <w:tcW w:w="1297" w:type="dxa"/>
            <w:vMerge w:val="restart"/>
            <w:shd w:val="clear" w:color="auto" w:fill="E6E6E6"/>
            <w:textDirection w:val="btLr"/>
            <w:vAlign w:val="center"/>
          </w:tcPr>
          <w:p w14:paraId="4C94F7A8" w14:textId="77777777" w:rsidR="00E13A22" w:rsidRPr="00797C42" w:rsidRDefault="00E13A22" w:rsidP="00F63FB1">
            <w:pPr>
              <w:ind w:left="115" w:right="115"/>
              <w:jc w:val="both"/>
              <w:rPr>
                <w:b/>
                <w:bCs/>
                <w:sz w:val="20"/>
                <w:szCs w:val="20"/>
                <w:lang w:val="en-GB"/>
              </w:rPr>
            </w:pPr>
            <w:r w:rsidRPr="00797C42">
              <w:rPr>
                <w:b/>
                <w:bCs/>
                <w:sz w:val="20"/>
                <w:szCs w:val="20"/>
                <w:lang w:val="en-GB"/>
              </w:rPr>
              <w:t>Construction</w:t>
            </w:r>
          </w:p>
        </w:tc>
        <w:tc>
          <w:tcPr>
            <w:tcW w:w="3657" w:type="dxa"/>
            <w:vAlign w:val="center"/>
          </w:tcPr>
          <w:p w14:paraId="09EDD13D" w14:textId="77777777" w:rsidR="00E13A22" w:rsidRPr="00797C42" w:rsidRDefault="00E13A22" w:rsidP="00F63FB1">
            <w:pPr>
              <w:jc w:val="both"/>
              <w:rPr>
                <w:sz w:val="20"/>
                <w:szCs w:val="20"/>
              </w:rPr>
            </w:pPr>
            <w:r w:rsidRPr="00797C42">
              <w:rPr>
                <w:sz w:val="20"/>
                <w:szCs w:val="20"/>
              </w:rPr>
              <w:t xml:space="preserve">Parameters given in construction permit - all special conditions of construction issued by different bodies </w:t>
            </w:r>
          </w:p>
        </w:tc>
        <w:tc>
          <w:tcPr>
            <w:tcW w:w="1592" w:type="dxa"/>
            <w:vAlign w:val="center"/>
          </w:tcPr>
          <w:p w14:paraId="0380B62E" w14:textId="77777777" w:rsidR="00E13A22" w:rsidRPr="00797C42" w:rsidRDefault="00E13A22" w:rsidP="00F63FB1">
            <w:pPr>
              <w:jc w:val="both"/>
              <w:rPr>
                <w:sz w:val="20"/>
                <w:szCs w:val="20"/>
                <w:lang w:val="en-GB"/>
              </w:rPr>
            </w:pPr>
            <w:r w:rsidRPr="00797C42">
              <w:rPr>
                <w:sz w:val="20"/>
                <w:szCs w:val="20"/>
                <w:lang w:val="en-GB"/>
              </w:rPr>
              <w:t>Main Project documentation</w:t>
            </w:r>
          </w:p>
        </w:tc>
        <w:tc>
          <w:tcPr>
            <w:tcW w:w="1483" w:type="dxa"/>
            <w:vAlign w:val="center"/>
          </w:tcPr>
          <w:p w14:paraId="7BD9ABD8" w14:textId="77777777" w:rsidR="00E13A22" w:rsidRPr="00797C42" w:rsidRDefault="00E13A22" w:rsidP="00F63FB1">
            <w:pPr>
              <w:jc w:val="both"/>
              <w:rPr>
                <w:sz w:val="20"/>
                <w:szCs w:val="20"/>
                <w:lang w:val="en-GB"/>
              </w:rPr>
            </w:pPr>
            <w:r w:rsidRPr="00797C42">
              <w:rPr>
                <w:sz w:val="20"/>
                <w:szCs w:val="20"/>
                <w:lang w:val="en-GB"/>
              </w:rPr>
              <w:t>A part of regular inspection by the Committee for Environmental Protection (CEP) and the Construction Inspection</w:t>
            </w:r>
          </w:p>
        </w:tc>
        <w:tc>
          <w:tcPr>
            <w:tcW w:w="1305" w:type="dxa"/>
            <w:vAlign w:val="center"/>
          </w:tcPr>
          <w:p w14:paraId="68A272F4" w14:textId="77777777" w:rsidR="00E13A22" w:rsidRPr="00797C42" w:rsidRDefault="00E13A22" w:rsidP="000936AC">
            <w:pPr>
              <w:rPr>
                <w:sz w:val="20"/>
                <w:szCs w:val="20"/>
                <w:lang w:val="en-GB"/>
              </w:rPr>
            </w:pPr>
            <w:r w:rsidRPr="00797C42">
              <w:rPr>
                <w:sz w:val="20"/>
                <w:szCs w:val="20"/>
                <w:lang w:val="en-GB"/>
              </w:rPr>
              <w:t>During construction and prior to issuance of the Operation permit</w:t>
            </w:r>
          </w:p>
        </w:tc>
        <w:tc>
          <w:tcPr>
            <w:tcW w:w="1471" w:type="dxa"/>
            <w:vAlign w:val="center"/>
          </w:tcPr>
          <w:p w14:paraId="3B20F3A7" w14:textId="77777777" w:rsidR="00E13A22" w:rsidRPr="00797C42" w:rsidRDefault="00E13A22" w:rsidP="00F63FB1">
            <w:pPr>
              <w:pStyle w:val="buleti"/>
              <w:numPr>
                <w:ilvl w:val="0"/>
                <w:numId w:val="0"/>
              </w:numPr>
              <w:spacing w:line="240" w:lineRule="auto"/>
              <w:rPr>
                <w:b w:val="0"/>
                <w:sz w:val="20"/>
                <w:szCs w:val="20"/>
                <w:lang w:val="en-GB"/>
              </w:rPr>
            </w:pPr>
            <w:r w:rsidRPr="00797C42">
              <w:rPr>
                <w:b w:val="0"/>
                <w:sz w:val="20"/>
                <w:szCs w:val="20"/>
                <w:lang w:val="en-US"/>
              </w:rPr>
              <w:t xml:space="preserve">Regular review stipulated in the Law, and if any public complaint is sent to the </w:t>
            </w:r>
            <w:r w:rsidRPr="00797C42">
              <w:rPr>
                <w:b w:val="0"/>
                <w:sz w:val="20"/>
                <w:szCs w:val="20"/>
                <w:lang w:val="en-GB"/>
              </w:rPr>
              <w:t>CEP, or the Construction Inspection.</w:t>
            </w:r>
          </w:p>
        </w:tc>
        <w:tc>
          <w:tcPr>
            <w:tcW w:w="1272" w:type="dxa"/>
            <w:vAlign w:val="center"/>
          </w:tcPr>
          <w:p w14:paraId="7A300E8D" w14:textId="77777777" w:rsidR="00E13A22" w:rsidRPr="00797C42" w:rsidRDefault="00E13A22" w:rsidP="00F63FB1">
            <w:pPr>
              <w:jc w:val="both"/>
              <w:rPr>
                <w:sz w:val="20"/>
                <w:szCs w:val="20"/>
                <w:lang w:val="en-GB"/>
              </w:rPr>
            </w:pPr>
            <w:r w:rsidRPr="00797C42">
              <w:rPr>
                <w:sz w:val="20"/>
                <w:szCs w:val="20"/>
                <w:lang w:val="en-GB"/>
              </w:rPr>
              <w:t>Included in the construction phase, costs of Contractors</w:t>
            </w:r>
          </w:p>
        </w:tc>
        <w:tc>
          <w:tcPr>
            <w:tcW w:w="1944" w:type="dxa"/>
            <w:vAlign w:val="center"/>
          </w:tcPr>
          <w:p w14:paraId="20AB42F7" w14:textId="77777777" w:rsidR="00E13A22" w:rsidRPr="00797C42" w:rsidRDefault="00E13A22" w:rsidP="00F63FB1">
            <w:pPr>
              <w:jc w:val="both"/>
              <w:rPr>
                <w:sz w:val="20"/>
                <w:szCs w:val="20"/>
                <w:lang w:val="en-GB"/>
              </w:rPr>
            </w:pPr>
            <w:r w:rsidRPr="00797C42">
              <w:rPr>
                <w:sz w:val="20"/>
                <w:szCs w:val="20"/>
                <w:lang w:val="en-GB"/>
              </w:rPr>
              <w:t>PMU Safeguards Specialist, inspectorate of the CEP and Construction Inspection</w:t>
            </w:r>
          </w:p>
        </w:tc>
      </w:tr>
      <w:tr w:rsidR="00E13A22" w:rsidRPr="00797C42" w14:paraId="2F9CB17C" w14:textId="77777777" w:rsidTr="000936AC">
        <w:trPr>
          <w:cantSplit/>
        </w:trPr>
        <w:tc>
          <w:tcPr>
            <w:tcW w:w="1297" w:type="dxa"/>
            <w:vMerge/>
            <w:shd w:val="clear" w:color="auto" w:fill="A0A0A0"/>
            <w:textDirection w:val="btLr"/>
            <w:vAlign w:val="center"/>
          </w:tcPr>
          <w:p w14:paraId="35E01D7D" w14:textId="77777777" w:rsidR="00E13A22" w:rsidRPr="00797C42" w:rsidRDefault="00E13A22" w:rsidP="00F63FB1">
            <w:pPr>
              <w:ind w:left="115" w:right="115"/>
              <w:jc w:val="both"/>
              <w:rPr>
                <w:sz w:val="20"/>
                <w:szCs w:val="20"/>
                <w:lang w:val="en-GB"/>
              </w:rPr>
            </w:pPr>
          </w:p>
        </w:tc>
        <w:tc>
          <w:tcPr>
            <w:tcW w:w="3657" w:type="dxa"/>
            <w:vAlign w:val="center"/>
          </w:tcPr>
          <w:p w14:paraId="71D821D8" w14:textId="77777777" w:rsidR="00E13A22" w:rsidRPr="00797C42" w:rsidRDefault="00E13A22" w:rsidP="00F63FB1">
            <w:pPr>
              <w:jc w:val="both"/>
              <w:rPr>
                <w:sz w:val="20"/>
                <w:szCs w:val="20"/>
              </w:rPr>
            </w:pPr>
          </w:p>
          <w:p w14:paraId="0B9748B8" w14:textId="77777777" w:rsidR="00E13A22" w:rsidRPr="00797C42" w:rsidRDefault="00E13A22" w:rsidP="00F63FB1">
            <w:pPr>
              <w:jc w:val="both"/>
              <w:rPr>
                <w:sz w:val="20"/>
                <w:szCs w:val="20"/>
              </w:rPr>
            </w:pPr>
            <w:r w:rsidRPr="00797C42">
              <w:rPr>
                <w:sz w:val="20"/>
                <w:szCs w:val="20"/>
              </w:rPr>
              <w:t>Construction waste management (including hazardous)</w:t>
            </w:r>
          </w:p>
        </w:tc>
        <w:tc>
          <w:tcPr>
            <w:tcW w:w="1592" w:type="dxa"/>
            <w:vAlign w:val="center"/>
          </w:tcPr>
          <w:p w14:paraId="45CD6807" w14:textId="77777777" w:rsidR="00E13A22" w:rsidRPr="00797C42" w:rsidRDefault="00E13A22" w:rsidP="00F63FB1">
            <w:pPr>
              <w:jc w:val="both"/>
              <w:rPr>
                <w:sz w:val="20"/>
                <w:szCs w:val="20"/>
                <w:lang w:val="en-GB"/>
              </w:rPr>
            </w:pPr>
            <w:r w:rsidRPr="00797C42">
              <w:rPr>
                <w:sz w:val="20"/>
                <w:szCs w:val="20"/>
                <w:lang w:val="en-GB"/>
              </w:rPr>
              <w:t>Supporting documents for waste, which is submitted to the competent communal enterprise</w:t>
            </w:r>
          </w:p>
        </w:tc>
        <w:tc>
          <w:tcPr>
            <w:tcW w:w="1483" w:type="dxa"/>
            <w:vAlign w:val="center"/>
          </w:tcPr>
          <w:p w14:paraId="741C9C52" w14:textId="77777777" w:rsidR="00E13A22" w:rsidRPr="00797C42" w:rsidRDefault="00E13A22" w:rsidP="00F63FB1">
            <w:pPr>
              <w:jc w:val="both"/>
              <w:rPr>
                <w:sz w:val="20"/>
                <w:szCs w:val="20"/>
                <w:lang w:val="en-GB"/>
              </w:rPr>
            </w:pPr>
            <w:r w:rsidRPr="00797C42">
              <w:rPr>
                <w:sz w:val="20"/>
                <w:szCs w:val="20"/>
                <w:lang w:val="en-GB"/>
              </w:rPr>
              <w:t>A part of regular inspection by the CEP and Construction Inspection</w:t>
            </w:r>
          </w:p>
        </w:tc>
        <w:tc>
          <w:tcPr>
            <w:tcW w:w="1305" w:type="dxa"/>
            <w:vAlign w:val="center"/>
          </w:tcPr>
          <w:p w14:paraId="08A5F672" w14:textId="77777777" w:rsidR="00E13A22" w:rsidRPr="00797C42" w:rsidRDefault="00E13A22" w:rsidP="000936AC">
            <w:pPr>
              <w:rPr>
                <w:sz w:val="20"/>
                <w:szCs w:val="20"/>
                <w:lang w:val="en-GB"/>
              </w:rPr>
            </w:pPr>
            <w:r w:rsidRPr="00797C42">
              <w:rPr>
                <w:sz w:val="20"/>
                <w:szCs w:val="20"/>
                <w:lang w:val="en-GB"/>
              </w:rPr>
              <w:t xml:space="preserve">After reporting on waste management </w:t>
            </w:r>
          </w:p>
        </w:tc>
        <w:tc>
          <w:tcPr>
            <w:tcW w:w="1471" w:type="dxa"/>
            <w:vAlign w:val="center"/>
          </w:tcPr>
          <w:p w14:paraId="61EC223E" w14:textId="77777777" w:rsidR="00E13A22" w:rsidRPr="00797C42" w:rsidRDefault="00E13A22" w:rsidP="00F63FB1">
            <w:pPr>
              <w:jc w:val="both"/>
              <w:rPr>
                <w:sz w:val="20"/>
                <w:szCs w:val="20"/>
                <w:lang w:val="en-GB"/>
              </w:rPr>
            </w:pPr>
            <w:r w:rsidRPr="00797C42">
              <w:rPr>
                <w:sz w:val="20"/>
                <w:szCs w:val="20"/>
                <w:lang w:val="en-GB"/>
              </w:rPr>
              <w:t>Needed in accordance with the waste-related regulations</w:t>
            </w:r>
          </w:p>
        </w:tc>
        <w:tc>
          <w:tcPr>
            <w:tcW w:w="1272" w:type="dxa"/>
            <w:vAlign w:val="center"/>
          </w:tcPr>
          <w:p w14:paraId="3AEA9285" w14:textId="77777777" w:rsidR="00E13A22" w:rsidRPr="00797C42" w:rsidRDefault="00E13A22" w:rsidP="00F63FB1">
            <w:pPr>
              <w:jc w:val="both"/>
              <w:rPr>
                <w:sz w:val="20"/>
                <w:szCs w:val="20"/>
                <w:lang w:val="en-GB"/>
              </w:rPr>
            </w:pPr>
            <w:r w:rsidRPr="00797C42">
              <w:rPr>
                <w:sz w:val="20"/>
                <w:szCs w:val="20"/>
                <w:lang w:val="en-GB"/>
              </w:rPr>
              <w:t>Expenditure of the CEP and the Construction Inspection and low costs for the Contractor</w:t>
            </w:r>
          </w:p>
        </w:tc>
        <w:tc>
          <w:tcPr>
            <w:tcW w:w="1944" w:type="dxa"/>
            <w:vAlign w:val="center"/>
          </w:tcPr>
          <w:p w14:paraId="5403C4AB" w14:textId="77777777" w:rsidR="00E13A22" w:rsidRPr="00797C42" w:rsidRDefault="00E13A22" w:rsidP="00F63FB1">
            <w:pPr>
              <w:jc w:val="both"/>
              <w:rPr>
                <w:sz w:val="20"/>
                <w:szCs w:val="20"/>
                <w:lang w:val="en-GB"/>
              </w:rPr>
            </w:pPr>
            <w:r w:rsidRPr="00797C42">
              <w:rPr>
                <w:sz w:val="20"/>
                <w:szCs w:val="20"/>
                <w:lang w:val="en-GB"/>
              </w:rPr>
              <w:t>PMU Safeguards Specialists, inspectorate of the CEP and Construction Inspection</w:t>
            </w:r>
          </w:p>
        </w:tc>
      </w:tr>
      <w:tr w:rsidR="00E13A22" w:rsidRPr="00797C42" w14:paraId="4255E023" w14:textId="77777777" w:rsidTr="000936AC">
        <w:trPr>
          <w:cantSplit/>
          <w:trHeight w:val="1134"/>
        </w:trPr>
        <w:tc>
          <w:tcPr>
            <w:tcW w:w="1297" w:type="dxa"/>
            <w:shd w:val="clear" w:color="auto" w:fill="E6E6E6"/>
            <w:textDirection w:val="btLr"/>
            <w:vAlign w:val="center"/>
          </w:tcPr>
          <w:p w14:paraId="2951A1F6" w14:textId="77777777" w:rsidR="00E13A22" w:rsidRPr="00797C42" w:rsidRDefault="00E13A22" w:rsidP="00F63FB1">
            <w:pPr>
              <w:ind w:left="115" w:right="115"/>
              <w:jc w:val="both"/>
              <w:rPr>
                <w:b/>
                <w:bCs/>
                <w:sz w:val="20"/>
                <w:szCs w:val="20"/>
                <w:lang w:val="en-GB"/>
              </w:rPr>
            </w:pPr>
            <w:r w:rsidRPr="00797C42">
              <w:rPr>
                <w:b/>
                <w:bCs/>
                <w:sz w:val="20"/>
                <w:szCs w:val="20"/>
                <w:lang w:val="en-GB"/>
              </w:rPr>
              <w:t xml:space="preserve">Operation </w:t>
            </w:r>
          </w:p>
        </w:tc>
        <w:tc>
          <w:tcPr>
            <w:tcW w:w="3657" w:type="dxa"/>
            <w:vAlign w:val="center"/>
          </w:tcPr>
          <w:p w14:paraId="3BBF31E2" w14:textId="77777777" w:rsidR="00E13A22" w:rsidRPr="00797C42" w:rsidRDefault="00E13A22" w:rsidP="00F63FB1">
            <w:pPr>
              <w:jc w:val="both"/>
              <w:rPr>
                <w:sz w:val="20"/>
                <w:szCs w:val="20"/>
              </w:rPr>
            </w:pPr>
            <w:r w:rsidRPr="00797C42">
              <w:rPr>
                <w:sz w:val="20"/>
                <w:szCs w:val="20"/>
              </w:rPr>
              <w:t>Waste management</w:t>
            </w:r>
          </w:p>
        </w:tc>
        <w:tc>
          <w:tcPr>
            <w:tcW w:w="1592" w:type="dxa"/>
            <w:vAlign w:val="center"/>
          </w:tcPr>
          <w:p w14:paraId="30E98AF0" w14:textId="77777777" w:rsidR="00E13A22" w:rsidRPr="00797C42" w:rsidRDefault="00E13A22" w:rsidP="00F63FB1">
            <w:pPr>
              <w:jc w:val="both"/>
              <w:rPr>
                <w:sz w:val="20"/>
                <w:szCs w:val="20"/>
                <w:lang w:val="en-GB"/>
              </w:rPr>
            </w:pPr>
            <w:r w:rsidRPr="00797C42">
              <w:rPr>
                <w:sz w:val="20"/>
                <w:szCs w:val="20"/>
                <w:lang w:val="en-GB"/>
              </w:rPr>
              <w:t xml:space="preserve">Based on the supporting documents for waste, which is submitted to the CEP </w:t>
            </w:r>
          </w:p>
        </w:tc>
        <w:tc>
          <w:tcPr>
            <w:tcW w:w="1483" w:type="dxa"/>
            <w:vAlign w:val="center"/>
          </w:tcPr>
          <w:p w14:paraId="0A83D8E1" w14:textId="77777777" w:rsidR="00E13A22" w:rsidRPr="00797C42" w:rsidRDefault="00E13A22" w:rsidP="00F63FB1">
            <w:pPr>
              <w:jc w:val="both"/>
              <w:rPr>
                <w:sz w:val="20"/>
                <w:szCs w:val="20"/>
                <w:lang w:val="en-GB"/>
              </w:rPr>
            </w:pPr>
            <w:r w:rsidRPr="00797C42">
              <w:rPr>
                <w:sz w:val="20"/>
                <w:szCs w:val="20"/>
                <w:lang w:val="en-GB"/>
              </w:rPr>
              <w:t xml:space="preserve">Reports to the CEP </w:t>
            </w:r>
          </w:p>
        </w:tc>
        <w:tc>
          <w:tcPr>
            <w:tcW w:w="1305" w:type="dxa"/>
            <w:vAlign w:val="center"/>
          </w:tcPr>
          <w:p w14:paraId="7F23F259" w14:textId="77777777" w:rsidR="00E13A22" w:rsidRPr="00797C42" w:rsidRDefault="00E13A22" w:rsidP="000936AC">
            <w:pPr>
              <w:rPr>
                <w:sz w:val="20"/>
                <w:szCs w:val="20"/>
                <w:lang w:val="en-GB"/>
              </w:rPr>
            </w:pPr>
            <w:r w:rsidRPr="00797C42">
              <w:rPr>
                <w:sz w:val="20"/>
                <w:szCs w:val="20"/>
                <w:lang w:val="en-GB"/>
              </w:rPr>
              <w:t>After reporting to the CEP on waste management.</w:t>
            </w:r>
          </w:p>
        </w:tc>
        <w:tc>
          <w:tcPr>
            <w:tcW w:w="1471" w:type="dxa"/>
            <w:vAlign w:val="center"/>
          </w:tcPr>
          <w:p w14:paraId="21152C88" w14:textId="77777777" w:rsidR="00E13A22" w:rsidRPr="00797C42" w:rsidRDefault="00E13A22" w:rsidP="00F63FB1">
            <w:pPr>
              <w:jc w:val="both"/>
              <w:rPr>
                <w:sz w:val="20"/>
                <w:szCs w:val="20"/>
                <w:lang w:val="en-GB"/>
              </w:rPr>
            </w:pPr>
            <w:r w:rsidRPr="00797C42">
              <w:rPr>
                <w:sz w:val="20"/>
                <w:szCs w:val="20"/>
                <w:lang w:val="en-GB"/>
              </w:rPr>
              <w:t>Should be monitored in line with the regulations on waste management.</w:t>
            </w:r>
          </w:p>
        </w:tc>
        <w:tc>
          <w:tcPr>
            <w:tcW w:w="1272" w:type="dxa"/>
            <w:vAlign w:val="center"/>
          </w:tcPr>
          <w:p w14:paraId="445A1BF9" w14:textId="77777777" w:rsidR="00E13A22" w:rsidRPr="00797C42" w:rsidRDefault="00E13A22" w:rsidP="00F63FB1">
            <w:pPr>
              <w:jc w:val="both"/>
              <w:rPr>
                <w:sz w:val="20"/>
                <w:szCs w:val="20"/>
                <w:lang w:val="en-GB"/>
              </w:rPr>
            </w:pPr>
            <w:r w:rsidRPr="00797C42">
              <w:rPr>
                <w:sz w:val="20"/>
                <w:szCs w:val="20"/>
                <w:lang w:val="en-GB"/>
              </w:rPr>
              <w:t xml:space="preserve">Costs of the project beneficiary and the CEP </w:t>
            </w:r>
          </w:p>
        </w:tc>
        <w:tc>
          <w:tcPr>
            <w:tcW w:w="1944" w:type="dxa"/>
            <w:vAlign w:val="center"/>
          </w:tcPr>
          <w:p w14:paraId="4FEFECA2" w14:textId="77777777" w:rsidR="00E13A22" w:rsidRPr="00797C42" w:rsidRDefault="00E13A22" w:rsidP="00F63FB1">
            <w:pPr>
              <w:jc w:val="both"/>
              <w:rPr>
                <w:sz w:val="20"/>
                <w:szCs w:val="20"/>
                <w:lang w:val="en-GB"/>
              </w:rPr>
            </w:pPr>
            <w:r w:rsidRPr="00797C42">
              <w:rPr>
                <w:sz w:val="20"/>
                <w:szCs w:val="20"/>
                <w:lang w:val="en-GB"/>
              </w:rPr>
              <w:t xml:space="preserve">Project beneficiary, competent communal company and the CEP </w:t>
            </w:r>
          </w:p>
        </w:tc>
      </w:tr>
    </w:tbl>
    <w:p w14:paraId="10049E39" w14:textId="77777777" w:rsidR="000936AC" w:rsidRDefault="000936AC">
      <w:r>
        <w:br w:type="page"/>
      </w:r>
    </w:p>
    <w:tbl>
      <w:tblPr>
        <w:tblW w:w="141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72"/>
        <w:gridCol w:w="2673"/>
        <w:gridCol w:w="9080"/>
      </w:tblGrid>
      <w:tr w:rsidR="00E13A22" w:rsidRPr="00957C25" w14:paraId="3CE387D1" w14:textId="77777777" w:rsidTr="000936AC">
        <w:tc>
          <w:tcPr>
            <w:tcW w:w="14125" w:type="dxa"/>
            <w:gridSpan w:val="3"/>
            <w:shd w:val="clear" w:color="auto" w:fill="E6E6E6"/>
          </w:tcPr>
          <w:p w14:paraId="73847E05" w14:textId="75566F9C" w:rsidR="00E13A22" w:rsidRPr="00957C25" w:rsidRDefault="00E13A22" w:rsidP="000936AC">
            <w:pPr>
              <w:tabs>
                <w:tab w:val="left" w:pos="270"/>
                <w:tab w:val="left" w:pos="9270"/>
                <w:tab w:val="left" w:pos="9360"/>
                <w:tab w:val="left" w:pos="10170"/>
              </w:tabs>
              <w:ind w:left="180"/>
              <w:rPr>
                <w:rFonts w:eastAsia="Times New Roman"/>
                <w:b/>
                <w:bCs/>
                <w:sz w:val="20"/>
                <w:szCs w:val="20"/>
              </w:rPr>
            </w:pPr>
            <w:r w:rsidRPr="00957C25">
              <w:rPr>
                <w:rFonts w:eastAsia="Times New Roman"/>
                <w:b/>
                <w:bCs/>
                <w:sz w:val="20"/>
                <w:szCs w:val="20"/>
              </w:rPr>
              <w:t>PART 2: ENVIRONMENTAL /SOCIAL SCREENING</w:t>
            </w:r>
          </w:p>
        </w:tc>
      </w:tr>
      <w:tr w:rsidR="00E13A22" w:rsidRPr="00957C25" w14:paraId="3E86FC95" w14:textId="77777777" w:rsidTr="000936AC">
        <w:tc>
          <w:tcPr>
            <w:tcW w:w="2372" w:type="dxa"/>
            <w:shd w:val="clear" w:color="auto" w:fill="E6E6E6"/>
          </w:tcPr>
          <w:p w14:paraId="7FDE3C75" w14:textId="77777777" w:rsidR="00E13A22" w:rsidRPr="00957C25" w:rsidRDefault="00E13A22" w:rsidP="000D6BCD">
            <w:pPr>
              <w:tabs>
                <w:tab w:val="left" w:pos="270"/>
                <w:tab w:val="left" w:pos="9270"/>
                <w:tab w:val="left" w:pos="9360"/>
                <w:tab w:val="left" w:pos="10170"/>
              </w:tabs>
              <w:ind w:left="180"/>
              <w:jc w:val="center"/>
              <w:rPr>
                <w:rFonts w:eastAsia="Times New Roman"/>
                <w:b/>
                <w:bCs/>
                <w:sz w:val="20"/>
                <w:szCs w:val="20"/>
              </w:rPr>
            </w:pPr>
            <w:r w:rsidRPr="00957C25">
              <w:rPr>
                <w:rFonts w:eastAsia="Times New Roman"/>
                <w:b/>
                <w:bCs/>
                <w:sz w:val="20"/>
                <w:szCs w:val="20"/>
              </w:rPr>
              <w:t>ACTIVITY</w:t>
            </w:r>
          </w:p>
        </w:tc>
        <w:tc>
          <w:tcPr>
            <w:tcW w:w="2673" w:type="dxa"/>
            <w:shd w:val="clear" w:color="auto" w:fill="E6E6E6"/>
          </w:tcPr>
          <w:p w14:paraId="0BC2450D" w14:textId="77777777" w:rsidR="00E13A22" w:rsidRPr="00957C25" w:rsidRDefault="00E13A22" w:rsidP="000D6BCD">
            <w:pPr>
              <w:tabs>
                <w:tab w:val="left" w:pos="270"/>
                <w:tab w:val="left" w:pos="9270"/>
                <w:tab w:val="left" w:pos="9360"/>
                <w:tab w:val="left" w:pos="10170"/>
              </w:tabs>
              <w:ind w:left="180"/>
              <w:jc w:val="center"/>
              <w:rPr>
                <w:rFonts w:eastAsia="Times New Roman"/>
                <w:b/>
                <w:bCs/>
                <w:sz w:val="20"/>
                <w:szCs w:val="20"/>
              </w:rPr>
            </w:pPr>
            <w:r w:rsidRPr="00957C25">
              <w:rPr>
                <w:rFonts w:eastAsia="Times New Roman"/>
                <w:b/>
                <w:bCs/>
                <w:sz w:val="20"/>
                <w:szCs w:val="20"/>
              </w:rPr>
              <w:t>ENVIRONMENTAL ISSUE/ PARAMETER</w:t>
            </w:r>
          </w:p>
        </w:tc>
        <w:tc>
          <w:tcPr>
            <w:tcW w:w="9080" w:type="dxa"/>
            <w:shd w:val="clear" w:color="auto" w:fill="E6E6E6"/>
          </w:tcPr>
          <w:p w14:paraId="36DFB09B" w14:textId="77777777" w:rsidR="00E13A22" w:rsidRPr="00957C25" w:rsidRDefault="00E13A22" w:rsidP="000936AC">
            <w:pPr>
              <w:tabs>
                <w:tab w:val="left" w:pos="270"/>
                <w:tab w:val="left" w:pos="9270"/>
                <w:tab w:val="left" w:pos="9360"/>
                <w:tab w:val="left" w:pos="10170"/>
              </w:tabs>
              <w:ind w:left="180"/>
              <w:rPr>
                <w:rFonts w:eastAsia="Times New Roman"/>
                <w:b/>
                <w:bCs/>
                <w:sz w:val="20"/>
                <w:szCs w:val="20"/>
              </w:rPr>
            </w:pPr>
            <w:r w:rsidRPr="00957C25">
              <w:rPr>
                <w:rFonts w:eastAsia="Times New Roman"/>
                <w:b/>
                <w:bCs/>
                <w:sz w:val="20"/>
                <w:szCs w:val="20"/>
              </w:rPr>
              <w:t>MITIGATION MEASURES CHECKLIST</w:t>
            </w:r>
          </w:p>
        </w:tc>
      </w:tr>
      <w:tr w:rsidR="00E13A22" w:rsidRPr="00957C25" w14:paraId="49F3597D" w14:textId="77777777" w:rsidTr="000936AC">
        <w:tc>
          <w:tcPr>
            <w:tcW w:w="2372" w:type="dxa"/>
          </w:tcPr>
          <w:p w14:paraId="5B94A489" w14:textId="77777777" w:rsidR="00E13A22" w:rsidRPr="00957C25" w:rsidRDefault="00E13A22" w:rsidP="000D6BCD">
            <w:pPr>
              <w:tabs>
                <w:tab w:val="left" w:pos="270"/>
                <w:tab w:val="left" w:pos="9270"/>
                <w:tab w:val="left" w:pos="9360"/>
                <w:tab w:val="left" w:pos="10170"/>
              </w:tabs>
              <w:ind w:left="180"/>
              <w:rPr>
                <w:rFonts w:eastAsia="Times New Roman"/>
                <w:b/>
                <w:bCs/>
                <w:sz w:val="20"/>
                <w:szCs w:val="20"/>
              </w:rPr>
            </w:pPr>
            <w:r w:rsidRPr="00957C25">
              <w:rPr>
                <w:rFonts w:eastAsia="Times New Roman"/>
                <w:b/>
                <w:bCs/>
                <w:sz w:val="20"/>
                <w:szCs w:val="20"/>
              </w:rPr>
              <w:t>A</w:t>
            </w:r>
            <w:r w:rsidRPr="00957C25">
              <w:rPr>
                <w:rFonts w:eastAsia="Times New Roman"/>
                <w:sz w:val="20"/>
                <w:szCs w:val="20"/>
              </w:rPr>
              <w:t>. Contractor mobilization (General Conditions)</w:t>
            </w:r>
          </w:p>
        </w:tc>
        <w:tc>
          <w:tcPr>
            <w:tcW w:w="2673" w:type="dxa"/>
          </w:tcPr>
          <w:p w14:paraId="707915C0" w14:textId="77777777" w:rsidR="00E13A22" w:rsidRPr="00957C25" w:rsidRDefault="00E13A22" w:rsidP="000D6BCD">
            <w:pPr>
              <w:tabs>
                <w:tab w:val="left" w:pos="270"/>
                <w:tab w:val="left" w:pos="9270"/>
                <w:tab w:val="left" w:pos="9360"/>
                <w:tab w:val="left" w:pos="10170"/>
              </w:tabs>
              <w:ind w:left="180"/>
              <w:jc w:val="center"/>
              <w:rPr>
                <w:rFonts w:eastAsia="Times New Roman"/>
                <w:sz w:val="20"/>
                <w:szCs w:val="20"/>
              </w:rPr>
            </w:pPr>
            <w:r w:rsidRPr="00957C25">
              <w:rPr>
                <w:rFonts w:eastAsia="Times New Roman"/>
                <w:sz w:val="20"/>
                <w:szCs w:val="20"/>
              </w:rPr>
              <w:t>Notification and Worker Safety</w:t>
            </w:r>
          </w:p>
        </w:tc>
        <w:tc>
          <w:tcPr>
            <w:tcW w:w="9080" w:type="dxa"/>
          </w:tcPr>
          <w:p w14:paraId="70445BDC" w14:textId="77777777" w:rsidR="00E13A22" w:rsidRPr="00957C25" w:rsidRDefault="00E13A22" w:rsidP="000936AC">
            <w:pPr>
              <w:numPr>
                <w:ilvl w:val="0"/>
                <w:numId w:val="50"/>
              </w:numPr>
              <w:tabs>
                <w:tab w:val="clear" w:pos="360"/>
                <w:tab w:val="num" w:pos="220"/>
                <w:tab w:val="left" w:pos="9270"/>
                <w:tab w:val="left" w:pos="9360"/>
                <w:tab w:val="left" w:pos="10170"/>
              </w:tabs>
              <w:ind w:left="0" w:firstLine="0"/>
              <w:rPr>
                <w:rFonts w:eastAsia="Times New Roman"/>
                <w:sz w:val="20"/>
                <w:szCs w:val="20"/>
              </w:rPr>
            </w:pPr>
            <w:r w:rsidRPr="00957C25">
              <w:rPr>
                <w:rFonts w:eastAsia="Times New Roman"/>
                <w:sz w:val="20"/>
                <w:szCs w:val="20"/>
              </w:rPr>
              <w:t>The local construction and environment inspectorates and communities have been notified of upcoming activities</w:t>
            </w:r>
          </w:p>
          <w:p w14:paraId="09850388" w14:textId="77777777" w:rsidR="00E13A22" w:rsidRPr="00957C25" w:rsidRDefault="00E13A22" w:rsidP="000936AC">
            <w:pPr>
              <w:numPr>
                <w:ilvl w:val="0"/>
                <w:numId w:val="50"/>
              </w:numPr>
              <w:tabs>
                <w:tab w:val="clear" w:pos="360"/>
                <w:tab w:val="num" w:pos="220"/>
                <w:tab w:val="left" w:pos="9270"/>
                <w:tab w:val="left" w:pos="9360"/>
                <w:tab w:val="left" w:pos="10170"/>
              </w:tabs>
              <w:ind w:left="0" w:firstLine="0"/>
              <w:rPr>
                <w:rFonts w:eastAsia="Times New Roman"/>
                <w:sz w:val="20"/>
                <w:szCs w:val="20"/>
              </w:rPr>
            </w:pPr>
            <w:r w:rsidRPr="00957C25">
              <w:rPr>
                <w:rFonts w:eastAsia="Times New Roman"/>
                <w:sz w:val="20"/>
                <w:szCs w:val="20"/>
              </w:rPr>
              <w:t>The public has been notified of the works through appropriate notification in the media and/or at publicly accessible sites (including the site of the works)</w:t>
            </w:r>
          </w:p>
          <w:p w14:paraId="4EE52E94" w14:textId="77777777" w:rsidR="00E13A22" w:rsidRPr="00957C25" w:rsidRDefault="00E13A22" w:rsidP="000936AC">
            <w:pPr>
              <w:numPr>
                <w:ilvl w:val="0"/>
                <w:numId w:val="50"/>
              </w:numPr>
              <w:tabs>
                <w:tab w:val="clear" w:pos="360"/>
                <w:tab w:val="num" w:pos="220"/>
                <w:tab w:val="left" w:pos="9270"/>
                <w:tab w:val="left" w:pos="9360"/>
                <w:tab w:val="left" w:pos="10170"/>
              </w:tabs>
              <w:ind w:left="0" w:firstLine="0"/>
              <w:rPr>
                <w:rFonts w:eastAsia="Times New Roman"/>
                <w:sz w:val="20"/>
                <w:szCs w:val="20"/>
              </w:rPr>
            </w:pPr>
            <w:r w:rsidRPr="00957C25">
              <w:rPr>
                <w:rFonts w:eastAsia="Times New Roman"/>
                <w:sz w:val="20"/>
                <w:szCs w:val="20"/>
              </w:rPr>
              <w:t xml:space="preserve"> All legally required permits have been acquired for construction and/or rehabilitation</w:t>
            </w:r>
          </w:p>
          <w:p w14:paraId="4938CA1E" w14:textId="77777777" w:rsidR="00E13A22" w:rsidRPr="00957C25" w:rsidRDefault="00E13A22" w:rsidP="000936AC">
            <w:pPr>
              <w:numPr>
                <w:ilvl w:val="0"/>
                <w:numId w:val="50"/>
              </w:numPr>
              <w:tabs>
                <w:tab w:val="clear" w:pos="360"/>
                <w:tab w:val="num" w:pos="220"/>
                <w:tab w:val="left" w:pos="9270"/>
                <w:tab w:val="left" w:pos="9360"/>
                <w:tab w:val="left" w:pos="10170"/>
              </w:tabs>
              <w:ind w:left="0" w:firstLine="0"/>
              <w:rPr>
                <w:rFonts w:eastAsia="Times New Roman"/>
                <w:sz w:val="20"/>
                <w:szCs w:val="20"/>
              </w:rPr>
            </w:pPr>
            <w:r w:rsidRPr="00957C25">
              <w:rPr>
                <w:rFonts w:eastAsia="Times New Roman"/>
                <w:sz w:val="20"/>
                <w:szCs w:val="20"/>
              </w:rPr>
              <w:t xml:space="preserve"> All work will be carried out in a safe and disciplined manner designed to minimize impacts on neighboring residents and environment.</w:t>
            </w:r>
          </w:p>
          <w:p w14:paraId="22AEBF63" w14:textId="77777777" w:rsidR="00E13A22" w:rsidRPr="00957C25" w:rsidRDefault="00E13A22" w:rsidP="000936AC">
            <w:pPr>
              <w:numPr>
                <w:ilvl w:val="0"/>
                <w:numId w:val="50"/>
              </w:numPr>
              <w:tabs>
                <w:tab w:val="clear" w:pos="360"/>
                <w:tab w:val="num" w:pos="220"/>
                <w:tab w:val="left" w:pos="9270"/>
                <w:tab w:val="left" w:pos="9360"/>
                <w:tab w:val="left" w:pos="10170"/>
              </w:tabs>
              <w:ind w:left="0" w:firstLine="0"/>
              <w:rPr>
                <w:rFonts w:eastAsia="Times New Roman"/>
                <w:sz w:val="20"/>
                <w:szCs w:val="20"/>
              </w:rPr>
            </w:pPr>
            <w:r w:rsidRPr="00957C25">
              <w:rPr>
                <w:rFonts w:eastAsia="Times New Roman"/>
                <w:sz w:val="20"/>
                <w:szCs w:val="20"/>
              </w:rPr>
              <w:t xml:space="preserve"> Workers’ PPE will comply with international good practice (always hardhats, as needed masks and safety glasses, harnesses and safety boots)</w:t>
            </w:r>
          </w:p>
          <w:p w14:paraId="24F0EE51" w14:textId="77777777" w:rsidR="00E13A22" w:rsidRPr="00957C25" w:rsidRDefault="00E13A22" w:rsidP="000936AC">
            <w:pPr>
              <w:numPr>
                <w:ilvl w:val="0"/>
                <w:numId w:val="50"/>
              </w:numPr>
              <w:tabs>
                <w:tab w:val="clear" w:pos="360"/>
                <w:tab w:val="num" w:pos="220"/>
                <w:tab w:val="left" w:pos="9270"/>
                <w:tab w:val="left" w:pos="9360"/>
                <w:tab w:val="left" w:pos="10170"/>
              </w:tabs>
              <w:ind w:left="0" w:firstLine="0"/>
              <w:rPr>
                <w:rFonts w:eastAsia="Times New Roman"/>
                <w:sz w:val="20"/>
                <w:szCs w:val="20"/>
              </w:rPr>
            </w:pPr>
            <w:r w:rsidRPr="00957C25">
              <w:rPr>
                <w:rFonts w:eastAsia="Times New Roman"/>
                <w:sz w:val="20"/>
                <w:szCs w:val="20"/>
              </w:rPr>
              <w:t xml:space="preserve"> Appropriate signposting of the sites will inform workers of key rules and regulations to follow.</w:t>
            </w:r>
          </w:p>
        </w:tc>
      </w:tr>
      <w:tr w:rsidR="00E13A22" w:rsidRPr="00957C25" w14:paraId="47C68B64" w14:textId="77777777" w:rsidTr="000936AC">
        <w:tc>
          <w:tcPr>
            <w:tcW w:w="2372" w:type="dxa"/>
            <w:vMerge w:val="restart"/>
          </w:tcPr>
          <w:p w14:paraId="17BCF5DE" w14:textId="77777777" w:rsidR="00E13A22" w:rsidRPr="00957C25" w:rsidRDefault="00E13A22" w:rsidP="000D6BCD">
            <w:pPr>
              <w:tabs>
                <w:tab w:val="left" w:pos="270"/>
                <w:tab w:val="left" w:pos="9270"/>
                <w:tab w:val="left" w:pos="9360"/>
                <w:tab w:val="left" w:pos="10170"/>
              </w:tabs>
              <w:ind w:left="180"/>
              <w:rPr>
                <w:rFonts w:eastAsia="Times New Roman"/>
                <w:sz w:val="20"/>
                <w:szCs w:val="20"/>
              </w:rPr>
            </w:pPr>
            <w:r w:rsidRPr="00957C25">
              <w:rPr>
                <w:rFonts w:eastAsia="Times New Roman"/>
                <w:b/>
                <w:bCs/>
                <w:sz w:val="20"/>
                <w:szCs w:val="20"/>
              </w:rPr>
              <w:t>B.</w:t>
            </w:r>
            <w:r w:rsidRPr="00957C25">
              <w:rPr>
                <w:rFonts w:eastAsia="Times New Roman"/>
                <w:sz w:val="20"/>
                <w:szCs w:val="20"/>
              </w:rPr>
              <w:t xml:space="preserve"> Rehabilitation</w:t>
            </w:r>
            <w:r w:rsidR="000D6BCD">
              <w:rPr>
                <w:rFonts w:eastAsia="Times New Roman"/>
                <w:sz w:val="20"/>
                <w:szCs w:val="20"/>
              </w:rPr>
              <w:t xml:space="preserve"> </w:t>
            </w:r>
            <w:r w:rsidRPr="00957C25">
              <w:rPr>
                <w:rFonts w:eastAsia="Times New Roman"/>
                <w:sz w:val="20"/>
                <w:szCs w:val="20"/>
              </w:rPr>
              <w:t>and /or Construction Activities (civil works)</w:t>
            </w:r>
          </w:p>
        </w:tc>
        <w:tc>
          <w:tcPr>
            <w:tcW w:w="2673" w:type="dxa"/>
          </w:tcPr>
          <w:p w14:paraId="4730F6E0" w14:textId="77777777" w:rsidR="00E13A22" w:rsidRPr="00957C25" w:rsidRDefault="00E13A22" w:rsidP="000D6BCD">
            <w:pPr>
              <w:tabs>
                <w:tab w:val="left" w:pos="270"/>
                <w:tab w:val="left" w:pos="9270"/>
                <w:tab w:val="left" w:pos="9360"/>
                <w:tab w:val="left" w:pos="10170"/>
              </w:tabs>
              <w:ind w:left="180"/>
              <w:jc w:val="center"/>
              <w:rPr>
                <w:rFonts w:eastAsia="Times New Roman"/>
                <w:sz w:val="20"/>
                <w:szCs w:val="20"/>
              </w:rPr>
            </w:pPr>
            <w:r w:rsidRPr="00957C25">
              <w:rPr>
                <w:rFonts w:eastAsia="Times New Roman"/>
                <w:sz w:val="20"/>
                <w:szCs w:val="20"/>
              </w:rPr>
              <w:t xml:space="preserve">Air Quality </w:t>
            </w:r>
          </w:p>
        </w:tc>
        <w:tc>
          <w:tcPr>
            <w:tcW w:w="9080" w:type="dxa"/>
          </w:tcPr>
          <w:p w14:paraId="3C7BD62D" w14:textId="77777777" w:rsidR="00E13A22" w:rsidRPr="00957C25" w:rsidRDefault="00E13A22" w:rsidP="000936AC">
            <w:pPr>
              <w:numPr>
                <w:ilvl w:val="0"/>
                <w:numId w:val="51"/>
              </w:numPr>
              <w:tabs>
                <w:tab w:val="clear" w:pos="360"/>
                <w:tab w:val="num" w:pos="220"/>
                <w:tab w:val="left" w:pos="270"/>
                <w:tab w:val="left" w:pos="9270"/>
                <w:tab w:val="left" w:pos="9360"/>
                <w:tab w:val="left" w:pos="10170"/>
              </w:tabs>
              <w:ind w:left="0" w:firstLine="0"/>
              <w:rPr>
                <w:rFonts w:eastAsia="Times New Roman"/>
                <w:sz w:val="20"/>
                <w:szCs w:val="20"/>
              </w:rPr>
            </w:pPr>
            <w:r w:rsidRPr="00957C25">
              <w:rPr>
                <w:rFonts w:eastAsia="Times New Roman"/>
                <w:sz w:val="20"/>
                <w:szCs w:val="20"/>
              </w:rPr>
              <w:t>Keep demolition debris in controlled area and spray with water mist to reduce debris dust</w:t>
            </w:r>
          </w:p>
          <w:p w14:paraId="75D45E47" w14:textId="77777777" w:rsidR="00E13A22" w:rsidRPr="00957C25" w:rsidRDefault="00E13A22" w:rsidP="000936AC">
            <w:pPr>
              <w:numPr>
                <w:ilvl w:val="0"/>
                <w:numId w:val="51"/>
              </w:numPr>
              <w:tabs>
                <w:tab w:val="clear" w:pos="360"/>
                <w:tab w:val="num" w:pos="220"/>
                <w:tab w:val="left" w:pos="270"/>
                <w:tab w:val="left" w:pos="9270"/>
                <w:tab w:val="left" w:pos="9360"/>
                <w:tab w:val="left" w:pos="10170"/>
              </w:tabs>
              <w:ind w:left="0" w:firstLine="0"/>
              <w:rPr>
                <w:rFonts w:eastAsia="Times New Roman"/>
                <w:sz w:val="20"/>
                <w:szCs w:val="20"/>
              </w:rPr>
            </w:pPr>
            <w:r w:rsidRPr="00957C25">
              <w:rPr>
                <w:rFonts w:eastAsia="Times New Roman"/>
                <w:sz w:val="20"/>
                <w:szCs w:val="20"/>
              </w:rPr>
              <w:t>Suppress dust during pneumatic drilling/wall destruction by ongoing water spraying and/or installing dust screen enclosures at site</w:t>
            </w:r>
          </w:p>
          <w:p w14:paraId="6F31B324" w14:textId="77777777" w:rsidR="00E13A22" w:rsidRPr="00957C25" w:rsidRDefault="00E13A22" w:rsidP="000936AC">
            <w:pPr>
              <w:numPr>
                <w:ilvl w:val="0"/>
                <w:numId w:val="51"/>
              </w:numPr>
              <w:tabs>
                <w:tab w:val="clear" w:pos="360"/>
                <w:tab w:val="num" w:pos="220"/>
                <w:tab w:val="left" w:pos="270"/>
                <w:tab w:val="left" w:pos="9270"/>
                <w:tab w:val="left" w:pos="9360"/>
                <w:tab w:val="left" w:pos="10170"/>
              </w:tabs>
              <w:ind w:left="0" w:firstLine="0"/>
              <w:rPr>
                <w:rFonts w:eastAsia="Times New Roman"/>
                <w:sz w:val="20"/>
                <w:szCs w:val="20"/>
              </w:rPr>
            </w:pPr>
            <w:r w:rsidRPr="00957C25">
              <w:rPr>
                <w:rFonts w:eastAsia="Times New Roman"/>
                <w:sz w:val="20"/>
                <w:szCs w:val="20"/>
              </w:rPr>
              <w:t>Keep surrounding environment (side-walks, roads) free of debris to minimize dust</w:t>
            </w:r>
          </w:p>
          <w:p w14:paraId="60B254E7" w14:textId="77777777" w:rsidR="00E13A22" w:rsidRPr="00957C25" w:rsidRDefault="00E13A22" w:rsidP="000936AC">
            <w:pPr>
              <w:numPr>
                <w:ilvl w:val="0"/>
                <w:numId w:val="51"/>
              </w:numPr>
              <w:tabs>
                <w:tab w:val="clear" w:pos="360"/>
                <w:tab w:val="num" w:pos="220"/>
                <w:tab w:val="left" w:pos="270"/>
                <w:tab w:val="left" w:pos="9270"/>
                <w:tab w:val="left" w:pos="9360"/>
                <w:tab w:val="left" w:pos="10170"/>
              </w:tabs>
              <w:ind w:left="0" w:firstLine="0"/>
              <w:rPr>
                <w:rFonts w:eastAsia="Times New Roman"/>
                <w:sz w:val="20"/>
                <w:szCs w:val="20"/>
              </w:rPr>
            </w:pPr>
            <w:r w:rsidRPr="00957C25">
              <w:rPr>
                <w:rFonts w:eastAsia="Times New Roman"/>
                <w:sz w:val="20"/>
                <w:szCs w:val="20"/>
              </w:rPr>
              <w:t>There will be no open burning of construction / waste material at the site</w:t>
            </w:r>
          </w:p>
          <w:p w14:paraId="34700041" w14:textId="77777777" w:rsidR="00E13A22" w:rsidRPr="00957C25" w:rsidRDefault="00E13A22" w:rsidP="000936AC">
            <w:pPr>
              <w:numPr>
                <w:ilvl w:val="0"/>
                <w:numId w:val="51"/>
              </w:numPr>
              <w:tabs>
                <w:tab w:val="clear" w:pos="360"/>
                <w:tab w:val="num" w:pos="220"/>
                <w:tab w:val="left" w:pos="270"/>
                <w:tab w:val="left" w:pos="9270"/>
                <w:tab w:val="left" w:pos="9360"/>
                <w:tab w:val="left" w:pos="10170"/>
              </w:tabs>
              <w:ind w:left="0" w:firstLine="0"/>
              <w:rPr>
                <w:rFonts w:eastAsia="Times New Roman"/>
                <w:sz w:val="20"/>
                <w:szCs w:val="20"/>
              </w:rPr>
            </w:pPr>
            <w:r w:rsidRPr="00957C25">
              <w:rPr>
                <w:rFonts w:eastAsia="Times New Roman"/>
                <w:sz w:val="20"/>
                <w:szCs w:val="20"/>
              </w:rPr>
              <w:t xml:space="preserve">There will be no excessive idling of construction vehicles at sites </w:t>
            </w:r>
          </w:p>
        </w:tc>
      </w:tr>
      <w:tr w:rsidR="00E13A22" w:rsidRPr="00957C25" w14:paraId="03F74776" w14:textId="77777777" w:rsidTr="000936AC">
        <w:trPr>
          <w:trHeight w:val="953"/>
        </w:trPr>
        <w:tc>
          <w:tcPr>
            <w:tcW w:w="2372" w:type="dxa"/>
            <w:vMerge/>
          </w:tcPr>
          <w:p w14:paraId="26DE43A3" w14:textId="77777777" w:rsidR="00E13A22" w:rsidRPr="00957C25" w:rsidRDefault="00E13A22" w:rsidP="000D6BCD">
            <w:pPr>
              <w:tabs>
                <w:tab w:val="left" w:pos="270"/>
                <w:tab w:val="left" w:pos="9270"/>
                <w:tab w:val="left" w:pos="9360"/>
                <w:tab w:val="left" w:pos="10170"/>
              </w:tabs>
              <w:ind w:left="180"/>
              <w:jc w:val="center"/>
              <w:rPr>
                <w:rFonts w:eastAsia="Times New Roman"/>
                <w:sz w:val="20"/>
                <w:szCs w:val="20"/>
              </w:rPr>
            </w:pPr>
          </w:p>
        </w:tc>
        <w:tc>
          <w:tcPr>
            <w:tcW w:w="2673" w:type="dxa"/>
          </w:tcPr>
          <w:p w14:paraId="37D5828E" w14:textId="77777777" w:rsidR="00E13A22" w:rsidRPr="00957C25" w:rsidRDefault="00E13A22" w:rsidP="000D6BCD">
            <w:pPr>
              <w:tabs>
                <w:tab w:val="left" w:pos="270"/>
                <w:tab w:val="left" w:pos="9270"/>
                <w:tab w:val="left" w:pos="9360"/>
                <w:tab w:val="left" w:pos="10170"/>
              </w:tabs>
              <w:ind w:left="180"/>
              <w:jc w:val="center"/>
              <w:rPr>
                <w:rFonts w:eastAsia="Times New Roman"/>
                <w:sz w:val="20"/>
                <w:szCs w:val="20"/>
              </w:rPr>
            </w:pPr>
            <w:r w:rsidRPr="00957C25">
              <w:rPr>
                <w:rFonts w:eastAsia="Times New Roman"/>
                <w:sz w:val="20"/>
                <w:szCs w:val="20"/>
              </w:rPr>
              <w:t>Noise</w:t>
            </w:r>
          </w:p>
        </w:tc>
        <w:tc>
          <w:tcPr>
            <w:tcW w:w="9080" w:type="dxa"/>
          </w:tcPr>
          <w:p w14:paraId="14FE6039" w14:textId="77777777" w:rsidR="00E13A22" w:rsidRPr="00957C25" w:rsidRDefault="00E13A22" w:rsidP="000936AC">
            <w:pPr>
              <w:numPr>
                <w:ilvl w:val="0"/>
                <w:numId w:val="52"/>
              </w:numPr>
              <w:tabs>
                <w:tab w:val="clear" w:pos="360"/>
                <w:tab w:val="num" w:pos="220"/>
                <w:tab w:val="left" w:pos="270"/>
                <w:tab w:val="left" w:pos="9270"/>
                <w:tab w:val="left" w:pos="9360"/>
                <w:tab w:val="left" w:pos="10170"/>
              </w:tabs>
              <w:ind w:left="0" w:firstLine="0"/>
              <w:rPr>
                <w:rFonts w:eastAsia="Times New Roman"/>
                <w:sz w:val="20"/>
                <w:szCs w:val="20"/>
              </w:rPr>
            </w:pPr>
            <w:r w:rsidRPr="00957C25">
              <w:rPr>
                <w:rFonts w:eastAsia="Times New Roman"/>
                <w:sz w:val="20"/>
                <w:szCs w:val="20"/>
              </w:rPr>
              <w:t>Construction noise will be limited to restricted times agreed to in the permit</w:t>
            </w:r>
          </w:p>
          <w:p w14:paraId="7DBE2DFD" w14:textId="77777777" w:rsidR="00E13A22" w:rsidRPr="00957C25" w:rsidRDefault="00E13A22" w:rsidP="000936AC">
            <w:pPr>
              <w:numPr>
                <w:ilvl w:val="0"/>
                <w:numId w:val="52"/>
              </w:numPr>
              <w:tabs>
                <w:tab w:val="clear" w:pos="360"/>
                <w:tab w:val="num" w:pos="220"/>
                <w:tab w:val="left" w:pos="270"/>
                <w:tab w:val="left" w:pos="9270"/>
                <w:tab w:val="left" w:pos="9360"/>
                <w:tab w:val="left" w:pos="10170"/>
              </w:tabs>
              <w:ind w:left="0" w:firstLine="0"/>
              <w:rPr>
                <w:rFonts w:eastAsia="Times New Roman"/>
                <w:sz w:val="20"/>
                <w:szCs w:val="20"/>
              </w:rPr>
            </w:pPr>
            <w:r w:rsidRPr="00957C25">
              <w:rPr>
                <w:rFonts w:eastAsia="Times New Roman"/>
                <w:sz w:val="20"/>
                <w:szCs w:val="20"/>
              </w:rPr>
              <w:t>During operations the engine covers of generators, air compressors and other powered mechanical equipment should be closed, and equipment placed as far away from residential areas as possible</w:t>
            </w:r>
          </w:p>
        </w:tc>
      </w:tr>
      <w:tr w:rsidR="00E13A22" w:rsidRPr="00957C25" w14:paraId="3BF5CF44" w14:textId="77777777" w:rsidTr="000936AC">
        <w:tc>
          <w:tcPr>
            <w:tcW w:w="2372" w:type="dxa"/>
            <w:vMerge/>
          </w:tcPr>
          <w:p w14:paraId="407D39C8" w14:textId="77777777" w:rsidR="00E13A22" w:rsidRPr="00957C25" w:rsidRDefault="00E13A22" w:rsidP="000D6BCD">
            <w:pPr>
              <w:tabs>
                <w:tab w:val="left" w:pos="270"/>
                <w:tab w:val="left" w:pos="9270"/>
                <w:tab w:val="left" w:pos="9360"/>
                <w:tab w:val="left" w:pos="10170"/>
              </w:tabs>
              <w:ind w:left="180"/>
              <w:jc w:val="center"/>
              <w:rPr>
                <w:rFonts w:eastAsia="Times New Roman"/>
                <w:sz w:val="20"/>
                <w:szCs w:val="20"/>
              </w:rPr>
            </w:pPr>
          </w:p>
        </w:tc>
        <w:tc>
          <w:tcPr>
            <w:tcW w:w="2673" w:type="dxa"/>
          </w:tcPr>
          <w:p w14:paraId="1F1E852D" w14:textId="77777777" w:rsidR="00E13A22" w:rsidRPr="00957C25" w:rsidRDefault="00E13A22" w:rsidP="000D6BCD">
            <w:pPr>
              <w:tabs>
                <w:tab w:val="left" w:pos="270"/>
                <w:tab w:val="left" w:pos="9270"/>
                <w:tab w:val="left" w:pos="9360"/>
                <w:tab w:val="left" w:pos="10170"/>
              </w:tabs>
              <w:ind w:left="180"/>
              <w:jc w:val="center"/>
              <w:rPr>
                <w:rFonts w:eastAsia="Times New Roman"/>
                <w:sz w:val="20"/>
                <w:szCs w:val="20"/>
              </w:rPr>
            </w:pPr>
            <w:r w:rsidRPr="00957C25">
              <w:rPr>
                <w:rFonts w:eastAsia="Times New Roman"/>
                <w:sz w:val="20"/>
                <w:szCs w:val="20"/>
              </w:rPr>
              <w:t>Waste management</w:t>
            </w:r>
          </w:p>
        </w:tc>
        <w:tc>
          <w:tcPr>
            <w:tcW w:w="9080" w:type="dxa"/>
          </w:tcPr>
          <w:p w14:paraId="70E7C8D1" w14:textId="77777777" w:rsidR="00E13A22" w:rsidRPr="00957C25" w:rsidRDefault="00E13A22" w:rsidP="000936AC">
            <w:pPr>
              <w:numPr>
                <w:ilvl w:val="0"/>
                <w:numId w:val="53"/>
              </w:numPr>
              <w:tabs>
                <w:tab w:val="clear" w:pos="360"/>
                <w:tab w:val="num" w:pos="220"/>
                <w:tab w:val="left" w:pos="270"/>
                <w:tab w:val="left" w:pos="9270"/>
                <w:tab w:val="left" w:pos="9360"/>
                <w:tab w:val="left" w:pos="10170"/>
              </w:tabs>
              <w:ind w:left="0" w:firstLine="0"/>
              <w:rPr>
                <w:rFonts w:eastAsia="Times New Roman"/>
                <w:sz w:val="20"/>
                <w:szCs w:val="20"/>
              </w:rPr>
            </w:pPr>
            <w:r w:rsidRPr="00957C25">
              <w:rPr>
                <w:rFonts w:eastAsia="Times New Roman"/>
                <w:sz w:val="20"/>
                <w:szCs w:val="20"/>
              </w:rPr>
              <w:t>Waste collection and disposal pathways and sites will be identified for all major waste types expected from demolition and construction activities.</w:t>
            </w:r>
          </w:p>
          <w:p w14:paraId="070FDFFB" w14:textId="77777777" w:rsidR="00E13A22" w:rsidRPr="00957C25" w:rsidRDefault="00E13A22" w:rsidP="000936AC">
            <w:pPr>
              <w:numPr>
                <w:ilvl w:val="0"/>
                <w:numId w:val="53"/>
              </w:numPr>
              <w:tabs>
                <w:tab w:val="clear" w:pos="360"/>
                <w:tab w:val="num" w:pos="220"/>
                <w:tab w:val="left" w:pos="270"/>
                <w:tab w:val="left" w:pos="9270"/>
                <w:tab w:val="left" w:pos="9360"/>
                <w:tab w:val="left" w:pos="10170"/>
              </w:tabs>
              <w:ind w:left="0" w:firstLine="0"/>
              <w:rPr>
                <w:rFonts w:eastAsia="Times New Roman"/>
                <w:sz w:val="20"/>
                <w:szCs w:val="20"/>
              </w:rPr>
            </w:pPr>
            <w:r w:rsidRPr="00957C25">
              <w:rPr>
                <w:rFonts w:eastAsia="Times New Roman"/>
                <w:sz w:val="20"/>
                <w:szCs w:val="20"/>
              </w:rPr>
              <w:t>Mineral construction and demolition wastes will be separated from general refuse, organic, liquid and chemical wastes by on-site sorting and stored in appropriate containers.</w:t>
            </w:r>
          </w:p>
          <w:p w14:paraId="071062F3" w14:textId="77777777" w:rsidR="00E13A22" w:rsidRPr="00957C25" w:rsidRDefault="00E13A22" w:rsidP="000936AC">
            <w:pPr>
              <w:numPr>
                <w:ilvl w:val="0"/>
                <w:numId w:val="53"/>
              </w:numPr>
              <w:tabs>
                <w:tab w:val="clear" w:pos="360"/>
                <w:tab w:val="num" w:pos="220"/>
                <w:tab w:val="left" w:pos="270"/>
                <w:tab w:val="left" w:pos="9270"/>
                <w:tab w:val="left" w:pos="9360"/>
                <w:tab w:val="left" w:pos="10170"/>
              </w:tabs>
              <w:ind w:left="0" w:firstLine="0"/>
              <w:rPr>
                <w:rFonts w:eastAsia="Times New Roman"/>
                <w:sz w:val="20"/>
                <w:szCs w:val="20"/>
              </w:rPr>
            </w:pPr>
            <w:r w:rsidRPr="00957C25">
              <w:rPr>
                <w:rFonts w:eastAsia="Times New Roman"/>
                <w:sz w:val="20"/>
                <w:szCs w:val="20"/>
              </w:rPr>
              <w:t>Construction waste will be collected and disposed properly by licensed collectors</w:t>
            </w:r>
          </w:p>
          <w:p w14:paraId="1AB0B1B0" w14:textId="77777777" w:rsidR="00E13A22" w:rsidRPr="00957C25" w:rsidRDefault="00E13A22" w:rsidP="000936AC">
            <w:pPr>
              <w:numPr>
                <w:ilvl w:val="0"/>
                <w:numId w:val="53"/>
              </w:numPr>
              <w:tabs>
                <w:tab w:val="clear" w:pos="360"/>
                <w:tab w:val="num" w:pos="220"/>
                <w:tab w:val="left" w:pos="270"/>
                <w:tab w:val="left" w:pos="9270"/>
                <w:tab w:val="left" w:pos="9360"/>
                <w:tab w:val="left" w:pos="10170"/>
              </w:tabs>
              <w:ind w:left="0" w:firstLine="0"/>
              <w:rPr>
                <w:rFonts w:eastAsia="Times New Roman"/>
                <w:sz w:val="20"/>
                <w:szCs w:val="20"/>
              </w:rPr>
            </w:pPr>
            <w:r w:rsidRPr="00957C25">
              <w:rPr>
                <w:rFonts w:eastAsia="Times New Roman"/>
                <w:sz w:val="20"/>
                <w:szCs w:val="20"/>
              </w:rPr>
              <w:t>The records of waste disposal will be maintained as proof for proper management as designed.</w:t>
            </w:r>
          </w:p>
          <w:p w14:paraId="079D6344" w14:textId="77777777" w:rsidR="00E13A22" w:rsidRPr="00957C25" w:rsidRDefault="00E13A22" w:rsidP="000936AC">
            <w:pPr>
              <w:numPr>
                <w:ilvl w:val="0"/>
                <w:numId w:val="53"/>
              </w:numPr>
              <w:tabs>
                <w:tab w:val="clear" w:pos="360"/>
                <w:tab w:val="num" w:pos="220"/>
                <w:tab w:val="left" w:pos="270"/>
                <w:tab w:val="left" w:pos="9270"/>
                <w:tab w:val="left" w:pos="9360"/>
                <w:tab w:val="left" w:pos="10170"/>
              </w:tabs>
              <w:ind w:left="0" w:firstLine="0"/>
              <w:rPr>
                <w:rFonts w:eastAsia="Times New Roman"/>
                <w:sz w:val="20"/>
                <w:szCs w:val="20"/>
              </w:rPr>
            </w:pPr>
            <w:r w:rsidRPr="00957C25">
              <w:rPr>
                <w:rFonts w:eastAsia="Times New Roman"/>
                <w:sz w:val="20"/>
                <w:szCs w:val="20"/>
              </w:rPr>
              <w:t>Whenever feasible the contractor will reuse and recycle appropriate and viable materials (except asbestos)</w:t>
            </w:r>
          </w:p>
        </w:tc>
      </w:tr>
      <w:tr w:rsidR="00E13A22" w:rsidRPr="00957C25" w14:paraId="37E3B280" w14:textId="77777777" w:rsidTr="000936AC">
        <w:trPr>
          <w:trHeight w:val="520"/>
        </w:trPr>
        <w:tc>
          <w:tcPr>
            <w:tcW w:w="2372" w:type="dxa"/>
          </w:tcPr>
          <w:p w14:paraId="601D39F2" w14:textId="77777777" w:rsidR="00E13A22" w:rsidRPr="00957C25" w:rsidRDefault="00E13A22" w:rsidP="000D6BCD">
            <w:pPr>
              <w:tabs>
                <w:tab w:val="left" w:pos="270"/>
                <w:tab w:val="left" w:pos="9270"/>
                <w:tab w:val="left" w:pos="9360"/>
                <w:tab w:val="left" w:pos="10170"/>
              </w:tabs>
              <w:ind w:left="180"/>
              <w:rPr>
                <w:rFonts w:eastAsia="Times New Roman"/>
                <w:sz w:val="20"/>
                <w:szCs w:val="20"/>
              </w:rPr>
            </w:pPr>
            <w:r w:rsidRPr="00957C25">
              <w:rPr>
                <w:rFonts w:eastAsia="Times New Roman"/>
                <w:b/>
                <w:bCs/>
                <w:sz w:val="20"/>
                <w:szCs w:val="20"/>
              </w:rPr>
              <w:t>C</w:t>
            </w:r>
            <w:r w:rsidRPr="00957C25">
              <w:rPr>
                <w:rFonts w:eastAsia="Times New Roman"/>
                <w:sz w:val="20"/>
                <w:szCs w:val="20"/>
              </w:rPr>
              <w:t>. Wastewater</w:t>
            </w:r>
          </w:p>
        </w:tc>
        <w:tc>
          <w:tcPr>
            <w:tcW w:w="2673" w:type="dxa"/>
          </w:tcPr>
          <w:p w14:paraId="5C44D560" w14:textId="77777777" w:rsidR="00E13A22" w:rsidRPr="00957C25" w:rsidRDefault="00E13A22" w:rsidP="000D6BCD">
            <w:pPr>
              <w:tabs>
                <w:tab w:val="left" w:pos="270"/>
                <w:tab w:val="left" w:pos="9270"/>
                <w:tab w:val="left" w:pos="9360"/>
                <w:tab w:val="left" w:pos="10170"/>
              </w:tabs>
              <w:ind w:left="180"/>
              <w:jc w:val="center"/>
              <w:rPr>
                <w:rFonts w:eastAsia="Times New Roman"/>
                <w:sz w:val="20"/>
                <w:szCs w:val="20"/>
              </w:rPr>
            </w:pPr>
            <w:r w:rsidRPr="00957C25">
              <w:rPr>
                <w:rFonts w:eastAsia="Times New Roman"/>
                <w:sz w:val="20"/>
                <w:szCs w:val="20"/>
              </w:rPr>
              <w:t>Water Quality</w:t>
            </w:r>
          </w:p>
        </w:tc>
        <w:tc>
          <w:tcPr>
            <w:tcW w:w="9080" w:type="dxa"/>
          </w:tcPr>
          <w:p w14:paraId="57BAA342" w14:textId="77777777" w:rsidR="00E13A22" w:rsidRPr="00957C25" w:rsidRDefault="00E13A22" w:rsidP="000936AC">
            <w:pPr>
              <w:numPr>
                <w:ilvl w:val="0"/>
                <w:numId w:val="53"/>
              </w:numPr>
              <w:tabs>
                <w:tab w:val="clear" w:pos="360"/>
                <w:tab w:val="num" w:pos="220"/>
                <w:tab w:val="left" w:pos="270"/>
                <w:tab w:val="left" w:pos="9270"/>
                <w:tab w:val="left" w:pos="9360"/>
                <w:tab w:val="left" w:pos="10170"/>
              </w:tabs>
              <w:ind w:left="0" w:firstLine="0"/>
              <w:rPr>
                <w:rFonts w:eastAsia="Times New Roman"/>
                <w:sz w:val="20"/>
                <w:szCs w:val="20"/>
              </w:rPr>
            </w:pPr>
            <w:r w:rsidRPr="00957C25">
              <w:rPr>
                <w:rFonts w:eastAsia="Times New Roman"/>
                <w:sz w:val="20"/>
                <w:szCs w:val="20"/>
              </w:rPr>
              <w:t>The site will establish appropriate erosion and sediment control measures such as e.g. hay bales and / or silt fences to prevent sediment from moving off site and causing excessive turbidity in nearby streams and rivers.</w:t>
            </w:r>
          </w:p>
          <w:p w14:paraId="2E15FD95" w14:textId="77777777" w:rsidR="00E13A22" w:rsidRPr="00957C25" w:rsidRDefault="00E13A22" w:rsidP="000936AC">
            <w:pPr>
              <w:numPr>
                <w:ilvl w:val="0"/>
                <w:numId w:val="53"/>
              </w:numPr>
              <w:tabs>
                <w:tab w:val="clear" w:pos="360"/>
                <w:tab w:val="num" w:pos="220"/>
                <w:tab w:val="left" w:pos="270"/>
                <w:tab w:val="left" w:pos="9270"/>
                <w:tab w:val="left" w:pos="9360"/>
                <w:tab w:val="left" w:pos="10170"/>
              </w:tabs>
              <w:ind w:left="0" w:firstLine="0"/>
              <w:rPr>
                <w:rFonts w:eastAsia="Times New Roman"/>
                <w:sz w:val="20"/>
                <w:szCs w:val="20"/>
              </w:rPr>
            </w:pPr>
            <w:r w:rsidRPr="00957C25">
              <w:rPr>
                <w:rFonts w:eastAsia="Times New Roman"/>
                <w:sz w:val="20"/>
                <w:szCs w:val="20"/>
              </w:rPr>
              <w:t>The approach to handling sanitary wastes and wastewater from building sites (installation or reconstruction) must be approved by the local authorities</w:t>
            </w:r>
          </w:p>
          <w:p w14:paraId="1CAE1878" w14:textId="77777777" w:rsidR="00E13A22" w:rsidRPr="00957C25" w:rsidRDefault="00E13A22" w:rsidP="000936AC">
            <w:pPr>
              <w:numPr>
                <w:ilvl w:val="0"/>
                <w:numId w:val="53"/>
              </w:numPr>
              <w:tabs>
                <w:tab w:val="clear" w:pos="360"/>
                <w:tab w:val="num" w:pos="220"/>
                <w:tab w:val="left" w:pos="270"/>
                <w:tab w:val="left" w:pos="9270"/>
                <w:tab w:val="left" w:pos="9360"/>
                <w:tab w:val="left" w:pos="10170"/>
              </w:tabs>
              <w:ind w:left="0" w:firstLine="0"/>
              <w:rPr>
                <w:rFonts w:eastAsia="Times New Roman"/>
                <w:sz w:val="20"/>
                <w:szCs w:val="20"/>
              </w:rPr>
            </w:pPr>
            <w:r w:rsidRPr="00957C25">
              <w:rPr>
                <w:rFonts w:eastAsia="Times New Roman"/>
                <w:sz w:val="20"/>
                <w:szCs w:val="20"/>
              </w:rPr>
              <w:t>Before being discharged into receiving waters, effluents from individual wastewater systems must be treated in order to meet the minimal qualit</w:t>
            </w:r>
            <w:r>
              <w:rPr>
                <w:rFonts w:eastAsia="Times New Roman"/>
                <w:sz w:val="20"/>
                <w:szCs w:val="20"/>
              </w:rPr>
              <w:t xml:space="preserve">y criteria set out by national </w:t>
            </w:r>
            <w:r w:rsidRPr="00957C25">
              <w:rPr>
                <w:rFonts w:eastAsia="Times New Roman"/>
                <w:sz w:val="20"/>
                <w:szCs w:val="20"/>
              </w:rPr>
              <w:t>guidelines on effluent quality and wastewater treatment</w:t>
            </w:r>
          </w:p>
          <w:p w14:paraId="5DED772D" w14:textId="77777777" w:rsidR="00E13A22" w:rsidRPr="00957C25" w:rsidRDefault="00E13A22" w:rsidP="000936AC">
            <w:pPr>
              <w:numPr>
                <w:ilvl w:val="0"/>
                <w:numId w:val="53"/>
              </w:numPr>
              <w:tabs>
                <w:tab w:val="clear" w:pos="360"/>
                <w:tab w:val="num" w:pos="220"/>
                <w:tab w:val="left" w:pos="270"/>
                <w:tab w:val="left" w:pos="9270"/>
                <w:tab w:val="left" w:pos="9360"/>
                <w:tab w:val="left" w:pos="10170"/>
              </w:tabs>
              <w:ind w:left="0" w:firstLine="0"/>
              <w:rPr>
                <w:rFonts w:eastAsia="Times New Roman"/>
                <w:sz w:val="20"/>
                <w:szCs w:val="20"/>
              </w:rPr>
            </w:pPr>
            <w:r w:rsidRPr="00957C25">
              <w:rPr>
                <w:rFonts w:eastAsia="Times New Roman"/>
                <w:sz w:val="20"/>
                <w:szCs w:val="20"/>
              </w:rPr>
              <w:t>Monitoring of new wastewater systems (before/after) will be carried out;</w:t>
            </w:r>
          </w:p>
          <w:p w14:paraId="7A01F367" w14:textId="77777777" w:rsidR="00E13A22" w:rsidRPr="00957C25" w:rsidRDefault="00E13A22" w:rsidP="000936AC">
            <w:pPr>
              <w:numPr>
                <w:ilvl w:val="0"/>
                <w:numId w:val="53"/>
              </w:numPr>
              <w:tabs>
                <w:tab w:val="clear" w:pos="360"/>
                <w:tab w:val="num" w:pos="220"/>
                <w:tab w:val="left" w:pos="270"/>
                <w:tab w:val="left" w:pos="9270"/>
                <w:tab w:val="left" w:pos="9360"/>
                <w:tab w:val="left" w:pos="10170"/>
              </w:tabs>
              <w:ind w:left="0" w:firstLine="0"/>
              <w:rPr>
                <w:rFonts w:eastAsia="Times New Roman"/>
                <w:sz w:val="20"/>
                <w:szCs w:val="20"/>
              </w:rPr>
            </w:pPr>
            <w:r w:rsidRPr="00957C25">
              <w:rPr>
                <w:rFonts w:eastAsia="Times New Roman"/>
                <w:sz w:val="20"/>
                <w:szCs w:val="20"/>
              </w:rPr>
              <w:t xml:space="preserve">Actions of contractors must be accomplished in a way to prevent accidental spilling of waste water from entering to the reservoirs or into groundwater during processing and mixing of concrete. They must not fall into the water courses/canals without special settling in dams (pools), and without passing through special gravel filters and other processing. </w:t>
            </w:r>
          </w:p>
        </w:tc>
      </w:tr>
      <w:tr w:rsidR="00E13A22" w:rsidRPr="00957C25" w14:paraId="77FF3D11" w14:textId="77777777" w:rsidTr="000936AC">
        <w:tc>
          <w:tcPr>
            <w:tcW w:w="2372" w:type="dxa"/>
            <w:vMerge w:val="restart"/>
          </w:tcPr>
          <w:p w14:paraId="3543AA8C" w14:textId="77777777" w:rsidR="00E13A22" w:rsidRPr="00957C25" w:rsidRDefault="00E13A22" w:rsidP="000D6BCD">
            <w:pPr>
              <w:tabs>
                <w:tab w:val="left" w:pos="270"/>
                <w:tab w:val="left" w:pos="9270"/>
                <w:tab w:val="left" w:pos="9360"/>
                <w:tab w:val="left" w:pos="10170"/>
              </w:tabs>
              <w:ind w:left="180"/>
              <w:rPr>
                <w:rFonts w:eastAsia="Times New Roman"/>
                <w:sz w:val="20"/>
                <w:szCs w:val="20"/>
              </w:rPr>
            </w:pPr>
            <w:r w:rsidRPr="00957C25">
              <w:rPr>
                <w:rFonts w:eastAsia="Times New Roman"/>
                <w:b/>
                <w:bCs/>
                <w:sz w:val="20"/>
                <w:szCs w:val="20"/>
              </w:rPr>
              <w:t>D</w:t>
            </w:r>
            <w:r w:rsidRPr="00957C25">
              <w:rPr>
                <w:rFonts w:eastAsia="Times New Roman"/>
                <w:sz w:val="20"/>
                <w:szCs w:val="20"/>
              </w:rPr>
              <w:t>. Toxic Materials/Substances</w:t>
            </w:r>
          </w:p>
        </w:tc>
        <w:tc>
          <w:tcPr>
            <w:tcW w:w="2673" w:type="dxa"/>
          </w:tcPr>
          <w:p w14:paraId="7FF292B9" w14:textId="77777777" w:rsidR="00E13A22" w:rsidRPr="00957C25" w:rsidRDefault="00E13A22" w:rsidP="000D6BCD">
            <w:pPr>
              <w:tabs>
                <w:tab w:val="left" w:pos="270"/>
                <w:tab w:val="left" w:pos="9270"/>
                <w:tab w:val="left" w:pos="9360"/>
                <w:tab w:val="left" w:pos="10170"/>
              </w:tabs>
              <w:ind w:left="180"/>
              <w:jc w:val="center"/>
              <w:rPr>
                <w:rFonts w:eastAsia="Times New Roman"/>
                <w:sz w:val="20"/>
                <w:szCs w:val="20"/>
              </w:rPr>
            </w:pPr>
            <w:r w:rsidRPr="00957C25">
              <w:rPr>
                <w:rFonts w:eastAsia="Times New Roman"/>
                <w:sz w:val="20"/>
                <w:szCs w:val="20"/>
              </w:rPr>
              <w:t>Asbestos management</w:t>
            </w:r>
          </w:p>
        </w:tc>
        <w:tc>
          <w:tcPr>
            <w:tcW w:w="9080" w:type="dxa"/>
          </w:tcPr>
          <w:p w14:paraId="17F3C98E" w14:textId="77777777" w:rsidR="00E13A22" w:rsidRPr="00957C25" w:rsidRDefault="00E13A22" w:rsidP="000936AC">
            <w:pPr>
              <w:numPr>
                <w:ilvl w:val="0"/>
                <w:numId w:val="53"/>
              </w:numPr>
              <w:tabs>
                <w:tab w:val="clear" w:pos="360"/>
                <w:tab w:val="num" w:pos="220"/>
                <w:tab w:val="left" w:pos="270"/>
                <w:tab w:val="left" w:pos="9270"/>
                <w:tab w:val="left" w:pos="9360"/>
                <w:tab w:val="left" w:pos="10170"/>
              </w:tabs>
              <w:ind w:left="0" w:firstLine="0"/>
              <w:rPr>
                <w:rFonts w:eastAsia="Times New Roman"/>
                <w:sz w:val="20"/>
                <w:szCs w:val="20"/>
              </w:rPr>
            </w:pPr>
            <w:r w:rsidRPr="00957C25">
              <w:rPr>
                <w:rFonts w:eastAsia="Times New Roman"/>
                <w:sz w:val="20"/>
                <w:szCs w:val="20"/>
              </w:rPr>
              <w:t>If asbestos is located on the project site, mark clearly as hazardous material</w:t>
            </w:r>
          </w:p>
          <w:p w14:paraId="7E881A48" w14:textId="77777777" w:rsidR="00E13A22" w:rsidRPr="00957C25" w:rsidRDefault="00E13A22" w:rsidP="000936AC">
            <w:pPr>
              <w:numPr>
                <w:ilvl w:val="0"/>
                <w:numId w:val="53"/>
              </w:numPr>
              <w:tabs>
                <w:tab w:val="clear" w:pos="360"/>
                <w:tab w:val="num" w:pos="220"/>
                <w:tab w:val="left" w:pos="270"/>
                <w:tab w:val="left" w:pos="9270"/>
                <w:tab w:val="left" w:pos="9360"/>
                <w:tab w:val="left" w:pos="10170"/>
              </w:tabs>
              <w:ind w:left="0" w:firstLine="0"/>
              <w:rPr>
                <w:rFonts w:eastAsia="Times New Roman"/>
                <w:sz w:val="20"/>
                <w:szCs w:val="20"/>
              </w:rPr>
            </w:pPr>
            <w:r w:rsidRPr="00957C25">
              <w:rPr>
                <w:rFonts w:eastAsia="Times New Roman"/>
                <w:sz w:val="20"/>
                <w:szCs w:val="20"/>
              </w:rPr>
              <w:t>When possible the asbestos will be appropriately contained and sealed to minimize exposure</w:t>
            </w:r>
          </w:p>
          <w:p w14:paraId="46654A38" w14:textId="77777777" w:rsidR="00E13A22" w:rsidRPr="00957C25" w:rsidRDefault="00E13A22" w:rsidP="000936AC">
            <w:pPr>
              <w:numPr>
                <w:ilvl w:val="0"/>
                <w:numId w:val="53"/>
              </w:numPr>
              <w:tabs>
                <w:tab w:val="clear" w:pos="360"/>
                <w:tab w:val="num" w:pos="220"/>
                <w:tab w:val="left" w:pos="270"/>
                <w:tab w:val="left" w:pos="9270"/>
                <w:tab w:val="left" w:pos="9360"/>
                <w:tab w:val="left" w:pos="10170"/>
              </w:tabs>
              <w:ind w:left="0" w:firstLine="0"/>
              <w:rPr>
                <w:rFonts w:eastAsia="Times New Roman"/>
                <w:sz w:val="20"/>
                <w:szCs w:val="20"/>
              </w:rPr>
            </w:pPr>
            <w:r w:rsidRPr="00957C25">
              <w:rPr>
                <w:rFonts w:eastAsia="Times New Roman"/>
                <w:sz w:val="20"/>
                <w:szCs w:val="20"/>
              </w:rPr>
              <w:t>The asbestos prior to removal (if removal is necessary) will be treated with a wetting agent to minimize asbestos dust</w:t>
            </w:r>
          </w:p>
          <w:p w14:paraId="36DD2F2B" w14:textId="77777777" w:rsidR="00E13A22" w:rsidRPr="00957C25" w:rsidRDefault="00E13A22" w:rsidP="000936AC">
            <w:pPr>
              <w:numPr>
                <w:ilvl w:val="0"/>
                <w:numId w:val="53"/>
              </w:numPr>
              <w:tabs>
                <w:tab w:val="clear" w:pos="360"/>
                <w:tab w:val="num" w:pos="220"/>
                <w:tab w:val="left" w:pos="270"/>
                <w:tab w:val="left" w:pos="9270"/>
                <w:tab w:val="left" w:pos="9360"/>
                <w:tab w:val="left" w:pos="10170"/>
              </w:tabs>
              <w:ind w:left="0" w:firstLine="0"/>
              <w:rPr>
                <w:rFonts w:eastAsia="Times New Roman"/>
                <w:sz w:val="20"/>
                <w:szCs w:val="20"/>
              </w:rPr>
            </w:pPr>
            <w:r w:rsidRPr="00957C25">
              <w:rPr>
                <w:rFonts w:eastAsia="Times New Roman"/>
                <w:sz w:val="20"/>
                <w:szCs w:val="20"/>
              </w:rPr>
              <w:t>Asbestos will be handled and disposed by skilled &amp; experienced professionals</w:t>
            </w:r>
          </w:p>
          <w:p w14:paraId="5E6762E1" w14:textId="77777777" w:rsidR="00E13A22" w:rsidRPr="00957C25" w:rsidRDefault="00E13A22" w:rsidP="000936AC">
            <w:pPr>
              <w:numPr>
                <w:ilvl w:val="0"/>
                <w:numId w:val="53"/>
              </w:numPr>
              <w:tabs>
                <w:tab w:val="clear" w:pos="360"/>
                <w:tab w:val="num" w:pos="220"/>
                <w:tab w:val="left" w:pos="270"/>
                <w:tab w:val="left" w:pos="9270"/>
                <w:tab w:val="left" w:pos="9360"/>
                <w:tab w:val="left" w:pos="10170"/>
              </w:tabs>
              <w:ind w:left="0" w:firstLine="0"/>
              <w:rPr>
                <w:rFonts w:eastAsia="Times New Roman"/>
                <w:sz w:val="20"/>
                <w:szCs w:val="20"/>
              </w:rPr>
            </w:pPr>
            <w:r w:rsidRPr="00957C25">
              <w:rPr>
                <w:rFonts w:eastAsia="Times New Roman"/>
                <w:sz w:val="20"/>
                <w:szCs w:val="20"/>
              </w:rPr>
              <w:t>If asbestos material is be stored temporarily, the wastes should be securely encl</w:t>
            </w:r>
            <w:r>
              <w:rPr>
                <w:rFonts w:eastAsia="Times New Roman"/>
                <w:sz w:val="20"/>
                <w:szCs w:val="20"/>
              </w:rPr>
              <w:t>osed inside closed containments</w:t>
            </w:r>
            <w:r w:rsidRPr="00957C25">
              <w:rPr>
                <w:rFonts w:eastAsia="Times New Roman"/>
                <w:sz w:val="20"/>
                <w:szCs w:val="20"/>
              </w:rPr>
              <w:t xml:space="preserve"> and marked appropriately</w:t>
            </w:r>
          </w:p>
          <w:p w14:paraId="3F493EE9" w14:textId="77777777" w:rsidR="00E13A22" w:rsidRPr="00957C25" w:rsidRDefault="00E13A22" w:rsidP="000936AC">
            <w:pPr>
              <w:numPr>
                <w:ilvl w:val="0"/>
                <w:numId w:val="53"/>
              </w:numPr>
              <w:tabs>
                <w:tab w:val="clear" w:pos="360"/>
                <w:tab w:val="num" w:pos="220"/>
                <w:tab w:val="left" w:pos="270"/>
                <w:tab w:val="left" w:pos="9270"/>
                <w:tab w:val="left" w:pos="9360"/>
                <w:tab w:val="left" w:pos="10170"/>
              </w:tabs>
              <w:ind w:left="0" w:firstLine="0"/>
              <w:rPr>
                <w:rFonts w:eastAsia="Times New Roman"/>
                <w:sz w:val="20"/>
                <w:szCs w:val="20"/>
              </w:rPr>
            </w:pPr>
            <w:r w:rsidRPr="00957C25">
              <w:rPr>
                <w:rFonts w:eastAsia="Times New Roman"/>
                <w:sz w:val="20"/>
                <w:szCs w:val="20"/>
              </w:rPr>
              <w:t>The removed asbestos will not be reused and should be buried</w:t>
            </w:r>
          </w:p>
        </w:tc>
      </w:tr>
      <w:tr w:rsidR="00E13A22" w:rsidRPr="00957C25" w14:paraId="604DE752" w14:textId="77777777" w:rsidTr="000936AC">
        <w:tc>
          <w:tcPr>
            <w:tcW w:w="2372" w:type="dxa"/>
            <w:vMerge/>
          </w:tcPr>
          <w:p w14:paraId="15D6BFDF" w14:textId="77777777" w:rsidR="00E13A22" w:rsidRPr="00957C25" w:rsidRDefault="00E13A22" w:rsidP="000D6BCD">
            <w:pPr>
              <w:tabs>
                <w:tab w:val="left" w:pos="270"/>
                <w:tab w:val="left" w:pos="9270"/>
                <w:tab w:val="left" w:pos="9360"/>
                <w:tab w:val="left" w:pos="10170"/>
              </w:tabs>
              <w:ind w:left="180"/>
              <w:rPr>
                <w:rFonts w:eastAsia="Times New Roman"/>
                <w:b/>
                <w:bCs/>
                <w:sz w:val="20"/>
                <w:szCs w:val="20"/>
              </w:rPr>
            </w:pPr>
          </w:p>
        </w:tc>
        <w:tc>
          <w:tcPr>
            <w:tcW w:w="2673" w:type="dxa"/>
          </w:tcPr>
          <w:p w14:paraId="6A8B89E1" w14:textId="77777777" w:rsidR="00E13A22" w:rsidRPr="00957C25" w:rsidRDefault="00E13A22" w:rsidP="000D6BCD">
            <w:pPr>
              <w:tabs>
                <w:tab w:val="left" w:pos="270"/>
                <w:tab w:val="left" w:pos="9270"/>
                <w:tab w:val="left" w:pos="9360"/>
                <w:tab w:val="left" w:pos="10170"/>
              </w:tabs>
              <w:ind w:left="180"/>
              <w:jc w:val="center"/>
              <w:rPr>
                <w:rFonts w:eastAsia="Times New Roman"/>
                <w:sz w:val="20"/>
                <w:szCs w:val="20"/>
              </w:rPr>
            </w:pPr>
            <w:r w:rsidRPr="00957C25">
              <w:rPr>
                <w:rFonts w:eastAsia="Times New Roman"/>
                <w:sz w:val="20"/>
                <w:szCs w:val="20"/>
              </w:rPr>
              <w:t>Toxic / hazardous waste management</w:t>
            </w:r>
          </w:p>
        </w:tc>
        <w:tc>
          <w:tcPr>
            <w:tcW w:w="9080" w:type="dxa"/>
          </w:tcPr>
          <w:p w14:paraId="06355B9A" w14:textId="77777777" w:rsidR="00E13A22" w:rsidRPr="00957C25" w:rsidRDefault="00E13A22" w:rsidP="000936AC">
            <w:pPr>
              <w:numPr>
                <w:ilvl w:val="0"/>
                <w:numId w:val="50"/>
              </w:numPr>
              <w:tabs>
                <w:tab w:val="clear" w:pos="360"/>
                <w:tab w:val="num" w:pos="220"/>
                <w:tab w:val="left" w:pos="9270"/>
                <w:tab w:val="left" w:pos="9360"/>
                <w:tab w:val="left" w:pos="10170"/>
              </w:tabs>
              <w:ind w:left="0" w:firstLine="0"/>
              <w:rPr>
                <w:rFonts w:eastAsia="Times New Roman"/>
                <w:sz w:val="20"/>
                <w:szCs w:val="20"/>
              </w:rPr>
            </w:pPr>
            <w:r w:rsidRPr="00957C25">
              <w:rPr>
                <w:rFonts w:eastAsia="Times New Roman"/>
                <w:sz w:val="20"/>
                <w:szCs w:val="20"/>
              </w:rPr>
              <w:t xml:space="preserve">Temporarily storage on site of all hazardous or toxic substances will be in safe containers labeled with details of composition, properties and handling information </w:t>
            </w:r>
          </w:p>
          <w:p w14:paraId="4807D4C6" w14:textId="77777777" w:rsidR="00E13A22" w:rsidRPr="00957C25" w:rsidRDefault="00E13A22" w:rsidP="000936AC">
            <w:pPr>
              <w:numPr>
                <w:ilvl w:val="0"/>
                <w:numId w:val="50"/>
              </w:numPr>
              <w:tabs>
                <w:tab w:val="clear" w:pos="360"/>
                <w:tab w:val="num" w:pos="220"/>
                <w:tab w:val="left" w:pos="9270"/>
                <w:tab w:val="left" w:pos="9360"/>
                <w:tab w:val="left" w:pos="10170"/>
              </w:tabs>
              <w:ind w:left="0" w:firstLine="0"/>
              <w:rPr>
                <w:rFonts w:eastAsia="Times New Roman"/>
                <w:sz w:val="20"/>
                <w:szCs w:val="20"/>
              </w:rPr>
            </w:pPr>
            <w:r w:rsidRPr="00957C25">
              <w:rPr>
                <w:rFonts w:eastAsia="Times New Roman"/>
                <w:sz w:val="20"/>
                <w:szCs w:val="20"/>
              </w:rPr>
              <w:t>The containers of hazardous substances should be placed in an leak-proof container to prevent spillage and leaching</w:t>
            </w:r>
          </w:p>
          <w:p w14:paraId="6F7A81C0" w14:textId="77777777" w:rsidR="00E13A22" w:rsidRPr="00957C25" w:rsidRDefault="00E13A22" w:rsidP="000936AC">
            <w:pPr>
              <w:numPr>
                <w:ilvl w:val="0"/>
                <w:numId w:val="50"/>
              </w:numPr>
              <w:tabs>
                <w:tab w:val="clear" w:pos="360"/>
                <w:tab w:val="num" w:pos="220"/>
                <w:tab w:val="left" w:pos="9270"/>
                <w:tab w:val="left" w:pos="9360"/>
                <w:tab w:val="left" w:pos="10170"/>
              </w:tabs>
              <w:ind w:left="0" w:firstLine="0"/>
              <w:rPr>
                <w:rFonts w:eastAsia="Times New Roman"/>
                <w:sz w:val="20"/>
                <w:szCs w:val="20"/>
              </w:rPr>
            </w:pPr>
            <w:r w:rsidRPr="00957C25">
              <w:rPr>
                <w:rFonts w:eastAsia="Times New Roman"/>
                <w:sz w:val="20"/>
                <w:szCs w:val="20"/>
              </w:rPr>
              <w:t>The wastes are transported by specially licensed carriers and disposed in a licensed facility.</w:t>
            </w:r>
          </w:p>
          <w:p w14:paraId="49D08A13" w14:textId="77777777" w:rsidR="00E13A22" w:rsidRPr="00957C25" w:rsidRDefault="00E13A22" w:rsidP="000936AC">
            <w:pPr>
              <w:numPr>
                <w:ilvl w:val="0"/>
                <w:numId w:val="50"/>
              </w:numPr>
              <w:tabs>
                <w:tab w:val="clear" w:pos="360"/>
                <w:tab w:val="num" w:pos="220"/>
                <w:tab w:val="left" w:pos="9270"/>
                <w:tab w:val="left" w:pos="9360"/>
                <w:tab w:val="left" w:pos="10170"/>
              </w:tabs>
              <w:ind w:left="0" w:firstLine="0"/>
              <w:rPr>
                <w:rFonts w:eastAsia="Times New Roman"/>
                <w:sz w:val="20"/>
                <w:szCs w:val="20"/>
              </w:rPr>
            </w:pPr>
            <w:r w:rsidRPr="00957C25">
              <w:rPr>
                <w:rFonts w:eastAsia="Times New Roman"/>
                <w:sz w:val="20"/>
                <w:szCs w:val="20"/>
              </w:rPr>
              <w:t>Paints with toxic ingredients or solvents or lead-based paints will not be used</w:t>
            </w:r>
          </w:p>
        </w:tc>
      </w:tr>
      <w:tr w:rsidR="00E13A22" w:rsidRPr="00957C25" w14:paraId="376F31D0" w14:textId="77777777" w:rsidTr="000936AC">
        <w:tc>
          <w:tcPr>
            <w:tcW w:w="2372" w:type="dxa"/>
            <w:vMerge/>
          </w:tcPr>
          <w:p w14:paraId="27B02EA0" w14:textId="77777777" w:rsidR="00E13A22" w:rsidRPr="00957C25" w:rsidRDefault="00E13A22" w:rsidP="000D6BCD">
            <w:pPr>
              <w:tabs>
                <w:tab w:val="left" w:pos="270"/>
                <w:tab w:val="left" w:pos="9270"/>
                <w:tab w:val="left" w:pos="9360"/>
                <w:tab w:val="left" w:pos="10170"/>
              </w:tabs>
              <w:ind w:left="180"/>
              <w:rPr>
                <w:rFonts w:eastAsia="Times New Roman"/>
                <w:b/>
                <w:bCs/>
                <w:sz w:val="20"/>
                <w:szCs w:val="20"/>
              </w:rPr>
            </w:pPr>
          </w:p>
        </w:tc>
        <w:tc>
          <w:tcPr>
            <w:tcW w:w="2673" w:type="dxa"/>
          </w:tcPr>
          <w:p w14:paraId="2CF970F1" w14:textId="77777777" w:rsidR="00E13A22" w:rsidRPr="00957C25" w:rsidRDefault="00E13A22" w:rsidP="000D6BCD">
            <w:pPr>
              <w:tabs>
                <w:tab w:val="left" w:pos="270"/>
                <w:tab w:val="left" w:pos="9270"/>
                <w:tab w:val="left" w:pos="9360"/>
                <w:tab w:val="left" w:pos="10170"/>
              </w:tabs>
              <w:ind w:left="180"/>
              <w:jc w:val="center"/>
              <w:rPr>
                <w:rFonts w:eastAsia="Times New Roman"/>
                <w:sz w:val="20"/>
                <w:szCs w:val="20"/>
              </w:rPr>
            </w:pPr>
            <w:r w:rsidRPr="00957C25">
              <w:rPr>
                <w:rFonts w:eastAsia="Times New Roman"/>
                <w:sz w:val="20"/>
                <w:szCs w:val="20"/>
              </w:rPr>
              <w:t>Oil substances/wastes</w:t>
            </w:r>
          </w:p>
        </w:tc>
        <w:tc>
          <w:tcPr>
            <w:tcW w:w="9080" w:type="dxa"/>
          </w:tcPr>
          <w:p w14:paraId="786E8598" w14:textId="77777777" w:rsidR="00E13A22" w:rsidRPr="00957C25" w:rsidRDefault="00E13A22" w:rsidP="000936AC">
            <w:pPr>
              <w:numPr>
                <w:ilvl w:val="0"/>
                <w:numId w:val="50"/>
              </w:numPr>
              <w:tabs>
                <w:tab w:val="clear" w:pos="360"/>
                <w:tab w:val="num" w:pos="220"/>
                <w:tab w:val="left" w:pos="9270"/>
                <w:tab w:val="left" w:pos="9360"/>
                <w:tab w:val="left" w:pos="10170"/>
              </w:tabs>
              <w:ind w:left="0" w:firstLine="0"/>
              <w:rPr>
                <w:rFonts w:eastAsia="Times New Roman"/>
                <w:sz w:val="20"/>
                <w:szCs w:val="20"/>
              </w:rPr>
            </w:pPr>
            <w:r w:rsidRPr="00957C25">
              <w:rPr>
                <w:rFonts w:eastAsia="Times New Roman"/>
                <w:sz w:val="20"/>
                <w:szCs w:val="20"/>
              </w:rPr>
              <w:t xml:space="preserve">Car washes and places of mechanisms and machines service must be equipped with sumps and oil and petrol catchers; </w:t>
            </w:r>
          </w:p>
          <w:p w14:paraId="43081353" w14:textId="77777777" w:rsidR="00E13A22" w:rsidRPr="00957C25" w:rsidRDefault="00E13A22" w:rsidP="000936AC">
            <w:pPr>
              <w:numPr>
                <w:ilvl w:val="0"/>
                <w:numId w:val="50"/>
              </w:numPr>
              <w:tabs>
                <w:tab w:val="clear" w:pos="360"/>
                <w:tab w:val="num" w:pos="220"/>
                <w:tab w:val="left" w:pos="9270"/>
                <w:tab w:val="left" w:pos="9360"/>
                <w:tab w:val="left" w:pos="10170"/>
              </w:tabs>
              <w:ind w:left="0" w:firstLine="0"/>
              <w:rPr>
                <w:rFonts w:eastAsia="Times New Roman"/>
                <w:sz w:val="20"/>
                <w:szCs w:val="20"/>
              </w:rPr>
            </w:pPr>
            <w:r w:rsidRPr="00957C25">
              <w:rPr>
                <w:rFonts w:eastAsia="Times New Roman"/>
                <w:sz w:val="20"/>
                <w:szCs w:val="20"/>
              </w:rPr>
              <w:t xml:space="preserve">Used oil and technical liquids should pour off into containers and then should send to the recovery; </w:t>
            </w:r>
          </w:p>
          <w:p w14:paraId="27DA41C7" w14:textId="77777777" w:rsidR="00E13A22" w:rsidRPr="00957C25" w:rsidRDefault="00E13A22" w:rsidP="000936AC">
            <w:pPr>
              <w:numPr>
                <w:ilvl w:val="0"/>
                <w:numId w:val="50"/>
              </w:numPr>
              <w:tabs>
                <w:tab w:val="clear" w:pos="360"/>
                <w:tab w:val="num" w:pos="220"/>
                <w:tab w:val="left" w:pos="9270"/>
                <w:tab w:val="left" w:pos="9360"/>
                <w:tab w:val="left" w:pos="10170"/>
              </w:tabs>
              <w:ind w:left="0" w:firstLine="0"/>
              <w:rPr>
                <w:rFonts w:eastAsia="Times New Roman"/>
                <w:sz w:val="20"/>
                <w:szCs w:val="20"/>
              </w:rPr>
            </w:pPr>
            <w:r w:rsidRPr="00957C25">
              <w:rPr>
                <w:rFonts w:eastAsia="Times New Roman"/>
                <w:sz w:val="20"/>
                <w:szCs w:val="20"/>
              </w:rPr>
              <w:t>Exclude leakage of petroleum products during transportation;</w:t>
            </w:r>
          </w:p>
          <w:p w14:paraId="7B1A34F9" w14:textId="77777777" w:rsidR="00E13A22" w:rsidRPr="00957C25" w:rsidRDefault="00E13A22" w:rsidP="000936AC">
            <w:pPr>
              <w:numPr>
                <w:ilvl w:val="0"/>
                <w:numId w:val="50"/>
              </w:numPr>
              <w:tabs>
                <w:tab w:val="clear" w:pos="360"/>
                <w:tab w:val="num" w:pos="220"/>
                <w:tab w:val="left" w:pos="9270"/>
                <w:tab w:val="left" w:pos="9360"/>
                <w:tab w:val="left" w:pos="10170"/>
              </w:tabs>
              <w:ind w:left="0" w:firstLine="0"/>
              <w:rPr>
                <w:rFonts w:eastAsia="Times New Roman"/>
                <w:sz w:val="20"/>
                <w:szCs w:val="20"/>
              </w:rPr>
            </w:pPr>
            <w:r w:rsidRPr="00957C25">
              <w:rPr>
                <w:rFonts w:eastAsia="Times New Roman"/>
                <w:sz w:val="20"/>
                <w:szCs w:val="20"/>
              </w:rPr>
              <w:t>All the oil wastes of operational materials of maintenance should be collected and stored in specially designated areas with following cleaning in established order.</w:t>
            </w:r>
          </w:p>
        </w:tc>
      </w:tr>
      <w:tr w:rsidR="00E13A22" w:rsidRPr="00957C25" w14:paraId="7C1A2F27" w14:textId="77777777" w:rsidTr="000936AC">
        <w:tc>
          <w:tcPr>
            <w:tcW w:w="2372" w:type="dxa"/>
            <w:vMerge/>
          </w:tcPr>
          <w:p w14:paraId="3FD6CE0E" w14:textId="77777777" w:rsidR="00E13A22" w:rsidRPr="00957C25" w:rsidRDefault="00E13A22" w:rsidP="000D6BCD">
            <w:pPr>
              <w:tabs>
                <w:tab w:val="left" w:pos="270"/>
                <w:tab w:val="left" w:pos="9270"/>
                <w:tab w:val="left" w:pos="9360"/>
                <w:tab w:val="left" w:pos="10170"/>
              </w:tabs>
              <w:ind w:left="180"/>
              <w:rPr>
                <w:rFonts w:eastAsia="Times New Roman"/>
                <w:b/>
                <w:bCs/>
                <w:sz w:val="20"/>
                <w:szCs w:val="20"/>
              </w:rPr>
            </w:pPr>
          </w:p>
        </w:tc>
        <w:tc>
          <w:tcPr>
            <w:tcW w:w="2673" w:type="dxa"/>
          </w:tcPr>
          <w:p w14:paraId="2EABD298" w14:textId="77777777" w:rsidR="00E13A22" w:rsidRPr="00957C25" w:rsidRDefault="00E13A22" w:rsidP="000D6BCD">
            <w:pPr>
              <w:tabs>
                <w:tab w:val="left" w:pos="270"/>
                <w:tab w:val="left" w:pos="9270"/>
                <w:tab w:val="left" w:pos="9360"/>
                <w:tab w:val="left" w:pos="10170"/>
              </w:tabs>
              <w:ind w:left="180"/>
              <w:jc w:val="center"/>
              <w:rPr>
                <w:rFonts w:eastAsia="Times New Roman"/>
                <w:sz w:val="20"/>
                <w:szCs w:val="20"/>
              </w:rPr>
            </w:pPr>
            <w:r w:rsidRPr="00957C25">
              <w:rPr>
                <w:rFonts w:eastAsia="Times New Roman"/>
                <w:sz w:val="20"/>
                <w:szCs w:val="20"/>
              </w:rPr>
              <w:t xml:space="preserve">Polychlorinated Biphenils (PCBs) </w:t>
            </w:r>
          </w:p>
        </w:tc>
        <w:tc>
          <w:tcPr>
            <w:tcW w:w="9080" w:type="dxa"/>
          </w:tcPr>
          <w:p w14:paraId="10BACD17" w14:textId="77777777" w:rsidR="00E13A22" w:rsidRPr="00957C25" w:rsidRDefault="00E13A22" w:rsidP="000936AC">
            <w:pPr>
              <w:numPr>
                <w:ilvl w:val="0"/>
                <w:numId w:val="50"/>
              </w:numPr>
              <w:tabs>
                <w:tab w:val="clear" w:pos="360"/>
                <w:tab w:val="num" w:pos="220"/>
                <w:tab w:val="left" w:pos="9270"/>
                <w:tab w:val="left" w:pos="9360"/>
                <w:tab w:val="left" w:pos="10170"/>
              </w:tabs>
              <w:ind w:left="0" w:firstLine="0"/>
              <w:rPr>
                <w:rFonts w:eastAsia="Times New Roman"/>
                <w:sz w:val="20"/>
                <w:szCs w:val="20"/>
              </w:rPr>
            </w:pPr>
            <w:r w:rsidRPr="00957C25">
              <w:rPr>
                <w:rFonts w:eastAsia="Times New Roman"/>
                <w:sz w:val="20"/>
                <w:szCs w:val="20"/>
              </w:rPr>
              <w:t>Strictly obey the regulatory documents in terms of getting access and operating while taking oil samples and in particular the “Safety rules for maintaining of electrical equipment” the II edition issued on 1989, Moscow;</w:t>
            </w:r>
          </w:p>
          <w:p w14:paraId="695AA3D9" w14:textId="77777777" w:rsidR="00E13A22" w:rsidRPr="00957C25" w:rsidRDefault="00E13A22" w:rsidP="000936AC">
            <w:pPr>
              <w:numPr>
                <w:ilvl w:val="0"/>
                <w:numId w:val="50"/>
              </w:numPr>
              <w:tabs>
                <w:tab w:val="clear" w:pos="360"/>
                <w:tab w:val="num" w:pos="220"/>
                <w:tab w:val="left" w:pos="9270"/>
                <w:tab w:val="left" w:pos="9360"/>
                <w:tab w:val="left" w:pos="10170"/>
              </w:tabs>
              <w:ind w:left="0" w:firstLine="0"/>
              <w:rPr>
                <w:rFonts w:eastAsia="Times New Roman"/>
                <w:sz w:val="20"/>
                <w:szCs w:val="20"/>
              </w:rPr>
            </w:pPr>
            <w:r w:rsidRPr="00957C25">
              <w:rPr>
                <w:rFonts w:eastAsia="Times New Roman"/>
                <w:sz w:val="20"/>
                <w:szCs w:val="20"/>
              </w:rPr>
              <w:t>Used only glass bottles for oil sampling;</w:t>
            </w:r>
          </w:p>
          <w:p w14:paraId="554CBA63" w14:textId="77777777" w:rsidR="00E13A22" w:rsidRPr="00957C25" w:rsidRDefault="00E13A22" w:rsidP="000936AC">
            <w:pPr>
              <w:numPr>
                <w:ilvl w:val="0"/>
                <w:numId w:val="50"/>
              </w:numPr>
              <w:tabs>
                <w:tab w:val="clear" w:pos="360"/>
                <w:tab w:val="num" w:pos="220"/>
                <w:tab w:val="left" w:pos="9270"/>
                <w:tab w:val="left" w:pos="9360"/>
                <w:tab w:val="left" w:pos="10170"/>
              </w:tabs>
              <w:ind w:left="0" w:firstLine="0"/>
              <w:rPr>
                <w:rFonts w:eastAsia="Times New Roman"/>
                <w:sz w:val="20"/>
                <w:szCs w:val="20"/>
              </w:rPr>
            </w:pPr>
            <w:r w:rsidRPr="00957C25">
              <w:rPr>
                <w:rFonts w:eastAsia="Times New Roman"/>
                <w:sz w:val="20"/>
                <w:szCs w:val="20"/>
              </w:rPr>
              <w:t xml:space="preserve">In order to prevent the skin from coming into contact with PCBs, use one-way protective gloves. </w:t>
            </w:r>
          </w:p>
          <w:p w14:paraId="7B9739C9" w14:textId="77777777" w:rsidR="00E13A22" w:rsidRPr="00957C25" w:rsidRDefault="00E13A22" w:rsidP="000936AC">
            <w:pPr>
              <w:numPr>
                <w:ilvl w:val="0"/>
                <w:numId w:val="50"/>
              </w:numPr>
              <w:tabs>
                <w:tab w:val="clear" w:pos="360"/>
                <w:tab w:val="num" w:pos="220"/>
                <w:tab w:val="left" w:pos="9270"/>
                <w:tab w:val="left" w:pos="9360"/>
                <w:tab w:val="left" w:pos="10170"/>
              </w:tabs>
              <w:ind w:left="0" w:firstLine="0"/>
              <w:rPr>
                <w:rFonts w:eastAsia="Times New Roman"/>
                <w:sz w:val="20"/>
                <w:szCs w:val="20"/>
              </w:rPr>
            </w:pPr>
            <w:r w:rsidRPr="00957C25">
              <w:rPr>
                <w:rFonts w:eastAsia="Times New Roman"/>
                <w:sz w:val="20"/>
                <w:szCs w:val="20"/>
              </w:rPr>
              <w:t>Protect eyes against possible oil splashes by wearing goggles</w:t>
            </w:r>
            <w:r w:rsidRPr="00F63FB1">
              <w:rPr>
                <w:rFonts w:eastAsia="Times New Roman"/>
                <w:sz w:val="20"/>
                <w:szCs w:val="20"/>
              </w:rPr>
              <w:t>;</w:t>
            </w:r>
          </w:p>
          <w:p w14:paraId="7390BB58" w14:textId="77777777" w:rsidR="00E13A22" w:rsidRPr="00957C25" w:rsidRDefault="00E13A22" w:rsidP="000936AC">
            <w:pPr>
              <w:numPr>
                <w:ilvl w:val="0"/>
                <w:numId w:val="50"/>
              </w:numPr>
              <w:tabs>
                <w:tab w:val="clear" w:pos="360"/>
                <w:tab w:val="num" w:pos="220"/>
                <w:tab w:val="left" w:pos="9270"/>
                <w:tab w:val="left" w:pos="9360"/>
                <w:tab w:val="left" w:pos="10170"/>
              </w:tabs>
              <w:ind w:left="0" w:firstLine="0"/>
              <w:rPr>
                <w:rFonts w:eastAsia="Times New Roman"/>
                <w:sz w:val="20"/>
                <w:szCs w:val="20"/>
              </w:rPr>
            </w:pPr>
            <w:r w:rsidRPr="00957C25">
              <w:rPr>
                <w:rFonts w:eastAsia="Times New Roman"/>
                <w:sz w:val="20"/>
                <w:szCs w:val="20"/>
              </w:rPr>
              <w:t xml:space="preserve">The sample should be taken by using the drain tap, located at the bottom of the transformer; </w:t>
            </w:r>
          </w:p>
          <w:p w14:paraId="12700B65" w14:textId="77777777" w:rsidR="00E13A22" w:rsidRPr="00957C25" w:rsidRDefault="00E13A22" w:rsidP="000936AC">
            <w:pPr>
              <w:numPr>
                <w:ilvl w:val="0"/>
                <w:numId w:val="50"/>
              </w:numPr>
              <w:tabs>
                <w:tab w:val="clear" w:pos="360"/>
                <w:tab w:val="num" w:pos="220"/>
                <w:tab w:val="left" w:pos="9270"/>
                <w:tab w:val="left" w:pos="9360"/>
                <w:tab w:val="left" w:pos="10170"/>
              </w:tabs>
              <w:ind w:left="0" w:firstLine="0"/>
              <w:rPr>
                <w:rFonts w:eastAsia="Times New Roman"/>
                <w:sz w:val="20"/>
                <w:szCs w:val="20"/>
              </w:rPr>
            </w:pPr>
            <w:r w:rsidRPr="00957C25">
              <w:rPr>
                <w:rFonts w:eastAsia="Times New Roman"/>
                <w:sz w:val="20"/>
                <w:szCs w:val="20"/>
              </w:rPr>
              <w:t>As there is a risk that highly toxic dioxins are unintentionally formed and released during the Clhorine identification by using applying the Beilstein Method, testing should only be performed in a laboratory by experienced chemists.</w:t>
            </w:r>
          </w:p>
          <w:p w14:paraId="6F71CEDF" w14:textId="77777777" w:rsidR="00E13A22" w:rsidRPr="00F63FB1" w:rsidRDefault="00E13A22" w:rsidP="000936AC">
            <w:pPr>
              <w:numPr>
                <w:ilvl w:val="0"/>
                <w:numId w:val="50"/>
              </w:numPr>
              <w:tabs>
                <w:tab w:val="clear" w:pos="360"/>
                <w:tab w:val="num" w:pos="220"/>
                <w:tab w:val="left" w:pos="9270"/>
                <w:tab w:val="left" w:pos="9360"/>
                <w:tab w:val="left" w:pos="10170"/>
              </w:tabs>
              <w:ind w:left="0" w:firstLine="0"/>
              <w:rPr>
                <w:rFonts w:eastAsia="Times New Roman"/>
                <w:sz w:val="20"/>
                <w:szCs w:val="20"/>
              </w:rPr>
            </w:pPr>
            <w:r w:rsidRPr="00957C25">
              <w:rPr>
                <w:rFonts w:eastAsia="Times New Roman"/>
                <w:sz w:val="20"/>
                <w:szCs w:val="20"/>
              </w:rPr>
              <w:t xml:space="preserve">In the case the Chlorine testing show the transformers contain PCBs </w:t>
            </w:r>
            <w:r w:rsidRPr="00F63FB1">
              <w:rPr>
                <w:rFonts w:eastAsia="Times New Roman"/>
                <w:sz w:val="20"/>
                <w:szCs w:val="20"/>
              </w:rPr>
              <w:t xml:space="preserve">it is necessary to follow the rules prescribed in the Guidebook on Environmental Sound PCB Management in Electrical Equipment, labelling the polluted equipment, keeping used oil and contaminated transformers in the tanks in a guarded facility, until when the proper utilization/disposal measures will be in place. </w:t>
            </w:r>
          </w:p>
        </w:tc>
      </w:tr>
      <w:tr w:rsidR="00E13A22" w:rsidRPr="00957C25" w14:paraId="05F49654" w14:textId="77777777" w:rsidTr="000936AC">
        <w:tc>
          <w:tcPr>
            <w:tcW w:w="2372" w:type="dxa"/>
            <w:vMerge w:val="restart"/>
          </w:tcPr>
          <w:p w14:paraId="138FEBF9" w14:textId="77777777" w:rsidR="00E13A22" w:rsidRPr="00957C25" w:rsidRDefault="00E13A22" w:rsidP="000D6BCD">
            <w:pPr>
              <w:numPr>
                <w:ilvl w:val="0"/>
                <w:numId w:val="59"/>
              </w:numPr>
              <w:tabs>
                <w:tab w:val="left" w:pos="270"/>
                <w:tab w:val="left" w:pos="364"/>
                <w:tab w:val="left" w:pos="9270"/>
                <w:tab w:val="left" w:pos="9360"/>
                <w:tab w:val="left" w:pos="10170"/>
              </w:tabs>
              <w:ind w:left="180" w:firstLine="0"/>
              <w:rPr>
                <w:rFonts w:eastAsia="Times New Roman"/>
                <w:b/>
                <w:bCs/>
                <w:sz w:val="20"/>
                <w:szCs w:val="20"/>
              </w:rPr>
            </w:pPr>
            <w:r w:rsidRPr="00957C25">
              <w:rPr>
                <w:rFonts w:eastAsia="Times New Roman"/>
                <w:sz w:val="20"/>
                <w:szCs w:val="20"/>
              </w:rPr>
              <w:t>Dismantling/installing old/new equipment and conducting earthworks</w:t>
            </w:r>
          </w:p>
        </w:tc>
        <w:tc>
          <w:tcPr>
            <w:tcW w:w="2673" w:type="dxa"/>
          </w:tcPr>
          <w:p w14:paraId="135C6C3A" w14:textId="77777777" w:rsidR="00E13A22" w:rsidRPr="00957C25" w:rsidRDefault="00E13A22" w:rsidP="000D6BCD">
            <w:pPr>
              <w:tabs>
                <w:tab w:val="left" w:pos="270"/>
                <w:tab w:val="left" w:pos="9270"/>
                <w:tab w:val="left" w:pos="9360"/>
                <w:tab w:val="left" w:pos="10170"/>
              </w:tabs>
              <w:ind w:left="180"/>
              <w:jc w:val="center"/>
              <w:rPr>
                <w:rFonts w:eastAsia="Times New Roman"/>
                <w:sz w:val="20"/>
                <w:szCs w:val="20"/>
              </w:rPr>
            </w:pPr>
            <w:r w:rsidRPr="00957C25">
              <w:rPr>
                <w:rFonts w:eastAsia="Times New Roman"/>
                <w:sz w:val="20"/>
                <w:szCs w:val="20"/>
              </w:rPr>
              <w:t>Crane/excavators/bulldozers operations</w:t>
            </w:r>
          </w:p>
        </w:tc>
        <w:tc>
          <w:tcPr>
            <w:tcW w:w="9080" w:type="dxa"/>
          </w:tcPr>
          <w:p w14:paraId="5BB0AC75" w14:textId="77777777" w:rsidR="00E13A22" w:rsidRPr="00957C25" w:rsidRDefault="00E13A22" w:rsidP="000936AC">
            <w:pPr>
              <w:numPr>
                <w:ilvl w:val="0"/>
                <w:numId w:val="50"/>
              </w:numPr>
              <w:tabs>
                <w:tab w:val="clear" w:pos="360"/>
                <w:tab w:val="num" w:pos="220"/>
                <w:tab w:val="left" w:pos="9270"/>
                <w:tab w:val="left" w:pos="9360"/>
                <w:tab w:val="left" w:pos="10170"/>
              </w:tabs>
              <w:ind w:left="0" w:firstLine="0"/>
              <w:rPr>
                <w:rFonts w:eastAsia="Times New Roman"/>
                <w:sz w:val="20"/>
                <w:szCs w:val="20"/>
              </w:rPr>
            </w:pPr>
            <w:r w:rsidRPr="00957C25">
              <w:rPr>
                <w:rFonts w:eastAsia="Times New Roman"/>
                <w:sz w:val="20"/>
                <w:szCs w:val="20"/>
              </w:rPr>
              <w:t>It is strictly imperative to obey the existing national regulations on conducting these activities;</w:t>
            </w:r>
          </w:p>
          <w:p w14:paraId="23D4F7F8" w14:textId="77777777" w:rsidR="00E13A22" w:rsidRPr="00957C25" w:rsidRDefault="00E13A22" w:rsidP="000936AC">
            <w:pPr>
              <w:numPr>
                <w:ilvl w:val="0"/>
                <w:numId w:val="50"/>
              </w:numPr>
              <w:tabs>
                <w:tab w:val="clear" w:pos="360"/>
                <w:tab w:val="num" w:pos="220"/>
                <w:tab w:val="left" w:pos="9270"/>
                <w:tab w:val="left" w:pos="9360"/>
                <w:tab w:val="left" w:pos="10170"/>
              </w:tabs>
              <w:ind w:left="0" w:firstLine="0"/>
              <w:rPr>
                <w:rFonts w:eastAsia="Times New Roman"/>
                <w:sz w:val="20"/>
                <w:szCs w:val="20"/>
              </w:rPr>
            </w:pPr>
            <w:r w:rsidRPr="00957C25">
              <w:rPr>
                <w:rFonts w:eastAsia="Times New Roman"/>
                <w:sz w:val="20"/>
                <w:szCs w:val="20"/>
              </w:rPr>
              <w:t>While approaching to the air electrical lines under tension the works should be carried out under the supervision of electricians;</w:t>
            </w:r>
          </w:p>
          <w:p w14:paraId="3C39BB69" w14:textId="77777777" w:rsidR="00E13A22" w:rsidRPr="00957C25" w:rsidRDefault="00E13A22" w:rsidP="000936AC">
            <w:pPr>
              <w:numPr>
                <w:ilvl w:val="0"/>
                <w:numId w:val="50"/>
              </w:numPr>
              <w:tabs>
                <w:tab w:val="clear" w:pos="360"/>
                <w:tab w:val="num" w:pos="220"/>
                <w:tab w:val="left" w:pos="9270"/>
                <w:tab w:val="left" w:pos="9360"/>
                <w:tab w:val="left" w:pos="10170"/>
              </w:tabs>
              <w:ind w:left="0" w:firstLine="0"/>
              <w:rPr>
                <w:rFonts w:eastAsia="Times New Roman"/>
                <w:sz w:val="20"/>
                <w:szCs w:val="20"/>
              </w:rPr>
            </w:pPr>
            <w:r w:rsidRPr="00957C25">
              <w:rPr>
                <w:rFonts w:eastAsia="Times New Roman"/>
                <w:sz w:val="20"/>
                <w:szCs w:val="20"/>
              </w:rPr>
              <w:t>The cranes should be installed and fixed in a stable position to prevent their tipping or spontaneous displacement under the action of its own weight, and the engine.</w:t>
            </w:r>
          </w:p>
          <w:p w14:paraId="0DD78E94" w14:textId="77777777" w:rsidR="00E13A22" w:rsidRPr="00957C25" w:rsidRDefault="00E13A22" w:rsidP="000936AC">
            <w:pPr>
              <w:numPr>
                <w:ilvl w:val="0"/>
                <w:numId w:val="50"/>
              </w:numPr>
              <w:tabs>
                <w:tab w:val="clear" w:pos="360"/>
                <w:tab w:val="num" w:pos="220"/>
                <w:tab w:val="left" w:pos="9270"/>
                <w:tab w:val="left" w:pos="9360"/>
                <w:tab w:val="left" w:pos="10170"/>
              </w:tabs>
              <w:ind w:left="0" w:firstLine="0"/>
              <w:rPr>
                <w:rFonts w:eastAsia="Times New Roman"/>
                <w:sz w:val="20"/>
                <w:szCs w:val="20"/>
              </w:rPr>
            </w:pPr>
            <w:r w:rsidRPr="00957C25">
              <w:rPr>
                <w:rFonts w:eastAsia="Times New Roman"/>
                <w:sz w:val="20"/>
                <w:szCs w:val="20"/>
              </w:rPr>
              <w:t>For mechanized management of earthworks it is necessary to check the serviceability of machineries, availability of their fencing and safety devices. Working on defective machines is not permitted;</w:t>
            </w:r>
          </w:p>
          <w:p w14:paraId="218578AB" w14:textId="77777777" w:rsidR="00E13A22" w:rsidRPr="00957C25" w:rsidRDefault="00E13A22" w:rsidP="000936AC">
            <w:pPr>
              <w:numPr>
                <w:ilvl w:val="0"/>
                <w:numId w:val="50"/>
              </w:numPr>
              <w:tabs>
                <w:tab w:val="clear" w:pos="360"/>
                <w:tab w:val="num" w:pos="220"/>
                <w:tab w:val="left" w:pos="9270"/>
                <w:tab w:val="left" w:pos="9360"/>
                <w:tab w:val="left" w:pos="10170"/>
              </w:tabs>
              <w:ind w:left="0" w:firstLine="0"/>
              <w:rPr>
                <w:rFonts w:eastAsia="Times New Roman"/>
                <w:sz w:val="20"/>
                <w:szCs w:val="20"/>
              </w:rPr>
            </w:pPr>
            <w:r w:rsidRPr="00957C25">
              <w:rPr>
                <w:rFonts w:eastAsia="Times New Roman"/>
                <w:sz w:val="20"/>
                <w:szCs w:val="20"/>
              </w:rPr>
              <w:t xml:space="preserve">To exclude injuries members of mechanized brigades operating cranes and bulldozers should know and strictly follow all safety engineering rules during operations of relevant machines; </w:t>
            </w:r>
          </w:p>
          <w:p w14:paraId="1872F4BE" w14:textId="77777777" w:rsidR="00E13A22" w:rsidRPr="00957C25" w:rsidRDefault="00E13A22" w:rsidP="000936AC">
            <w:pPr>
              <w:numPr>
                <w:ilvl w:val="0"/>
                <w:numId w:val="50"/>
              </w:numPr>
              <w:tabs>
                <w:tab w:val="clear" w:pos="360"/>
                <w:tab w:val="num" w:pos="220"/>
                <w:tab w:val="left" w:pos="9270"/>
                <w:tab w:val="left" w:pos="9360"/>
                <w:tab w:val="left" w:pos="10170"/>
              </w:tabs>
              <w:ind w:left="0" w:firstLine="0"/>
              <w:rPr>
                <w:rFonts w:eastAsia="Times New Roman"/>
                <w:sz w:val="20"/>
                <w:szCs w:val="20"/>
              </w:rPr>
            </w:pPr>
            <w:r w:rsidRPr="00957C25">
              <w:rPr>
                <w:rFonts w:eastAsia="Times New Roman"/>
                <w:sz w:val="20"/>
                <w:szCs w:val="20"/>
              </w:rPr>
              <w:t xml:space="preserve">Workers serving machines should be provided with instructions, comprising following: (a) Machine controlling instruction and caring about the workplace; (b) Safety engineering requirements; (c) Guidance of signals system; (d) The maximum loads and speeds of machines; (e) The measures have to be taken by the worker in the case of accident or malfunction of the machines. </w:t>
            </w:r>
          </w:p>
          <w:p w14:paraId="0D23CE7B" w14:textId="77777777" w:rsidR="00E13A22" w:rsidRPr="00957C25" w:rsidRDefault="00E13A22" w:rsidP="000936AC">
            <w:pPr>
              <w:numPr>
                <w:ilvl w:val="0"/>
                <w:numId w:val="57"/>
              </w:numPr>
              <w:tabs>
                <w:tab w:val="left" w:pos="270"/>
                <w:tab w:val="left" w:pos="9270"/>
                <w:tab w:val="left" w:pos="9360"/>
                <w:tab w:val="left" w:pos="10170"/>
              </w:tabs>
              <w:ind w:left="180" w:hanging="25"/>
              <w:rPr>
                <w:rFonts w:eastAsia="Times New Roman"/>
                <w:sz w:val="20"/>
                <w:szCs w:val="20"/>
              </w:rPr>
            </w:pPr>
            <w:r w:rsidRPr="00957C25">
              <w:rPr>
                <w:rFonts w:eastAsia="Times New Roman"/>
                <w:sz w:val="20"/>
                <w:szCs w:val="20"/>
              </w:rPr>
              <w:t>To control the machines are allowed people specially trained and have certificate of competence of controlling machines.</w:t>
            </w:r>
          </w:p>
          <w:p w14:paraId="31B4F3AA" w14:textId="77777777" w:rsidR="00E13A22" w:rsidRPr="00957C25" w:rsidRDefault="00E13A22" w:rsidP="000936AC">
            <w:pPr>
              <w:numPr>
                <w:ilvl w:val="0"/>
                <w:numId w:val="57"/>
              </w:numPr>
              <w:tabs>
                <w:tab w:val="left" w:pos="270"/>
                <w:tab w:val="left" w:pos="9270"/>
                <w:tab w:val="left" w:pos="9360"/>
                <w:tab w:val="left" w:pos="10170"/>
              </w:tabs>
              <w:ind w:left="180" w:hanging="25"/>
              <w:rPr>
                <w:rFonts w:eastAsia="Times New Roman"/>
                <w:sz w:val="20"/>
                <w:szCs w:val="20"/>
              </w:rPr>
            </w:pPr>
            <w:r w:rsidRPr="00957C25">
              <w:rPr>
                <w:rFonts w:eastAsia="Times New Roman"/>
                <w:sz w:val="20"/>
                <w:szCs w:val="20"/>
              </w:rPr>
              <w:t>The basic requirements of cranes and bulldozers operations are as follows: (a) All rotating parts of machines - gears, chain and temporary transfer, fans, flywheels, etc. must be fenced by casing. Turning on the mechanisms without fences is prohibited; (b) Examination, adjustment, tightening bolts, lubrication and preventive maintenance of the equipment during their work is banned; and (c) In areas where these machines work implementation of any other works and existence of people are not allowed. If in exploit soil will be found large stones, stumps or other objects the machine must be stopped and the objects which can cause an accident should be removed.</w:t>
            </w:r>
          </w:p>
        </w:tc>
      </w:tr>
      <w:tr w:rsidR="00E13A22" w:rsidRPr="00957C25" w14:paraId="68D2EC2B" w14:textId="77777777" w:rsidTr="000936AC">
        <w:tc>
          <w:tcPr>
            <w:tcW w:w="2372" w:type="dxa"/>
            <w:vMerge/>
          </w:tcPr>
          <w:p w14:paraId="1337D8A1" w14:textId="77777777" w:rsidR="00E13A22" w:rsidRPr="00957C25" w:rsidRDefault="00E13A22" w:rsidP="000D6BCD">
            <w:pPr>
              <w:numPr>
                <w:ilvl w:val="3"/>
                <w:numId w:val="59"/>
              </w:numPr>
              <w:tabs>
                <w:tab w:val="left" w:pos="270"/>
                <w:tab w:val="left" w:pos="9270"/>
                <w:tab w:val="left" w:pos="9360"/>
                <w:tab w:val="left" w:pos="10170"/>
              </w:tabs>
              <w:ind w:left="180" w:firstLine="0"/>
              <w:rPr>
                <w:rFonts w:eastAsia="Times New Roman"/>
                <w:sz w:val="20"/>
                <w:szCs w:val="20"/>
              </w:rPr>
            </w:pPr>
          </w:p>
        </w:tc>
        <w:tc>
          <w:tcPr>
            <w:tcW w:w="2673" w:type="dxa"/>
          </w:tcPr>
          <w:p w14:paraId="607E503C" w14:textId="77777777" w:rsidR="00E13A22" w:rsidRPr="00957C25" w:rsidRDefault="00E13A22" w:rsidP="000D6BCD">
            <w:pPr>
              <w:tabs>
                <w:tab w:val="left" w:pos="270"/>
                <w:tab w:val="left" w:pos="9270"/>
                <w:tab w:val="left" w:pos="9360"/>
                <w:tab w:val="left" w:pos="10170"/>
              </w:tabs>
              <w:ind w:left="180"/>
              <w:jc w:val="center"/>
              <w:rPr>
                <w:rFonts w:eastAsia="Times New Roman"/>
                <w:sz w:val="20"/>
                <w:szCs w:val="20"/>
              </w:rPr>
            </w:pPr>
            <w:r w:rsidRPr="00957C25">
              <w:rPr>
                <w:rFonts w:eastAsia="Times New Roman"/>
                <w:sz w:val="20"/>
                <w:szCs w:val="20"/>
              </w:rPr>
              <w:t>Welding activities</w:t>
            </w:r>
          </w:p>
        </w:tc>
        <w:tc>
          <w:tcPr>
            <w:tcW w:w="9080" w:type="dxa"/>
          </w:tcPr>
          <w:p w14:paraId="68D8ED07" w14:textId="77777777" w:rsidR="00E13A22" w:rsidRPr="00957C25" w:rsidRDefault="00E13A22" w:rsidP="000936AC">
            <w:pPr>
              <w:numPr>
                <w:ilvl w:val="0"/>
                <w:numId w:val="50"/>
              </w:numPr>
              <w:tabs>
                <w:tab w:val="clear" w:pos="360"/>
                <w:tab w:val="num" w:pos="220"/>
                <w:tab w:val="left" w:pos="9270"/>
                <w:tab w:val="left" w:pos="9360"/>
                <w:tab w:val="left" w:pos="10170"/>
              </w:tabs>
              <w:ind w:left="0" w:firstLine="0"/>
              <w:rPr>
                <w:rFonts w:eastAsia="Times New Roman"/>
                <w:sz w:val="20"/>
                <w:szCs w:val="20"/>
              </w:rPr>
            </w:pPr>
            <w:r w:rsidRPr="00957C25">
              <w:rPr>
                <w:rFonts w:eastAsia="Times New Roman"/>
                <w:sz w:val="20"/>
                <w:szCs w:val="20"/>
              </w:rPr>
              <w:t>Strictly imperative to obey the existing national regulations on conducting these activities;</w:t>
            </w:r>
          </w:p>
          <w:p w14:paraId="650A2093" w14:textId="77777777" w:rsidR="00E13A22" w:rsidRPr="00957C25" w:rsidRDefault="00E13A22" w:rsidP="000936AC">
            <w:pPr>
              <w:widowControl w:val="0"/>
              <w:numPr>
                <w:ilvl w:val="0"/>
                <w:numId w:val="50"/>
              </w:numPr>
              <w:tabs>
                <w:tab w:val="clear" w:pos="360"/>
                <w:tab w:val="num" w:pos="220"/>
                <w:tab w:val="left" w:pos="9270"/>
                <w:tab w:val="left" w:pos="9360"/>
                <w:tab w:val="left" w:pos="10170"/>
              </w:tabs>
              <w:autoSpaceDE w:val="0"/>
              <w:autoSpaceDN w:val="0"/>
              <w:adjustRightInd w:val="0"/>
              <w:ind w:left="0" w:firstLine="0"/>
              <w:rPr>
                <w:rFonts w:eastAsia="Times New Roman"/>
                <w:sz w:val="20"/>
                <w:szCs w:val="20"/>
              </w:rPr>
            </w:pPr>
            <w:r w:rsidRPr="00957C25">
              <w:rPr>
                <w:rFonts w:eastAsia="Times New Roman"/>
                <w:sz w:val="20"/>
                <w:szCs w:val="20"/>
              </w:rPr>
              <w:t xml:space="preserve">The personal should have protective equipment, rubber gloves, special boots, as well as special helmets. </w:t>
            </w:r>
          </w:p>
          <w:p w14:paraId="50908AFB" w14:textId="77777777" w:rsidR="00E13A22" w:rsidRPr="00957C25" w:rsidRDefault="00E13A22" w:rsidP="000936AC">
            <w:pPr>
              <w:widowControl w:val="0"/>
              <w:numPr>
                <w:ilvl w:val="0"/>
                <w:numId w:val="50"/>
              </w:numPr>
              <w:tabs>
                <w:tab w:val="clear" w:pos="360"/>
                <w:tab w:val="num" w:pos="220"/>
                <w:tab w:val="left" w:pos="9270"/>
                <w:tab w:val="left" w:pos="9360"/>
                <w:tab w:val="left" w:pos="10170"/>
              </w:tabs>
              <w:autoSpaceDE w:val="0"/>
              <w:autoSpaceDN w:val="0"/>
              <w:adjustRightInd w:val="0"/>
              <w:ind w:left="0" w:firstLine="0"/>
              <w:rPr>
                <w:rFonts w:eastAsia="Times New Roman"/>
                <w:sz w:val="20"/>
                <w:szCs w:val="20"/>
              </w:rPr>
            </w:pPr>
            <w:r w:rsidRPr="00957C25">
              <w:rPr>
                <w:rFonts w:eastAsia="Times New Roman"/>
                <w:sz w:val="20"/>
                <w:szCs w:val="20"/>
              </w:rPr>
              <w:t>Prior to starting welding operations, all workers have to pass labor safety training course.</w:t>
            </w:r>
          </w:p>
          <w:p w14:paraId="5430A862" w14:textId="77777777" w:rsidR="00E13A22" w:rsidRPr="00957C25" w:rsidRDefault="00E13A22" w:rsidP="000936AC">
            <w:pPr>
              <w:widowControl w:val="0"/>
              <w:numPr>
                <w:ilvl w:val="0"/>
                <w:numId w:val="50"/>
              </w:numPr>
              <w:tabs>
                <w:tab w:val="clear" w:pos="360"/>
                <w:tab w:val="num" w:pos="220"/>
                <w:tab w:val="left" w:pos="9270"/>
                <w:tab w:val="left" w:pos="9360"/>
                <w:tab w:val="left" w:pos="10170"/>
              </w:tabs>
              <w:autoSpaceDE w:val="0"/>
              <w:autoSpaceDN w:val="0"/>
              <w:adjustRightInd w:val="0"/>
              <w:ind w:left="0" w:firstLine="0"/>
              <w:rPr>
                <w:rFonts w:eastAsia="Times New Roman"/>
                <w:sz w:val="20"/>
                <w:szCs w:val="20"/>
              </w:rPr>
            </w:pPr>
            <w:r w:rsidRPr="00F63FB1">
              <w:rPr>
                <w:rFonts w:eastAsia="Times New Roman"/>
                <w:sz w:val="20"/>
                <w:szCs w:val="20"/>
              </w:rPr>
              <w:t>Use the protective gear which as minimum includes:</w:t>
            </w:r>
            <w:r w:rsidRPr="00957C25">
              <w:rPr>
                <w:rFonts w:eastAsia="Times New Roman"/>
                <w:sz w:val="20"/>
                <w:szCs w:val="20"/>
              </w:rPr>
              <w:t xml:space="preserve"> (a) </w:t>
            </w:r>
            <w:r w:rsidRPr="00F63FB1">
              <w:rPr>
                <w:rFonts w:eastAsia="Times New Roman"/>
                <w:sz w:val="20"/>
                <w:szCs w:val="20"/>
              </w:rPr>
              <w:t>Respirator/Welders Mask; (b) Protective clothing: All skin areas need to be protected to protect against molten metal and sparks. This includes: Long sleeve shirts; Pants that cover the tops of shoes; Gloves; Shoes or boots; (c) Eye protection devices against injuries from debris and from the effects of the ultraviolet light; (d) Helmets.</w:t>
            </w:r>
          </w:p>
          <w:p w14:paraId="69B89256" w14:textId="77777777" w:rsidR="00E13A22" w:rsidRPr="00957C25" w:rsidRDefault="00E13A22" w:rsidP="000936AC">
            <w:pPr>
              <w:widowControl w:val="0"/>
              <w:numPr>
                <w:ilvl w:val="0"/>
                <w:numId w:val="50"/>
              </w:numPr>
              <w:tabs>
                <w:tab w:val="clear" w:pos="360"/>
                <w:tab w:val="num" w:pos="220"/>
                <w:tab w:val="left" w:pos="9270"/>
                <w:tab w:val="left" w:pos="9360"/>
                <w:tab w:val="left" w:pos="10170"/>
              </w:tabs>
              <w:autoSpaceDE w:val="0"/>
              <w:autoSpaceDN w:val="0"/>
              <w:adjustRightInd w:val="0"/>
              <w:ind w:left="0" w:firstLine="0"/>
              <w:rPr>
                <w:rFonts w:eastAsia="Times New Roman"/>
                <w:sz w:val="20"/>
                <w:szCs w:val="20"/>
              </w:rPr>
            </w:pPr>
            <w:r w:rsidRPr="00F63FB1">
              <w:rPr>
                <w:rFonts w:eastAsia="Times New Roman"/>
                <w:sz w:val="20"/>
                <w:szCs w:val="20"/>
              </w:rPr>
              <w:t>Fire protection: prepare and use extinguishers as well as sand and water.</w:t>
            </w:r>
            <w:r w:rsidR="000D6BCD" w:rsidRPr="00F63FB1">
              <w:rPr>
                <w:rFonts w:eastAsia="Times New Roman"/>
                <w:sz w:val="20"/>
                <w:szCs w:val="20"/>
              </w:rPr>
              <w:t xml:space="preserve"> </w:t>
            </w:r>
          </w:p>
        </w:tc>
      </w:tr>
      <w:tr w:rsidR="00E13A22" w:rsidRPr="00957C25" w14:paraId="0E7D767C" w14:textId="77777777" w:rsidTr="000936AC">
        <w:trPr>
          <w:trHeight w:val="2375"/>
        </w:trPr>
        <w:tc>
          <w:tcPr>
            <w:tcW w:w="2372" w:type="dxa"/>
            <w:vMerge/>
          </w:tcPr>
          <w:p w14:paraId="7EBB2248" w14:textId="77777777" w:rsidR="00E13A22" w:rsidRPr="00957C25" w:rsidRDefault="00E13A22" w:rsidP="000D6BCD">
            <w:pPr>
              <w:numPr>
                <w:ilvl w:val="3"/>
                <w:numId w:val="59"/>
              </w:numPr>
              <w:tabs>
                <w:tab w:val="left" w:pos="270"/>
                <w:tab w:val="left" w:pos="9270"/>
                <w:tab w:val="left" w:pos="9360"/>
                <w:tab w:val="left" w:pos="10170"/>
              </w:tabs>
              <w:ind w:left="180" w:firstLine="0"/>
              <w:rPr>
                <w:rFonts w:eastAsia="Times New Roman"/>
                <w:sz w:val="20"/>
                <w:szCs w:val="20"/>
              </w:rPr>
            </w:pPr>
          </w:p>
        </w:tc>
        <w:tc>
          <w:tcPr>
            <w:tcW w:w="2673" w:type="dxa"/>
          </w:tcPr>
          <w:p w14:paraId="6C1F1D3D" w14:textId="77777777" w:rsidR="00E13A22" w:rsidRPr="00957C25" w:rsidRDefault="00E13A22" w:rsidP="000D6BCD">
            <w:pPr>
              <w:tabs>
                <w:tab w:val="left" w:pos="270"/>
                <w:tab w:val="left" w:pos="9270"/>
                <w:tab w:val="left" w:pos="9360"/>
                <w:tab w:val="left" w:pos="10170"/>
              </w:tabs>
              <w:ind w:left="180"/>
              <w:jc w:val="center"/>
              <w:rPr>
                <w:rFonts w:eastAsia="Times New Roman"/>
                <w:sz w:val="20"/>
                <w:szCs w:val="20"/>
              </w:rPr>
            </w:pPr>
            <w:r w:rsidRPr="00957C25">
              <w:rPr>
                <w:rFonts w:eastAsia="Times New Roman"/>
                <w:sz w:val="20"/>
                <w:szCs w:val="20"/>
              </w:rPr>
              <w:t>Dismantling/installing electrical equipment</w:t>
            </w:r>
          </w:p>
        </w:tc>
        <w:tc>
          <w:tcPr>
            <w:tcW w:w="9080" w:type="dxa"/>
          </w:tcPr>
          <w:p w14:paraId="00B19B62" w14:textId="77777777" w:rsidR="00E13A22" w:rsidRPr="00957C25" w:rsidRDefault="00E13A22" w:rsidP="000936AC">
            <w:pPr>
              <w:numPr>
                <w:ilvl w:val="0"/>
                <w:numId w:val="50"/>
              </w:numPr>
              <w:tabs>
                <w:tab w:val="clear" w:pos="360"/>
                <w:tab w:val="num" w:pos="220"/>
                <w:tab w:val="left" w:pos="9270"/>
                <w:tab w:val="left" w:pos="9360"/>
                <w:tab w:val="left" w:pos="10170"/>
              </w:tabs>
              <w:ind w:left="0" w:firstLine="0"/>
              <w:rPr>
                <w:rFonts w:eastAsia="Times New Roman"/>
                <w:sz w:val="20"/>
                <w:szCs w:val="20"/>
              </w:rPr>
            </w:pPr>
            <w:r w:rsidRPr="00957C25">
              <w:rPr>
                <w:rFonts w:eastAsia="Times New Roman"/>
                <w:sz w:val="20"/>
                <w:szCs w:val="20"/>
              </w:rPr>
              <w:t>Strictly obey the existing national regulations on conducting these activities;</w:t>
            </w:r>
          </w:p>
          <w:p w14:paraId="38A2B992" w14:textId="77777777" w:rsidR="00E13A22" w:rsidRPr="00957C25" w:rsidRDefault="00E13A22" w:rsidP="000936AC">
            <w:pPr>
              <w:numPr>
                <w:ilvl w:val="0"/>
                <w:numId w:val="50"/>
              </w:numPr>
              <w:tabs>
                <w:tab w:val="clear" w:pos="360"/>
                <w:tab w:val="num" w:pos="220"/>
                <w:tab w:val="left" w:pos="9270"/>
                <w:tab w:val="left" w:pos="9360"/>
                <w:tab w:val="left" w:pos="10170"/>
              </w:tabs>
              <w:ind w:left="0" w:firstLine="0"/>
              <w:rPr>
                <w:rFonts w:eastAsia="Times New Roman"/>
                <w:sz w:val="20"/>
                <w:szCs w:val="20"/>
              </w:rPr>
            </w:pPr>
            <w:r w:rsidRPr="00957C25">
              <w:rPr>
                <w:rFonts w:eastAsia="Times New Roman"/>
                <w:sz w:val="20"/>
                <w:szCs w:val="20"/>
              </w:rPr>
              <w:t>Carry out the routine inspection of the machinery and equipment for the purpose of trouble shooting and observance of the time of repair;</w:t>
            </w:r>
          </w:p>
          <w:p w14:paraId="55B5EE01" w14:textId="77777777" w:rsidR="00E13A22" w:rsidRPr="00957C25" w:rsidRDefault="00E13A22" w:rsidP="000936AC">
            <w:pPr>
              <w:numPr>
                <w:ilvl w:val="0"/>
                <w:numId w:val="50"/>
              </w:numPr>
              <w:tabs>
                <w:tab w:val="clear" w:pos="360"/>
                <w:tab w:val="num" w:pos="220"/>
                <w:tab w:val="left" w:pos="425"/>
                <w:tab w:val="left" w:pos="9270"/>
                <w:tab w:val="left" w:pos="9360"/>
                <w:tab w:val="left" w:pos="10170"/>
              </w:tabs>
              <w:ind w:left="0" w:firstLine="0"/>
              <w:rPr>
                <w:rFonts w:eastAsia="Times New Roman"/>
                <w:sz w:val="20"/>
                <w:szCs w:val="20"/>
              </w:rPr>
            </w:pPr>
            <w:r w:rsidRPr="00957C25">
              <w:rPr>
                <w:rFonts w:eastAsia="Times New Roman"/>
                <w:sz w:val="20"/>
                <w:szCs w:val="20"/>
              </w:rPr>
              <w:t>Organize training and instruction of the workers engaged in maintenance of the machinery, tools and equipment on safe methods and techniques of work;</w:t>
            </w:r>
          </w:p>
          <w:p w14:paraId="3F788B1C" w14:textId="77777777" w:rsidR="00E13A22" w:rsidRPr="00957C25" w:rsidRDefault="00E13A22" w:rsidP="000936AC">
            <w:pPr>
              <w:numPr>
                <w:ilvl w:val="0"/>
                <w:numId w:val="50"/>
              </w:numPr>
              <w:tabs>
                <w:tab w:val="clear" w:pos="360"/>
                <w:tab w:val="num" w:pos="220"/>
                <w:tab w:val="left" w:pos="9270"/>
                <w:tab w:val="left" w:pos="9360"/>
                <w:tab w:val="left" w:pos="10170"/>
              </w:tabs>
              <w:ind w:left="0" w:firstLine="0"/>
              <w:rPr>
                <w:rFonts w:eastAsia="Times New Roman"/>
                <w:sz w:val="20"/>
                <w:szCs w:val="20"/>
              </w:rPr>
            </w:pPr>
            <w:r w:rsidRPr="00957C25">
              <w:rPr>
                <w:rFonts w:eastAsia="Times New Roman"/>
                <w:sz w:val="20"/>
                <w:szCs w:val="20"/>
              </w:rPr>
              <w:t>It is prohibited: to distribute faulty or unchecked tools for work performance as well as to leave off-hand mechanical tools connected to the electrical supply network or compressed air pipelines; to pull up and bend the cables and air hose pipes; to lay cables and hose pipes with their intersection by wire ropes, electric cables, to handle the rotating elements of power driven hand tools.</w:t>
            </w:r>
          </w:p>
        </w:tc>
      </w:tr>
    </w:tbl>
    <w:p w14:paraId="7E372732" w14:textId="77777777" w:rsidR="00E13A22" w:rsidRPr="00957C25" w:rsidRDefault="00E13A22" w:rsidP="000D6BCD">
      <w:pPr>
        <w:tabs>
          <w:tab w:val="left" w:pos="270"/>
          <w:tab w:val="left" w:pos="9270"/>
          <w:tab w:val="left" w:pos="9360"/>
          <w:tab w:val="left" w:pos="10170"/>
        </w:tabs>
        <w:rPr>
          <w:rFonts w:eastAsia="Times New Roman"/>
          <w:b/>
          <w:bCs/>
          <w:sz w:val="16"/>
          <w:szCs w:val="16"/>
        </w:rPr>
        <w:sectPr w:rsidR="00E13A22" w:rsidRPr="00957C25" w:rsidSect="000D6BCD">
          <w:headerReference w:type="default" r:id="rId32"/>
          <w:pgSz w:w="15840" w:h="12240" w:orient="landscape"/>
          <w:pgMar w:top="1440" w:right="1152" w:bottom="1440" w:left="1152" w:header="720" w:footer="720" w:gutter="0"/>
          <w:cols w:space="720"/>
          <w:docGrid w:linePitch="360"/>
        </w:sectPr>
      </w:pPr>
    </w:p>
    <w:tbl>
      <w:tblPr>
        <w:tblpPr w:leftFromText="180" w:rightFromText="180" w:vertAnchor="page" w:horzAnchor="margin" w:tblpXSpec="center" w:tblpY="901"/>
        <w:tblW w:w="137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34"/>
        <w:gridCol w:w="1532"/>
        <w:gridCol w:w="1563"/>
        <w:gridCol w:w="1625"/>
        <w:gridCol w:w="1789"/>
        <w:gridCol w:w="1621"/>
        <w:gridCol w:w="1618"/>
        <w:gridCol w:w="1670"/>
      </w:tblGrid>
      <w:tr w:rsidR="00E13A22" w:rsidRPr="00957C25" w14:paraId="6306732D" w14:textId="77777777" w:rsidTr="000D6BCD">
        <w:tc>
          <w:tcPr>
            <w:tcW w:w="0" w:type="auto"/>
            <w:gridSpan w:val="8"/>
            <w:tcBorders>
              <w:bottom w:val="nil"/>
            </w:tcBorders>
            <w:shd w:val="clear" w:color="auto" w:fill="E6E6E6"/>
          </w:tcPr>
          <w:p w14:paraId="24E79331" w14:textId="77777777" w:rsidR="00E13A22" w:rsidRPr="00957C25" w:rsidRDefault="00E13A22" w:rsidP="000D6BCD">
            <w:pPr>
              <w:tabs>
                <w:tab w:val="left" w:pos="270"/>
                <w:tab w:val="left" w:pos="9270"/>
                <w:tab w:val="left" w:pos="9360"/>
                <w:tab w:val="left" w:pos="10170"/>
              </w:tabs>
              <w:ind w:left="180"/>
              <w:rPr>
                <w:rFonts w:eastAsia="Times New Roman"/>
                <w:b/>
                <w:bCs/>
                <w:sz w:val="20"/>
                <w:szCs w:val="20"/>
              </w:rPr>
            </w:pPr>
            <w:r w:rsidRPr="00957C25">
              <w:rPr>
                <w:rFonts w:eastAsia="Times New Roman"/>
                <w:b/>
                <w:bCs/>
                <w:sz w:val="20"/>
                <w:szCs w:val="20"/>
              </w:rPr>
              <w:t>PART 3: MONITORING PLAN</w:t>
            </w:r>
          </w:p>
        </w:tc>
      </w:tr>
      <w:tr w:rsidR="00E13A22" w:rsidRPr="00957C25" w14:paraId="4550F1B1" w14:textId="77777777" w:rsidTr="000D6BCD">
        <w:tc>
          <w:tcPr>
            <w:tcW w:w="0" w:type="auto"/>
            <w:tcBorders>
              <w:top w:val="nil"/>
            </w:tcBorders>
            <w:shd w:val="clear" w:color="auto" w:fill="E6E6E6"/>
          </w:tcPr>
          <w:p w14:paraId="097D5DEB" w14:textId="77777777" w:rsidR="00E13A22" w:rsidRPr="00957C25" w:rsidRDefault="00E13A22" w:rsidP="000D6BCD">
            <w:pPr>
              <w:tabs>
                <w:tab w:val="left" w:pos="270"/>
                <w:tab w:val="left" w:pos="9270"/>
                <w:tab w:val="left" w:pos="9360"/>
                <w:tab w:val="left" w:pos="10170"/>
              </w:tabs>
              <w:ind w:left="180"/>
              <w:jc w:val="center"/>
              <w:rPr>
                <w:rFonts w:eastAsia="Times New Roman"/>
                <w:b/>
                <w:bCs/>
                <w:sz w:val="20"/>
                <w:szCs w:val="20"/>
              </w:rPr>
            </w:pPr>
            <w:r w:rsidRPr="00957C25">
              <w:rPr>
                <w:rFonts w:eastAsia="Times New Roman"/>
                <w:b/>
                <w:bCs/>
                <w:sz w:val="20"/>
                <w:szCs w:val="20"/>
              </w:rPr>
              <w:t>Phase/project activity</w:t>
            </w:r>
          </w:p>
        </w:tc>
        <w:tc>
          <w:tcPr>
            <w:tcW w:w="0" w:type="auto"/>
            <w:tcBorders>
              <w:top w:val="nil"/>
            </w:tcBorders>
            <w:shd w:val="clear" w:color="auto" w:fill="E6E6E6"/>
          </w:tcPr>
          <w:p w14:paraId="2988A84F" w14:textId="77777777" w:rsidR="00E13A22" w:rsidRPr="00957C25" w:rsidRDefault="00E13A22" w:rsidP="000D6BCD">
            <w:pPr>
              <w:tabs>
                <w:tab w:val="left" w:pos="270"/>
                <w:tab w:val="left" w:pos="9270"/>
                <w:tab w:val="left" w:pos="9360"/>
                <w:tab w:val="left" w:pos="10170"/>
              </w:tabs>
              <w:ind w:left="180"/>
              <w:jc w:val="center"/>
              <w:rPr>
                <w:rFonts w:eastAsia="Times New Roman"/>
                <w:b/>
                <w:bCs/>
                <w:sz w:val="20"/>
                <w:szCs w:val="20"/>
              </w:rPr>
            </w:pPr>
            <w:r w:rsidRPr="00957C25">
              <w:rPr>
                <w:rFonts w:eastAsia="Times New Roman"/>
                <w:b/>
                <w:bCs/>
                <w:sz w:val="20"/>
                <w:szCs w:val="20"/>
              </w:rPr>
              <w:t>What</w:t>
            </w:r>
          </w:p>
          <w:p w14:paraId="7AADB16B" w14:textId="77777777" w:rsidR="00E13A22" w:rsidRPr="00957C25" w:rsidRDefault="00E13A22" w:rsidP="000D6BCD">
            <w:pPr>
              <w:tabs>
                <w:tab w:val="left" w:pos="270"/>
                <w:tab w:val="left" w:pos="9270"/>
                <w:tab w:val="left" w:pos="9360"/>
                <w:tab w:val="left" w:pos="10170"/>
              </w:tabs>
              <w:ind w:left="180"/>
              <w:jc w:val="center"/>
              <w:rPr>
                <w:rFonts w:eastAsia="Times New Roman"/>
                <w:sz w:val="20"/>
                <w:szCs w:val="20"/>
              </w:rPr>
            </w:pPr>
            <w:r w:rsidRPr="00957C25">
              <w:rPr>
                <w:rFonts w:eastAsia="Times New Roman"/>
                <w:sz w:val="20"/>
                <w:szCs w:val="20"/>
              </w:rPr>
              <w:t>(Is the parameter to be monitored?)</w:t>
            </w:r>
          </w:p>
        </w:tc>
        <w:tc>
          <w:tcPr>
            <w:tcW w:w="0" w:type="auto"/>
            <w:tcBorders>
              <w:top w:val="nil"/>
            </w:tcBorders>
            <w:shd w:val="clear" w:color="auto" w:fill="E6E6E6"/>
          </w:tcPr>
          <w:p w14:paraId="747C4416" w14:textId="77777777" w:rsidR="00E13A22" w:rsidRPr="00957C25" w:rsidRDefault="00E13A22" w:rsidP="000D6BCD">
            <w:pPr>
              <w:tabs>
                <w:tab w:val="left" w:pos="270"/>
                <w:tab w:val="left" w:pos="9270"/>
                <w:tab w:val="left" w:pos="9360"/>
                <w:tab w:val="left" w:pos="10170"/>
              </w:tabs>
              <w:ind w:left="180"/>
              <w:jc w:val="center"/>
              <w:rPr>
                <w:rFonts w:eastAsia="Times New Roman"/>
                <w:b/>
                <w:bCs/>
                <w:sz w:val="20"/>
                <w:szCs w:val="20"/>
              </w:rPr>
            </w:pPr>
            <w:r w:rsidRPr="00957C25">
              <w:rPr>
                <w:rFonts w:eastAsia="Times New Roman"/>
                <w:b/>
                <w:bCs/>
                <w:sz w:val="20"/>
                <w:szCs w:val="20"/>
              </w:rPr>
              <w:t>Where</w:t>
            </w:r>
          </w:p>
          <w:p w14:paraId="5E4D07B0" w14:textId="77777777" w:rsidR="00E13A22" w:rsidRPr="00957C25" w:rsidRDefault="00E13A22" w:rsidP="000D6BCD">
            <w:pPr>
              <w:tabs>
                <w:tab w:val="left" w:pos="270"/>
                <w:tab w:val="left" w:pos="9270"/>
                <w:tab w:val="left" w:pos="9360"/>
                <w:tab w:val="left" w:pos="10170"/>
              </w:tabs>
              <w:ind w:left="180"/>
              <w:jc w:val="center"/>
              <w:rPr>
                <w:rFonts w:eastAsia="Times New Roman"/>
                <w:sz w:val="20"/>
                <w:szCs w:val="20"/>
              </w:rPr>
            </w:pPr>
            <w:r w:rsidRPr="00957C25">
              <w:rPr>
                <w:rFonts w:eastAsia="Times New Roman"/>
                <w:sz w:val="20"/>
                <w:szCs w:val="20"/>
              </w:rPr>
              <w:t>(Is the parameter to be monitored?)</w:t>
            </w:r>
          </w:p>
        </w:tc>
        <w:tc>
          <w:tcPr>
            <w:tcW w:w="0" w:type="auto"/>
            <w:tcBorders>
              <w:top w:val="nil"/>
            </w:tcBorders>
            <w:shd w:val="clear" w:color="auto" w:fill="E6E6E6"/>
          </w:tcPr>
          <w:p w14:paraId="4C2CC2FA" w14:textId="77777777" w:rsidR="00E13A22" w:rsidRPr="00957C25" w:rsidRDefault="00E13A22" w:rsidP="000D6BCD">
            <w:pPr>
              <w:tabs>
                <w:tab w:val="left" w:pos="270"/>
                <w:tab w:val="left" w:pos="9270"/>
                <w:tab w:val="left" w:pos="9360"/>
                <w:tab w:val="left" w:pos="10170"/>
              </w:tabs>
              <w:ind w:left="180"/>
              <w:jc w:val="center"/>
              <w:rPr>
                <w:rFonts w:eastAsia="Times New Roman"/>
                <w:b/>
                <w:bCs/>
                <w:sz w:val="20"/>
                <w:szCs w:val="20"/>
              </w:rPr>
            </w:pPr>
            <w:r w:rsidRPr="00957C25">
              <w:rPr>
                <w:rFonts w:eastAsia="Times New Roman"/>
                <w:b/>
                <w:bCs/>
                <w:sz w:val="20"/>
                <w:szCs w:val="20"/>
              </w:rPr>
              <w:t>How</w:t>
            </w:r>
          </w:p>
          <w:p w14:paraId="6C40DB11" w14:textId="77777777" w:rsidR="00E13A22" w:rsidRPr="00957C25" w:rsidRDefault="00E13A22" w:rsidP="000D6BCD">
            <w:pPr>
              <w:tabs>
                <w:tab w:val="left" w:pos="270"/>
                <w:tab w:val="left" w:pos="9270"/>
                <w:tab w:val="left" w:pos="9360"/>
                <w:tab w:val="left" w:pos="10170"/>
              </w:tabs>
              <w:ind w:left="180"/>
              <w:jc w:val="center"/>
              <w:rPr>
                <w:rFonts w:eastAsia="Times New Roman"/>
                <w:sz w:val="20"/>
                <w:szCs w:val="20"/>
              </w:rPr>
            </w:pPr>
            <w:r w:rsidRPr="00957C25">
              <w:rPr>
                <w:rFonts w:eastAsia="Times New Roman"/>
                <w:sz w:val="20"/>
                <w:szCs w:val="20"/>
              </w:rPr>
              <w:t>(Is the parameter to be monitored?)</w:t>
            </w:r>
          </w:p>
        </w:tc>
        <w:tc>
          <w:tcPr>
            <w:tcW w:w="0" w:type="auto"/>
            <w:tcBorders>
              <w:top w:val="nil"/>
            </w:tcBorders>
            <w:shd w:val="clear" w:color="auto" w:fill="E6E6E6"/>
          </w:tcPr>
          <w:p w14:paraId="0F210ABF" w14:textId="77777777" w:rsidR="00E13A22" w:rsidRPr="00957C25" w:rsidRDefault="00E13A22" w:rsidP="000D6BCD">
            <w:pPr>
              <w:tabs>
                <w:tab w:val="left" w:pos="270"/>
                <w:tab w:val="left" w:pos="9270"/>
                <w:tab w:val="left" w:pos="9360"/>
                <w:tab w:val="left" w:pos="10170"/>
              </w:tabs>
              <w:ind w:left="180"/>
              <w:jc w:val="center"/>
              <w:rPr>
                <w:rFonts w:eastAsia="Times New Roman"/>
                <w:b/>
                <w:bCs/>
                <w:sz w:val="20"/>
                <w:szCs w:val="20"/>
              </w:rPr>
            </w:pPr>
            <w:r w:rsidRPr="00957C25">
              <w:rPr>
                <w:rFonts w:eastAsia="Times New Roman"/>
                <w:b/>
                <w:bCs/>
                <w:sz w:val="20"/>
                <w:szCs w:val="20"/>
              </w:rPr>
              <w:t xml:space="preserve">When </w:t>
            </w:r>
          </w:p>
          <w:p w14:paraId="01A606B3" w14:textId="77777777" w:rsidR="00E13A22" w:rsidRPr="00957C25" w:rsidRDefault="00E13A22" w:rsidP="000D6BCD">
            <w:pPr>
              <w:tabs>
                <w:tab w:val="left" w:pos="270"/>
                <w:tab w:val="left" w:pos="9270"/>
                <w:tab w:val="left" w:pos="9360"/>
                <w:tab w:val="left" w:pos="10170"/>
              </w:tabs>
              <w:ind w:left="180"/>
              <w:jc w:val="center"/>
              <w:rPr>
                <w:rFonts w:eastAsia="Times New Roman"/>
                <w:sz w:val="20"/>
                <w:szCs w:val="20"/>
              </w:rPr>
            </w:pPr>
            <w:r w:rsidRPr="00957C25">
              <w:rPr>
                <w:rFonts w:eastAsia="Times New Roman"/>
                <w:sz w:val="20"/>
                <w:szCs w:val="20"/>
              </w:rPr>
              <w:t>(Define the frequency / or continuous?)</w:t>
            </w:r>
          </w:p>
        </w:tc>
        <w:tc>
          <w:tcPr>
            <w:tcW w:w="0" w:type="auto"/>
            <w:tcBorders>
              <w:top w:val="nil"/>
            </w:tcBorders>
            <w:shd w:val="clear" w:color="auto" w:fill="E6E6E6"/>
          </w:tcPr>
          <w:p w14:paraId="595BB52D" w14:textId="77777777" w:rsidR="00E13A22" w:rsidRPr="00957C25" w:rsidRDefault="00E13A22" w:rsidP="000D6BCD">
            <w:pPr>
              <w:tabs>
                <w:tab w:val="left" w:pos="270"/>
                <w:tab w:val="left" w:pos="9270"/>
                <w:tab w:val="left" w:pos="9360"/>
                <w:tab w:val="left" w:pos="10170"/>
              </w:tabs>
              <w:ind w:left="180"/>
              <w:jc w:val="center"/>
              <w:rPr>
                <w:rFonts w:eastAsia="Times New Roman"/>
                <w:b/>
                <w:bCs/>
                <w:sz w:val="20"/>
                <w:szCs w:val="20"/>
              </w:rPr>
            </w:pPr>
            <w:r w:rsidRPr="00957C25">
              <w:rPr>
                <w:rFonts w:eastAsia="Times New Roman"/>
                <w:b/>
                <w:bCs/>
                <w:sz w:val="20"/>
                <w:szCs w:val="20"/>
              </w:rPr>
              <w:t>Why</w:t>
            </w:r>
          </w:p>
          <w:p w14:paraId="2E426960" w14:textId="77777777" w:rsidR="00E13A22" w:rsidRPr="00957C25" w:rsidRDefault="00E13A22" w:rsidP="000D6BCD">
            <w:pPr>
              <w:tabs>
                <w:tab w:val="left" w:pos="270"/>
                <w:tab w:val="left" w:pos="9270"/>
                <w:tab w:val="left" w:pos="9360"/>
                <w:tab w:val="left" w:pos="10170"/>
              </w:tabs>
              <w:ind w:left="180"/>
              <w:jc w:val="center"/>
              <w:rPr>
                <w:rFonts w:eastAsia="Times New Roman"/>
                <w:sz w:val="20"/>
                <w:szCs w:val="20"/>
              </w:rPr>
            </w:pPr>
            <w:r w:rsidRPr="00957C25">
              <w:rPr>
                <w:rFonts w:eastAsia="Times New Roman"/>
                <w:sz w:val="20"/>
                <w:szCs w:val="20"/>
              </w:rPr>
              <w:t>(Is the parameter being monitored?)</w:t>
            </w:r>
          </w:p>
        </w:tc>
        <w:tc>
          <w:tcPr>
            <w:tcW w:w="0" w:type="auto"/>
            <w:tcBorders>
              <w:top w:val="nil"/>
            </w:tcBorders>
            <w:shd w:val="clear" w:color="auto" w:fill="E6E6E6"/>
          </w:tcPr>
          <w:p w14:paraId="44D147A4" w14:textId="77777777" w:rsidR="00E13A22" w:rsidRPr="00957C25" w:rsidRDefault="00E13A22" w:rsidP="000D6BCD">
            <w:pPr>
              <w:tabs>
                <w:tab w:val="left" w:pos="270"/>
                <w:tab w:val="left" w:pos="9270"/>
                <w:tab w:val="left" w:pos="9360"/>
                <w:tab w:val="left" w:pos="10170"/>
              </w:tabs>
              <w:ind w:left="180"/>
              <w:rPr>
                <w:rFonts w:eastAsia="Times New Roman"/>
                <w:b/>
                <w:bCs/>
                <w:sz w:val="20"/>
                <w:szCs w:val="20"/>
              </w:rPr>
            </w:pPr>
            <w:r w:rsidRPr="00957C25">
              <w:rPr>
                <w:rFonts w:eastAsia="Times New Roman"/>
                <w:b/>
                <w:bCs/>
                <w:sz w:val="20"/>
                <w:szCs w:val="20"/>
              </w:rPr>
              <w:t>Cost</w:t>
            </w:r>
          </w:p>
          <w:p w14:paraId="2BB62829" w14:textId="77777777" w:rsidR="00E13A22" w:rsidRPr="00957C25" w:rsidRDefault="00E13A22" w:rsidP="000D6BCD">
            <w:pPr>
              <w:tabs>
                <w:tab w:val="left" w:pos="270"/>
                <w:tab w:val="left" w:pos="9270"/>
                <w:tab w:val="left" w:pos="9360"/>
                <w:tab w:val="left" w:pos="10170"/>
              </w:tabs>
              <w:ind w:left="180"/>
              <w:jc w:val="center"/>
              <w:rPr>
                <w:rFonts w:eastAsia="Times New Roman"/>
                <w:sz w:val="20"/>
                <w:szCs w:val="20"/>
              </w:rPr>
            </w:pPr>
            <w:r w:rsidRPr="00957C25">
              <w:rPr>
                <w:rFonts w:eastAsia="Times New Roman"/>
                <w:sz w:val="20"/>
                <w:szCs w:val="20"/>
              </w:rPr>
              <w:t>(if not included in project budget)</w:t>
            </w:r>
          </w:p>
        </w:tc>
        <w:tc>
          <w:tcPr>
            <w:tcW w:w="0" w:type="auto"/>
            <w:tcBorders>
              <w:top w:val="nil"/>
            </w:tcBorders>
            <w:shd w:val="clear" w:color="auto" w:fill="E6E6E6"/>
          </w:tcPr>
          <w:p w14:paraId="062F6E9C" w14:textId="77777777" w:rsidR="00E13A22" w:rsidRPr="00957C25" w:rsidRDefault="00E13A22" w:rsidP="000D6BCD">
            <w:pPr>
              <w:tabs>
                <w:tab w:val="left" w:pos="270"/>
                <w:tab w:val="left" w:pos="9270"/>
                <w:tab w:val="left" w:pos="9360"/>
                <w:tab w:val="left" w:pos="10170"/>
              </w:tabs>
              <w:ind w:left="180"/>
              <w:jc w:val="center"/>
              <w:rPr>
                <w:rFonts w:eastAsia="Times New Roman"/>
                <w:b/>
                <w:bCs/>
                <w:sz w:val="20"/>
                <w:szCs w:val="20"/>
              </w:rPr>
            </w:pPr>
            <w:r w:rsidRPr="00957C25">
              <w:rPr>
                <w:rFonts w:eastAsia="Times New Roman"/>
                <w:b/>
                <w:bCs/>
                <w:sz w:val="20"/>
                <w:szCs w:val="20"/>
              </w:rPr>
              <w:t>Who</w:t>
            </w:r>
          </w:p>
          <w:p w14:paraId="64B3159C" w14:textId="77777777" w:rsidR="00E13A22" w:rsidRPr="00957C25" w:rsidRDefault="00E13A22" w:rsidP="000D6BCD">
            <w:pPr>
              <w:tabs>
                <w:tab w:val="left" w:pos="270"/>
                <w:tab w:val="left" w:pos="9270"/>
                <w:tab w:val="left" w:pos="9360"/>
                <w:tab w:val="left" w:pos="10170"/>
              </w:tabs>
              <w:ind w:left="180"/>
              <w:jc w:val="center"/>
              <w:rPr>
                <w:rFonts w:eastAsia="Times New Roman"/>
                <w:sz w:val="20"/>
                <w:szCs w:val="20"/>
              </w:rPr>
            </w:pPr>
            <w:r w:rsidRPr="00957C25">
              <w:rPr>
                <w:rFonts w:eastAsia="Times New Roman"/>
                <w:sz w:val="20"/>
                <w:szCs w:val="20"/>
              </w:rPr>
              <w:t>(Is responsible for monitoring?)</w:t>
            </w:r>
          </w:p>
        </w:tc>
      </w:tr>
      <w:tr w:rsidR="00E13A22" w:rsidRPr="00957C25" w14:paraId="4B880D5D" w14:textId="77777777" w:rsidTr="000D6BCD">
        <w:tc>
          <w:tcPr>
            <w:tcW w:w="0" w:type="auto"/>
            <w:gridSpan w:val="8"/>
            <w:tcBorders>
              <w:top w:val="nil"/>
            </w:tcBorders>
            <w:shd w:val="clear" w:color="auto" w:fill="E6E6E6"/>
          </w:tcPr>
          <w:p w14:paraId="4D54DBFB" w14:textId="77777777" w:rsidR="00E13A22" w:rsidRPr="00957C25" w:rsidRDefault="00E13A22" w:rsidP="000D6BCD">
            <w:pPr>
              <w:tabs>
                <w:tab w:val="left" w:pos="270"/>
                <w:tab w:val="left" w:pos="9270"/>
                <w:tab w:val="left" w:pos="9360"/>
                <w:tab w:val="left" w:pos="10170"/>
              </w:tabs>
              <w:ind w:left="180"/>
              <w:jc w:val="center"/>
              <w:rPr>
                <w:rFonts w:eastAsia="Times New Roman"/>
                <w:b/>
                <w:bCs/>
                <w:sz w:val="20"/>
                <w:szCs w:val="20"/>
              </w:rPr>
            </w:pPr>
            <w:r w:rsidRPr="00957C25">
              <w:rPr>
                <w:rFonts w:eastAsia="Times New Roman"/>
                <w:b/>
                <w:bCs/>
                <w:sz w:val="20"/>
                <w:szCs w:val="20"/>
              </w:rPr>
              <w:t>During project implementation</w:t>
            </w:r>
          </w:p>
        </w:tc>
      </w:tr>
      <w:tr w:rsidR="00E13A22" w:rsidRPr="00957C25" w14:paraId="2A031C33" w14:textId="77777777" w:rsidTr="000D6BCD">
        <w:tc>
          <w:tcPr>
            <w:tcW w:w="0" w:type="auto"/>
            <w:tcBorders>
              <w:top w:val="nil"/>
            </w:tcBorders>
            <w:shd w:val="clear" w:color="auto" w:fill="auto"/>
          </w:tcPr>
          <w:p w14:paraId="3D75992E" w14:textId="77777777" w:rsidR="00E13A22" w:rsidRPr="00957C25" w:rsidRDefault="00E13A22" w:rsidP="000D6BCD">
            <w:pPr>
              <w:tabs>
                <w:tab w:val="left" w:pos="270"/>
                <w:tab w:val="left" w:pos="9270"/>
                <w:tab w:val="left" w:pos="9360"/>
                <w:tab w:val="left" w:pos="10170"/>
              </w:tabs>
              <w:ind w:left="180"/>
              <w:rPr>
                <w:rFonts w:eastAsia="Times New Roman"/>
                <w:b/>
                <w:bCs/>
                <w:i/>
                <w:sz w:val="20"/>
                <w:szCs w:val="20"/>
              </w:rPr>
            </w:pPr>
            <w:r w:rsidRPr="00957C25">
              <w:rPr>
                <w:rFonts w:eastAsia="Times New Roman"/>
                <w:b/>
                <w:i/>
                <w:sz w:val="20"/>
                <w:szCs w:val="20"/>
              </w:rPr>
              <w:t>Transformer oil testing on PCBs</w:t>
            </w:r>
          </w:p>
        </w:tc>
        <w:tc>
          <w:tcPr>
            <w:tcW w:w="0" w:type="auto"/>
            <w:tcBorders>
              <w:top w:val="nil"/>
            </w:tcBorders>
            <w:shd w:val="clear" w:color="auto" w:fill="auto"/>
          </w:tcPr>
          <w:p w14:paraId="63823EDE" w14:textId="77777777" w:rsidR="00E13A22" w:rsidRPr="00957C25" w:rsidRDefault="00E13A22" w:rsidP="000D6BCD">
            <w:pPr>
              <w:tabs>
                <w:tab w:val="left" w:pos="270"/>
                <w:tab w:val="left" w:pos="9270"/>
                <w:tab w:val="left" w:pos="9360"/>
                <w:tab w:val="left" w:pos="10170"/>
              </w:tabs>
              <w:ind w:hanging="17"/>
              <w:rPr>
                <w:rFonts w:eastAsia="Times New Roman"/>
                <w:bCs/>
                <w:sz w:val="20"/>
                <w:szCs w:val="20"/>
              </w:rPr>
            </w:pPr>
            <w:r w:rsidRPr="00957C25">
              <w:rPr>
                <w:rFonts w:eastAsia="Times New Roman"/>
                <w:bCs/>
                <w:sz w:val="20"/>
                <w:szCs w:val="20"/>
              </w:rPr>
              <w:t>Presence of Chlorine/ safety rules of PCBs testing</w:t>
            </w:r>
          </w:p>
        </w:tc>
        <w:tc>
          <w:tcPr>
            <w:tcW w:w="0" w:type="auto"/>
            <w:tcBorders>
              <w:top w:val="nil"/>
            </w:tcBorders>
            <w:shd w:val="clear" w:color="auto" w:fill="auto"/>
          </w:tcPr>
          <w:p w14:paraId="16B2BD97" w14:textId="77777777" w:rsidR="00E13A22" w:rsidRPr="00957C25" w:rsidRDefault="00E13A22" w:rsidP="000D6BCD">
            <w:pPr>
              <w:tabs>
                <w:tab w:val="left" w:pos="212"/>
                <w:tab w:val="left" w:pos="9270"/>
                <w:tab w:val="left" w:pos="9360"/>
                <w:tab w:val="left" w:pos="10170"/>
              </w:tabs>
              <w:ind w:left="180"/>
              <w:rPr>
                <w:rFonts w:eastAsia="Times New Roman"/>
                <w:bCs/>
                <w:sz w:val="20"/>
                <w:szCs w:val="20"/>
              </w:rPr>
            </w:pPr>
            <w:r w:rsidRPr="00957C25">
              <w:rPr>
                <w:rFonts w:eastAsia="Times New Roman"/>
                <w:bCs/>
                <w:sz w:val="20"/>
                <w:szCs w:val="20"/>
              </w:rPr>
              <w:t xml:space="preserve">At the stations taking samples from transformers and testing the laboratory </w:t>
            </w:r>
          </w:p>
        </w:tc>
        <w:tc>
          <w:tcPr>
            <w:tcW w:w="0" w:type="auto"/>
            <w:tcBorders>
              <w:top w:val="nil"/>
            </w:tcBorders>
            <w:shd w:val="clear" w:color="auto" w:fill="auto"/>
          </w:tcPr>
          <w:p w14:paraId="622015C2" w14:textId="77777777" w:rsidR="00E13A22" w:rsidRPr="00957C25" w:rsidRDefault="00E13A22" w:rsidP="000D6BCD">
            <w:pPr>
              <w:tabs>
                <w:tab w:val="left" w:pos="270"/>
                <w:tab w:val="left" w:pos="9270"/>
                <w:tab w:val="left" w:pos="9360"/>
                <w:tab w:val="left" w:pos="10170"/>
              </w:tabs>
              <w:ind w:left="180" w:hanging="29"/>
              <w:rPr>
                <w:rFonts w:eastAsia="Times New Roman"/>
                <w:bCs/>
                <w:sz w:val="20"/>
                <w:szCs w:val="20"/>
              </w:rPr>
            </w:pPr>
            <w:r w:rsidRPr="00957C25">
              <w:rPr>
                <w:rFonts w:eastAsia="Times New Roman"/>
                <w:bCs/>
                <w:sz w:val="20"/>
                <w:szCs w:val="20"/>
              </w:rPr>
              <w:t>Using Belstien method</w:t>
            </w:r>
          </w:p>
        </w:tc>
        <w:tc>
          <w:tcPr>
            <w:tcW w:w="0" w:type="auto"/>
            <w:tcBorders>
              <w:top w:val="nil"/>
            </w:tcBorders>
            <w:shd w:val="clear" w:color="auto" w:fill="auto"/>
          </w:tcPr>
          <w:p w14:paraId="03EF8D65" w14:textId="77777777" w:rsidR="00E13A22" w:rsidRPr="00957C25" w:rsidRDefault="00E13A22" w:rsidP="000D6BCD">
            <w:pPr>
              <w:tabs>
                <w:tab w:val="left" w:pos="22"/>
                <w:tab w:val="left" w:pos="9270"/>
                <w:tab w:val="left" w:pos="9360"/>
                <w:tab w:val="left" w:pos="10170"/>
              </w:tabs>
              <w:ind w:left="180" w:firstLine="22"/>
              <w:rPr>
                <w:rFonts w:eastAsia="Times New Roman"/>
                <w:bCs/>
                <w:sz w:val="20"/>
                <w:szCs w:val="20"/>
              </w:rPr>
            </w:pPr>
            <w:r w:rsidRPr="00957C25">
              <w:rPr>
                <w:rFonts w:eastAsia="Times New Roman"/>
                <w:bCs/>
                <w:sz w:val="20"/>
                <w:szCs w:val="20"/>
              </w:rPr>
              <w:t>Once in the beginning at the project implementation</w:t>
            </w:r>
          </w:p>
        </w:tc>
        <w:tc>
          <w:tcPr>
            <w:tcW w:w="0" w:type="auto"/>
            <w:tcBorders>
              <w:top w:val="nil"/>
            </w:tcBorders>
            <w:shd w:val="clear" w:color="auto" w:fill="auto"/>
          </w:tcPr>
          <w:p w14:paraId="18100DF9" w14:textId="77777777" w:rsidR="00E13A22" w:rsidRPr="00957C25" w:rsidRDefault="00E13A22" w:rsidP="000D6BCD">
            <w:pPr>
              <w:tabs>
                <w:tab w:val="left" w:pos="270"/>
                <w:tab w:val="left" w:pos="9270"/>
                <w:tab w:val="left" w:pos="9360"/>
                <w:tab w:val="left" w:pos="10170"/>
              </w:tabs>
              <w:ind w:left="180" w:firstLine="26"/>
              <w:rPr>
                <w:rFonts w:eastAsia="Times New Roman"/>
                <w:bCs/>
                <w:sz w:val="20"/>
                <w:szCs w:val="20"/>
              </w:rPr>
            </w:pPr>
            <w:r w:rsidRPr="00957C25">
              <w:rPr>
                <w:rFonts w:eastAsia="Times New Roman"/>
                <w:bCs/>
                <w:sz w:val="20"/>
                <w:szCs w:val="20"/>
              </w:rPr>
              <w:t>Avoiding health impacts</w:t>
            </w:r>
          </w:p>
        </w:tc>
        <w:tc>
          <w:tcPr>
            <w:tcW w:w="0" w:type="auto"/>
            <w:tcBorders>
              <w:top w:val="nil"/>
            </w:tcBorders>
            <w:shd w:val="clear" w:color="auto" w:fill="auto"/>
          </w:tcPr>
          <w:p w14:paraId="3AF4B85D" w14:textId="77777777" w:rsidR="00E13A22" w:rsidRPr="00957C25" w:rsidRDefault="00E13A22" w:rsidP="000D6BCD">
            <w:pPr>
              <w:tabs>
                <w:tab w:val="left" w:pos="270"/>
                <w:tab w:val="left" w:pos="9270"/>
                <w:tab w:val="left" w:pos="9360"/>
                <w:tab w:val="left" w:pos="10170"/>
              </w:tabs>
              <w:ind w:left="180" w:hanging="20"/>
              <w:rPr>
                <w:rFonts w:eastAsia="Times New Roman"/>
                <w:bCs/>
                <w:sz w:val="20"/>
                <w:szCs w:val="20"/>
              </w:rPr>
            </w:pPr>
            <w:r w:rsidRPr="00957C25">
              <w:rPr>
                <w:rFonts w:eastAsia="Times New Roman"/>
                <w:bCs/>
                <w:sz w:val="20"/>
                <w:szCs w:val="20"/>
              </w:rPr>
              <w:t xml:space="preserve">Covered by </w:t>
            </w:r>
            <w:r>
              <w:rPr>
                <w:rFonts w:eastAsia="Times New Roman"/>
                <w:bCs/>
                <w:sz w:val="20"/>
                <w:szCs w:val="20"/>
              </w:rPr>
              <w:t>BT</w:t>
            </w:r>
          </w:p>
        </w:tc>
        <w:tc>
          <w:tcPr>
            <w:tcW w:w="0" w:type="auto"/>
            <w:tcBorders>
              <w:top w:val="nil"/>
            </w:tcBorders>
            <w:shd w:val="clear" w:color="auto" w:fill="auto"/>
          </w:tcPr>
          <w:p w14:paraId="59519662" w14:textId="77777777" w:rsidR="00E13A22" w:rsidRPr="00957C25" w:rsidRDefault="00E13A22" w:rsidP="000D6BCD">
            <w:pPr>
              <w:tabs>
                <w:tab w:val="left" w:pos="270"/>
                <w:tab w:val="left" w:pos="9270"/>
                <w:tab w:val="left" w:pos="9360"/>
                <w:tab w:val="left" w:pos="10170"/>
              </w:tabs>
              <w:ind w:left="180" w:hanging="5"/>
              <w:rPr>
                <w:rFonts w:eastAsia="Times New Roman"/>
                <w:bCs/>
                <w:sz w:val="20"/>
                <w:szCs w:val="20"/>
              </w:rPr>
            </w:pPr>
            <w:r>
              <w:rPr>
                <w:rFonts w:eastAsia="Times New Roman"/>
                <w:bCs/>
                <w:sz w:val="20"/>
                <w:szCs w:val="20"/>
              </w:rPr>
              <w:t xml:space="preserve">BT </w:t>
            </w:r>
            <w:r w:rsidRPr="00957C25">
              <w:rPr>
                <w:rFonts w:eastAsia="Times New Roman"/>
                <w:bCs/>
                <w:sz w:val="20"/>
                <w:szCs w:val="20"/>
              </w:rPr>
              <w:t>Environmental Protection Department</w:t>
            </w:r>
          </w:p>
        </w:tc>
      </w:tr>
      <w:tr w:rsidR="00E13A22" w:rsidRPr="00957C25" w14:paraId="5734E9B4" w14:textId="77777777" w:rsidTr="000D6BCD">
        <w:tc>
          <w:tcPr>
            <w:tcW w:w="0" w:type="auto"/>
            <w:vMerge w:val="restart"/>
          </w:tcPr>
          <w:p w14:paraId="545D87E6" w14:textId="77777777" w:rsidR="00E13A22" w:rsidRPr="00957C25" w:rsidRDefault="00E13A22" w:rsidP="000D6BCD">
            <w:pPr>
              <w:tabs>
                <w:tab w:val="left" w:pos="360"/>
                <w:tab w:val="left" w:pos="9270"/>
                <w:tab w:val="left" w:pos="9360"/>
                <w:tab w:val="left" w:pos="10170"/>
              </w:tabs>
              <w:ind w:left="180"/>
              <w:rPr>
                <w:rFonts w:eastAsia="Times New Roman"/>
                <w:b/>
                <w:i/>
                <w:sz w:val="20"/>
                <w:szCs w:val="20"/>
              </w:rPr>
            </w:pPr>
            <w:r w:rsidRPr="00957C25">
              <w:rPr>
                <w:rFonts w:eastAsia="Times New Roman"/>
                <w:b/>
                <w:i/>
                <w:sz w:val="20"/>
                <w:szCs w:val="20"/>
              </w:rPr>
              <w:t>Civil works (construction/</w:t>
            </w:r>
          </w:p>
          <w:p w14:paraId="23336550" w14:textId="77777777" w:rsidR="00E13A22" w:rsidRPr="00957C25" w:rsidRDefault="00E13A22" w:rsidP="000D6BCD">
            <w:pPr>
              <w:tabs>
                <w:tab w:val="left" w:pos="270"/>
                <w:tab w:val="left" w:pos="9270"/>
                <w:tab w:val="left" w:pos="9360"/>
                <w:tab w:val="left" w:pos="10170"/>
              </w:tabs>
              <w:ind w:left="180"/>
              <w:rPr>
                <w:rFonts w:eastAsia="Times New Roman"/>
                <w:b/>
                <w:i/>
                <w:sz w:val="20"/>
                <w:szCs w:val="20"/>
              </w:rPr>
            </w:pPr>
            <w:r w:rsidRPr="00957C25">
              <w:rPr>
                <w:rFonts w:eastAsia="Times New Roman"/>
                <w:b/>
                <w:i/>
                <w:sz w:val="20"/>
                <w:szCs w:val="20"/>
              </w:rPr>
              <w:t>rehabilitation)</w:t>
            </w:r>
          </w:p>
        </w:tc>
        <w:tc>
          <w:tcPr>
            <w:tcW w:w="0" w:type="auto"/>
          </w:tcPr>
          <w:p w14:paraId="05C270FA" w14:textId="77777777" w:rsidR="00E13A22" w:rsidRPr="00957C25" w:rsidRDefault="00E13A22" w:rsidP="000D6BCD">
            <w:pPr>
              <w:rPr>
                <w:rFonts w:eastAsia="Times New Roman"/>
                <w:sz w:val="20"/>
                <w:szCs w:val="20"/>
              </w:rPr>
            </w:pPr>
            <w:r w:rsidRPr="00957C25">
              <w:rPr>
                <w:rFonts w:eastAsia="Times New Roman"/>
                <w:sz w:val="20"/>
                <w:szCs w:val="20"/>
              </w:rPr>
              <w:t xml:space="preserve">Parameters given in construction permit - all special conditions of construction issued by different bodies </w:t>
            </w:r>
          </w:p>
        </w:tc>
        <w:tc>
          <w:tcPr>
            <w:tcW w:w="0" w:type="auto"/>
          </w:tcPr>
          <w:p w14:paraId="0F74E22B" w14:textId="77777777" w:rsidR="00E13A22" w:rsidRPr="00957C25" w:rsidRDefault="00E13A22" w:rsidP="000D6BCD">
            <w:pPr>
              <w:ind w:firstLine="27"/>
              <w:rPr>
                <w:rFonts w:eastAsia="Times New Roman"/>
                <w:sz w:val="20"/>
                <w:szCs w:val="20"/>
                <w:lang w:val="en-GB"/>
              </w:rPr>
            </w:pPr>
            <w:r w:rsidRPr="00957C25">
              <w:rPr>
                <w:rFonts w:eastAsia="Times New Roman"/>
                <w:sz w:val="20"/>
                <w:szCs w:val="20"/>
                <w:lang w:val="en-GB"/>
              </w:rPr>
              <w:t xml:space="preserve">Project documentation, </w:t>
            </w:r>
          </w:p>
          <w:p w14:paraId="121539B5" w14:textId="77777777" w:rsidR="00E13A22" w:rsidRPr="00957C25" w:rsidRDefault="00E13A22" w:rsidP="000D6BCD">
            <w:pPr>
              <w:ind w:firstLine="27"/>
              <w:rPr>
                <w:rFonts w:eastAsia="Times New Roman"/>
                <w:sz w:val="20"/>
                <w:szCs w:val="20"/>
                <w:lang w:val="en-GB"/>
              </w:rPr>
            </w:pPr>
            <w:r w:rsidRPr="00957C25">
              <w:rPr>
                <w:rFonts w:eastAsia="Times New Roman"/>
                <w:sz w:val="20"/>
                <w:szCs w:val="20"/>
                <w:lang w:val="en-GB"/>
              </w:rPr>
              <w:t>Construction permits</w:t>
            </w:r>
          </w:p>
        </w:tc>
        <w:tc>
          <w:tcPr>
            <w:tcW w:w="0" w:type="auto"/>
          </w:tcPr>
          <w:p w14:paraId="53537D11" w14:textId="77777777" w:rsidR="00E13A22" w:rsidRPr="00957C25" w:rsidRDefault="00E13A22" w:rsidP="000D6BCD">
            <w:pPr>
              <w:ind w:firstLine="27"/>
              <w:rPr>
                <w:rFonts w:eastAsia="Times New Roman"/>
                <w:sz w:val="20"/>
                <w:szCs w:val="20"/>
                <w:lang w:val="en-GB"/>
              </w:rPr>
            </w:pPr>
            <w:r w:rsidRPr="00957C25">
              <w:rPr>
                <w:rFonts w:eastAsia="Times New Roman"/>
                <w:sz w:val="20"/>
                <w:szCs w:val="20"/>
                <w:lang w:val="en-GB"/>
              </w:rPr>
              <w:t xml:space="preserve">A part of regular inspection by </w:t>
            </w:r>
          </w:p>
          <w:p w14:paraId="44F1C460" w14:textId="77777777" w:rsidR="00E13A22" w:rsidRPr="00957C25" w:rsidRDefault="00E13A22" w:rsidP="000D6BCD">
            <w:pPr>
              <w:ind w:firstLine="27"/>
              <w:rPr>
                <w:rFonts w:eastAsia="Times New Roman"/>
                <w:sz w:val="20"/>
                <w:szCs w:val="20"/>
                <w:lang w:val="en-GB"/>
              </w:rPr>
            </w:pPr>
            <w:r>
              <w:rPr>
                <w:rFonts w:eastAsia="Times New Roman"/>
                <w:sz w:val="20"/>
                <w:szCs w:val="20"/>
                <w:lang w:val="en-GB"/>
              </w:rPr>
              <w:t xml:space="preserve">BT </w:t>
            </w:r>
          </w:p>
        </w:tc>
        <w:tc>
          <w:tcPr>
            <w:tcW w:w="0" w:type="auto"/>
          </w:tcPr>
          <w:p w14:paraId="0A07707E" w14:textId="77777777" w:rsidR="00E13A22" w:rsidRPr="00957C25" w:rsidRDefault="00E13A22" w:rsidP="000D6BCD">
            <w:pPr>
              <w:ind w:firstLine="27"/>
              <w:rPr>
                <w:rFonts w:eastAsia="Times New Roman"/>
                <w:sz w:val="20"/>
                <w:szCs w:val="20"/>
                <w:lang w:val="en-GB"/>
              </w:rPr>
            </w:pPr>
            <w:r w:rsidRPr="00957C25">
              <w:rPr>
                <w:rFonts w:eastAsia="Times New Roman"/>
                <w:sz w:val="20"/>
                <w:szCs w:val="20"/>
                <w:lang w:val="en-GB"/>
              </w:rPr>
              <w:t>During construction and prior to issuance of the Operation permit</w:t>
            </w:r>
          </w:p>
        </w:tc>
        <w:tc>
          <w:tcPr>
            <w:tcW w:w="0" w:type="auto"/>
          </w:tcPr>
          <w:p w14:paraId="5A734E8A" w14:textId="77777777" w:rsidR="00E13A22" w:rsidRPr="00957C25" w:rsidRDefault="00E13A22" w:rsidP="000D6BCD">
            <w:pPr>
              <w:ind w:firstLine="27"/>
              <w:rPr>
                <w:rFonts w:eastAsia="Times New Roman"/>
                <w:bCs/>
                <w:sz w:val="20"/>
                <w:szCs w:val="20"/>
                <w:lang w:val="en-GB" w:eastAsia="hr-HR"/>
              </w:rPr>
            </w:pPr>
            <w:r w:rsidRPr="00957C25">
              <w:rPr>
                <w:rFonts w:eastAsia="Times New Roman"/>
                <w:bCs/>
                <w:sz w:val="20"/>
                <w:szCs w:val="20"/>
                <w:lang w:eastAsia="hr-HR"/>
              </w:rPr>
              <w:t xml:space="preserve">Regular review stipulated in the construction permits to ensure compliance with the specified by national legislation and EMP environmental requirements </w:t>
            </w:r>
          </w:p>
        </w:tc>
        <w:tc>
          <w:tcPr>
            <w:tcW w:w="0" w:type="auto"/>
          </w:tcPr>
          <w:p w14:paraId="1498E9E3" w14:textId="77777777" w:rsidR="00E13A22" w:rsidRPr="00957C25" w:rsidRDefault="00E13A22" w:rsidP="000D6BCD">
            <w:pPr>
              <w:ind w:firstLine="27"/>
              <w:rPr>
                <w:rFonts w:eastAsia="Times New Roman"/>
                <w:sz w:val="20"/>
                <w:szCs w:val="20"/>
                <w:lang w:val="en-GB"/>
              </w:rPr>
            </w:pPr>
            <w:r w:rsidRPr="00957C25">
              <w:rPr>
                <w:rFonts w:eastAsia="Times New Roman"/>
                <w:sz w:val="20"/>
                <w:szCs w:val="20"/>
                <w:lang w:val="en-GB"/>
              </w:rPr>
              <w:t>Included in the costs of Contractors</w:t>
            </w:r>
          </w:p>
        </w:tc>
        <w:tc>
          <w:tcPr>
            <w:tcW w:w="0" w:type="auto"/>
          </w:tcPr>
          <w:p w14:paraId="49517691" w14:textId="77777777" w:rsidR="00E13A22" w:rsidRPr="00957C25" w:rsidRDefault="00E13A22" w:rsidP="000D6BCD">
            <w:pPr>
              <w:ind w:firstLine="27"/>
              <w:rPr>
                <w:rFonts w:eastAsia="Times New Roman"/>
                <w:sz w:val="20"/>
                <w:szCs w:val="20"/>
                <w:lang w:val="en-GB"/>
              </w:rPr>
            </w:pPr>
            <w:r w:rsidRPr="00957C25">
              <w:rPr>
                <w:rFonts w:eastAsia="Times New Roman"/>
                <w:sz w:val="20"/>
                <w:szCs w:val="20"/>
                <w:lang w:val="en-GB"/>
              </w:rPr>
              <w:t xml:space="preserve">Supervision </w:t>
            </w:r>
            <w:r>
              <w:rPr>
                <w:rFonts w:eastAsia="Times New Roman"/>
                <w:sz w:val="20"/>
                <w:szCs w:val="20"/>
                <w:lang w:val="en-GB"/>
              </w:rPr>
              <w:t xml:space="preserve">BT </w:t>
            </w:r>
            <w:r w:rsidRPr="00957C25">
              <w:rPr>
                <w:rFonts w:eastAsia="Times New Roman"/>
                <w:sz w:val="20"/>
                <w:szCs w:val="20"/>
                <w:lang w:val="en-GB"/>
              </w:rPr>
              <w:t xml:space="preserve">Engineer and PMC Environmental Specialist </w:t>
            </w:r>
          </w:p>
          <w:p w14:paraId="553E6EFE" w14:textId="77777777" w:rsidR="00E13A22" w:rsidRPr="00957C25" w:rsidRDefault="00E13A22" w:rsidP="000D6BCD">
            <w:pPr>
              <w:ind w:firstLine="27"/>
              <w:rPr>
                <w:rFonts w:eastAsia="Times New Roman"/>
                <w:sz w:val="20"/>
                <w:szCs w:val="20"/>
                <w:lang w:val="en-GB"/>
              </w:rPr>
            </w:pPr>
          </w:p>
        </w:tc>
      </w:tr>
      <w:tr w:rsidR="00E13A22" w:rsidRPr="00957C25" w14:paraId="41E637B0" w14:textId="77777777" w:rsidTr="000D6BCD">
        <w:tc>
          <w:tcPr>
            <w:tcW w:w="0" w:type="auto"/>
            <w:vMerge/>
          </w:tcPr>
          <w:p w14:paraId="23F679A8" w14:textId="77777777" w:rsidR="00E13A22" w:rsidRPr="00957C25" w:rsidRDefault="00E13A22" w:rsidP="000D6BCD">
            <w:pPr>
              <w:tabs>
                <w:tab w:val="left" w:pos="360"/>
                <w:tab w:val="left" w:pos="9270"/>
                <w:tab w:val="left" w:pos="9360"/>
                <w:tab w:val="left" w:pos="10170"/>
              </w:tabs>
              <w:ind w:left="180"/>
              <w:rPr>
                <w:rFonts w:eastAsia="Times New Roman"/>
                <w:sz w:val="20"/>
                <w:szCs w:val="20"/>
              </w:rPr>
            </w:pPr>
          </w:p>
        </w:tc>
        <w:tc>
          <w:tcPr>
            <w:tcW w:w="0" w:type="auto"/>
          </w:tcPr>
          <w:p w14:paraId="41A5DEA6" w14:textId="77777777" w:rsidR="00E13A22" w:rsidRPr="00957C25" w:rsidRDefault="00E13A22" w:rsidP="000D6BCD">
            <w:pPr>
              <w:rPr>
                <w:rFonts w:eastAsia="Times New Roman"/>
                <w:sz w:val="20"/>
                <w:szCs w:val="20"/>
              </w:rPr>
            </w:pPr>
            <w:r w:rsidRPr="00957C25">
              <w:rPr>
                <w:rFonts w:eastAsia="Times New Roman"/>
                <w:sz w:val="20"/>
                <w:szCs w:val="20"/>
              </w:rPr>
              <w:t>Air quality and noise</w:t>
            </w:r>
          </w:p>
        </w:tc>
        <w:tc>
          <w:tcPr>
            <w:tcW w:w="0" w:type="auto"/>
          </w:tcPr>
          <w:p w14:paraId="135B5E20" w14:textId="77777777" w:rsidR="00E13A22" w:rsidRPr="00957C25" w:rsidRDefault="00E13A22" w:rsidP="000D6BCD">
            <w:pPr>
              <w:ind w:firstLine="27"/>
              <w:rPr>
                <w:rFonts w:eastAsia="Times New Roman"/>
                <w:sz w:val="20"/>
                <w:szCs w:val="20"/>
                <w:lang w:val="en-GB"/>
              </w:rPr>
            </w:pPr>
            <w:r w:rsidRPr="00957C25">
              <w:rPr>
                <w:rFonts w:eastAsia="Times New Roman"/>
                <w:sz w:val="20"/>
                <w:szCs w:val="20"/>
                <w:lang w:val="en-GB"/>
              </w:rPr>
              <w:t>At the construction site</w:t>
            </w:r>
          </w:p>
        </w:tc>
        <w:tc>
          <w:tcPr>
            <w:tcW w:w="0" w:type="auto"/>
          </w:tcPr>
          <w:p w14:paraId="3336A09B" w14:textId="77777777" w:rsidR="00E13A22" w:rsidRPr="00957C25" w:rsidRDefault="00E13A22" w:rsidP="000D6BCD">
            <w:pPr>
              <w:ind w:firstLine="27"/>
              <w:rPr>
                <w:rFonts w:eastAsia="Times New Roman"/>
                <w:sz w:val="20"/>
                <w:szCs w:val="20"/>
                <w:lang w:val="en-GB"/>
              </w:rPr>
            </w:pPr>
            <w:r w:rsidRPr="00957C25">
              <w:rPr>
                <w:rFonts w:eastAsia="Times New Roman"/>
                <w:sz w:val="20"/>
                <w:szCs w:val="20"/>
                <w:lang w:val="en-GB"/>
              </w:rPr>
              <w:t>Visually</w:t>
            </w:r>
          </w:p>
        </w:tc>
        <w:tc>
          <w:tcPr>
            <w:tcW w:w="0" w:type="auto"/>
          </w:tcPr>
          <w:p w14:paraId="51BC2FE0" w14:textId="77777777" w:rsidR="00E13A22" w:rsidRPr="00957C25" w:rsidRDefault="00E13A22" w:rsidP="000D6BCD">
            <w:pPr>
              <w:ind w:firstLine="27"/>
              <w:rPr>
                <w:rFonts w:eastAsia="Times New Roman"/>
                <w:sz w:val="20"/>
                <w:szCs w:val="20"/>
                <w:lang w:val="en-GB"/>
              </w:rPr>
            </w:pPr>
            <w:r w:rsidRPr="00957C25">
              <w:rPr>
                <w:rFonts w:eastAsia="Times New Roman"/>
                <w:sz w:val="20"/>
                <w:szCs w:val="20"/>
                <w:lang w:val="en-GB"/>
              </w:rPr>
              <w:t>During construction phase</w:t>
            </w:r>
          </w:p>
        </w:tc>
        <w:tc>
          <w:tcPr>
            <w:tcW w:w="0" w:type="auto"/>
          </w:tcPr>
          <w:p w14:paraId="3B858ED9" w14:textId="77777777" w:rsidR="00E13A22" w:rsidRPr="00957C25" w:rsidRDefault="00E13A22" w:rsidP="000D6BCD">
            <w:pPr>
              <w:ind w:firstLine="27"/>
              <w:rPr>
                <w:rFonts w:eastAsia="Times New Roman"/>
                <w:bCs/>
                <w:sz w:val="20"/>
                <w:szCs w:val="20"/>
                <w:lang w:eastAsia="hr-HR"/>
              </w:rPr>
            </w:pPr>
            <w:r w:rsidRPr="00957C25">
              <w:rPr>
                <w:rFonts w:eastAsia="Times New Roman"/>
                <w:bCs/>
                <w:sz w:val="20"/>
                <w:szCs w:val="20"/>
                <w:lang w:eastAsia="hr-HR"/>
              </w:rPr>
              <w:t>To avoid environmental pollution and workers health impacts</w:t>
            </w:r>
          </w:p>
        </w:tc>
        <w:tc>
          <w:tcPr>
            <w:tcW w:w="0" w:type="auto"/>
          </w:tcPr>
          <w:p w14:paraId="0DC5F8F2" w14:textId="77777777" w:rsidR="00E13A22" w:rsidRPr="00957C25" w:rsidRDefault="00E13A22" w:rsidP="000D6BCD">
            <w:pPr>
              <w:ind w:firstLine="27"/>
              <w:rPr>
                <w:rFonts w:eastAsia="Times New Roman"/>
                <w:sz w:val="20"/>
                <w:szCs w:val="20"/>
              </w:rPr>
            </w:pPr>
            <w:r w:rsidRPr="00957C25">
              <w:rPr>
                <w:rFonts w:eastAsia="Times New Roman"/>
                <w:sz w:val="20"/>
                <w:szCs w:val="20"/>
              </w:rPr>
              <w:t>PMC expenditures as part of the project implementation costs</w:t>
            </w:r>
          </w:p>
        </w:tc>
        <w:tc>
          <w:tcPr>
            <w:tcW w:w="0" w:type="auto"/>
          </w:tcPr>
          <w:p w14:paraId="7EEC14C8" w14:textId="77777777" w:rsidR="00E13A22" w:rsidRPr="00957C25" w:rsidRDefault="00E13A22" w:rsidP="000D6BCD">
            <w:pPr>
              <w:ind w:firstLine="27"/>
              <w:rPr>
                <w:rFonts w:eastAsia="Times New Roman"/>
                <w:sz w:val="20"/>
                <w:szCs w:val="20"/>
              </w:rPr>
            </w:pPr>
            <w:r>
              <w:rPr>
                <w:rFonts w:eastAsia="Times New Roman"/>
                <w:sz w:val="20"/>
                <w:szCs w:val="20"/>
              </w:rPr>
              <w:t>BT Environmental Department and</w:t>
            </w:r>
            <w:r w:rsidRPr="00957C25">
              <w:rPr>
                <w:rFonts w:eastAsia="Times New Roman"/>
                <w:sz w:val="20"/>
                <w:szCs w:val="20"/>
              </w:rPr>
              <w:t xml:space="preserve"> PMC Environment Specialist</w:t>
            </w:r>
          </w:p>
        </w:tc>
      </w:tr>
      <w:tr w:rsidR="00E13A22" w:rsidRPr="00957C25" w14:paraId="57EE6AD5" w14:textId="77777777" w:rsidTr="000D6BCD">
        <w:tc>
          <w:tcPr>
            <w:tcW w:w="0" w:type="auto"/>
            <w:vMerge/>
          </w:tcPr>
          <w:p w14:paraId="37F33EAB" w14:textId="77777777" w:rsidR="00E13A22" w:rsidRPr="00957C25" w:rsidRDefault="00E13A22" w:rsidP="000D6BCD">
            <w:pPr>
              <w:tabs>
                <w:tab w:val="left" w:pos="360"/>
                <w:tab w:val="left" w:pos="9270"/>
                <w:tab w:val="left" w:pos="9360"/>
                <w:tab w:val="left" w:pos="10170"/>
              </w:tabs>
              <w:ind w:left="180"/>
              <w:rPr>
                <w:rFonts w:eastAsia="Times New Roman"/>
                <w:sz w:val="20"/>
                <w:szCs w:val="20"/>
              </w:rPr>
            </w:pPr>
          </w:p>
        </w:tc>
        <w:tc>
          <w:tcPr>
            <w:tcW w:w="0" w:type="auto"/>
          </w:tcPr>
          <w:p w14:paraId="09B7F6E6" w14:textId="77777777" w:rsidR="00E13A22" w:rsidRPr="00957C25" w:rsidRDefault="00E13A22" w:rsidP="000D6BCD">
            <w:pPr>
              <w:rPr>
                <w:rFonts w:eastAsia="Times New Roman"/>
                <w:sz w:val="20"/>
                <w:szCs w:val="20"/>
              </w:rPr>
            </w:pPr>
            <w:r w:rsidRPr="00957C25">
              <w:rPr>
                <w:rFonts w:eastAsia="Times New Roman"/>
                <w:sz w:val="20"/>
                <w:szCs w:val="20"/>
              </w:rPr>
              <w:t>Waste water</w:t>
            </w:r>
          </w:p>
        </w:tc>
        <w:tc>
          <w:tcPr>
            <w:tcW w:w="0" w:type="auto"/>
          </w:tcPr>
          <w:p w14:paraId="718781AF" w14:textId="77777777" w:rsidR="00E13A22" w:rsidRPr="00957C25" w:rsidRDefault="00E13A22" w:rsidP="000D6BCD">
            <w:pPr>
              <w:ind w:firstLine="27"/>
              <w:rPr>
                <w:rFonts w:eastAsia="Times New Roman"/>
                <w:sz w:val="20"/>
                <w:szCs w:val="20"/>
                <w:lang w:val="en-GB"/>
              </w:rPr>
            </w:pPr>
            <w:r w:rsidRPr="00957C25">
              <w:rPr>
                <w:rFonts w:eastAsia="Times New Roman"/>
                <w:sz w:val="20"/>
                <w:szCs w:val="20"/>
                <w:lang w:val="en-GB"/>
              </w:rPr>
              <w:t>At the construction site</w:t>
            </w:r>
          </w:p>
        </w:tc>
        <w:tc>
          <w:tcPr>
            <w:tcW w:w="0" w:type="auto"/>
          </w:tcPr>
          <w:p w14:paraId="76871640" w14:textId="77777777" w:rsidR="00E13A22" w:rsidRPr="00957C25" w:rsidRDefault="00E13A22" w:rsidP="000D6BCD">
            <w:pPr>
              <w:ind w:firstLine="27"/>
              <w:rPr>
                <w:rFonts w:eastAsia="Times New Roman"/>
                <w:sz w:val="20"/>
                <w:szCs w:val="20"/>
                <w:lang w:val="en-GB"/>
              </w:rPr>
            </w:pPr>
            <w:r w:rsidRPr="00957C25">
              <w:rPr>
                <w:rFonts w:eastAsia="Times New Roman"/>
                <w:sz w:val="20"/>
                <w:szCs w:val="20"/>
                <w:lang w:val="en-GB"/>
              </w:rPr>
              <w:t>Visually</w:t>
            </w:r>
          </w:p>
        </w:tc>
        <w:tc>
          <w:tcPr>
            <w:tcW w:w="0" w:type="auto"/>
          </w:tcPr>
          <w:p w14:paraId="376D82DF" w14:textId="77777777" w:rsidR="00E13A22" w:rsidRPr="00957C25" w:rsidRDefault="00E13A22" w:rsidP="000D6BCD">
            <w:pPr>
              <w:ind w:firstLine="27"/>
              <w:rPr>
                <w:rFonts w:eastAsia="Times New Roman"/>
                <w:sz w:val="20"/>
                <w:szCs w:val="20"/>
                <w:lang w:val="en-GB"/>
              </w:rPr>
            </w:pPr>
            <w:r w:rsidRPr="00957C25">
              <w:rPr>
                <w:rFonts w:eastAsia="Times New Roman"/>
                <w:sz w:val="20"/>
                <w:szCs w:val="20"/>
                <w:lang w:val="en-GB"/>
              </w:rPr>
              <w:t>During construction phase</w:t>
            </w:r>
          </w:p>
        </w:tc>
        <w:tc>
          <w:tcPr>
            <w:tcW w:w="0" w:type="auto"/>
          </w:tcPr>
          <w:p w14:paraId="7F4274F5" w14:textId="77777777" w:rsidR="00E13A22" w:rsidRPr="00957C25" w:rsidRDefault="00E13A22" w:rsidP="000D6BCD">
            <w:pPr>
              <w:ind w:firstLine="27"/>
              <w:rPr>
                <w:rFonts w:eastAsia="Times New Roman"/>
                <w:bCs/>
                <w:sz w:val="20"/>
                <w:szCs w:val="20"/>
                <w:lang w:eastAsia="hr-HR"/>
              </w:rPr>
            </w:pPr>
            <w:r w:rsidRPr="00957C25">
              <w:rPr>
                <w:rFonts w:eastAsia="Times New Roman"/>
                <w:bCs/>
                <w:sz w:val="20"/>
                <w:szCs w:val="20"/>
                <w:lang w:eastAsia="hr-HR"/>
              </w:rPr>
              <w:t>To avoid environmental pollution and workers health impacts</w:t>
            </w:r>
          </w:p>
        </w:tc>
        <w:tc>
          <w:tcPr>
            <w:tcW w:w="0" w:type="auto"/>
          </w:tcPr>
          <w:p w14:paraId="338DD3F0" w14:textId="77777777" w:rsidR="00E13A22" w:rsidRPr="00957C25" w:rsidRDefault="00E13A22" w:rsidP="000D6BCD">
            <w:pPr>
              <w:ind w:firstLine="27"/>
              <w:rPr>
                <w:rFonts w:eastAsia="Times New Roman"/>
                <w:sz w:val="20"/>
                <w:szCs w:val="20"/>
              </w:rPr>
            </w:pPr>
            <w:r w:rsidRPr="00957C25">
              <w:rPr>
                <w:rFonts w:eastAsia="Times New Roman"/>
                <w:sz w:val="20"/>
                <w:szCs w:val="20"/>
              </w:rPr>
              <w:t>PMC expenditures as part of the project implementation costs</w:t>
            </w:r>
          </w:p>
        </w:tc>
        <w:tc>
          <w:tcPr>
            <w:tcW w:w="0" w:type="auto"/>
          </w:tcPr>
          <w:p w14:paraId="63087E9E" w14:textId="77777777" w:rsidR="00E13A22" w:rsidRPr="00957C25" w:rsidRDefault="00E13A22" w:rsidP="000D6BCD">
            <w:pPr>
              <w:ind w:firstLine="27"/>
              <w:rPr>
                <w:rFonts w:eastAsia="Times New Roman"/>
                <w:sz w:val="20"/>
                <w:szCs w:val="20"/>
              </w:rPr>
            </w:pPr>
            <w:r>
              <w:rPr>
                <w:rFonts w:eastAsia="Times New Roman"/>
                <w:sz w:val="20"/>
                <w:szCs w:val="20"/>
              </w:rPr>
              <w:t xml:space="preserve">BT </w:t>
            </w:r>
            <w:r w:rsidRPr="00957C25">
              <w:rPr>
                <w:rFonts w:eastAsia="Times New Roman"/>
                <w:sz w:val="20"/>
                <w:szCs w:val="20"/>
              </w:rPr>
              <w:t>Environmental Department and</w:t>
            </w:r>
            <w:r w:rsidR="000D6BCD">
              <w:rPr>
                <w:rFonts w:eastAsia="Times New Roman"/>
                <w:sz w:val="20"/>
                <w:szCs w:val="20"/>
              </w:rPr>
              <w:t xml:space="preserve"> </w:t>
            </w:r>
            <w:r w:rsidRPr="00957C25">
              <w:rPr>
                <w:rFonts w:eastAsia="Times New Roman"/>
                <w:sz w:val="20"/>
                <w:szCs w:val="20"/>
              </w:rPr>
              <w:t>PMC Environment Specialist</w:t>
            </w:r>
          </w:p>
        </w:tc>
      </w:tr>
      <w:tr w:rsidR="00E13A22" w:rsidRPr="00957C25" w14:paraId="0BF4B3BD" w14:textId="77777777" w:rsidTr="000D6BCD">
        <w:tc>
          <w:tcPr>
            <w:tcW w:w="0" w:type="auto"/>
            <w:vMerge/>
            <w:tcBorders>
              <w:bottom w:val="dotted" w:sz="4" w:space="0" w:color="auto"/>
            </w:tcBorders>
          </w:tcPr>
          <w:p w14:paraId="70855BBF" w14:textId="77777777" w:rsidR="00E13A22" w:rsidRPr="00957C25" w:rsidRDefault="00E13A22" w:rsidP="000D6BCD">
            <w:pPr>
              <w:tabs>
                <w:tab w:val="left" w:pos="270"/>
                <w:tab w:val="left" w:pos="9270"/>
                <w:tab w:val="left" w:pos="9360"/>
                <w:tab w:val="left" w:pos="10170"/>
              </w:tabs>
              <w:ind w:left="180"/>
              <w:rPr>
                <w:rFonts w:eastAsia="Times New Roman"/>
                <w:sz w:val="20"/>
                <w:szCs w:val="20"/>
              </w:rPr>
            </w:pPr>
          </w:p>
        </w:tc>
        <w:tc>
          <w:tcPr>
            <w:tcW w:w="0" w:type="auto"/>
          </w:tcPr>
          <w:p w14:paraId="471D9D95" w14:textId="77777777" w:rsidR="00E13A22" w:rsidRPr="00957C25" w:rsidRDefault="00E13A22" w:rsidP="000D6BCD">
            <w:pPr>
              <w:rPr>
                <w:rFonts w:eastAsia="Times New Roman"/>
                <w:sz w:val="20"/>
                <w:szCs w:val="20"/>
              </w:rPr>
            </w:pPr>
            <w:r w:rsidRPr="00957C25">
              <w:rPr>
                <w:rFonts w:eastAsia="Times New Roman"/>
                <w:sz w:val="20"/>
                <w:szCs w:val="20"/>
              </w:rPr>
              <w:t>Construction waste management, hazardous materials and asbestos</w:t>
            </w:r>
          </w:p>
        </w:tc>
        <w:tc>
          <w:tcPr>
            <w:tcW w:w="0" w:type="auto"/>
          </w:tcPr>
          <w:p w14:paraId="563325E2" w14:textId="77777777" w:rsidR="00E13A22" w:rsidRPr="00957C25" w:rsidRDefault="00E13A22" w:rsidP="000D6BCD">
            <w:pPr>
              <w:rPr>
                <w:rFonts w:eastAsia="Times New Roman"/>
                <w:sz w:val="20"/>
                <w:szCs w:val="20"/>
                <w:lang w:val="en-GB"/>
              </w:rPr>
            </w:pPr>
            <w:r w:rsidRPr="00957C25">
              <w:rPr>
                <w:rFonts w:eastAsia="Times New Roman"/>
                <w:sz w:val="20"/>
                <w:szCs w:val="20"/>
                <w:lang w:val="en-GB"/>
              </w:rPr>
              <w:t xml:space="preserve">At the construction sites and </w:t>
            </w:r>
          </w:p>
        </w:tc>
        <w:tc>
          <w:tcPr>
            <w:tcW w:w="0" w:type="auto"/>
          </w:tcPr>
          <w:p w14:paraId="03413742" w14:textId="77777777" w:rsidR="00E13A22" w:rsidRPr="00957C25" w:rsidRDefault="00E13A22" w:rsidP="000D6BCD">
            <w:pPr>
              <w:rPr>
                <w:rFonts w:eastAsia="Times New Roman"/>
                <w:sz w:val="20"/>
                <w:szCs w:val="20"/>
                <w:lang w:val="en-GB"/>
              </w:rPr>
            </w:pPr>
            <w:r>
              <w:rPr>
                <w:rFonts w:eastAsia="Times New Roman"/>
                <w:sz w:val="20"/>
                <w:szCs w:val="20"/>
                <w:lang w:val="en-GB"/>
              </w:rPr>
              <w:t>Visual observations</w:t>
            </w:r>
            <w:r w:rsidRPr="00957C25">
              <w:rPr>
                <w:rFonts w:eastAsia="Times New Roman"/>
                <w:sz w:val="20"/>
                <w:szCs w:val="20"/>
                <w:lang w:val="en-GB"/>
              </w:rPr>
              <w:t xml:space="preserve"> and analysing supporting documents for waste collection and transportation, which is submitted to the competent communal enterprise;</w:t>
            </w:r>
          </w:p>
          <w:p w14:paraId="77F17E85" w14:textId="77777777" w:rsidR="00E13A22" w:rsidRPr="00957C25" w:rsidRDefault="00E13A22" w:rsidP="000D6BCD">
            <w:pPr>
              <w:rPr>
                <w:rFonts w:eastAsia="Times New Roman"/>
                <w:sz w:val="20"/>
                <w:szCs w:val="20"/>
                <w:lang w:val="en-GB"/>
              </w:rPr>
            </w:pPr>
            <w:r w:rsidRPr="00957C25">
              <w:rPr>
                <w:rFonts w:eastAsia="Times New Roman"/>
                <w:sz w:val="20"/>
                <w:szCs w:val="20"/>
                <w:lang w:val="en-GB"/>
              </w:rPr>
              <w:t>Reporting documents from landfills</w:t>
            </w:r>
          </w:p>
        </w:tc>
        <w:tc>
          <w:tcPr>
            <w:tcW w:w="0" w:type="auto"/>
          </w:tcPr>
          <w:p w14:paraId="068FA038" w14:textId="77777777" w:rsidR="00E13A22" w:rsidRPr="00957C25" w:rsidRDefault="00E13A22" w:rsidP="000D6BCD">
            <w:pPr>
              <w:rPr>
                <w:rFonts w:eastAsia="Times New Roman"/>
                <w:sz w:val="20"/>
                <w:szCs w:val="20"/>
                <w:lang w:val="en-GB"/>
              </w:rPr>
            </w:pPr>
            <w:r w:rsidRPr="00957C25">
              <w:rPr>
                <w:rFonts w:eastAsia="Times New Roman"/>
                <w:sz w:val="20"/>
                <w:szCs w:val="20"/>
                <w:lang w:val="en-GB"/>
              </w:rPr>
              <w:t xml:space="preserve">During the construction phase and after reporting on waste management </w:t>
            </w:r>
          </w:p>
        </w:tc>
        <w:tc>
          <w:tcPr>
            <w:tcW w:w="0" w:type="auto"/>
          </w:tcPr>
          <w:p w14:paraId="4F023E1D" w14:textId="77777777" w:rsidR="00E13A22" w:rsidRPr="00957C25" w:rsidRDefault="00E13A22" w:rsidP="000D6BCD">
            <w:pPr>
              <w:rPr>
                <w:rFonts w:eastAsia="Times New Roman"/>
                <w:sz w:val="20"/>
                <w:szCs w:val="20"/>
                <w:lang w:val="en-GB"/>
              </w:rPr>
            </w:pPr>
            <w:r w:rsidRPr="00957C25">
              <w:rPr>
                <w:rFonts w:eastAsia="Times New Roman"/>
                <w:sz w:val="20"/>
                <w:szCs w:val="20"/>
                <w:lang w:val="en-GB"/>
              </w:rPr>
              <w:t>Avoiding environmental pollution and health impacts and needed in accordance with the waste-related national regulations</w:t>
            </w:r>
          </w:p>
        </w:tc>
        <w:tc>
          <w:tcPr>
            <w:tcW w:w="0" w:type="auto"/>
          </w:tcPr>
          <w:p w14:paraId="2415BA19" w14:textId="77777777" w:rsidR="00E13A22" w:rsidRPr="00957C25" w:rsidRDefault="00E13A22" w:rsidP="000D6BCD">
            <w:pPr>
              <w:rPr>
                <w:rFonts w:eastAsia="Times New Roman"/>
                <w:sz w:val="20"/>
                <w:szCs w:val="20"/>
                <w:lang w:val="en-GB"/>
              </w:rPr>
            </w:pPr>
            <w:r w:rsidRPr="00957C25">
              <w:rPr>
                <w:rFonts w:eastAsia="Times New Roman"/>
                <w:sz w:val="20"/>
                <w:szCs w:val="20"/>
                <w:lang w:val="en-GB"/>
              </w:rPr>
              <w:t xml:space="preserve">Expenditure of the </w:t>
            </w:r>
            <w:r>
              <w:rPr>
                <w:rFonts w:eastAsia="Times New Roman"/>
                <w:sz w:val="20"/>
                <w:szCs w:val="20"/>
                <w:lang w:val="en-GB"/>
              </w:rPr>
              <w:t xml:space="preserve">BT </w:t>
            </w:r>
            <w:r w:rsidRPr="00957C25">
              <w:rPr>
                <w:rFonts w:eastAsia="Times New Roman"/>
                <w:sz w:val="20"/>
                <w:szCs w:val="20"/>
                <w:lang w:val="en-GB"/>
              </w:rPr>
              <w:t>PMC and operating costs for the Contractor</w:t>
            </w:r>
          </w:p>
        </w:tc>
        <w:tc>
          <w:tcPr>
            <w:tcW w:w="0" w:type="auto"/>
          </w:tcPr>
          <w:p w14:paraId="70912992" w14:textId="77777777" w:rsidR="00E13A22" w:rsidRPr="00957C25" w:rsidRDefault="00E13A22" w:rsidP="000D6BCD">
            <w:pPr>
              <w:rPr>
                <w:rFonts w:eastAsia="Times New Roman"/>
                <w:sz w:val="20"/>
                <w:szCs w:val="20"/>
                <w:lang w:val="en-GB"/>
              </w:rPr>
            </w:pPr>
            <w:r w:rsidRPr="00957C25">
              <w:rPr>
                <w:rFonts w:eastAsia="Times New Roman"/>
                <w:sz w:val="20"/>
                <w:szCs w:val="20"/>
                <w:lang w:val="en-GB"/>
              </w:rPr>
              <w:t>PMC Environmental Specialist</w:t>
            </w:r>
          </w:p>
        </w:tc>
      </w:tr>
      <w:tr w:rsidR="00E13A22" w:rsidRPr="00957C25" w14:paraId="507A93C0" w14:textId="77777777" w:rsidTr="000D6BCD">
        <w:tc>
          <w:tcPr>
            <w:tcW w:w="0" w:type="auto"/>
            <w:tcBorders>
              <w:bottom w:val="dotted" w:sz="4" w:space="0" w:color="auto"/>
            </w:tcBorders>
          </w:tcPr>
          <w:p w14:paraId="45A00A24" w14:textId="77777777" w:rsidR="00E13A22" w:rsidRPr="00957C25" w:rsidRDefault="00E13A22" w:rsidP="000D6BCD">
            <w:pPr>
              <w:tabs>
                <w:tab w:val="left" w:pos="270"/>
                <w:tab w:val="left" w:pos="9270"/>
                <w:tab w:val="left" w:pos="9360"/>
                <w:tab w:val="left" w:pos="10170"/>
              </w:tabs>
              <w:ind w:left="180"/>
              <w:rPr>
                <w:rFonts w:eastAsia="Times New Roman"/>
                <w:b/>
                <w:i/>
                <w:sz w:val="20"/>
                <w:szCs w:val="20"/>
              </w:rPr>
            </w:pPr>
            <w:r w:rsidRPr="00957C25">
              <w:rPr>
                <w:rFonts w:eastAsia="Times New Roman"/>
                <w:b/>
                <w:i/>
                <w:sz w:val="20"/>
                <w:szCs w:val="20"/>
              </w:rPr>
              <w:t>Dismantling/installing new electrical equipment/welding operations</w:t>
            </w:r>
          </w:p>
        </w:tc>
        <w:tc>
          <w:tcPr>
            <w:tcW w:w="0" w:type="auto"/>
          </w:tcPr>
          <w:p w14:paraId="27B1CE90" w14:textId="77777777" w:rsidR="00E13A22" w:rsidRPr="00957C25" w:rsidRDefault="00E13A22" w:rsidP="000D6BCD">
            <w:pPr>
              <w:ind w:firstLine="6"/>
              <w:rPr>
                <w:rFonts w:eastAsia="Times New Roman"/>
                <w:sz w:val="20"/>
                <w:szCs w:val="20"/>
              </w:rPr>
            </w:pPr>
            <w:r w:rsidRPr="00957C25">
              <w:rPr>
                <w:rFonts w:eastAsia="Times New Roman"/>
                <w:sz w:val="20"/>
                <w:szCs w:val="20"/>
              </w:rPr>
              <w:t xml:space="preserve">Labor safety </w:t>
            </w:r>
          </w:p>
        </w:tc>
        <w:tc>
          <w:tcPr>
            <w:tcW w:w="0" w:type="auto"/>
          </w:tcPr>
          <w:p w14:paraId="6B4E28BA" w14:textId="77777777" w:rsidR="00E13A22" w:rsidRPr="00957C25" w:rsidRDefault="00E13A22" w:rsidP="000D6BCD">
            <w:pPr>
              <w:ind w:firstLine="49"/>
              <w:rPr>
                <w:rFonts w:eastAsia="Times New Roman"/>
                <w:sz w:val="20"/>
                <w:szCs w:val="20"/>
                <w:lang w:val="en-GB"/>
              </w:rPr>
            </w:pPr>
            <w:r w:rsidRPr="00957C25">
              <w:rPr>
                <w:rFonts w:eastAsia="Times New Roman"/>
                <w:sz w:val="20"/>
                <w:szCs w:val="20"/>
                <w:lang w:val="en-GB"/>
              </w:rPr>
              <w:t>At the construction site (for dismantling or installing of equipment)</w:t>
            </w:r>
          </w:p>
        </w:tc>
        <w:tc>
          <w:tcPr>
            <w:tcW w:w="0" w:type="auto"/>
          </w:tcPr>
          <w:p w14:paraId="307D4D2D" w14:textId="77777777" w:rsidR="00E13A22" w:rsidRPr="00957C25" w:rsidRDefault="00E13A22" w:rsidP="000D6BCD">
            <w:pPr>
              <w:rPr>
                <w:rFonts w:eastAsia="Times New Roman"/>
                <w:sz w:val="20"/>
                <w:szCs w:val="20"/>
                <w:lang w:val="en-GB"/>
              </w:rPr>
            </w:pPr>
            <w:r w:rsidRPr="00957C25">
              <w:rPr>
                <w:rFonts w:eastAsia="Times New Roman"/>
                <w:sz w:val="20"/>
                <w:szCs w:val="20"/>
                <w:lang w:val="en-GB"/>
              </w:rPr>
              <w:t>Visual observation and analysis of presented report on conducted works, accidents, if any, reports on conducted training</w:t>
            </w:r>
          </w:p>
        </w:tc>
        <w:tc>
          <w:tcPr>
            <w:tcW w:w="0" w:type="auto"/>
          </w:tcPr>
          <w:p w14:paraId="52067683" w14:textId="77777777" w:rsidR="00E13A22" w:rsidRPr="00957C25" w:rsidRDefault="00E13A22" w:rsidP="000D6BCD">
            <w:pPr>
              <w:rPr>
                <w:rFonts w:eastAsia="Times New Roman"/>
                <w:sz w:val="20"/>
                <w:szCs w:val="20"/>
                <w:lang w:val="en-GB"/>
              </w:rPr>
            </w:pPr>
            <w:r w:rsidRPr="00957C25">
              <w:rPr>
                <w:rFonts w:eastAsia="Times New Roman"/>
                <w:sz w:val="20"/>
                <w:szCs w:val="20"/>
                <w:lang w:val="en-GB"/>
              </w:rPr>
              <w:t>Before and during construction and per national requirements in terms of ensuring labour safety</w:t>
            </w:r>
            <w:r w:rsidR="000D6BCD">
              <w:rPr>
                <w:rFonts w:eastAsia="Times New Roman"/>
                <w:sz w:val="20"/>
                <w:szCs w:val="20"/>
                <w:lang w:val="en-GB"/>
              </w:rPr>
              <w:t xml:space="preserve"> </w:t>
            </w:r>
          </w:p>
        </w:tc>
        <w:tc>
          <w:tcPr>
            <w:tcW w:w="0" w:type="auto"/>
          </w:tcPr>
          <w:p w14:paraId="5CFD5E26" w14:textId="77777777" w:rsidR="00E13A22" w:rsidRPr="00957C25" w:rsidRDefault="00E13A22" w:rsidP="000D6BCD">
            <w:pPr>
              <w:ind w:hanging="12"/>
              <w:rPr>
                <w:rFonts w:eastAsia="Times New Roman"/>
                <w:sz w:val="20"/>
                <w:szCs w:val="20"/>
                <w:lang w:val="en-GB"/>
              </w:rPr>
            </w:pPr>
            <w:r w:rsidRPr="00957C25">
              <w:rPr>
                <w:rFonts w:eastAsia="Times New Roman"/>
                <w:sz w:val="20"/>
                <w:szCs w:val="20"/>
                <w:lang w:val="en-GB"/>
              </w:rPr>
              <w:t>Avoiding accidents and health impacts</w:t>
            </w:r>
          </w:p>
        </w:tc>
        <w:tc>
          <w:tcPr>
            <w:tcW w:w="0" w:type="auto"/>
          </w:tcPr>
          <w:p w14:paraId="7F11BA7B" w14:textId="77777777" w:rsidR="00E13A22" w:rsidRPr="00957C25" w:rsidRDefault="00E13A22" w:rsidP="000D6BCD">
            <w:pPr>
              <w:rPr>
                <w:rFonts w:eastAsia="Times New Roman"/>
                <w:sz w:val="20"/>
                <w:szCs w:val="20"/>
                <w:lang w:val="en-GB"/>
              </w:rPr>
            </w:pPr>
            <w:r w:rsidRPr="00957C25">
              <w:rPr>
                <w:rFonts w:eastAsia="Times New Roman"/>
                <w:sz w:val="20"/>
                <w:szCs w:val="20"/>
                <w:lang w:val="en-GB"/>
              </w:rPr>
              <w:t>Contractors expenditure on training and ensuring labour safety, including costs for protective gear;</w:t>
            </w:r>
          </w:p>
          <w:p w14:paraId="662C095A" w14:textId="77777777" w:rsidR="00E13A22" w:rsidRPr="00957C25" w:rsidRDefault="00E13A22" w:rsidP="000D6BCD">
            <w:pPr>
              <w:rPr>
                <w:rFonts w:eastAsia="Times New Roman"/>
                <w:sz w:val="20"/>
                <w:szCs w:val="20"/>
                <w:lang w:val="en-GB"/>
              </w:rPr>
            </w:pPr>
            <w:r>
              <w:rPr>
                <w:rFonts w:eastAsia="Times New Roman"/>
                <w:sz w:val="20"/>
                <w:szCs w:val="20"/>
                <w:lang w:val="en-GB"/>
              </w:rPr>
              <w:t xml:space="preserve">Supervision costs of PMC </w:t>
            </w:r>
            <w:r w:rsidRPr="00957C25">
              <w:rPr>
                <w:rFonts w:eastAsia="Times New Roman"/>
                <w:sz w:val="20"/>
                <w:szCs w:val="20"/>
                <w:lang w:val="en-GB"/>
              </w:rPr>
              <w:t>Environmental Specialist</w:t>
            </w:r>
          </w:p>
        </w:tc>
        <w:tc>
          <w:tcPr>
            <w:tcW w:w="0" w:type="auto"/>
          </w:tcPr>
          <w:p w14:paraId="426FA786" w14:textId="77777777" w:rsidR="00E13A22" w:rsidRPr="00957C25" w:rsidRDefault="00E13A22" w:rsidP="000D6BCD">
            <w:pPr>
              <w:ind w:hanging="4"/>
              <w:rPr>
                <w:rFonts w:eastAsia="Times New Roman"/>
                <w:sz w:val="20"/>
                <w:szCs w:val="20"/>
                <w:lang w:val="en-GB"/>
              </w:rPr>
            </w:pPr>
            <w:r w:rsidRPr="00957C25">
              <w:rPr>
                <w:rFonts w:eastAsia="Times New Roman"/>
                <w:sz w:val="20"/>
                <w:szCs w:val="20"/>
                <w:lang w:val="en-GB"/>
              </w:rPr>
              <w:t>PMC Environmental Specialist</w:t>
            </w:r>
          </w:p>
        </w:tc>
      </w:tr>
      <w:tr w:rsidR="00E13A22" w:rsidRPr="00957C25" w14:paraId="017B6DB9" w14:textId="77777777" w:rsidTr="000D6BCD">
        <w:tc>
          <w:tcPr>
            <w:tcW w:w="0" w:type="auto"/>
            <w:gridSpan w:val="8"/>
            <w:tcBorders>
              <w:bottom w:val="dotted" w:sz="4" w:space="0" w:color="auto"/>
            </w:tcBorders>
            <w:shd w:val="clear" w:color="auto" w:fill="D0CECE"/>
          </w:tcPr>
          <w:p w14:paraId="0982FEF3" w14:textId="77777777" w:rsidR="00E13A22" w:rsidRPr="00957C25" w:rsidRDefault="00E13A22" w:rsidP="000D6BCD">
            <w:pPr>
              <w:jc w:val="center"/>
              <w:rPr>
                <w:rFonts w:eastAsia="Times New Roman"/>
                <w:sz w:val="20"/>
                <w:szCs w:val="20"/>
                <w:lang w:val="en-GB"/>
              </w:rPr>
            </w:pPr>
            <w:r w:rsidRPr="00957C25">
              <w:rPr>
                <w:rFonts w:eastAsia="Times New Roman"/>
                <w:b/>
                <w:sz w:val="20"/>
                <w:szCs w:val="20"/>
              </w:rPr>
              <w:t>During operation</w:t>
            </w:r>
          </w:p>
        </w:tc>
      </w:tr>
      <w:tr w:rsidR="00E13A22" w:rsidRPr="00957C25" w14:paraId="695074EE" w14:textId="77777777" w:rsidTr="000D6BCD">
        <w:tc>
          <w:tcPr>
            <w:tcW w:w="0" w:type="auto"/>
            <w:tcBorders>
              <w:top w:val="dotted" w:sz="4" w:space="0" w:color="auto"/>
            </w:tcBorders>
          </w:tcPr>
          <w:p w14:paraId="772D0395" w14:textId="77777777" w:rsidR="00E13A22" w:rsidRPr="00957C25" w:rsidRDefault="00E13A22" w:rsidP="000D6BCD">
            <w:pPr>
              <w:tabs>
                <w:tab w:val="left" w:pos="270"/>
                <w:tab w:val="left" w:pos="9270"/>
                <w:tab w:val="left" w:pos="9360"/>
                <w:tab w:val="left" w:pos="10170"/>
              </w:tabs>
              <w:ind w:left="180"/>
              <w:rPr>
                <w:rFonts w:eastAsia="Times New Roman"/>
                <w:b/>
                <w:i/>
                <w:sz w:val="20"/>
                <w:szCs w:val="20"/>
              </w:rPr>
            </w:pPr>
            <w:r w:rsidRPr="00957C25">
              <w:rPr>
                <w:rFonts w:eastAsia="Times New Roman"/>
                <w:b/>
                <w:i/>
                <w:sz w:val="20"/>
                <w:szCs w:val="20"/>
              </w:rPr>
              <w:t>Electrical station operation</w:t>
            </w:r>
          </w:p>
        </w:tc>
        <w:tc>
          <w:tcPr>
            <w:tcW w:w="0" w:type="auto"/>
            <w:tcBorders>
              <w:top w:val="dotted" w:sz="4" w:space="0" w:color="auto"/>
            </w:tcBorders>
          </w:tcPr>
          <w:p w14:paraId="14EF5FDF" w14:textId="77777777" w:rsidR="00E13A22" w:rsidRPr="00957C25" w:rsidRDefault="00E13A22" w:rsidP="000D6BCD">
            <w:pPr>
              <w:tabs>
                <w:tab w:val="left" w:pos="270"/>
                <w:tab w:val="left" w:pos="9270"/>
                <w:tab w:val="left" w:pos="9360"/>
                <w:tab w:val="left" w:pos="10170"/>
              </w:tabs>
              <w:ind w:left="180" w:hanging="180"/>
              <w:jc w:val="center"/>
              <w:rPr>
                <w:rFonts w:eastAsia="Times New Roman"/>
                <w:sz w:val="20"/>
                <w:szCs w:val="20"/>
              </w:rPr>
            </w:pPr>
            <w:r w:rsidRPr="00957C25">
              <w:rPr>
                <w:rFonts w:eastAsia="Times New Roman"/>
                <w:sz w:val="20"/>
                <w:szCs w:val="20"/>
              </w:rPr>
              <w:t>Labor safety</w:t>
            </w:r>
          </w:p>
        </w:tc>
        <w:tc>
          <w:tcPr>
            <w:tcW w:w="0" w:type="auto"/>
            <w:tcBorders>
              <w:top w:val="dotted" w:sz="4" w:space="0" w:color="auto"/>
            </w:tcBorders>
          </w:tcPr>
          <w:p w14:paraId="3E3DACE1" w14:textId="77777777" w:rsidR="00E13A22" w:rsidRPr="00957C25" w:rsidRDefault="00E13A22" w:rsidP="000D6BCD">
            <w:pPr>
              <w:tabs>
                <w:tab w:val="left" w:pos="270"/>
                <w:tab w:val="left" w:pos="9270"/>
                <w:tab w:val="left" w:pos="9360"/>
                <w:tab w:val="left" w:pos="10170"/>
              </w:tabs>
              <w:ind w:left="180" w:firstLine="4"/>
              <w:rPr>
                <w:rFonts w:eastAsia="Times New Roman"/>
                <w:sz w:val="20"/>
                <w:szCs w:val="20"/>
              </w:rPr>
            </w:pPr>
            <w:r w:rsidRPr="00957C25">
              <w:rPr>
                <w:rFonts w:eastAsia="Times New Roman"/>
                <w:sz w:val="20"/>
                <w:szCs w:val="20"/>
              </w:rPr>
              <w:t>At the electrical stations</w:t>
            </w:r>
          </w:p>
        </w:tc>
        <w:tc>
          <w:tcPr>
            <w:tcW w:w="0" w:type="auto"/>
            <w:tcBorders>
              <w:top w:val="dotted" w:sz="4" w:space="0" w:color="auto"/>
            </w:tcBorders>
          </w:tcPr>
          <w:p w14:paraId="5F1DF66C" w14:textId="77777777" w:rsidR="00E13A22" w:rsidRPr="00957C25" w:rsidRDefault="00E13A22" w:rsidP="000D6BCD">
            <w:pPr>
              <w:tabs>
                <w:tab w:val="left" w:pos="270"/>
                <w:tab w:val="left" w:pos="9270"/>
                <w:tab w:val="left" w:pos="9360"/>
                <w:tab w:val="left" w:pos="10170"/>
              </w:tabs>
              <w:ind w:left="180" w:hanging="8"/>
              <w:rPr>
                <w:rFonts w:eastAsia="Times New Roman"/>
                <w:sz w:val="20"/>
                <w:szCs w:val="20"/>
              </w:rPr>
            </w:pPr>
            <w:r w:rsidRPr="00957C25">
              <w:rPr>
                <w:rFonts w:eastAsia="Times New Roman"/>
                <w:sz w:val="20"/>
                <w:szCs w:val="20"/>
              </w:rPr>
              <w:t>Protective gears, obeying of safety rules, conducted training</w:t>
            </w:r>
          </w:p>
        </w:tc>
        <w:tc>
          <w:tcPr>
            <w:tcW w:w="0" w:type="auto"/>
            <w:tcBorders>
              <w:top w:val="dotted" w:sz="4" w:space="0" w:color="auto"/>
            </w:tcBorders>
          </w:tcPr>
          <w:p w14:paraId="1B838067" w14:textId="77777777" w:rsidR="00E13A22" w:rsidRPr="00957C25" w:rsidRDefault="00E13A22" w:rsidP="000D6BCD">
            <w:pPr>
              <w:tabs>
                <w:tab w:val="left" w:pos="270"/>
                <w:tab w:val="left" w:pos="9270"/>
                <w:tab w:val="left" w:pos="9360"/>
                <w:tab w:val="left" w:pos="10170"/>
              </w:tabs>
              <w:ind w:left="180" w:hanging="15"/>
              <w:rPr>
                <w:rFonts w:eastAsia="Times New Roman"/>
                <w:sz w:val="20"/>
                <w:szCs w:val="20"/>
              </w:rPr>
            </w:pPr>
            <w:r w:rsidRPr="00957C25">
              <w:rPr>
                <w:rFonts w:eastAsia="Times New Roman"/>
                <w:sz w:val="20"/>
                <w:szCs w:val="20"/>
              </w:rPr>
              <w:t>Periodically per specified in national norms and standards procedures and timing</w:t>
            </w:r>
          </w:p>
        </w:tc>
        <w:tc>
          <w:tcPr>
            <w:tcW w:w="0" w:type="auto"/>
            <w:tcBorders>
              <w:top w:val="dotted" w:sz="4" w:space="0" w:color="auto"/>
            </w:tcBorders>
          </w:tcPr>
          <w:p w14:paraId="1EE1A9DD" w14:textId="77777777" w:rsidR="00E13A22" w:rsidRPr="00957C25" w:rsidRDefault="00E13A22" w:rsidP="000D6BCD">
            <w:pPr>
              <w:tabs>
                <w:tab w:val="left" w:pos="270"/>
                <w:tab w:val="left" w:pos="9270"/>
                <w:tab w:val="left" w:pos="9360"/>
                <w:tab w:val="left" w:pos="10170"/>
              </w:tabs>
              <w:ind w:left="180" w:hanging="10"/>
              <w:rPr>
                <w:rFonts w:eastAsia="Times New Roman"/>
                <w:sz w:val="20"/>
                <w:szCs w:val="20"/>
              </w:rPr>
            </w:pPr>
            <w:r w:rsidRPr="00957C25">
              <w:rPr>
                <w:rFonts w:eastAsia="Times New Roman"/>
                <w:sz w:val="20"/>
                <w:szCs w:val="20"/>
              </w:rPr>
              <w:t>Avoiding accidents and health impacts to station workers</w:t>
            </w:r>
          </w:p>
        </w:tc>
        <w:tc>
          <w:tcPr>
            <w:tcW w:w="0" w:type="auto"/>
            <w:tcBorders>
              <w:top w:val="dotted" w:sz="4" w:space="0" w:color="auto"/>
            </w:tcBorders>
          </w:tcPr>
          <w:p w14:paraId="523E50D6" w14:textId="77777777" w:rsidR="00E13A22" w:rsidRPr="00957C25" w:rsidRDefault="00E13A22" w:rsidP="000D6BCD">
            <w:pPr>
              <w:tabs>
                <w:tab w:val="left" w:pos="270"/>
                <w:tab w:val="left" w:pos="9270"/>
                <w:tab w:val="left" w:pos="9360"/>
                <w:tab w:val="left" w:pos="10170"/>
              </w:tabs>
              <w:ind w:left="180" w:hanging="180"/>
              <w:jc w:val="center"/>
              <w:rPr>
                <w:rFonts w:eastAsia="Times New Roman"/>
                <w:sz w:val="20"/>
                <w:szCs w:val="20"/>
              </w:rPr>
            </w:pPr>
            <w:r>
              <w:rPr>
                <w:rFonts w:eastAsia="Times New Roman"/>
                <w:sz w:val="20"/>
                <w:szCs w:val="20"/>
              </w:rPr>
              <w:t xml:space="preserve">BT </w:t>
            </w:r>
            <w:r w:rsidRPr="00957C25">
              <w:rPr>
                <w:rFonts w:eastAsia="Times New Roman"/>
                <w:sz w:val="20"/>
                <w:szCs w:val="20"/>
              </w:rPr>
              <w:t>own expenses</w:t>
            </w:r>
          </w:p>
        </w:tc>
        <w:tc>
          <w:tcPr>
            <w:tcW w:w="0" w:type="auto"/>
            <w:tcBorders>
              <w:top w:val="dotted" w:sz="4" w:space="0" w:color="auto"/>
            </w:tcBorders>
          </w:tcPr>
          <w:p w14:paraId="3BAFFB82" w14:textId="77777777" w:rsidR="00E13A22" w:rsidRPr="00957C25" w:rsidRDefault="00E13A22" w:rsidP="000D6BCD">
            <w:pPr>
              <w:tabs>
                <w:tab w:val="left" w:pos="270"/>
                <w:tab w:val="left" w:pos="9270"/>
                <w:tab w:val="left" w:pos="9360"/>
                <w:tab w:val="left" w:pos="10170"/>
              </w:tabs>
              <w:ind w:left="180" w:firstLine="22"/>
              <w:rPr>
                <w:rFonts w:eastAsia="Times New Roman"/>
                <w:sz w:val="20"/>
                <w:szCs w:val="20"/>
              </w:rPr>
            </w:pPr>
            <w:r w:rsidRPr="00957C25">
              <w:rPr>
                <w:rFonts w:eastAsia="Times New Roman"/>
                <w:sz w:val="20"/>
                <w:szCs w:val="20"/>
              </w:rPr>
              <w:t>Chief Engineer of the station</w:t>
            </w:r>
          </w:p>
        </w:tc>
      </w:tr>
    </w:tbl>
    <w:p w14:paraId="4EA2ABF9" w14:textId="77777777" w:rsidR="00E13A22" w:rsidRPr="00957C25" w:rsidRDefault="00E13A22" w:rsidP="000D6BCD">
      <w:pPr>
        <w:tabs>
          <w:tab w:val="left" w:pos="270"/>
          <w:tab w:val="left" w:pos="9270"/>
          <w:tab w:val="left" w:pos="9360"/>
          <w:tab w:val="left" w:pos="10170"/>
        </w:tabs>
        <w:ind w:left="180" w:hanging="180"/>
        <w:rPr>
          <w:rFonts w:eastAsia="Times New Roman"/>
        </w:rPr>
      </w:pPr>
    </w:p>
    <w:p w14:paraId="51AC3D4F" w14:textId="77777777" w:rsidR="00E13A22" w:rsidRPr="00886CC5" w:rsidRDefault="00E13A22" w:rsidP="000D6BCD">
      <w:pPr>
        <w:tabs>
          <w:tab w:val="left" w:pos="270"/>
          <w:tab w:val="left" w:pos="9270"/>
          <w:tab w:val="left" w:pos="9360"/>
          <w:tab w:val="left" w:pos="10170"/>
        </w:tabs>
        <w:autoSpaceDE w:val="0"/>
        <w:autoSpaceDN w:val="0"/>
        <w:adjustRightInd w:val="0"/>
        <w:ind w:left="180"/>
        <w:jc w:val="both"/>
        <w:sectPr w:rsidR="00E13A22" w:rsidRPr="00886CC5" w:rsidSect="000D6BCD">
          <w:headerReference w:type="default" r:id="rId33"/>
          <w:footerReference w:type="default" r:id="rId34"/>
          <w:pgSz w:w="15840" w:h="12240" w:orient="landscape"/>
          <w:pgMar w:top="1440" w:right="1152" w:bottom="1440" w:left="1152" w:header="720" w:footer="720" w:gutter="0"/>
          <w:cols w:space="720"/>
          <w:docGrid w:linePitch="360"/>
        </w:sectPr>
      </w:pPr>
      <w:bookmarkStart w:id="30" w:name="_Toc497320993"/>
    </w:p>
    <w:bookmarkEnd w:id="30"/>
    <w:p w14:paraId="57B8CEF9" w14:textId="5B11CAC5" w:rsidR="00E13A22" w:rsidRPr="0061331E" w:rsidRDefault="00E13A22" w:rsidP="0098617B">
      <w:pPr>
        <w:pStyle w:val="Heading1"/>
        <w:numPr>
          <w:ilvl w:val="0"/>
          <w:numId w:val="0"/>
        </w:numPr>
        <w:spacing w:before="0" w:after="120"/>
        <w:jc w:val="both"/>
        <w:rPr>
          <w:sz w:val="24"/>
          <w:szCs w:val="24"/>
        </w:rPr>
      </w:pPr>
      <w:r w:rsidRPr="0061331E">
        <w:rPr>
          <w:sz w:val="24"/>
          <w:szCs w:val="24"/>
        </w:rPr>
        <w:t xml:space="preserve">ANNEX </w:t>
      </w:r>
      <w:r w:rsidR="003F68B9" w:rsidRPr="0061331E">
        <w:rPr>
          <w:sz w:val="24"/>
          <w:szCs w:val="24"/>
        </w:rPr>
        <w:t>9</w:t>
      </w:r>
      <w:r w:rsidRPr="0061331E">
        <w:rPr>
          <w:sz w:val="24"/>
          <w:szCs w:val="24"/>
        </w:rPr>
        <w:t>. BASIC GUIDELINES ON CONSULTATIONS</w:t>
      </w:r>
    </w:p>
    <w:p w14:paraId="36F6F0E4" w14:textId="77777777" w:rsidR="000936AC" w:rsidRDefault="000936AC" w:rsidP="000D6BCD">
      <w:pPr>
        <w:autoSpaceDE w:val="0"/>
        <w:autoSpaceDN w:val="0"/>
        <w:adjustRightInd w:val="0"/>
        <w:jc w:val="both"/>
      </w:pPr>
    </w:p>
    <w:p w14:paraId="67E9070A" w14:textId="49FA8AC0" w:rsidR="00E13A22" w:rsidRPr="00886CC5" w:rsidRDefault="00E13A22" w:rsidP="000D6BCD">
      <w:pPr>
        <w:autoSpaceDE w:val="0"/>
        <w:autoSpaceDN w:val="0"/>
        <w:adjustRightInd w:val="0"/>
        <w:jc w:val="both"/>
      </w:pPr>
      <w:r w:rsidRPr="00886CC5">
        <w:t>Wide-ranging consultations help to</w:t>
      </w:r>
      <w:r w:rsidR="000936AC">
        <w:t>:</w:t>
      </w:r>
      <w:r w:rsidRPr="00886CC5">
        <w:t xml:space="preserve"> (i) ensure that people are made aware of a project and have the opportunity to comment on it</w:t>
      </w:r>
      <w:r w:rsidR="000936AC">
        <w:t>,</w:t>
      </w:r>
      <w:r w:rsidRPr="00886CC5">
        <w:t xml:space="preserve"> (ii) improve responsiveness, accountability and transparency on the part of project management</w:t>
      </w:r>
      <w:r w:rsidR="000936AC">
        <w:t>,</w:t>
      </w:r>
      <w:r w:rsidRPr="00886CC5">
        <w:t xml:space="preserve"> (iii) promote better decision-making</w:t>
      </w:r>
      <w:r w:rsidR="000936AC">
        <w:t>,</w:t>
      </w:r>
      <w:r w:rsidRPr="00886CC5">
        <w:t xml:space="preserve"> and (iv) increase cooperation of community and government partners during project implementation and local ownership after handover. Initial meetings with stakeholders provide a forum not just for dissemination of information about a sub project and its potential impacts, but also constitute an important opportunity to hear people’s concerns and take on board their recommendations to the extent possible in project design. These meetings also will lay the foundations for systematic consultation and participation of the community in all subsequent stages of a sub project’s development.</w:t>
      </w:r>
    </w:p>
    <w:p w14:paraId="71BFE9A4" w14:textId="77777777" w:rsidR="00E13A22" w:rsidRPr="00886CC5" w:rsidRDefault="00E13A22" w:rsidP="000D6BCD">
      <w:pPr>
        <w:autoSpaceDE w:val="0"/>
        <w:autoSpaceDN w:val="0"/>
        <w:adjustRightInd w:val="0"/>
        <w:jc w:val="both"/>
      </w:pPr>
    </w:p>
    <w:p w14:paraId="6A731EB4" w14:textId="77777777" w:rsidR="00E13A22" w:rsidRPr="00886CC5" w:rsidRDefault="00E13A22" w:rsidP="000D6BCD">
      <w:pPr>
        <w:autoSpaceDE w:val="0"/>
        <w:autoSpaceDN w:val="0"/>
        <w:adjustRightInd w:val="0"/>
        <w:jc w:val="both"/>
      </w:pPr>
      <w:r w:rsidRPr="00886CC5">
        <w:t>It is a basic requirement of the World Bank OP 4.01 (Environmental Assessment) to have adequate consultation and participation from the stakeholders, records of which will need to be part of the EA documentation.</w:t>
      </w:r>
    </w:p>
    <w:p w14:paraId="5D6DCF68" w14:textId="77777777" w:rsidR="00E13A22" w:rsidRPr="00886CC5" w:rsidRDefault="00E13A22" w:rsidP="000D6BCD">
      <w:pPr>
        <w:autoSpaceDE w:val="0"/>
        <w:autoSpaceDN w:val="0"/>
        <w:adjustRightInd w:val="0"/>
        <w:jc w:val="both"/>
      </w:pPr>
    </w:p>
    <w:p w14:paraId="58BAB7D3" w14:textId="67F4A278" w:rsidR="00E13A22" w:rsidRPr="00886CC5" w:rsidRDefault="00E13A22" w:rsidP="000D6BCD">
      <w:pPr>
        <w:autoSpaceDE w:val="0"/>
        <w:autoSpaceDN w:val="0"/>
        <w:adjustRightInd w:val="0"/>
        <w:jc w:val="both"/>
      </w:pPr>
      <w:r w:rsidRPr="00886CC5">
        <w:t>As a first step</w:t>
      </w:r>
      <w:r w:rsidR="000936AC">
        <w:t>,</w:t>
      </w:r>
      <w:r w:rsidRPr="00886CC5">
        <w:t xml:space="preserve"> stakeholders need to be identified. These will fall into two categories: (i) Direct stakeholders who will be directly affected by the project, i.e. different groups within communities, especially vulnerable groups including women and landless</w:t>
      </w:r>
      <w:r w:rsidR="000936AC">
        <w:t>,</w:t>
      </w:r>
      <w:r w:rsidRPr="00886CC5">
        <w:t xml:space="preserve"> and (ii) Indirect stakeholders who have an interest in the project, or who could influence its outcome, e.g. national and local government agencies, donors and NGOs.</w:t>
      </w:r>
    </w:p>
    <w:p w14:paraId="0E2AFAD6" w14:textId="77777777" w:rsidR="00E13A22" w:rsidRPr="00886CC5" w:rsidRDefault="00E13A22" w:rsidP="000D6BCD">
      <w:pPr>
        <w:autoSpaceDE w:val="0"/>
        <w:autoSpaceDN w:val="0"/>
        <w:adjustRightInd w:val="0"/>
        <w:jc w:val="both"/>
      </w:pPr>
    </w:p>
    <w:p w14:paraId="21E5ADC6" w14:textId="77777777" w:rsidR="00E13A22" w:rsidRPr="004F3FBC" w:rsidRDefault="00E13A22" w:rsidP="000D6BCD">
      <w:pPr>
        <w:autoSpaceDE w:val="0"/>
        <w:autoSpaceDN w:val="0"/>
        <w:adjustRightInd w:val="0"/>
        <w:jc w:val="both"/>
      </w:pPr>
      <w:r w:rsidRPr="00886CC5">
        <w:t>Following stakeholder identification, participatory methods such as focus group discussions and semi-structured interviews will be used (by ES PMU</w:t>
      </w:r>
      <w:r w:rsidR="005A7247">
        <w:t>/NSIFT</w:t>
      </w:r>
      <w:r w:rsidRPr="00886CC5">
        <w:t xml:space="preserve"> staff /facilitating partners</w:t>
      </w:r>
      <w:r w:rsidRPr="004F3FBC">
        <w:t xml:space="preserve">/ line agencies safeguards staff) to conduct meetings with representatives from each group both to inform the development of safeguards instruments and to consult stakeholders through the lifetime of the project. A written record of main points discussed in all meetings must be made and filed for easy retrieval. Meetings will be arranged at times to ensure the maximum participation of stakeholders. Separate meetings will be held with women through women’ CDCs and/or other relevant mechanisms. </w:t>
      </w:r>
    </w:p>
    <w:p w14:paraId="03484A18" w14:textId="77777777" w:rsidR="00E13A22" w:rsidRPr="00886CC5" w:rsidRDefault="00E13A22" w:rsidP="000D6BCD">
      <w:pPr>
        <w:autoSpaceDE w:val="0"/>
        <w:autoSpaceDN w:val="0"/>
        <w:adjustRightInd w:val="0"/>
        <w:jc w:val="both"/>
      </w:pPr>
    </w:p>
    <w:p w14:paraId="074F20F0" w14:textId="77777777" w:rsidR="00E13A22" w:rsidRPr="00886CC5" w:rsidRDefault="00E13A22" w:rsidP="000D6BCD">
      <w:pPr>
        <w:jc w:val="both"/>
      </w:pPr>
      <w:r w:rsidRPr="00886CC5">
        <w:t xml:space="preserve">Consultation with indirect stakeholders will be conducted in parallel to those with communities. These will include meetings with representatives from relevant line government departments and agencies etc. Meetings will also be held with NGOs working in sub project localities to inform them about the project and explore opportunities for cooperation to lever the impact of the sub Project activities. </w:t>
      </w:r>
    </w:p>
    <w:p w14:paraId="01AF3CBC" w14:textId="77777777" w:rsidR="00E13A22" w:rsidRDefault="00E13A22" w:rsidP="000D6BCD">
      <w:pPr>
        <w:spacing w:after="160"/>
        <w:rPr>
          <w:bCs/>
          <w:caps/>
          <w:color w:val="0070C0"/>
        </w:rPr>
      </w:pPr>
    </w:p>
    <w:p w14:paraId="3AB99C7B" w14:textId="77777777" w:rsidR="008B54E4" w:rsidRDefault="008B54E4" w:rsidP="000D6BCD">
      <w:pPr>
        <w:spacing w:after="160"/>
        <w:rPr>
          <w:bCs/>
          <w:caps/>
          <w:color w:val="0070C0"/>
        </w:rPr>
      </w:pPr>
    </w:p>
    <w:p w14:paraId="7DB4DB00" w14:textId="77777777" w:rsidR="008B54E4" w:rsidRDefault="008B54E4" w:rsidP="000D6BCD">
      <w:pPr>
        <w:spacing w:after="160"/>
        <w:rPr>
          <w:bCs/>
          <w:caps/>
          <w:color w:val="0070C0"/>
        </w:rPr>
      </w:pPr>
    </w:p>
    <w:p w14:paraId="1E42816B" w14:textId="77777777" w:rsidR="008B54E4" w:rsidRDefault="008B54E4" w:rsidP="000D6BCD">
      <w:pPr>
        <w:spacing w:after="160"/>
        <w:rPr>
          <w:bCs/>
          <w:caps/>
          <w:color w:val="0070C0"/>
        </w:rPr>
      </w:pPr>
    </w:p>
    <w:p w14:paraId="786BA76E" w14:textId="77777777" w:rsidR="008B54E4" w:rsidRDefault="008B54E4" w:rsidP="000D6BCD">
      <w:pPr>
        <w:spacing w:after="160"/>
        <w:rPr>
          <w:bCs/>
          <w:caps/>
          <w:color w:val="0070C0"/>
        </w:rPr>
      </w:pPr>
    </w:p>
    <w:p w14:paraId="550324B1" w14:textId="77777777" w:rsidR="008B54E4" w:rsidRDefault="008B54E4" w:rsidP="000D6BCD">
      <w:pPr>
        <w:spacing w:after="160"/>
        <w:rPr>
          <w:bCs/>
          <w:caps/>
          <w:color w:val="0070C0"/>
        </w:rPr>
      </w:pPr>
    </w:p>
    <w:p w14:paraId="74A36C58" w14:textId="77777777" w:rsidR="008B54E4" w:rsidRDefault="008B54E4" w:rsidP="000D6BCD">
      <w:pPr>
        <w:spacing w:after="160"/>
        <w:rPr>
          <w:bCs/>
          <w:caps/>
          <w:color w:val="0070C0"/>
        </w:rPr>
      </w:pPr>
    </w:p>
    <w:p w14:paraId="3C806833" w14:textId="77777777" w:rsidR="008B54E4" w:rsidRPr="0098617B" w:rsidRDefault="008B54E4" w:rsidP="000D6BCD">
      <w:pPr>
        <w:spacing w:after="160"/>
        <w:rPr>
          <w:bCs/>
          <w:caps/>
          <w:color w:val="0070C0"/>
        </w:rPr>
      </w:pPr>
    </w:p>
    <w:p w14:paraId="252A4CAA" w14:textId="7E2A8DF5" w:rsidR="00E13A22" w:rsidRPr="0061331E" w:rsidRDefault="00E13A22" w:rsidP="000D6BCD">
      <w:pPr>
        <w:jc w:val="both"/>
        <w:rPr>
          <w:b/>
        </w:rPr>
      </w:pPr>
      <w:r w:rsidRPr="0061331E">
        <w:rPr>
          <w:b/>
          <w:bCs/>
          <w:caps/>
        </w:rPr>
        <w:t>Annex 1</w:t>
      </w:r>
      <w:r w:rsidR="003F68B9" w:rsidRPr="0061331E">
        <w:rPr>
          <w:b/>
          <w:bCs/>
          <w:caps/>
        </w:rPr>
        <w:t>0</w:t>
      </w:r>
      <w:r w:rsidRPr="0061331E">
        <w:rPr>
          <w:b/>
          <w:bCs/>
          <w:caps/>
        </w:rPr>
        <w:t>.</w:t>
      </w:r>
      <w:r w:rsidRPr="0061331E">
        <w:rPr>
          <w:b/>
        </w:rPr>
        <w:t xml:space="preserve"> VOLUNTARY LAND DONATION FORM</w:t>
      </w:r>
    </w:p>
    <w:p w14:paraId="24F78054" w14:textId="77777777" w:rsidR="000936AC" w:rsidRPr="00886CC5" w:rsidRDefault="000936AC" w:rsidP="000D6BCD">
      <w:pPr>
        <w:jc w:val="both"/>
        <w:rPr>
          <w:b/>
          <w:color w:val="0070C0"/>
        </w:rPr>
      </w:pPr>
    </w:p>
    <w:tbl>
      <w:tblPr>
        <w:tblStyle w:val="TableGrid"/>
        <w:tblW w:w="9895" w:type="dxa"/>
        <w:tblLook w:val="04A0" w:firstRow="1" w:lastRow="0" w:firstColumn="1" w:lastColumn="0" w:noHBand="0" w:noVBand="1"/>
      </w:tblPr>
      <w:tblGrid>
        <w:gridCol w:w="2335"/>
        <w:gridCol w:w="270"/>
        <w:gridCol w:w="511"/>
        <w:gridCol w:w="299"/>
        <w:gridCol w:w="1620"/>
        <w:gridCol w:w="450"/>
        <w:gridCol w:w="748"/>
        <w:gridCol w:w="782"/>
        <w:gridCol w:w="2880"/>
      </w:tblGrid>
      <w:tr w:rsidR="00E13A22" w:rsidRPr="00886CC5" w14:paraId="137E5C79" w14:textId="77777777" w:rsidTr="00C35FB9">
        <w:tc>
          <w:tcPr>
            <w:tcW w:w="2605" w:type="dxa"/>
            <w:gridSpan w:val="2"/>
          </w:tcPr>
          <w:p w14:paraId="62CBCAF5" w14:textId="77777777" w:rsidR="00E13A22" w:rsidRPr="00886CC5" w:rsidRDefault="00E13A22" w:rsidP="000D6BCD">
            <w:pPr>
              <w:jc w:val="both"/>
            </w:pPr>
            <w:r w:rsidRPr="00886CC5">
              <w:t>Oblast</w:t>
            </w:r>
          </w:p>
        </w:tc>
        <w:tc>
          <w:tcPr>
            <w:tcW w:w="7290" w:type="dxa"/>
            <w:gridSpan w:val="7"/>
          </w:tcPr>
          <w:p w14:paraId="3F35F17F" w14:textId="77777777" w:rsidR="00E13A22" w:rsidRPr="00886CC5" w:rsidRDefault="00E13A22" w:rsidP="000D6BCD">
            <w:pPr>
              <w:jc w:val="both"/>
            </w:pPr>
          </w:p>
        </w:tc>
      </w:tr>
      <w:tr w:rsidR="00E13A22" w:rsidRPr="00886CC5" w14:paraId="7FC5548C" w14:textId="77777777" w:rsidTr="00C35FB9">
        <w:tc>
          <w:tcPr>
            <w:tcW w:w="2605" w:type="dxa"/>
            <w:gridSpan w:val="2"/>
          </w:tcPr>
          <w:p w14:paraId="71AE3E6F" w14:textId="2BA9C1F7" w:rsidR="00E13A22" w:rsidRPr="00886CC5" w:rsidRDefault="000936AC" w:rsidP="000D6BCD">
            <w:pPr>
              <w:jc w:val="both"/>
            </w:pPr>
            <w:r>
              <w:t>District</w:t>
            </w:r>
          </w:p>
        </w:tc>
        <w:tc>
          <w:tcPr>
            <w:tcW w:w="7290" w:type="dxa"/>
            <w:gridSpan w:val="7"/>
          </w:tcPr>
          <w:p w14:paraId="449E162B" w14:textId="77777777" w:rsidR="00E13A22" w:rsidRPr="00886CC5" w:rsidRDefault="00E13A22" w:rsidP="000D6BCD">
            <w:pPr>
              <w:jc w:val="both"/>
            </w:pPr>
          </w:p>
        </w:tc>
      </w:tr>
      <w:tr w:rsidR="00E13A22" w:rsidRPr="00886CC5" w14:paraId="72D1F8A7" w14:textId="77777777" w:rsidTr="00C35FB9">
        <w:tc>
          <w:tcPr>
            <w:tcW w:w="2605" w:type="dxa"/>
            <w:gridSpan w:val="2"/>
          </w:tcPr>
          <w:p w14:paraId="50497266" w14:textId="77777777" w:rsidR="00E13A22" w:rsidRPr="00886CC5" w:rsidRDefault="00E13A22" w:rsidP="000D6BCD">
            <w:pPr>
              <w:jc w:val="both"/>
            </w:pPr>
            <w:r w:rsidRPr="00886CC5">
              <w:t>Settlement/Township</w:t>
            </w:r>
          </w:p>
        </w:tc>
        <w:tc>
          <w:tcPr>
            <w:tcW w:w="7290" w:type="dxa"/>
            <w:gridSpan w:val="7"/>
          </w:tcPr>
          <w:p w14:paraId="2CB6907E" w14:textId="77777777" w:rsidR="00E13A22" w:rsidRPr="00886CC5" w:rsidRDefault="00E13A22" w:rsidP="000D6BCD">
            <w:pPr>
              <w:jc w:val="both"/>
            </w:pPr>
          </w:p>
        </w:tc>
      </w:tr>
      <w:tr w:rsidR="00E13A22" w:rsidRPr="00886CC5" w14:paraId="5958BA50" w14:textId="77777777" w:rsidTr="00C35FB9">
        <w:tc>
          <w:tcPr>
            <w:tcW w:w="2605" w:type="dxa"/>
            <w:gridSpan w:val="2"/>
          </w:tcPr>
          <w:p w14:paraId="7C3D186C" w14:textId="77777777" w:rsidR="00E13A22" w:rsidRPr="00886CC5" w:rsidRDefault="00E13A22" w:rsidP="000D6BCD">
            <w:pPr>
              <w:jc w:val="both"/>
            </w:pPr>
            <w:r w:rsidRPr="00886CC5">
              <w:t>Village/Mahalla</w:t>
            </w:r>
          </w:p>
        </w:tc>
        <w:tc>
          <w:tcPr>
            <w:tcW w:w="7290" w:type="dxa"/>
            <w:gridSpan w:val="7"/>
          </w:tcPr>
          <w:p w14:paraId="4EDEEDE1" w14:textId="77777777" w:rsidR="00E13A22" w:rsidRPr="00886CC5" w:rsidRDefault="00E13A22" w:rsidP="000D6BCD">
            <w:pPr>
              <w:jc w:val="both"/>
            </w:pPr>
          </w:p>
        </w:tc>
      </w:tr>
      <w:tr w:rsidR="00E13A22" w:rsidRPr="00886CC5" w14:paraId="16C1FB13" w14:textId="77777777" w:rsidTr="00C35FB9">
        <w:tc>
          <w:tcPr>
            <w:tcW w:w="2605" w:type="dxa"/>
            <w:gridSpan w:val="2"/>
          </w:tcPr>
          <w:p w14:paraId="3BF06648" w14:textId="77777777" w:rsidR="00E13A22" w:rsidRPr="00886CC5" w:rsidRDefault="00E13A22" w:rsidP="000D6BCD">
            <w:pPr>
              <w:jc w:val="both"/>
            </w:pPr>
            <w:r w:rsidRPr="00886CC5">
              <w:t>Subproject ID</w:t>
            </w:r>
          </w:p>
        </w:tc>
        <w:tc>
          <w:tcPr>
            <w:tcW w:w="7290" w:type="dxa"/>
            <w:gridSpan w:val="7"/>
          </w:tcPr>
          <w:p w14:paraId="10909C1F" w14:textId="77777777" w:rsidR="00E13A22" w:rsidRPr="00886CC5" w:rsidRDefault="00E13A22" w:rsidP="000D6BCD">
            <w:pPr>
              <w:jc w:val="both"/>
            </w:pPr>
          </w:p>
        </w:tc>
      </w:tr>
      <w:tr w:rsidR="00E13A22" w:rsidRPr="00886CC5" w14:paraId="75FD9122" w14:textId="77777777" w:rsidTr="00C35FB9">
        <w:tc>
          <w:tcPr>
            <w:tcW w:w="2605" w:type="dxa"/>
            <w:gridSpan w:val="2"/>
          </w:tcPr>
          <w:p w14:paraId="2AC9C904" w14:textId="77777777" w:rsidR="00E13A22" w:rsidRPr="00886CC5" w:rsidRDefault="00E13A22" w:rsidP="000D6BCD">
            <w:pPr>
              <w:jc w:val="both"/>
            </w:pPr>
            <w:r w:rsidRPr="00886CC5">
              <w:t>Technical Facilitator</w:t>
            </w:r>
          </w:p>
        </w:tc>
        <w:tc>
          <w:tcPr>
            <w:tcW w:w="7290" w:type="dxa"/>
            <w:gridSpan w:val="7"/>
          </w:tcPr>
          <w:p w14:paraId="1A317260" w14:textId="77777777" w:rsidR="00E13A22" w:rsidRPr="00886CC5" w:rsidRDefault="00E13A22" w:rsidP="000D6BCD">
            <w:pPr>
              <w:jc w:val="both"/>
            </w:pPr>
          </w:p>
        </w:tc>
      </w:tr>
      <w:tr w:rsidR="00E13A22" w:rsidRPr="00886CC5" w14:paraId="1560FA86" w14:textId="77777777" w:rsidTr="00C35FB9">
        <w:tc>
          <w:tcPr>
            <w:tcW w:w="5485" w:type="dxa"/>
            <w:gridSpan w:val="6"/>
          </w:tcPr>
          <w:p w14:paraId="1BB5B167" w14:textId="77777777" w:rsidR="00E13A22" w:rsidRPr="00886CC5" w:rsidRDefault="00E13A22" w:rsidP="000D6BCD">
            <w:pPr>
              <w:jc w:val="both"/>
            </w:pPr>
            <w:r w:rsidRPr="00886CC5">
              <w:t>Name of Land-owner</w:t>
            </w:r>
          </w:p>
        </w:tc>
        <w:tc>
          <w:tcPr>
            <w:tcW w:w="4410" w:type="dxa"/>
            <w:gridSpan w:val="3"/>
          </w:tcPr>
          <w:p w14:paraId="24636D33" w14:textId="77777777" w:rsidR="00E13A22" w:rsidRPr="00886CC5" w:rsidRDefault="00E13A22" w:rsidP="000D6BCD">
            <w:pPr>
              <w:jc w:val="both"/>
            </w:pPr>
            <w:r w:rsidRPr="00886CC5">
              <w:t>Beneficiary of Subproject:</w:t>
            </w:r>
            <w:r w:rsidR="000D6BCD">
              <w:t xml:space="preserve"> </w:t>
            </w:r>
            <w:r w:rsidRPr="00886CC5">
              <w:t>Y/N</w:t>
            </w:r>
          </w:p>
        </w:tc>
      </w:tr>
      <w:tr w:rsidR="00E13A22" w:rsidRPr="00886CC5" w14:paraId="17DB4F61" w14:textId="77777777" w:rsidTr="00C35FB9">
        <w:tc>
          <w:tcPr>
            <w:tcW w:w="2335" w:type="dxa"/>
          </w:tcPr>
          <w:p w14:paraId="4477949C" w14:textId="77777777" w:rsidR="00E13A22" w:rsidRPr="00886CC5" w:rsidRDefault="00E13A22" w:rsidP="000D6BCD">
            <w:pPr>
              <w:jc w:val="both"/>
            </w:pPr>
            <w:r w:rsidRPr="00886CC5">
              <w:t>Sex:</w:t>
            </w:r>
          </w:p>
        </w:tc>
        <w:tc>
          <w:tcPr>
            <w:tcW w:w="2700" w:type="dxa"/>
            <w:gridSpan w:val="4"/>
          </w:tcPr>
          <w:p w14:paraId="3A8D0BC6" w14:textId="77777777" w:rsidR="00E13A22" w:rsidRPr="00886CC5" w:rsidRDefault="00E13A22" w:rsidP="000D6BCD">
            <w:pPr>
              <w:jc w:val="both"/>
            </w:pPr>
            <w:r w:rsidRPr="00886CC5">
              <w:t xml:space="preserve">Age: </w:t>
            </w:r>
          </w:p>
        </w:tc>
        <w:tc>
          <w:tcPr>
            <w:tcW w:w="4860" w:type="dxa"/>
            <w:gridSpan w:val="4"/>
          </w:tcPr>
          <w:p w14:paraId="5009825F" w14:textId="77777777" w:rsidR="00E13A22" w:rsidRPr="00886CC5" w:rsidRDefault="00E13A22" w:rsidP="000D6BCD">
            <w:pPr>
              <w:jc w:val="both"/>
            </w:pPr>
            <w:r w:rsidRPr="00886CC5">
              <w:t xml:space="preserve">Occupation: </w:t>
            </w:r>
          </w:p>
        </w:tc>
      </w:tr>
      <w:tr w:rsidR="00E13A22" w:rsidRPr="00886CC5" w14:paraId="16EBB4F6" w14:textId="77777777" w:rsidTr="00C35FB9">
        <w:tc>
          <w:tcPr>
            <w:tcW w:w="9895" w:type="dxa"/>
            <w:gridSpan w:val="9"/>
          </w:tcPr>
          <w:p w14:paraId="5381000C" w14:textId="77777777" w:rsidR="00E13A22" w:rsidRPr="00886CC5" w:rsidRDefault="00E13A22" w:rsidP="0098617B">
            <w:pPr>
              <w:jc w:val="both"/>
            </w:pPr>
            <w:r w:rsidRPr="00886CC5">
              <w:t xml:space="preserve">Address: </w:t>
            </w:r>
          </w:p>
        </w:tc>
      </w:tr>
      <w:tr w:rsidR="00E13A22" w:rsidRPr="00886CC5" w14:paraId="717DAE7B" w14:textId="77777777" w:rsidTr="00C35FB9">
        <w:tc>
          <w:tcPr>
            <w:tcW w:w="3415" w:type="dxa"/>
            <w:gridSpan w:val="4"/>
          </w:tcPr>
          <w:p w14:paraId="6B8A0AB8" w14:textId="77777777" w:rsidR="00E13A22" w:rsidRPr="00886CC5" w:rsidRDefault="00E13A22" w:rsidP="000D6BCD">
            <w:pPr>
              <w:jc w:val="both"/>
            </w:pPr>
            <w:r w:rsidRPr="00886CC5">
              <w:t>Description of land that will be taken by the subproject:</w:t>
            </w:r>
          </w:p>
          <w:p w14:paraId="29CA2E61" w14:textId="77777777" w:rsidR="00E13A22" w:rsidRPr="00886CC5" w:rsidRDefault="00E13A22" w:rsidP="000D6BCD">
            <w:pPr>
              <w:jc w:val="both"/>
            </w:pPr>
          </w:p>
        </w:tc>
        <w:tc>
          <w:tcPr>
            <w:tcW w:w="2070" w:type="dxa"/>
            <w:gridSpan w:val="2"/>
          </w:tcPr>
          <w:p w14:paraId="4C620AB1" w14:textId="77777777" w:rsidR="00E13A22" w:rsidRPr="00886CC5" w:rsidRDefault="00E13A22" w:rsidP="000D6BCD">
            <w:pPr>
              <w:jc w:val="both"/>
            </w:pPr>
            <w:r w:rsidRPr="00886CC5">
              <w:t>Area affected (Sq. ft):</w:t>
            </w:r>
          </w:p>
          <w:p w14:paraId="6840FEC4" w14:textId="77777777" w:rsidR="00E13A22" w:rsidRPr="00886CC5" w:rsidRDefault="00E13A22" w:rsidP="000D6BCD">
            <w:pPr>
              <w:jc w:val="both"/>
            </w:pPr>
            <w:r w:rsidRPr="00886CC5">
              <w:t>Length (ft):</w:t>
            </w:r>
          </w:p>
          <w:p w14:paraId="207A9692" w14:textId="77777777" w:rsidR="00E13A22" w:rsidRPr="00886CC5" w:rsidRDefault="00E13A22" w:rsidP="000D6BCD">
            <w:pPr>
              <w:jc w:val="both"/>
            </w:pPr>
            <w:r w:rsidRPr="00886CC5">
              <w:t>Width (ft):</w:t>
            </w:r>
          </w:p>
        </w:tc>
        <w:tc>
          <w:tcPr>
            <w:tcW w:w="1530" w:type="dxa"/>
            <w:gridSpan w:val="2"/>
          </w:tcPr>
          <w:p w14:paraId="19EF3210" w14:textId="77777777" w:rsidR="00E13A22" w:rsidRPr="00886CC5" w:rsidRDefault="00E13A22" w:rsidP="000D6BCD">
            <w:pPr>
              <w:jc w:val="both"/>
            </w:pPr>
            <w:r w:rsidRPr="00886CC5">
              <w:t>Total landholding area (sq. ft)</w:t>
            </w:r>
          </w:p>
        </w:tc>
        <w:tc>
          <w:tcPr>
            <w:tcW w:w="2880" w:type="dxa"/>
          </w:tcPr>
          <w:p w14:paraId="08604D2F" w14:textId="77777777" w:rsidR="00E13A22" w:rsidRPr="00886CC5" w:rsidRDefault="00E13A22" w:rsidP="000D6BCD">
            <w:pPr>
              <w:jc w:val="both"/>
            </w:pPr>
            <w:r w:rsidRPr="00886CC5">
              <w:t>Ratio of land affected to total land held:</w:t>
            </w:r>
          </w:p>
        </w:tc>
      </w:tr>
      <w:tr w:rsidR="00E13A22" w:rsidRPr="00886CC5" w14:paraId="55F7B6E2" w14:textId="77777777" w:rsidTr="00C35FB9">
        <w:tc>
          <w:tcPr>
            <w:tcW w:w="9895" w:type="dxa"/>
            <w:gridSpan w:val="9"/>
          </w:tcPr>
          <w:p w14:paraId="7D9B9D8A" w14:textId="77777777" w:rsidR="00E13A22" w:rsidRPr="00886CC5" w:rsidRDefault="00E13A22" w:rsidP="000D6BCD">
            <w:pPr>
              <w:jc w:val="both"/>
            </w:pPr>
            <w:r w:rsidRPr="00886CC5">
              <w:t>Description of annual crops growing on th</w:t>
            </w:r>
            <w:r w:rsidR="0098617B">
              <w:t xml:space="preserve">e land now and project impact: </w:t>
            </w:r>
          </w:p>
        </w:tc>
      </w:tr>
      <w:tr w:rsidR="00E13A22" w:rsidRPr="00886CC5" w14:paraId="7B9BD9E5" w14:textId="77777777" w:rsidTr="00C35FB9">
        <w:tc>
          <w:tcPr>
            <w:tcW w:w="3116" w:type="dxa"/>
            <w:gridSpan w:val="3"/>
          </w:tcPr>
          <w:p w14:paraId="1B2FF0C4" w14:textId="77777777" w:rsidR="00E13A22" w:rsidRPr="00886CC5" w:rsidRDefault="00E13A22" w:rsidP="000D6BCD">
            <w:pPr>
              <w:jc w:val="both"/>
            </w:pPr>
          </w:p>
        </w:tc>
        <w:tc>
          <w:tcPr>
            <w:tcW w:w="3117" w:type="dxa"/>
            <w:gridSpan w:val="4"/>
          </w:tcPr>
          <w:p w14:paraId="193461ED" w14:textId="77777777" w:rsidR="00E13A22" w:rsidRPr="00886CC5" w:rsidRDefault="00E13A22" w:rsidP="000D6BCD">
            <w:pPr>
              <w:jc w:val="both"/>
            </w:pPr>
            <w:r w:rsidRPr="00886CC5">
              <w:t>Type of tree/crop</w:t>
            </w:r>
          </w:p>
        </w:tc>
        <w:tc>
          <w:tcPr>
            <w:tcW w:w="3662" w:type="dxa"/>
            <w:gridSpan w:val="2"/>
          </w:tcPr>
          <w:p w14:paraId="099D88F5" w14:textId="77777777" w:rsidR="00E13A22" w:rsidRPr="00886CC5" w:rsidRDefault="00E13A22" w:rsidP="000D6BCD">
            <w:pPr>
              <w:jc w:val="both"/>
            </w:pPr>
            <w:r w:rsidRPr="00886CC5">
              <w:t>No. of trees/area of crops</w:t>
            </w:r>
          </w:p>
        </w:tc>
      </w:tr>
      <w:tr w:rsidR="00E13A22" w:rsidRPr="00886CC5" w14:paraId="4F945589" w14:textId="77777777" w:rsidTr="00C35FB9">
        <w:tc>
          <w:tcPr>
            <w:tcW w:w="3116" w:type="dxa"/>
            <w:gridSpan w:val="3"/>
          </w:tcPr>
          <w:p w14:paraId="25031D8E" w14:textId="77777777" w:rsidR="00E13A22" w:rsidRPr="00886CC5" w:rsidRDefault="00E13A22" w:rsidP="000D6BCD">
            <w:pPr>
              <w:jc w:val="both"/>
            </w:pPr>
            <w:r w:rsidRPr="00886CC5">
              <w:t>Trees that will be destroyed</w:t>
            </w:r>
          </w:p>
        </w:tc>
        <w:tc>
          <w:tcPr>
            <w:tcW w:w="3117" w:type="dxa"/>
            <w:gridSpan w:val="4"/>
          </w:tcPr>
          <w:p w14:paraId="039191B4" w14:textId="77777777" w:rsidR="00E13A22" w:rsidRPr="00886CC5" w:rsidRDefault="00E13A22" w:rsidP="000D6BCD">
            <w:pPr>
              <w:jc w:val="both"/>
            </w:pPr>
          </w:p>
        </w:tc>
        <w:tc>
          <w:tcPr>
            <w:tcW w:w="3662" w:type="dxa"/>
            <w:gridSpan w:val="2"/>
          </w:tcPr>
          <w:p w14:paraId="028F53F3" w14:textId="77777777" w:rsidR="00E13A22" w:rsidRPr="00886CC5" w:rsidRDefault="00E13A22" w:rsidP="000D6BCD">
            <w:pPr>
              <w:jc w:val="both"/>
            </w:pPr>
          </w:p>
        </w:tc>
      </w:tr>
      <w:tr w:rsidR="00E13A22" w:rsidRPr="00886CC5" w14:paraId="5BD7865A" w14:textId="77777777" w:rsidTr="00C35FB9">
        <w:tc>
          <w:tcPr>
            <w:tcW w:w="3116" w:type="dxa"/>
            <w:gridSpan w:val="3"/>
          </w:tcPr>
          <w:p w14:paraId="08A254D2" w14:textId="77777777" w:rsidR="00E13A22" w:rsidRPr="00886CC5" w:rsidRDefault="00E13A22" w:rsidP="000D6BCD">
            <w:pPr>
              <w:jc w:val="both"/>
            </w:pPr>
            <w:r w:rsidRPr="00886CC5">
              <w:t>Fruit trees</w:t>
            </w:r>
          </w:p>
        </w:tc>
        <w:tc>
          <w:tcPr>
            <w:tcW w:w="3117" w:type="dxa"/>
            <w:gridSpan w:val="4"/>
          </w:tcPr>
          <w:p w14:paraId="569CC3EB" w14:textId="77777777" w:rsidR="00E13A22" w:rsidRPr="00886CC5" w:rsidRDefault="00E13A22" w:rsidP="000D6BCD">
            <w:pPr>
              <w:jc w:val="both"/>
            </w:pPr>
          </w:p>
        </w:tc>
        <w:tc>
          <w:tcPr>
            <w:tcW w:w="3662" w:type="dxa"/>
            <w:gridSpan w:val="2"/>
          </w:tcPr>
          <w:p w14:paraId="57150116" w14:textId="77777777" w:rsidR="00E13A22" w:rsidRPr="00886CC5" w:rsidRDefault="00E13A22" w:rsidP="000D6BCD">
            <w:pPr>
              <w:jc w:val="both"/>
            </w:pPr>
          </w:p>
        </w:tc>
      </w:tr>
      <w:tr w:rsidR="00E13A22" w:rsidRPr="00886CC5" w14:paraId="45915BEF" w14:textId="77777777" w:rsidTr="00C35FB9">
        <w:tc>
          <w:tcPr>
            <w:tcW w:w="3116" w:type="dxa"/>
            <w:gridSpan w:val="3"/>
          </w:tcPr>
          <w:p w14:paraId="764A10F8" w14:textId="77777777" w:rsidR="00E13A22" w:rsidRPr="00886CC5" w:rsidRDefault="00E13A22" w:rsidP="000D6BCD">
            <w:pPr>
              <w:jc w:val="both"/>
            </w:pPr>
            <w:r w:rsidRPr="00886CC5">
              <w:t>Trees used for other economic or household purposes</w:t>
            </w:r>
          </w:p>
        </w:tc>
        <w:tc>
          <w:tcPr>
            <w:tcW w:w="3117" w:type="dxa"/>
            <w:gridSpan w:val="4"/>
          </w:tcPr>
          <w:p w14:paraId="1279F7FA" w14:textId="77777777" w:rsidR="00E13A22" w:rsidRPr="00886CC5" w:rsidRDefault="00E13A22" w:rsidP="000D6BCD">
            <w:pPr>
              <w:jc w:val="both"/>
            </w:pPr>
          </w:p>
        </w:tc>
        <w:tc>
          <w:tcPr>
            <w:tcW w:w="3662" w:type="dxa"/>
            <w:gridSpan w:val="2"/>
          </w:tcPr>
          <w:p w14:paraId="6C2AEB4A" w14:textId="77777777" w:rsidR="00E13A22" w:rsidRPr="00886CC5" w:rsidRDefault="00E13A22" w:rsidP="000D6BCD">
            <w:pPr>
              <w:jc w:val="both"/>
            </w:pPr>
          </w:p>
        </w:tc>
      </w:tr>
      <w:tr w:rsidR="00E13A22" w:rsidRPr="00886CC5" w14:paraId="4DB15507" w14:textId="77777777" w:rsidTr="00C35FB9">
        <w:tc>
          <w:tcPr>
            <w:tcW w:w="3116" w:type="dxa"/>
            <w:gridSpan w:val="3"/>
          </w:tcPr>
          <w:p w14:paraId="7480C8F2" w14:textId="77777777" w:rsidR="00E13A22" w:rsidRPr="00886CC5" w:rsidRDefault="00E13A22" w:rsidP="000D6BCD">
            <w:pPr>
              <w:jc w:val="both"/>
            </w:pPr>
            <w:r w:rsidRPr="00886CC5">
              <w:t>Mature forest trees</w:t>
            </w:r>
          </w:p>
        </w:tc>
        <w:tc>
          <w:tcPr>
            <w:tcW w:w="3117" w:type="dxa"/>
            <w:gridSpan w:val="4"/>
          </w:tcPr>
          <w:p w14:paraId="0BA9E60D" w14:textId="77777777" w:rsidR="00E13A22" w:rsidRPr="00886CC5" w:rsidRDefault="00E13A22" w:rsidP="000D6BCD">
            <w:pPr>
              <w:jc w:val="both"/>
            </w:pPr>
          </w:p>
        </w:tc>
        <w:tc>
          <w:tcPr>
            <w:tcW w:w="3662" w:type="dxa"/>
            <w:gridSpan w:val="2"/>
          </w:tcPr>
          <w:p w14:paraId="0FEB3733" w14:textId="77777777" w:rsidR="00E13A22" w:rsidRPr="00886CC5" w:rsidRDefault="00E13A22" w:rsidP="000D6BCD">
            <w:pPr>
              <w:jc w:val="both"/>
            </w:pPr>
          </w:p>
        </w:tc>
      </w:tr>
      <w:tr w:rsidR="00E13A22" w:rsidRPr="00886CC5" w14:paraId="1215307B" w14:textId="77777777" w:rsidTr="00C35FB9">
        <w:tc>
          <w:tcPr>
            <w:tcW w:w="3116" w:type="dxa"/>
            <w:gridSpan w:val="3"/>
          </w:tcPr>
          <w:p w14:paraId="2717BB8C" w14:textId="77777777" w:rsidR="00E13A22" w:rsidRPr="00886CC5" w:rsidRDefault="00E13A22" w:rsidP="000D6BCD">
            <w:pPr>
              <w:jc w:val="both"/>
            </w:pPr>
            <w:r w:rsidRPr="00886CC5">
              <w:t>Other significant crops grown on donated land</w:t>
            </w:r>
          </w:p>
        </w:tc>
        <w:tc>
          <w:tcPr>
            <w:tcW w:w="3117" w:type="dxa"/>
            <w:gridSpan w:val="4"/>
          </w:tcPr>
          <w:p w14:paraId="5482A0B5" w14:textId="77777777" w:rsidR="00E13A22" w:rsidRPr="00886CC5" w:rsidRDefault="00E13A22" w:rsidP="000D6BCD">
            <w:pPr>
              <w:jc w:val="both"/>
            </w:pPr>
          </w:p>
        </w:tc>
        <w:tc>
          <w:tcPr>
            <w:tcW w:w="3662" w:type="dxa"/>
            <w:gridSpan w:val="2"/>
          </w:tcPr>
          <w:p w14:paraId="325C1818" w14:textId="77777777" w:rsidR="00E13A22" w:rsidRPr="00886CC5" w:rsidRDefault="00E13A22" w:rsidP="000D6BCD">
            <w:pPr>
              <w:jc w:val="both"/>
            </w:pPr>
          </w:p>
        </w:tc>
      </w:tr>
      <w:tr w:rsidR="00E13A22" w:rsidRPr="00886CC5" w14:paraId="2E2AAC7D" w14:textId="77777777" w:rsidTr="00C35FB9">
        <w:tc>
          <w:tcPr>
            <w:tcW w:w="3116" w:type="dxa"/>
            <w:gridSpan w:val="3"/>
          </w:tcPr>
          <w:p w14:paraId="51F19767" w14:textId="77777777" w:rsidR="00E13A22" w:rsidRPr="00886CC5" w:rsidRDefault="00E13A22" w:rsidP="000D6BCD">
            <w:pPr>
              <w:jc w:val="both"/>
            </w:pPr>
            <w:r w:rsidRPr="00886CC5">
              <w:t>Total</w:t>
            </w:r>
          </w:p>
          <w:p w14:paraId="3C4A3784" w14:textId="77777777" w:rsidR="00E13A22" w:rsidRPr="00886CC5" w:rsidRDefault="00E13A22" w:rsidP="000D6BCD">
            <w:pPr>
              <w:jc w:val="both"/>
            </w:pPr>
            <w:r w:rsidRPr="00886CC5">
              <w:t>Trees (#)</w:t>
            </w:r>
          </w:p>
          <w:p w14:paraId="0640886A" w14:textId="77777777" w:rsidR="00E13A22" w:rsidRPr="00886CC5" w:rsidRDefault="00E13A22" w:rsidP="000D6BCD">
            <w:pPr>
              <w:jc w:val="both"/>
            </w:pPr>
            <w:r w:rsidRPr="00886CC5">
              <w:t>Crop area:</w:t>
            </w:r>
          </w:p>
        </w:tc>
        <w:tc>
          <w:tcPr>
            <w:tcW w:w="3117" w:type="dxa"/>
            <w:gridSpan w:val="4"/>
          </w:tcPr>
          <w:p w14:paraId="74BE0C97" w14:textId="77777777" w:rsidR="00E13A22" w:rsidRPr="00886CC5" w:rsidRDefault="00E13A22" w:rsidP="000D6BCD">
            <w:pPr>
              <w:jc w:val="both"/>
            </w:pPr>
          </w:p>
        </w:tc>
        <w:tc>
          <w:tcPr>
            <w:tcW w:w="3662" w:type="dxa"/>
            <w:gridSpan w:val="2"/>
          </w:tcPr>
          <w:p w14:paraId="39F60500" w14:textId="77777777" w:rsidR="00E13A22" w:rsidRPr="00886CC5" w:rsidRDefault="00E13A22" w:rsidP="000D6BCD">
            <w:pPr>
              <w:jc w:val="both"/>
            </w:pPr>
          </w:p>
        </w:tc>
      </w:tr>
      <w:tr w:rsidR="00E13A22" w:rsidRPr="00886CC5" w14:paraId="38EB8447" w14:textId="77777777" w:rsidTr="00C35FB9">
        <w:tc>
          <w:tcPr>
            <w:tcW w:w="9895" w:type="dxa"/>
            <w:gridSpan w:val="9"/>
          </w:tcPr>
          <w:p w14:paraId="362808EF" w14:textId="77777777" w:rsidR="00E13A22" w:rsidRPr="00886CC5" w:rsidRDefault="00E13A22" w:rsidP="000D6BCD">
            <w:pPr>
              <w:jc w:val="both"/>
            </w:pPr>
            <w:r w:rsidRPr="00886CC5">
              <w:t xml:space="preserve">Describe any other assets that will be lost or must be moved to implement the project </w:t>
            </w:r>
          </w:p>
        </w:tc>
      </w:tr>
      <w:tr w:rsidR="00E13A22" w:rsidRPr="00886CC5" w14:paraId="7C18CB57" w14:textId="77777777" w:rsidTr="00C35FB9">
        <w:tc>
          <w:tcPr>
            <w:tcW w:w="9895" w:type="dxa"/>
            <w:gridSpan w:val="9"/>
          </w:tcPr>
          <w:p w14:paraId="3E3E6E43" w14:textId="77777777" w:rsidR="00E13A22" w:rsidRPr="00886CC5" w:rsidRDefault="00E13A22" w:rsidP="000D6BCD">
            <w:pPr>
              <w:jc w:val="both"/>
            </w:pPr>
            <w:r w:rsidRPr="00886CC5">
              <w:t xml:space="preserve">Value of donated assets: </w:t>
            </w:r>
          </w:p>
        </w:tc>
      </w:tr>
      <w:tr w:rsidR="00E13A22" w:rsidRPr="00886CC5" w14:paraId="0247EAA5" w14:textId="77777777" w:rsidTr="00C35FB9">
        <w:tc>
          <w:tcPr>
            <w:tcW w:w="9895" w:type="dxa"/>
            <w:gridSpan w:val="9"/>
          </w:tcPr>
          <w:p w14:paraId="5E3DC1FD" w14:textId="77777777" w:rsidR="00E13A22" w:rsidRPr="00886CC5" w:rsidRDefault="00E13A22" w:rsidP="000D6BCD">
            <w:pPr>
              <w:jc w:val="both"/>
            </w:pPr>
            <w:r w:rsidRPr="00886CC5">
              <w:t xml:space="preserve">Will affected people needed to be physically relocated? </w:t>
            </w:r>
          </w:p>
        </w:tc>
      </w:tr>
    </w:tbl>
    <w:p w14:paraId="1C01665A" w14:textId="77777777" w:rsidR="00E13A22" w:rsidRPr="00886CC5" w:rsidRDefault="00E13A22" w:rsidP="000D6BCD">
      <w:pPr>
        <w:jc w:val="both"/>
      </w:pPr>
    </w:p>
    <w:p w14:paraId="7CC05D31" w14:textId="77777777" w:rsidR="00E13A22" w:rsidRPr="00886CC5" w:rsidRDefault="00E13A22" w:rsidP="000D6BCD">
      <w:pPr>
        <w:jc w:val="both"/>
      </w:pPr>
      <w:r w:rsidRPr="00886CC5">
        <w:t>By signing or providing a thumbprint on this form, the land user or owner agrees to contribute assets to the project. The contribution is voluntary.</w:t>
      </w:r>
      <w:r w:rsidR="000D6BCD">
        <w:t xml:space="preserve"> </w:t>
      </w:r>
      <w:r w:rsidRPr="00886CC5">
        <w:t xml:space="preserve">If the land user or owner does not want to contribute his/her assets to the project, he or she should refuse to sign or to provide a thumbprint. </w:t>
      </w:r>
    </w:p>
    <w:p w14:paraId="7AC4111D" w14:textId="77777777" w:rsidR="00E13A22" w:rsidRPr="00886CC5" w:rsidRDefault="00E13A22" w:rsidP="000D6BCD">
      <w:pPr>
        <w:jc w:val="both"/>
      </w:pPr>
    </w:p>
    <w:p w14:paraId="4ED19087" w14:textId="77777777" w:rsidR="00E13A22" w:rsidRPr="00886CC5" w:rsidRDefault="00E13A22" w:rsidP="000D6BCD">
      <w:pPr>
        <w:jc w:val="both"/>
      </w:pPr>
      <w:r w:rsidRPr="00886CC5">
        <w:t>Date:</w:t>
      </w:r>
      <w:r w:rsidRPr="00886CC5">
        <w:tab/>
      </w:r>
      <w:r w:rsidRPr="00886CC5">
        <w:tab/>
      </w:r>
      <w:r w:rsidRPr="00886CC5">
        <w:tab/>
      </w:r>
      <w:r w:rsidRPr="00886CC5">
        <w:tab/>
      </w:r>
      <w:r w:rsidRPr="00886CC5">
        <w:tab/>
      </w:r>
      <w:r w:rsidRPr="00886CC5">
        <w:tab/>
      </w:r>
      <w:r w:rsidRPr="00886CC5">
        <w:tab/>
        <w:t xml:space="preserve">Date: </w:t>
      </w:r>
      <w:r w:rsidRPr="00886CC5">
        <w:tab/>
      </w:r>
    </w:p>
    <w:p w14:paraId="58A262C8" w14:textId="77777777" w:rsidR="00E13A22" w:rsidRPr="00886CC5" w:rsidRDefault="00E13A22" w:rsidP="000D6BCD">
      <w:pPr>
        <w:jc w:val="both"/>
      </w:pPr>
    </w:p>
    <w:p w14:paraId="68B48764" w14:textId="77777777" w:rsidR="00E13A22" w:rsidRPr="00886CC5" w:rsidRDefault="00E13A22" w:rsidP="000D6BCD">
      <w:pPr>
        <w:jc w:val="both"/>
      </w:pPr>
      <w:r w:rsidRPr="00886CC5">
        <w:t>Village Project Support Committee:</w:t>
      </w:r>
      <w:r w:rsidRPr="00886CC5">
        <w:tab/>
      </w:r>
      <w:r w:rsidRPr="00886CC5">
        <w:tab/>
      </w:r>
      <w:r w:rsidRPr="00886CC5">
        <w:tab/>
        <w:t>Affected persons’ signatures:</w:t>
      </w:r>
    </w:p>
    <w:p w14:paraId="70BB0761" w14:textId="77777777" w:rsidR="00E13A22" w:rsidRPr="00886CC5" w:rsidRDefault="00E13A22" w:rsidP="000D6BCD">
      <w:pPr>
        <w:jc w:val="both"/>
      </w:pPr>
      <w:r w:rsidRPr="00886CC5">
        <w:t>representative’s signature</w:t>
      </w:r>
      <w:r w:rsidRPr="00886CC5">
        <w:tab/>
      </w:r>
      <w:r w:rsidRPr="00886CC5">
        <w:tab/>
      </w:r>
      <w:r w:rsidRPr="00886CC5">
        <w:tab/>
      </w:r>
      <w:r w:rsidRPr="00886CC5">
        <w:tab/>
        <w:t>(both husband and wife)</w:t>
      </w:r>
    </w:p>
    <w:p w14:paraId="5216FE56" w14:textId="77777777" w:rsidR="00E13A22" w:rsidRPr="00886CC5" w:rsidRDefault="00E13A22" w:rsidP="000D6BCD">
      <w:pPr>
        <w:jc w:val="both"/>
      </w:pPr>
    </w:p>
    <w:p w14:paraId="57280ADF" w14:textId="77777777" w:rsidR="00E13A22" w:rsidRPr="00AF71A9" w:rsidRDefault="00E13A22" w:rsidP="000D6BCD">
      <w:pPr>
        <w:spacing w:after="160"/>
        <w:rPr>
          <w:rFonts w:eastAsia="MS Gothic"/>
          <w:b/>
          <w:bCs/>
          <w:caps/>
          <w:color w:val="0070C0"/>
        </w:rPr>
        <w:sectPr w:rsidR="00E13A22" w:rsidRPr="00AF71A9" w:rsidSect="00C35FB9">
          <w:pgSz w:w="12240" w:h="15840"/>
          <w:pgMar w:top="1152" w:right="1170" w:bottom="1152" w:left="1440" w:header="720" w:footer="720" w:gutter="0"/>
          <w:cols w:space="720"/>
          <w:docGrid w:linePitch="360"/>
        </w:sectPr>
      </w:pPr>
    </w:p>
    <w:p w14:paraId="363600DA" w14:textId="0A234F2E" w:rsidR="00E13A22" w:rsidRPr="0061331E" w:rsidRDefault="00E13A22" w:rsidP="000936AC">
      <w:pPr>
        <w:pStyle w:val="Heading1"/>
        <w:numPr>
          <w:ilvl w:val="0"/>
          <w:numId w:val="0"/>
        </w:numPr>
        <w:spacing w:before="0" w:after="0"/>
        <w:ind w:left="432"/>
        <w:jc w:val="both"/>
        <w:rPr>
          <w:sz w:val="24"/>
          <w:szCs w:val="24"/>
        </w:rPr>
      </w:pPr>
      <w:r w:rsidRPr="0061331E">
        <w:rPr>
          <w:sz w:val="24"/>
          <w:szCs w:val="24"/>
        </w:rPr>
        <w:t>ANNEX 1</w:t>
      </w:r>
      <w:r w:rsidR="003F68B9" w:rsidRPr="0061331E">
        <w:rPr>
          <w:sz w:val="24"/>
          <w:szCs w:val="24"/>
        </w:rPr>
        <w:t>1</w:t>
      </w:r>
      <w:r w:rsidRPr="0061331E">
        <w:rPr>
          <w:sz w:val="24"/>
          <w:szCs w:val="24"/>
        </w:rPr>
        <w:t>. EXAMPLE OF TEMPLATE FOR GRIEVANCE REDRESS LOG</w:t>
      </w:r>
    </w:p>
    <w:tbl>
      <w:tblPr>
        <w:tblpPr w:leftFromText="180" w:rightFromText="180" w:vertAnchor="text" w:horzAnchor="page" w:tblpX="664" w:tblpY="577"/>
        <w:tblW w:w="138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
        <w:gridCol w:w="962"/>
        <w:gridCol w:w="1121"/>
        <w:gridCol w:w="1174"/>
        <w:gridCol w:w="1453"/>
        <w:gridCol w:w="1304"/>
        <w:gridCol w:w="1423"/>
        <w:gridCol w:w="1225"/>
        <w:gridCol w:w="1293"/>
        <w:gridCol w:w="1562"/>
        <w:gridCol w:w="2012"/>
      </w:tblGrid>
      <w:tr w:rsidR="008B54E4" w:rsidRPr="0098617B" w14:paraId="519D0C5F" w14:textId="77777777" w:rsidTr="008B54E4">
        <w:trPr>
          <w:trHeight w:val="809"/>
        </w:trPr>
        <w:tc>
          <w:tcPr>
            <w:tcW w:w="326" w:type="dxa"/>
            <w:shd w:val="clear" w:color="auto" w:fill="B8CCE4" w:themeFill="accent1" w:themeFillTint="66"/>
            <w:vAlign w:val="center"/>
          </w:tcPr>
          <w:p w14:paraId="50CB7DFE" w14:textId="77777777" w:rsidR="008B54E4" w:rsidRPr="0098617B" w:rsidRDefault="008B54E4" w:rsidP="000936AC">
            <w:pPr>
              <w:jc w:val="both"/>
              <w:rPr>
                <w:rFonts w:eastAsia="Times New Roman"/>
                <w:b/>
                <w:sz w:val="22"/>
                <w:lang w:eastAsia="ru-RU"/>
              </w:rPr>
            </w:pPr>
            <w:r w:rsidRPr="0098617B">
              <w:rPr>
                <w:rFonts w:eastAsia="Times New Roman"/>
                <w:b/>
                <w:sz w:val="22"/>
                <w:lang w:eastAsia="ru-RU"/>
              </w:rPr>
              <w:t>#</w:t>
            </w:r>
          </w:p>
        </w:tc>
        <w:tc>
          <w:tcPr>
            <w:tcW w:w="962" w:type="dxa"/>
            <w:shd w:val="clear" w:color="auto" w:fill="B8CCE4" w:themeFill="accent1" w:themeFillTint="66"/>
            <w:vAlign w:val="center"/>
          </w:tcPr>
          <w:p w14:paraId="29AD481A" w14:textId="77777777" w:rsidR="008B54E4" w:rsidRPr="0098617B" w:rsidRDefault="008B54E4" w:rsidP="00673F8A">
            <w:pPr>
              <w:rPr>
                <w:rFonts w:eastAsia="Times New Roman"/>
                <w:b/>
                <w:sz w:val="22"/>
                <w:lang w:eastAsia="ru-RU"/>
              </w:rPr>
            </w:pPr>
            <w:r w:rsidRPr="0098617B">
              <w:rPr>
                <w:b/>
                <w:sz w:val="22"/>
              </w:rPr>
              <w:t>Priority</w:t>
            </w:r>
          </w:p>
        </w:tc>
        <w:tc>
          <w:tcPr>
            <w:tcW w:w="1121" w:type="dxa"/>
            <w:shd w:val="clear" w:color="auto" w:fill="B8CCE4" w:themeFill="accent1" w:themeFillTint="66"/>
            <w:vAlign w:val="center"/>
          </w:tcPr>
          <w:p w14:paraId="77B3C437" w14:textId="77777777" w:rsidR="008B54E4" w:rsidRPr="0098617B" w:rsidRDefault="008B54E4" w:rsidP="00673F8A">
            <w:pPr>
              <w:rPr>
                <w:rFonts w:eastAsia="Times New Roman"/>
                <w:b/>
                <w:sz w:val="22"/>
                <w:lang w:eastAsia="ru-RU"/>
              </w:rPr>
            </w:pPr>
            <w:r w:rsidRPr="0098617B">
              <w:rPr>
                <w:b/>
                <w:sz w:val="22"/>
              </w:rPr>
              <w:t>Date Feedback Received</w:t>
            </w:r>
          </w:p>
        </w:tc>
        <w:tc>
          <w:tcPr>
            <w:tcW w:w="1186" w:type="dxa"/>
            <w:shd w:val="clear" w:color="auto" w:fill="B8CCE4" w:themeFill="accent1" w:themeFillTint="66"/>
            <w:vAlign w:val="center"/>
          </w:tcPr>
          <w:p w14:paraId="467B69B7" w14:textId="77777777" w:rsidR="008B54E4" w:rsidRPr="0098617B" w:rsidRDefault="008B54E4" w:rsidP="00673F8A">
            <w:pPr>
              <w:rPr>
                <w:rFonts w:eastAsia="Times New Roman"/>
                <w:b/>
                <w:sz w:val="22"/>
                <w:lang w:eastAsia="ru-RU"/>
              </w:rPr>
            </w:pPr>
            <w:r w:rsidRPr="0098617B">
              <w:rPr>
                <w:b/>
                <w:sz w:val="22"/>
              </w:rPr>
              <w:t xml:space="preserve">Feedback Channel </w:t>
            </w:r>
          </w:p>
          <w:p w14:paraId="07937583" w14:textId="77777777" w:rsidR="008B54E4" w:rsidRPr="0098617B" w:rsidRDefault="008B54E4" w:rsidP="00673F8A">
            <w:pPr>
              <w:rPr>
                <w:rFonts w:eastAsia="Times New Roman"/>
                <w:b/>
                <w:sz w:val="22"/>
                <w:lang w:eastAsia="ru-RU"/>
              </w:rPr>
            </w:pPr>
          </w:p>
        </w:tc>
        <w:tc>
          <w:tcPr>
            <w:tcW w:w="1530" w:type="dxa"/>
            <w:shd w:val="clear" w:color="auto" w:fill="B8CCE4" w:themeFill="accent1" w:themeFillTint="66"/>
            <w:vAlign w:val="center"/>
          </w:tcPr>
          <w:p w14:paraId="3F0FE8DF" w14:textId="77777777" w:rsidR="008B54E4" w:rsidRPr="0098617B" w:rsidRDefault="008B54E4" w:rsidP="00673F8A">
            <w:pPr>
              <w:rPr>
                <w:rFonts w:eastAsia="Times New Roman"/>
                <w:b/>
                <w:sz w:val="22"/>
                <w:lang w:eastAsia="ru-RU"/>
              </w:rPr>
            </w:pPr>
            <w:r w:rsidRPr="0098617B">
              <w:rPr>
                <w:b/>
                <w:sz w:val="22"/>
              </w:rPr>
              <w:t>Category of feedback</w:t>
            </w:r>
          </w:p>
          <w:p w14:paraId="60659B63" w14:textId="77777777" w:rsidR="008B54E4" w:rsidRPr="0098617B" w:rsidRDefault="008B54E4" w:rsidP="00673F8A">
            <w:pPr>
              <w:rPr>
                <w:rFonts w:eastAsia="Times New Roman"/>
                <w:b/>
                <w:sz w:val="22"/>
                <w:lang w:val="ru-RU" w:eastAsia="ru-RU"/>
              </w:rPr>
            </w:pPr>
          </w:p>
        </w:tc>
        <w:tc>
          <w:tcPr>
            <w:tcW w:w="990" w:type="dxa"/>
            <w:shd w:val="clear" w:color="auto" w:fill="B8CCE4" w:themeFill="accent1" w:themeFillTint="66"/>
            <w:vAlign w:val="center"/>
          </w:tcPr>
          <w:p w14:paraId="3506FFC7" w14:textId="77777777" w:rsidR="008B54E4" w:rsidRPr="0098617B" w:rsidRDefault="008B54E4" w:rsidP="007A7C5A">
            <w:pPr>
              <w:rPr>
                <w:rFonts w:eastAsia="Times New Roman"/>
                <w:b/>
                <w:sz w:val="22"/>
                <w:lang w:val="ru-RU" w:eastAsia="ru-RU"/>
              </w:rPr>
            </w:pPr>
            <w:r w:rsidRPr="0098617B">
              <w:rPr>
                <w:b/>
                <w:sz w:val="22"/>
              </w:rPr>
              <w:t xml:space="preserve">Summary Description </w:t>
            </w:r>
          </w:p>
        </w:tc>
        <w:tc>
          <w:tcPr>
            <w:tcW w:w="1440" w:type="dxa"/>
            <w:shd w:val="clear" w:color="auto" w:fill="B8CCE4" w:themeFill="accent1" w:themeFillTint="66"/>
          </w:tcPr>
          <w:p w14:paraId="688F54D3" w14:textId="77777777" w:rsidR="008B54E4" w:rsidRPr="0098617B" w:rsidRDefault="008B54E4" w:rsidP="007A7C5A">
            <w:pPr>
              <w:rPr>
                <w:b/>
                <w:sz w:val="22"/>
              </w:rPr>
            </w:pPr>
            <w:r w:rsidRPr="0098617B">
              <w:rPr>
                <w:b/>
                <w:sz w:val="22"/>
              </w:rPr>
              <w:t>Anonymous (Yes/No)</w:t>
            </w:r>
          </w:p>
        </w:tc>
        <w:tc>
          <w:tcPr>
            <w:tcW w:w="1260" w:type="dxa"/>
            <w:shd w:val="clear" w:color="auto" w:fill="B8CCE4" w:themeFill="accent1" w:themeFillTint="66"/>
            <w:vAlign w:val="center"/>
          </w:tcPr>
          <w:p w14:paraId="5DB61331" w14:textId="77777777" w:rsidR="008B54E4" w:rsidRPr="0098617B" w:rsidRDefault="008B54E4" w:rsidP="007A7C5A">
            <w:pPr>
              <w:rPr>
                <w:rFonts w:eastAsia="Times New Roman"/>
                <w:b/>
                <w:sz w:val="22"/>
                <w:lang w:eastAsia="ru-RU"/>
              </w:rPr>
            </w:pPr>
            <w:r w:rsidRPr="0098617B">
              <w:rPr>
                <w:b/>
                <w:sz w:val="22"/>
              </w:rPr>
              <w:t>Person assigned to address feedback</w:t>
            </w:r>
          </w:p>
        </w:tc>
        <w:tc>
          <w:tcPr>
            <w:tcW w:w="1324" w:type="dxa"/>
            <w:shd w:val="clear" w:color="auto" w:fill="B8CCE4" w:themeFill="accent1" w:themeFillTint="66"/>
          </w:tcPr>
          <w:p w14:paraId="2D0B3843" w14:textId="77777777" w:rsidR="008B54E4" w:rsidRPr="0098617B" w:rsidRDefault="008B54E4" w:rsidP="00696E50">
            <w:pPr>
              <w:rPr>
                <w:b/>
                <w:sz w:val="22"/>
              </w:rPr>
            </w:pPr>
            <w:r w:rsidRPr="0098617B">
              <w:rPr>
                <w:b/>
                <w:sz w:val="22"/>
              </w:rPr>
              <w:t>Status (resolved, pending, escalated)</w:t>
            </w:r>
          </w:p>
        </w:tc>
        <w:tc>
          <w:tcPr>
            <w:tcW w:w="1646" w:type="dxa"/>
            <w:shd w:val="clear" w:color="auto" w:fill="B8CCE4" w:themeFill="accent1" w:themeFillTint="66"/>
            <w:vAlign w:val="center"/>
          </w:tcPr>
          <w:p w14:paraId="227A26AD" w14:textId="77777777" w:rsidR="008B54E4" w:rsidRPr="0098617B" w:rsidRDefault="008B54E4" w:rsidP="00043EA7">
            <w:pPr>
              <w:rPr>
                <w:rFonts w:eastAsia="Times New Roman"/>
                <w:b/>
                <w:sz w:val="22"/>
                <w:lang w:eastAsia="ru-RU"/>
              </w:rPr>
            </w:pPr>
            <w:r w:rsidRPr="0098617B">
              <w:rPr>
                <w:b/>
                <w:sz w:val="22"/>
              </w:rPr>
              <w:t>Date of resolution of feedback</w:t>
            </w:r>
          </w:p>
        </w:tc>
        <w:tc>
          <w:tcPr>
            <w:tcW w:w="2070" w:type="dxa"/>
            <w:shd w:val="clear" w:color="auto" w:fill="B8CCE4" w:themeFill="accent1" w:themeFillTint="66"/>
            <w:vAlign w:val="center"/>
          </w:tcPr>
          <w:p w14:paraId="432A8780" w14:textId="77777777" w:rsidR="008B54E4" w:rsidRPr="0098617B" w:rsidRDefault="008B54E4" w:rsidP="00B277E3">
            <w:pPr>
              <w:rPr>
                <w:rFonts w:eastAsia="Times New Roman"/>
                <w:b/>
                <w:sz w:val="22"/>
                <w:lang w:eastAsia="ru-RU"/>
              </w:rPr>
            </w:pPr>
            <w:r w:rsidRPr="0098617B">
              <w:rPr>
                <w:b/>
                <w:sz w:val="22"/>
              </w:rPr>
              <w:t xml:space="preserve">Communication about resolution </w:t>
            </w:r>
          </w:p>
        </w:tc>
      </w:tr>
      <w:tr w:rsidR="008B54E4" w:rsidRPr="0098617B" w14:paraId="6ED653F2" w14:textId="77777777" w:rsidTr="008B54E4">
        <w:trPr>
          <w:trHeight w:val="162"/>
        </w:trPr>
        <w:tc>
          <w:tcPr>
            <w:tcW w:w="326" w:type="dxa"/>
            <w:shd w:val="clear" w:color="auto" w:fill="DBE5F1" w:themeFill="accent1" w:themeFillTint="33"/>
          </w:tcPr>
          <w:p w14:paraId="10F06E4F" w14:textId="77777777" w:rsidR="008B54E4" w:rsidRPr="0098617B" w:rsidRDefault="008B54E4" w:rsidP="000936AC">
            <w:pPr>
              <w:jc w:val="both"/>
              <w:rPr>
                <w:rFonts w:eastAsia="Times New Roman"/>
                <w:sz w:val="22"/>
                <w:lang w:val="ru-RU" w:eastAsia="ru-RU"/>
              </w:rPr>
            </w:pPr>
            <w:r w:rsidRPr="0098617B">
              <w:rPr>
                <w:sz w:val="22"/>
              </w:rPr>
              <w:t>1</w:t>
            </w:r>
          </w:p>
        </w:tc>
        <w:tc>
          <w:tcPr>
            <w:tcW w:w="962" w:type="dxa"/>
            <w:shd w:val="clear" w:color="auto" w:fill="DBE5F1" w:themeFill="accent1" w:themeFillTint="33"/>
          </w:tcPr>
          <w:p w14:paraId="72C47F59" w14:textId="77777777" w:rsidR="008B54E4" w:rsidRPr="0098617B" w:rsidRDefault="008B54E4" w:rsidP="000936AC">
            <w:pPr>
              <w:jc w:val="both"/>
              <w:rPr>
                <w:sz w:val="22"/>
              </w:rPr>
            </w:pPr>
          </w:p>
        </w:tc>
        <w:tc>
          <w:tcPr>
            <w:tcW w:w="1121" w:type="dxa"/>
            <w:shd w:val="clear" w:color="auto" w:fill="DBE5F1" w:themeFill="accent1" w:themeFillTint="33"/>
          </w:tcPr>
          <w:p w14:paraId="77567170" w14:textId="77777777" w:rsidR="008B54E4" w:rsidRPr="0098617B" w:rsidRDefault="008B54E4" w:rsidP="00673F8A">
            <w:pPr>
              <w:jc w:val="both"/>
              <w:rPr>
                <w:sz w:val="22"/>
              </w:rPr>
            </w:pPr>
          </w:p>
        </w:tc>
        <w:tc>
          <w:tcPr>
            <w:tcW w:w="1186" w:type="dxa"/>
            <w:shd w:val="clear" w:color="auto" w:fill="DBE5F1" w:themeFill="accent1" w:themeFillTint="33"/>
          </w:tcPr>
          <w:p w14:paraId="4A4ADC7C" w14:textId="77777777" w:rsidR="008B54E4" w:rsidRPr="0098617B" w:rsidRDefault="008B54E4" w:rsidP="00673F8A">
            <w:pPr>
              <w:jc w:val="both"/>
              <w:rPr>
                <w:sz w:val="22"/>
              </w:rPr>
            </w:pPr>
          </w:p>
        </w:tc>
        <w:tc>
          <w:tcPr>
            <w:tcW w:w="1530" w:type="dxa"/>
            <w:shd w:val="clear" w:color="auto" w:fill="DBE5F1" w:themeFill="accent1" w:themeFillTint="33"/>
          </w:tcPr>
          <w:p w14:paraId="34F95232" w14:textId="77777777" w:rsidR="008B54E4" w:rsidRPr="0098617B" w:rsidRDefault="008B54E4" w:rsidP="00673F8A">
            <w:pPr>
              <w:jc w:val="both"/>
              <w:rPr>
                <w:sz w:val="22"/>
              </w:rPr>
            </w:pPr>
          </w:p>
        </w:tc>
        <w:tc>
          <w:tcPr>
            <w:tcW w:w="990" w:type="dxa"/>
            <w:shd w:val="clear" w:color="auto" w:fill="DBE5F1" w:themeFill="accent1" w:themeFillTint="33"/>
          </w:tcPr>
          <w:p w14:paraId="5BD31723" w14:textId="77777777" w:rsidR="008B54E4" w:rsidRPr="0098617B" w:rsidRDefault="008B54E4" w:rsidP="00673F8A">
            <w:pPr>
              <w:jc w:val="both"/>
              <w:rPr>
                <w:sz w:val="22"/>
              </w:rPr>
            </w:pPr>
          </w:p>
        </w:tc>
        <w:tc>
          <w:tcPr>
            <w:tcW w:w="1440" w:type="dxa"/>
            <w:shd w:val="clear" w:color="auto" w:fill="DBE5F1" w:themeFill="accent1" w:themeFillTint="33"/>
          </w:tcPr>
          <w:p w14:paraId="4C2B84C9" w14:textId="77777777" w:rsidR="008B54E4" w:rsidRPr="0098617B" w:rsidRDefault="008B54E4" w:rsidP="00673F8A">
            <w:pPr>
              <w:jc w:val="both"/>
              <w:rPr>
                <w:sz w:val="22"/>
              </w:rPr>
            </w:pPr>
          </w:p>
        </w:tc>
        <w:tc>
          <w:tcPr>
            <w:tcW w:w="1260" w:type="dxa"/>
            <w:shd w:val="clear" w:color="auto" w:fill="DBE5F1" w:themeFill="accent1" w:themeFillTint="33"/>
          </w:tcPr>
          <w:p w14:paraId="3C920283" w14:textId="77777777" w:rsidR="008B54E4" w:rsidRPr="0098617B" w:rsidRDefault="008B54E4" w:rsidP="00673F8A">
            <w:pPr>
              <w:jc w:val="both"/>
              <w:rPr>
                <w:sz w:val="22"/>
              </w:rPr>
            </w:pPr>
          </w:p>
        </w:tc>
        <w:tc>
          <w:tcPr>
            <w:tcW w:w="1324" w:type="dxa"/>
            <w:shd w:val="clear" w:color="auto" w:fill="DBE5F1" w:themeFill="accent1" w:themeFillTint="33"/>
          </w:tcPr>
          <w:p w14:paraId="48774038" w14:textId="77777777" w:rsidR="008B54E4" w:rsidRPr="0098617B" w:rsidRDefault="008B54E4" w:rsidP="007A7C5A">
            <w:pPr>
              <w:jc w:val="both"/>
              <w:rPr>
                <w:sz w:val="22"/>
              </w:rPr>
            </w:pPr>
          </w:p>
        </w:tc>
        <w:tc>
          <w:tcPr>
            <w:tcW w:w="1646" w:type="dxa"/>
            <w:shd w:val="clear" w:color="auto" w:fill="DBE5F1" w:themeFill="accent1" w:themeFillTint="33"/>
          </w:tcPr>
          <w:p w14:paraId="21E77C03" w14:textId="77777777" w:rsidR="008B54E4" w:rsidRPr="0098617B" w:rsidRDefault="008B54E4" w:rsidP="007A7C5A">
            <w:pPr>
              <w:jc w:val="both"/>
              <w:rPr>
                <w:sz w:val="22"/>
              </w:rPr>
            </w:pPr>
          </w:p>
        </w:tc>
        <w:tc>
          <w:tcPr>
            <w:tcW w:w="2070" w:type="dxa"/>
            <w:shd w:val="clear" w:color="auto" w:fill="DBE5F1" w:themeFill="accent1" w:themeFillTint="33"/>
          </w:tcPr>
          <w:p w14:paraId="488D467F" w14:textId="77777777" w:rsidR="008B54E4" w:rsidRPr="0098617B" w:rsidRDefault="008B54E4" w:rsidP="007A7C5A">
            <w:pPr>
              <w:jc w:val="both"/>
              <w:rPr>
                <w:sz w:val="22"/>
              </w:rPr>
            </w:pPr>
          </w:p>
        </w:tc>
      </w:tr>
      <w:tr w:rsidR="008B54E4" w:rsidRPr="0098617B" w14:paraId="6CF5D24F" w14:textId="77777777" w:rsidTr="008B54E4">
        <w:trPr>
          <w:trHeight w:val="162"/>
        </w:trPr>
        <w:tc>
          <w:tcPr>
            <w:tcW w:w="326" w:type="dxa"/>
            <w:shd w:val="clear" w:color="auto" w:fill="DBE5F1" w:themeFill="accent1" w:themeFillTint="33"/>
          </w:tcPr>
          <w:p w14:paraId="2F5F54A4" w14:textId="77777777" w:rsidR="008B54E4" w:rsidRPr="0098617B" w:rsidRDefault="008B54E4" w:rsidP="000936AC">
            <w:pPr>
              <w:jc w:val="both"/>
              <w:rPr>
                <w:rFonts w:eastAsia="Times New Roman"/>
                <w:sz w:val="22"/>
                <w:lang w:val="ru-RU" w:eastAsia="ru-RU"/>
              </w:rPr>
            </w:pPr>
            <w:r w:rsidRPr="0098617B">
              <w:rPr>
                <w:sz w:val="22"/>
              </w:rPr>
              <w:t>2</w:t>
            </w:r>
          </w:p>
        </w:tc>
        <w:tc>
          <w:tcPr>
            <w:tcW w:w="962" w:type="dxa"/>
            <w:shd w:val="clear" w:color="auto" w:fill="DBE5F1" w:themeFill="accent1" w:themeFillTint="33"/>
          </w:tcPr>
          <w:p w14:paraId="773ED671" w14:textId="77777777" w:rsidR="008B54E4" w:rsidRPr="0098617B" w:rsidRDefault="008B54E4" w:rsidP="000936AC">
            <w:pPr>
              <w:jc w:val="both"/>
              <w:rPr>
                <w:sz w:val="22"/>
              </w:rPr>
            </w:pPr>
          </w:p>
        </w:tc>
        <w:tc>
          <w:tcPr>
            <w:tcW w:w="1121" w:type="dxa"/>
            <w:shd w:val="clear" w:color="auto" w:fill="DBE5F1" w:themeFill="accent1" w:themeFillTint="33"/>
          </w:tcPr>
          <w:p w14:paraId="40B5961A" w14:textId="77777777" w:rsidR="008B54E4" w:rsidRPr="0098617B" w:rsidRDefault="008B54E4" w:rsidP="00673F8A">
            <w:pPr>
              <w:jc w:val="both"/>
              <w:rPr>
                <w:sz w:val="22"/>
              </w:rPr>
            </w:pPr>
          </w:p>
        </w:tc>
        <w:tc>
          <w:tcPr>
            <w:tcW w:w="1186" w:type="dxa"/>
            <w:shd w:val="clear" w:color="auto" w:fill="DBE5F1" w:themeFill="accent1" w:themeFillTint="33"/>
          </w:tcPr>
          <w:p w14:paraId="114C3066" w14:textId="77777777" w:rsidR="008B54E4" w:rsidRPr="0098617B" w:rsidRDefault="008B54E4" w:rsidP="00673F8A">
            <w:pPr>
              <w:jc w:val="both"/>
              <w:rPr>
                <w:sz w:val="22"/>
              </w:rPr>
            </w:pPr>
          </w:p>
        </w:tc>
        <w:tc>
          <w:tcPr>
            <w:tcW w:w="1530" w:type="dxa"/>
            <w:shd w:val="clear" w:color="auto" w:fill="DBE5F1" w:themeFill="accent1" w:themeFillTint="33"/>
          </w:tcPr>
          <w:p w14:paraId="32E98170" w14:textId="77777777" w:rsidR="008B54E4" w:rsidRPr="0098617B" w:rsidRDefault="008B54E4" w:rsidP="00673F8A">
            <w:pPr>
              <w:jc w:val="both"/>
              <w:rPr>
                <w:sz w:val="22"/>
              </w:rPr>
            </w:pPr>
          </w:p>
        </w:tc>
        <w:tc>
          <w:tcPr>
            <w:tcW w:w="990" w:type="dxa"/>
            <w:shd w:val="clear" w:color="auto" w:fill="DBE5F1" w:themeFill="accent1" w:themeFillTint="33"/>
          </w:tcPr>
          <w:p w14:paraId="43176AFF" w14:textId="77777777" w:rsidR="008B54E4" w:rsidRPr="0098617B" w:rsidRDefault="008B54E4" w:rsidP="00673F8A">
            <w:pPr>
              <w:jc w:val="both"/>
              <w:rPr>
                <w:sz w:val="22"/>
              </w:rPr>
            </w:pPr>
          </w:p>
        </w:tc>
        <w:tc>
          <w:tcPr>
            <w:tcW w:w="1440" w:type="dxa"/>
            <w:shd w:val="clear" w:color="auto" w:fill="DBE5F1" w:themeFill="accent1" w:themeFillTint="33"/>
          </w:tcPr>
          <w:p w14:paraId="74709326" w14:textId="77777777" w:rsidR="008B54E4" w:rsidRPr="0098617B" w:rsidRDefault="008B54E4" w:rsidP="00673F8A">
            <w:pPr>
              <w:jc w:val="both"/>
              <w:rPr>
                <w:sz w:val="22"/>
              </w:rPr>
            </w:pPr>
          </w:p>
        </w:tc>
        <w:tc>
          <w:tcPr>
            <w:tcW w:w="1260" w:type="dxa"/>
            <w:shd w:val="clear" w:color="auto" w:fill="DBE5F1" w:themeFill="accent1" w:themeFillTint="33"/>
          </w:tcPr>
          <w:p w14:paraId="1DCA02D5" w14:textId="77777777" w:rsidR="008B54E4" w:rsidRPr="0098617B" w:rsidRDefault="008B54E4" w:rsidP="00673F8A">
            <w:pPr>
              <w:jc w:val="both"/>
              <w:rPr>
                <w:sz w:val="22"/>
              </w:rPr>
            </w:pPr>
          </w:p>
        </w:tc>
        <w:tc>
          <w:tcPr>
            <w:tcW w:w="1324" w:type="dxa"/>
            <w:shd w:val="clear" w:color="auto" w:fill="DBE5F1" w:themeFill="accent1" w:themeFillTint="33"/>
          </w:tcPr>
          <w:p w14:paraId="69DB59C0" w14:textId="77777777" w:rsidR="008B54E4" w:rsidRPr="0098617B" w:rsidRDefault="008B54E4" w:rsidP="007A7C5A">
            <w:pPr>
              <w:jc w:val="both"/>
              <w:rPr>
                <w:sz w:val="22"/>
              </w:rPr>
            </w:pPr>
          </w:p>
        </w:tc>
        <w:tc>
          <w:tcPr>
            <w:tcW w:w="1646" w:type="dxa"/>
            <w:shd w:val="clear" w:color="auto" w:fill="DBE5F1" w:themeFill="accent1" w:themeFillTint="33"/>
          </w:tcPr>
          <w:p w14:paraId="1F0F19AE" w14:textId="77777777" w:rsidR="008B54E4" w:rsidRPr="0098617B" w:rsidRDefault="008B54E4" w:rsidP="007A7C5A">
            <w:pPr>
              <w:jc w:val="both"/>
              <w:rPr>
                <w:sz w:val="22"/>
              </w:rPr>
            </w:pPr>
          </w:p>
        </w:tc>
        <w:tc>
          <w:tcPr>
            <w:tcW w:w="2070" w:type="dxa"/>
            <w:shd w:val="clear" w:color="auto" w:fill="DBE5F1" w:themeFill="accent1" w:themeFillTint="33"/>
          </w:tcPr>
          <w:p w14:paraId="2158F683" w14:textId="77777777" w:rsidR="008B54E4" w:rsidRPr="0098617B" w:rsidRDefault="008B54E4" w:rsidP="007A7C5A">
            <w:pPr>
              <w:jc w:val="both"/>
              <w:rPr>
                <w:sz w:val="22"/>
              </w:rPr>
            </w:pPr>
          </w:p>
        </w:tc>
      </w:tr>
      <w:tr w:rsidR="008B54E4" w:rsidRPr="0098617B" w14:paraId="5161B6CD" w14:textId="77777777" w:rsidTr="008B54E4">
        <w:trPr>
          <w:trHeight w:val="162"/>
        </w:trPr>
        <w:tc>
          <w:tcPr>
            <w:tcW w:w="326" w:type="dxa"/>
            <w:shd w:val="clear" w:color="auto" w:fill="DBE5F1" w:themeFill="accent1" w:themeFillTint="33"/>
          </w:tcPr>
          <w:p w14:paraId="2D920EEC" w14:textId="77777777" w:rsidR="008B54E4" w:rsidRPr="0098617B" w:rsidRDefault="008B54E4" w:rsidP="000936AC">
            <w:pPr>
              <w:jc w:val="both"/>
              <w:rPr>
                <w:rFonts w:eastAsia="Times New Roman"/>
                <w:sz w:val="22"/>
                <w:lang w:val="ru-RU" w:eastAsia="ru-RU"/>
              </w:rPr>
            </w:pPr>
            <w:r w:rsidRPr="0098617B">
              <w:rPr>
                <w:sz w:val="22"/>
              </w:rPr>
              <w:t>3</w:t>
            </w:r>
          </w:p>
        </w:tc>
        <w:tc>
          <w:tcPr>
            <w:tcW w:w="962" w:type="dxa"/>
            <w:shd w:val="clear" w:color="auto" w:fill="DBE5F1" w:themeFill="accent1" w:themeFillTint="33"/>
          </w:tcPr>
          <w:p w14:paraId="57532EB4" w14:textId="77777777" w:rsidR="008B54E4" w:rsidRPr="0098617B" w:rsidRDefault="008B54E4" w:rsidP="000936AC">
            <w:pPr>
              <w:jc w:val="both"/>
              <w:rPr>
                <w:sz w:val="22"/>
              </w:rPr>
            </w:pPr>
          </w:p>
        </w:tc>
        <w:tc>
          <w:tcPr>
            <w:tcW w:w="1121" w:type="dxa"/>
            <w:shd w:val="clear" w:color="auto" w:fill="DBE5F1" w:themeFill="accent1" w:themeFillTint="33"/>
          </w:tcPr>
          <w:p w14:paraId="2D33875C" w14:textId="77777777" w:rsidR="008B54E4" w:rsidRPr="0098617B" w:rsidRDefault="008B54E4" w:rsidP="00673F8A">
            <w:pPr>
              <w:jc w:val="both"/>
              <w:rPr>
                <w:sz w:val="22"/>
              </w:rPr>
            </w:pPr>
          </w:p>
        </w:tc>
        <w:tc>
          <w:tcPr>
            <w:tcW w:w="1186" w:type="dxa"/>
            <w:shd w:val="clear" w:color="auto" w:fill="DBE5F1" w:themeFill="accent1" w:themeFillTint="33"/>
          </w:tcPr>
          <w:p w14:paraId="2CDC9157" w14:textId="77777777" w:rsidR="008B54E4" w:rsidRPr="0098617B" w:rsidRDefault="008B54E4" w:rsidP="00673F8A">
            <w:pPr>
              <w:jc w:val="both"/>
              <w:rPr>
                <w:sz w:val="22"/>
              </w:rPr>
            </w:pPr>
          </w:p>
        </w:tc>
        <w:tc>
          <w:tcPr>
            <w:tcW w:w="1530" w:type="dxa"/>
            <w:shd w:val="clear" w:color="auto" w:fill="DBE5F1" w:themeFill="accent1" w:themeFillTint="33"/>
          </w:tcPr>
          <w:p w14:paraId="24C083EF" w14:textId="77777777" w:rsidR="008B54E4" w:rsidRPr="0098617B" w:rsidRDefault="008B54E4" w:rsidP="00673F8A">
            <w:pPr>
              <w:jc w:val="both"/>
              <w:rPr>
                <w:sz w:val="22"/>
              </w:rPr>
            </w:pPr>
          </w:p>
        </w:tc>
        <w:tc>
          <w:tcPr>
            <w:tcW w:w="990" w:type="dxa"/>
            <w:shd w:val="clear" w:color="auto" w:fill="DBE5F1" w:themeFill="accent1" w:themeFillTint="33"/>
          </w:tcPr>
          <w:p w14:paraId="08922CB0" w14:textId="77777777" w:rsidR="008B54E4" w:rsidRPr="0098617B" w:rsidRDefault="008B54E4" w:rsidP="00673F8A">
            <w:pPr>
              <w:jc w:val="both"/>
              <w:rPr>
                <w:sz w:val="22"/>
              </w:rPr>
            </w:pPr>
          </w:p>
        </w:tc>
        <w:tc>
          <w:tcPr>
            <w:tcW w:w="1440" w:type="dxa"/>
            <w:shd w:val="clear" w:color="auto" w:fill="DBE5F1" w:themeFill="accent1" w:themeFillTint="33"/>
          </w:tcPr>
          <w:p w14:paraId="6AC90CA3" w14:textId="77777777" w:rsidR="008B54E4" w:rsidRPr="0098617B" w:rsidRDefault="008B54E4" w:rsidP="00673F8A">
            <w:pPr>
              <w:jc w:val="both"/>
              <w:rPr>
                <w:sz w:val="22"/>
              </w:rPr>
            </w:pPr>
          </w:p>
        </w:tc>
        <w:tc>
          <w:tcPr>
            <w:tcW w:w="1260" w:type="dxa"/>
            <w:shd w:val="clear" w:color="auto" w:fill="DBE5F1" w:themeFill="accent1" w:themeFillTint="33"/>
          </w:tcPr>
          <w:p w14:paraId="3DF6CBF7" w14:textId="77777777" w:rsidR="008B54E4" w:rsidRPr="0098617B" w:rsidRDefault="008B54E4" w:rsidP="00673F8A">
            <w:pPr>
              <w:jc w:val="both"/>
              <w:rPr>
                <w:sz w:val="22"/>
              </w:rPr>
            </w:pPr>
          </w:p>
        </w:tc>
        <w:tc>
          <w:tcPr>
            <w:tcW w:w="1324" w:type="dxa"/>
            <w:shd w:val="clear" w:color="auto" w:fill="DBE5F1" w:themeFill="accent1" w:themeFillTint="33"/>
          </w:tcPr>
          <w:p w14:paraId="3FFB9B39" w14:textId="77777777" w:rsidR="008B54E4" w:rsidRPr="0098617B" w:rsidRDefault="008B54E4" w:rsidP="007A7C5A">
            <w:pPr>
              <w:jc w:val="both"/>
              <w:rPr>
                <w:sz w:val="22"/>
              </w:rPr>
            </w:pPr>
          </w:p>
        </w:tc>
        <w:tc>
          <w:tcPr>
            <w:tcW w:w="1646" w:type="dxa"/>
            <w:shd w:val="clear" w:color="auto" w:fill="DBE5F1" w:themeFill="accent1" w:themeFillTint="33"/>
          </w:tcPr>
          <w:p w14:paraId="327EA10A" w14:textId="77777777" w:rsidR="008B54E4" w:rsidRPr="0098617B" w:rsidRDefault="008B54E4" w:rsidP="007A7C5A">
            <w:pPr>
              <w:jc w:val="both"/>
              <w:rPr>
                <w:sz w:val="22"/>
              </w:rPr>
            </w:pPr>
          </w:p>
        </w:tc>
        <w:tc>
          <w:tcPr>
            <w:tcW w:w="2070" w:type="dxa"/>
            <w:shd w:val="clear" w:color="auto" w:fill="DBE5F1" w:themeFill="accent1" w:themeFillTint="33"/>
          </w:tcPr>
          <w:p w14:paraId="3EF4D37A" w14:textId="77777777" w:rsidR="008B54E4" w:rsidRPr="0098617B" w:rsidRDefault="008B54E4" w:rsidP="007A7C5A">
            <w:pPr>
              <w:jc w:val="both"/>
              <w:rPr>
                <w:sz w:val="22"/>
              </w:rPr>
            </w:pPr>
          </w:p>
        </w:tc>
      </w:tr>
      <w:tr w:rsidR="008B54E4" w:rsidRPr="0098617B" w14:paraId="7568F69A" w14:textId="77777777" w:rsidTr="008B54E4">
        <w:trPr>
          <w:trHeight w:val="162"/>
        </w:trPr>
        <w:tc>
          <w:tcPr>
            <w:tcW w:w="326" w:type="dxa"/>
            <w:shd w:val="clear" w:color="auto" w:fill="DBE5F1" w:themeFill="accent1" w:themeFillTint="33"/>
          </w:tcPr>
          <w:p w14:paraId="2CAEBB41" w14:textId="77777777" w:rsidR="008B54E4" w:rsidRPr="0098617B" w:rsidRDefault="008B54E4" w:rsidP="000936AC">
            <w:pPr>
              <w:jc w:val="both"/>
              <w:rPr>
                <w:rFonts w:eastAsia="Times New Roman"/>
                <w:sz w:val="22"/>
                <w:lang w:val="ru-RU" w:eastAsia="ru-RU"/>
              </w:rPr>
            </w:pPr>
            <w:r w:rsidRPr="0098617B">
              <w:rPr>
                <w:sz w:val="22"/>
              </w:rPr>
              <w:t>4</w:t>
            </w:r>
          </w:p>
        </w:tc>
        <w:tc>
          <w:tcPr>
            <w:tcW w:w="962" w:type="dxa"/>
            <w:shd w:val="clear" w:color="auto" w:fill="DBE5F1" w:themeFill="accent1" w:themeFillTint="33"/>
          </w:tcPr>
          <w:p w14:paraId="46526BDA" w14:textId="77777777" w:rsidR="008B54E4" w:rsidRPr="0098617B" w:rsidRDefault="008B54E4" w:rsidP="000936AC">
            <w:pPr>
              <w:jc w:val="both"/>
              <w:rPr>
                <w:sz w:val="22"/>
              </w:rPr>
            </w:pPr>
          </w:p>
        </w:tc>
        <w:tc>
          <w:tcPr>
            <w:tcW w:w="1121" w:type="dxa"/>
            <w:shd w:val="clear" w:color="auto" w:fill="DBE5F1" w:themeFill="accent1" w:themeFillTint="33"/>
          </w:tcPr>
          <w:p w14:paraId="63006FB9" w14:textId="77777777" w:rsidR="008B54E4" w:rsidRPr="0098617B" w:rsidRDefault="008B54E4" w:rsidP="00673F8A">
            <w:pPr>
              <w:jc w:val="both"/>
              <w:rPr>
                <w:sz w:val="22"/>
              </w:rPr>
            </w:pPr>
          </w:p>
        </w:tc>
        <w:tc>
          <w:tcPr>
            <w:tcW w:w="1186" w:type="dxa"/>
            <w:shd w:val="clear" w:color="auto" w:fill="DBE5F1" w:themeFill="accent1" w:themeFillTint="33"/>
          </w:tcPr>
          <w:p w14:paraId="22CAEAC5" w14:textId="77777777" w:rsidR="008B54E4" w:rsidRPr="0098617B" w:rsidRDefault="008B54E4" w:rsidP="00673F8A">
            <w:pPr>
              <w:jc w:val="both"/>
              <w:rPr>
                <w:sz w:val="22"/>
              </w:rPr>
            </w:pPr>
          </w:p>
        </w:tc>
        <w:tc>
          <w:tcPr>
            <w:tcW w:w="1530" w:type="dxa"/>
            <w:shd w:val="clear" w:color="auto" w:fill="DBE5F1" w:themeFill="accent1" w:themeFillTint="33"/>
          </w:tcPr>
          <w:p w14:paraId="5D9D43E2" w14:textId="77777777" w:rsidR="008B54E4" w:rsidRPr="0098617B" w:rsidRDefault="008B54E4" w:rsidP="00673F8A">
            <w:pPr>
              <w:jc w:val="both"/>
              <w:rPr>
                <w:sz w:val="22"/>
              </w:rPr>
            </w:pPr>
          </w:p>
        </w:tc>
        <w:tc>
          <w:tcPr>
            <w:tcW w:w="990" w:type="dxa"/>
            <w:shd w:val="clear" w:color="auto" w:fill="DBE5F1" w:themeFill="accent1" w:themeFillTint="33"/>
          </w:tcPr>
          <w:p w14:paraId="75421768" w14:textId="77777777" w:rsidR="008B54E4" w:rsidRPr="0098617B" w:rsidRDefault="008B54E4" w:rsidP="00673F8A">
            <w:pPr>
              <w:jc w:val="both"/>
              <w:rPr>
                <w:sz w:val="22"/>
              </w:rPr>
            </w:pPr>
          </w:p>
        </w:tc>
        <w:tc>
          <w:tcPr>
            <w:tcW w:w="1440" w:type="dxa"/>
            <w:shd w:val="clear" w:color="auto" w:fill="DBE5F1" w:themeFill="accent1" w:themeFillTint="33"/>
          </w:tcPr>
          <w:p w14:paraId="0388D69D" w14:textId="77777777" w:rsidR="008B54E4" w:rsidRPr="0098617B" w:rsidRDefault="008B54E4" w:rsidP="00673F8A">
            <w:pPr>
              <w:jc w:val="both"/>
              <w:rPr>
                <w:sz w:val="22"/>
              </w:rPr>
            </w:pPr>
          </w:p>
        </w:tc>
        <w:tc>
          <w:tcPr>
            <w:tcW w:w="1260" w:type="dxa"/>
            <w:shd w:val="clear" w:color="auto" w:fill="DBE5F1" w:themeFill="accent1" w:themeFillTint="33"/>
          </w:tcPr>
          <w:p w14:paraId="339DF2D1" w14:textId="77777777" w:rsidR="008B54E4" w:rsidRPr="0098617B" w:rsidRDefault="008B54E4" w:rsidP="00673F8A">
            <w:pPr>
              <w:jc w:val="both"/>
              <w:rPr>
                <w:sz w:val="22"/>
              </w:rPr>
            </w:pPr>
          </w:p>
        </w:tc>
        <w:tc>
          <w:tcPr>
            <w:tcW w:w="1324" w:type="dxa"/>
            <w:shd w:val="clear" w:color="auto" w:fill="DBE5F1" w:themeFill="accent1" w:themeFillTint="33"/>
          </w:tcPr>
          <w:p w14:paraId="4D791517" w14:textId="77777777" w:rsidR="008B54E4" w:rsidRPr="0098617B" w:rsidRDefault="008B54E4" w:rsidP="007A7C5A">
            <w:pPr>
              <w:jc w:val="both"/>
              <w:rPr>
                <w:sz w:val="22"/>
              </w:rPr>
            </w:pPr>
          </w:p>
        </w:tc>
        <w:tc>
          <w:tcPr>
            <w:tcW w:w="1646" w:type="dxa"/>
            <w:shd w:val="clear" w:color="auto" w:fill="DBE5F1" w:themeFill="accent1" w:themeFillTint="33"/>
          </w:tcPr>
          <w:p w14:paraId="392AF30A" w14:textId="77777777" w:rsidR="008B54E4" w:rsidRPr="0098617B" w:rsidRDefault="008B54E4" w:rsidP="007A7C5A">
            <w:pPr>
              <w:jc w:val="both"/>
              <w:rPr>
                <w:sz w:val="22"/>
              </w:rPr>
            </w:pPr>
          </w:p>
        </w:tc>
        <w:tc>
          <w:tcPr>
            <w:tcW w:w="2070" w:type="dxa"/>
            <w:shd w:val="clear" w:color="auto" w:fill="DBE5F1" w:themeFill="accent1" w:themeFillTint="33"/>
          </w:tcPr>
          <w:p w14:paraId="3FBA9EC0" w14:textId="77777777" w:rsidR="008B54E4" w:rsidRPr="0098617B" w:rsidRDefault="008B54E4" w:rsidP="007A7C5A">
            <w:pPr>
              <w:jc w:val="both"/>
              <w:rPr>
                <w:sz w:val="22"/>
              </w:rPr>
            </w:pPr>
          </w:p>
        </w:tc>
      </w:tr>
      <w:tr w:rsidR="008B54E4" w:rsidRPr="0098617B" w14:paraId="3C0619D8" w14:textId="77777777" w:rsidTr="008B54E4">
        <w:trPr>
          <w:trHeight w:val="162"/>
        </w:trPr>
        <w:tc>
          <w:tcPr>
            <w:tcW w:w="326" w:type="dxa"/>
            <w:shd w:val="clear" w:color="auto" w:fill="DBE5F1" w:themeFill="accent1" w:themeFillTint="33"/>
          </w:tcPr>
          <w:p w14:paraId="56C95D64" w14:textId="77777777" w:rsidR="008B54E4" w:rsidRPr="0098617B" w:rsidRDefault="008B54E4" w:rsidP="000936AC">
            <w:pPr>
              <w:jc w:val="both"/>
              <w:rPr>
                <w:rFonts w:eastAsia="Times New Roman"/>
                <w:sz w:val="22"/>
                <w:lang w:val="ru-RU" w:eastAsia="ru-RU"/>
              </w:rPr>
            </w:pPr>
            <w:r w:rsidRPr="0098617B">
              <w:rPr>
                <w:sz w:val="22"/>
              </w:rPr>
              <w:t>5</w:t>
            </w:r>
          </w:p>
        </w:tc>
        <w:tc>
          <w:tcPr>
            <w:tcW w:w="962" w:type="dxa"/>
            <w:shd w:val="clear" w:color="auto" w:fill="DBE5F1" w:themeFill="accent1" w:themeFillTint="33"/>
          </w:tcPr>
          <w:p w14:paraId="0610B174" w14:textId="77777777" w:rsidR="008B54E4" w:rsidRPr="0098617B" w:rsidRDefault="008B54E4" w:rsidP="000936AC">
            <w:pPr>
              <w:jc w:val="both"/>
              <w:rPr>
                <w:sz w:val="22"/>
              </w:rPr>
            </w:pPr>
          </w:p>
        </w:tc>
        <w:tc>
          <w:tcPr>
            <w:tcW w:w="1121" w:type="dxa"/>
            <w:shd w:val="clear" w:color="auto" w:fill="DBE5F1" w:themeFill="accent1" w:themeFillTint="33"/>
          </w:tcPr>
          <w:p w14:paraId="497466BD" w14:textId="77777777" w:rsidR="008B54E4" w:rsidRPr="0098617B" w:rsidRDefault="008B54E4" w:rsidP="00673F8A">
            <w:pPr>
              <w:jc w:val="both"/>
              <w:rPr>
                <w:sz w:val="22"/>
              </w:rPr>
            </w:pPr>
          </w:p>
        </w:tc>
        <w:tc>
          <w:tcPr>
            <w:tcW w:w="1186" w:type="dxa"/>
            <w:shd w:val="clear" w:color="auto" w:fill="DBE5F1" w:themeFill="accent1" w:themeFillTint="33"/>
          </w:tcPr>
          <w:p w14:paraId="119631F6" w14:textId="77777777" w:rsidR="008B54E4" w:rsidRPr="0098617B" w:rsidRDefault="008B54E4" w:rsidP="00673F8A">
            <w:pPr>
              <w:jc w:val="both"/>
              <w:rPr>
                <w:sz w:val="22"/>
              </w:rPr>
            </w:pPr>
          </w:p>
        </w:tc>
        <w:tc>
          <w:tcPr>
            <w:tcW w:w="1530" w:type="dxa"/>
            <w:shd w:val="clear" w:color="auto" w:fill="DBE5F1" w:themeFill="accent1" w:themeFillTint="33"/>
          </w:tcPr>
          <w:p w14:paraId="4A0760EA" w14:textId="77777777" w:rsidR="008B54E4" w:rsidRPr="0098617B" w:rsidRDefault="008B54E4" w:rsidP="00673F8A">
            <w:pPr>
              <w:jc w:val="both"/>
              <w:rPr>
                <w:sz w:val="22"/>
              </w:rPr>
            </w:pPr>
          </w:p>
        </w:tc>
        <w:tc>
          <w:tcPr>
            <w:tcW w:w="990" w:type="dxa"/>
            <w:shd w:val="clear" w:color="auto" w:fill="DBE5F1" w:themeFill="accent1" w:themeFillTint="33"/>
          </w:tcPr>
          <w:p w14:paraId="181DD3D7" w14:textId="77777777" w:rsidR="008B54E4" w:rsidRPr="0098617B" w:rsidRDefault="008B54E4" w:rsidP="00673F8A">
            <w:pPr>
              <w:jc w:val="both"/>
              <w:rPr>
                <w:sz w:val="22"/>
              </w:rPr>
            </w:pPr>
          </w:p>
        </w:tc>
        <w:tc>
          <w:tcPr>
            <w:tcW w:w="1440" w:type="dxa"/>
            <w:shd w:val="clear" w:color="auto" w:fill="DBE5F1" w:themeFill="accent1" w:themeFillTint="33"/>
          </w:tcPr>
          <w:p w14:paraId="4B54A8FC" w14:textId="77777777" w:rsidR="008B54E4" w:rsidRPr="0098617B" w:rsidRDefault="008B54E4" w:rsidP="00673F8A">
            <w:pPr>
              <w:jc w:val="both"/>
              <w:rPr>
                <w:sz w:val="22"/>
              </w:rPr>
            </w:pPr>
          </w:p>
        </w:tc>
        <w:tc>
          <w:tcPr>
            <w:tcW w:w="1260" w:type="dxa"/>
            <w:shd w:val="clear" w:color="auto" w:fill="DBE5F1" w:themeFill="accent1" w:themeFillTint="33"/>
          </w:tcPr>
          <w:p w14:paraId="09E3A923" w14:textId="77777777" w:rsidR="008B54E4" w:rsidRPr="0098617B" w:rsidRDefault="008B54E4" w:rsidP="00673F8A">
            <w:pPr>
              <w:jc w:val="both"/>
              <w:rPr>
                <w:sz w:val="22"/>
              </w:rPr>
            </w:pPr>
          </w:p>
        </w:tc>
        <w:tc>
          <w:tcPr>
            <w:tcW w:w="1324" w:type="dxa"/>
            <w:shd w:val="clear" w:color="auto" w:fill="DBE5F1" w:themeFill="accent1" w:themeFillTint="33"/>
          </w:tcPr>
          <w:p w14:paraId="7DDC522B" w14:textId="77777777" w:rsidR="008B54E4" w:rsidRPr="0098617B" w:rsidRDefault="008B54E4" w:rsidP="007A7C5A">
            <w:pPr>
              <w:jc w:val="both"/>
              <w:rPr>
                <w:sz w:val="22"/>
              </w:rPr>
            </w:pPr>
          </w:p>
        </w:tc>
        <w:tc>
          <w:tcPr>
            <w:tcW w:w="1646" w:type="dxa"/>
            <w:shd w:val="clear" w:color="auto" w:fill="DBE5F1" w:themeFill="accent1" w:themeFillTint="33"/>
          </w:tcPr>
          <w:p w14:paraId="08492D24" w14:textId="77777777" w:rsidR="008B54E4" w:rsidRPr="0098617B" w:rsidRDefault="008B54E4" w:rsidP="007A7C5A">
            <w:pPr>
              <w:jc w:val="both"/>
              <w:rPr>
                <w:sz w:val="22"/>
              </w:rPr>
            </w:pPr>
          </w:p>
        </w:tc>
        <w:tc>
          <w:tcPr>
            <w:tcW w:w="2070" w:type="dxa"/>
            <w:shd w:val="clear" w:color="auto" w:fill="DBE5F1" w:themeFill="accent1" w:themeFillTint="33"/>
          </w:tcPr>
          <w:p w14:paraId="7A5578BE" w14:textId="77777777" w:rsidR="008B54E4" w:rsidRPr="0098617B" w:rsidRDefault="008B54E4" w:rsidP="007A7C5A">
            <w:pPr>
              <w:jc w:val="both"/>
              <w:rPr>
                <w:sz w:val="22"/>
              </w:rPr>
            </w:pPr>
          </w:p>
        </w:tc>
      </w:tr>
      <w:tr w:rsidR="008B54E4" w:rsidRPr="0098617B" w14:paraId="7D0D0152" w14:textId="77777777" w:rsidTr="008B54E4">
        <w:trPr>
          <w:trHeight w:val="162"/>
        </w:trPr>
        <w:tc>
          <w:tcPr>
            <w:tcW w:w="326" w:type="dxa"/>
            <w:shd w:val="clear" w:color="auto" w:fill="DBE5F1" w:themeFill="accent1" w:themeFillTint="33"/>
          </w:tcPr>
          <w:p w14:paraId="511A4105" w14:textId="77777777" w:rsidR="008B54E4" w:rsidRPr="0098617B" w:rsidRDefault="008B54E4" w:rsidP="000936AC">
            <w:pPr>
              <w:jc w:val="both"/>
              <w:rPr>
                <w:rFonts w:eastAsia="Times New Roman"/>
                <w:sz w:val="22"/>
                <w:lang w:val="ru-RU" w:eastAsia="ru-RU"/>
              </w:rPr>
            </w:pPr>
            <w:r w:rsidRPr="0098617B">
              <w:rPr>
                <w:sz w:val="22"/>
              </w:rPr>
              <w:t>6</w:t>
            </w:r>
          </w:p>
        </w:tc>
        <w:tc>
          <w:tcPr>
            <w:tcW w:w="962" w:type="dxa"/>
            <w:shd w:val="clear" w:color="auto" w:fill="DBE5F1" w:themeFill="accent1" w:themeFillTint="33"/>
          </w:tcPr>
          <w:p w14:paraId="773D3694" w14:textId="77777777" w:rsidR="008B54E4" w:rsidRPr="0098617B" w:rsidRDefault="008B54E4" w:rsidP="000936AC">
            <w:pPr>
              <w:jc w:val="both"/>
              <w:rPr>
                <w:sz w:val="22"/>
              </w:rPr>
            </w:pPr>
          </w:p>
        </w:tc>
        <w:tc>
          <w:tcPr>
            <w:tcW w:w="1121" w:type="dxa"/>
            <w:shd w:val="clear" w:color="auto" w:fill="DBE5F1" w:themeFill="accent1" w:themeFillTint="33"/>
          </w:tcPr>
          <w:p w14:paraId="0263BCD6" w14:textId="77777777" w:rsidR="008B54E4" w:rsidRPr="0098617B" w:rsidRDefault="008B54E4" w:rsidP="00673F8A">
            <w:pPr>
              <w:jc w:val="both"/>
              <w:rPr>
                <w:sz w:val="22"/>
              </w:rPr>
            </w:pPr>
          </w:p>
        </w:tc>
        <w:tc>
          <w:tcPr>
            <w:tcW w:w="1186" w:type="dxa"/>
            <w:shd w:val="clear" w:color="auto" w:fill="DBE5F1" w:themeFill="accent1" w:themeFillTint="33"/>
          </w:tcPr>
          <w:p w14:paraId="475014F7" w14:textId="77777777" w:rsidR="008B54E4" w:rsidRPr="0098617B" w:rsidRDefault="008B54E4" w:rsidP="00673F8A">
            <w:pPr>
              <w:jc w:val="both"/>
              <w:rPr>
                <w:sz w:val="22"/>
              </w:rPr>
            </w:pPr>
          </w:p>
        </w:tc>
        <w:tc>
          <w:tcPr>
            <w:tcW w:w="1530" w:type="dxa"/>
            <w:shd w:val="clear" w:color="auto" w:fill="DBE5F1" w:themeFill="accent1" w:themeFillTint="33"/>
          </w:tcPr>
          <w:p w14:paraId="66411C8D" w14:textId="77777777" w:rsidR="008B54E4" w:rsidRPr="0098617B" w:rsidRDefault="008B54E4" w:rsidP="00673F8A">
            <w:pPr>
              <w:jc w:val="both"/>
              <w:rPr>
                <w:sz w:val="22"/>
              </w:rPr>
            </w:pPr>
          </w:p>
        </w:tc>
        <w:tc>
          <w:tcPr>
            <w:tcW w:w="990" w:type="dxa"/>
            <w:shd w:val="clear" w:color="auto" w:fill="DBE5F1" w:themeFill="accent1" w:themeFillTint="33"/>
          </w:tcPr>
          <w:p w14:paraId="6AF12F60" w14:textId="77777777" w:rsidR="008B54E4" w:rsidRPr="0098617B" w:rsidRDefault="008B54E4" w:rsidP="00673F8A">
            <w:pPr>
              <w:jc w:val="both"/>
              <w:rPr>
                <w:sz w:val="22"/>
              </w:rPr>
            </w:pPr>
          </w:p>
        </w:tc>
        <w:tc>
          <w:tcPr>
            <w:tcW w:w="1440" w:type="dxa"/>
            <w:shd w:val="clear" w:color="auto" w:fill="DBE5F1" w:themeFill="accent1" w:themeFillTint="33"/>
          </w:tcPr>
          <w:p w14:paraId="41B37421" w14:textId="77777777" w:rsidR="008B54E4" w:rsidRPr="0098617B" w:rsidRDefault="008B54E4" w:rsidP="00673F8A">
            <w:pPr>
              <w:jc w:val="both"/>
              <w:rPr>
                <w:sz w:val="22"/>
              </w:rPr>
            </w:pPr>
          </w:p>
        </w:tc>
        <w:tc>
          <w:tcPr>
            <w:tcW w:w="1260" w:type="dxa"/>
            <w:shd w:val="clear" w:color="auto" w:fill="DBE5F1" w:themeFill="accent1" w:themeFillTint="33"/>
          </w:tcPr>
          <w:p w14:paraId="1C7AF261" w14:textId="77777777" w:rsidR="008B54E4" w:rsidRPr="0098617B" w:rsidRDefault="008B54E4" w:rsidP="00673F8A">
            <w:pPr>
              <w:jc w:val="both"/>
              <w:rPr>
                <w:sz w:val="22"/>
              </w:rPr>
            </w:pPr>
          </w:p>
        </w:tc>
        <w:tc>
          <w:tcPr>
            <w:tcW w:w="1324" w:type="dxa"/>
            <w:shd w:val="clear" w:color="auto" w:fill="DBE5F1" w:themeFill="accent1" w:themeFillTint="33"/>
          </w:tcPr>
          <w:p w14:paraId="33B1254B" w14:textId="77777777" w:rsidR="008B54E4" w:rsidRPr="0098617B" w:rsidRDefault="008B54E4" w:rsidP="007A7C5A">
            <w:pPr>
              <w:jc w:val="both"/>
              <w:rPr>
                <w:sz w:val="22"/>
              </w:rPr>
            </w:pPr>
          </w:p>
        </w:tc>
        <w:tc>
          <w:tcPr>
            <w:tcW w:w="1646" w:type="dxa"/>
            <w:shd w:val="clear" w:color="auto" w:fill="DBE5F1" w:themeFill="accent1" w:themeFillTint="33"/>
          </w:tcPr>
          <w:p w14:paraId="2DF06E9C" w14:textId="77777777" w:rsidR="008B54E4" w:rsidRPr="0098617B" w:rsidRDefault="008B54E4" w:rsidP="007A7C5A">
            <w:pPr>
              <w:jc w:val="both"/>
              <w:rPr>
                <w:sz w:val="22"/>
              </w:rPr>
            </w:pPr>
          </w:p>
        </w:tc>
        <w:tc>
          <w:tcPr>
            <w:tcW w:w="2070" w:type="dxa"/>
            <w:shd w:val="clear" w:color="auto" w:fill="DBE5F1" w:themeFill="accent1" w:themeFillTint="33"/>
          </w:tcPr>
          <w:p w14:paraId="7BD031A2" w14:textId="77777777" w:rsidR="008B54E4" w:rsidRPr="0098617B" w:rsidRDefault="008B54E4" w:rsidP="007A7C5A">
            <w:pPr>
              <w:jc w:val="both"/>
              <w:rPr>
                <w:sz w:val="22"/>
              </w:rPr>
            </w:pPr>
          </w:p>
        </w:tc>
      </w:tr>
    </w:tbl>
    <w:p w14:paraId="38991926" w14:textId="77777777" w:rsidR="00E13A22" w:rsidRPr="00886CC5" w:rsidRDefault="00E13A22" w:rsidP="000D6BCD">
      <w:pPr>
        <w:jc w:val="both"/>
      </w:pPr>
    </w:p>
    <w:p w14:paraId="64668704" w14:textId="77777777" w:rsidR="00E13A22" w:rsidRDefault="00E13A22" w:rsidP="000D6BCD">
      <w:pPr>
        <w:jc w:val="both"/>
      </w:pPr>
    </w:p>
    <w:p w14:paraId="1F5E5D66" w14:textId="77777777" w:rsidR="004F3FBC" w:rsidRDefault="004F3FBC" w:rsidP="000D6BCD">
      <w:pPr>
        <w:jc w:val="both"/>
        <w:sectPr w:rsidR="004F3FBC" w:rsidSect="00E13A22">
          <w:headerReference w:type="default" r:id="rId35"/>
          <w:pgSz w:w="15840" w:h="12240" w:orient="landscape"/>
          <w:pgMar w:top="1440" w:right="1440" w:bottom="1440" w:left="1440" w:header="720" w:footer="720" w:gutter="0"/>
          <w:cols w:space="720"/>
          <w:docGrid w:linePitch="360"/>
        </w:sectPr>
      </w:pPr>
    </w:p>
    <w:p w14:paraId="64B22EA6" w14:textId="05036080" w:rsidR="004F3FBC" w:rsidRDefault="004F3FBC" w:rsidP="004F3FBC">
      <w:pPr>
        <w:jc w:val="center"/>
        <w:rPr>
          <w:rFonts w:eastAsia="Times New Roman"/>
          <w:b/>
          <w:sz w:val="22"/>
          <w:szCs w:val="22"/>
          <w:lang w:eastAsia="ru-RU"/>
        </w:rPr>
      </w:pPr>
      <w:r w:rsidRPr="004F3FBC">
        <w:rPr>
          <w:b/>
        </w:rPr>
        <w:t>Annex 1</w:t>
      </w:r>
      <w:r w:rsidR="004C7A4B">
        <w:rPr>
          <w:b/>
        </w:rPr>
        <w:t>2</w:t>
      </w:r>
      <w:r w:rsidRPr="004F3FBC">
        <w:rPr>
          <w:b/>
        </w:rPr>
        <w:t xml:space="preserve">. </w:t>
      </w:r>
      <w:r w:rsidRPr="004F3FBC">
        <w:rPr>
          <w:b/>
          <w:sz w:val="22"/>
          <w:szCs w:val="22"/>
        </w:rPr>
        <w:t>MINUTES</w:t>
      </w:r>
      <w:r>
        <w:rPr>
          <w:b/>
          <w:sz w:val="22"/>
          <w:szCs w:val="22"/>
        </w:rPr>
        <w:t xml:space="preserve"> OF CONSULTATIONS WITH INTERESTED PARTIES ON DRAFT ENVIRONMENTAL AND SOCIAL MANAGEMENT FRAMEWORK</w:t>
      </w:r>
    </w:p>
    <w:p w14:paraId="22B49589" w14:textId="77777777" w:rsidR="004F3FBC" w:rsidRDefault="004F3FBC" w:rsidP="004F3FBC">
      <w:pPr>
        <w:jc w:val="right"/>
        <w:rPr>
          <w:b/>
          <w:sz w:val="22"/>
          <w:szCs w:val="22"/>
        </w:rPr>
      </w:pPr>
    </w:p>
    <w:p w14:paraId="04D96C95" w14:textId="3150FD19" w:rsidR="004F3FBC" w:rsidRDefault="004F3FBC" w:rsidP="004F3FBC">
      <w:pPr>
        <w:widowControl w:val="0"/>
        <w:numPr>
          <w:ilvl w:val="0"/>
          <w:numId w:val="92"/>
        </w:numPr>
        <w:jc w:val="center"/>
        <w:rPr>
          <w:b/>
        </w:rPr>
      </w:pPr>
      <w:r>
        <w:rPr>
          <w:b/>
          <w:sz w:val="22"/>
          <w:szCs w:val="22"/>
        </w:rPr>
        <w:t xml:space="preserve">Public Consultations on draft Environmental and Social impacts assessment framework document for </w:t>
      </w:r>
      <w:r w:rsidRPr="004F3FBC">
        <w:rPr>
          <w:b/>
          <w:sz w:val="22"/>
          <w:szCs w:val="22"/>
        </w:rPr>
        <w:t>C</w:t>
      </w:r>
      <w:r>
        <w:rPr>
          <w:b/>
          <w:sz w:val="22"/>
          <w:szCs w:val="22"/>
        </w:rPr>
        <w:t>ASA-</w:t>
      </w:r>
      <w:r w:rsidRPr="004F3FBC">
        <w:rPr>
          <w:b/>
          <w:sz w:val="22"/>
          <w:szCs w:val="22"/>
        </w:rPr>
        <w:t>1000 Community Support Project (</w:t>
      </w:r>
      <w:r>
        <w:rPr>
          <w:b/>
          <w:sz w:val="22"/>
          <w:szCs w:val="22"/>
        </w:rPr>
        <w:t>CSP</w:t>
      </w:r>
      <w:r w:rsidRPr="004F3FBC">
        <w:rPr>
          <w:b/>
          <w:sz w:val="22"/>
          <w:szCs w:val="22"/>
        </w:rPr>
        <w:t>)</w:t>
      </w:r>
      <w:r w:rsidR="003F7117">
        <w:rPr>
          <w:b/>
          <w:sz w:val="22"/>
          <w:szCs w:val="22"/>
        </w:rPr>
        <w:t>, Resettlement policy basis issues</w:t>
      </w:r>
      <w:r>
        <w:rPr>
          <w:b/>
          <w:sz w:val="22"/>
          <w:szCs w:val="22"/>
        </w:rPr>
        <w:t xml:space="preserve">-  in Khatlon </w:t>
      </w:r>
      <w:r w:rsidR="003F7117">
        <w:rPr>
          <w:b/>
          <w:sz w:val="22"/>
          <w:szCs w:val="22"/>
        </w:rPr>
        <w:t>Province</w:t>
      </w:r>
    </w:p>
    <w:p w14:paraId="2427525E" w14:textId="77777777" w:rsidR="004F3FBC" w:rsidRDefault="004F3FBC" w:rsidP="004F3FBC">
      <w:pPr>
        <w:jc w:val="center"/>
      </w:pPr>
    </w:p>
    <w:p w14:paraId="3E3D5D93" w14:textId="4D646F10" w:rsidR="004F3FBC" w:rsidRDefault="004F3FBC" w:rsidP="004F3FBC">
      <w:pPr>
        <w:jc w:val="both"/>
        <w:rPr>
          <w:sz w:val="22"/>
          <w:szCs w:val="22"/>
        </w:rPr>
      </w:pPr>
      <w:r>
        <w:rPr>
          <w:b/>
          <w:snapToGrid w:val="0"/>
        </w:rPr>
        <w:t xml:space="preserve">Purpose: </w:t>
      </w:r>
      <w:r>
        <w:rPr>
          <w:rStyle w:val="hps"/>
          <w:rFonts w:eastAsia="Arial Narrow"/>
        </w:rPr>
        <w:t xml:space="preserve"> To describe the </w:t>
      </w:r>
      <w:r>
        <w:rPr>
          <w:sz w:val="22"/>
          <w:szCs w:val="22"/>
        </w:rPr>
        <w:t>objectives</w:t>
      </w:r>
      <w:r>
        <w:rPr>
          <w:rStyle w:val="hps"/>
          <w:rFonts w:eastAsia="Arial Narrow"/>
        </w:rPr>
        <w:t xml:space="preserve"> and acti</w:t>
      </w:r>
      <w:r w:rsidR="002E46E4">
        <w:rPr>
          <w:rStyle w:val="hps"/>
          <w:rFonts w:eastAsia="Arial Narrow"/>
        </w:rPr>
        <w:t>vities for the proposed Project</w:t>
      </w:r>
      <w:r>
        <w:rPr>
          <w:rStyle w:val="hps"/>
          <w:rFonts w:eastAsia="Arial Narrow"/>
        </w:rPr>
        <w:t xml:space="preserve">, including environmental and social management framework issues and </w:t>
      </w:r>
      <w:r>
        <w:rPr>
          <w:sz w:val="22"/>
          <w:szCs w:val="22"/>
        </w:rPr>
        <w:t>solicit feedback</w:t>
      </w:r>
      <w:r>
        <w:rPr>
          <w:rStyle w:val="hps"/>
          <w:rFonts w:eastAsia="Arial Narrow"/>
        </w:rPr>
        <w:t xml:space="preserve"> </w:t>
      </w:r>
    </w:p>
    <w:p w14:paraId="533B98EF" w14:textId="77777777" w:rsidR="004F3FBC" w:rsidRDefault="004F3FBC" w:rsidP="004F3FBC"/>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65"/>
      </w:tblGrid>
      <w:tr w:rsidR="000E689E" w14:paraId="52959FF9" w14:textId="77777777" w:rsidTr="00C72050">
        <w:tc>
          <w:tcPr>
            <w:tcW w:w="10065" w:type="dxa"/>
            <w:tcBorders>
              <w:top w:val="single" w:sz="4" w:space="0" w:color="auto"/>
              <w:left w:val="single" w:sz="4" w:space="0" w:color="auto"/>
              <w:bottom w:val="single" w:sz="4" w:space="0" w:color="auto"/>
              <w:right w:val="single" w:sz="4" w:space="0" w:color="auto"/>
            </w:tcBorders>
            <w:shd w:val="clear" w:color="auto" w:fill="B8CCE4"/>
            <w:hideMark/>
          </w:tcPr>
          <w:p w14:paraId="751570CF" w14:textId="0B0A788F" w:rsidR="000E689E" w:rsidRPr="003F7117" w:rsidRDefault="000E689E" w:rsidP="000E689E">
            <w:pPr>
              <w:jc w:val="center"/>
              <w:rPr>
                <w:b/>
              </w:rPr>
            </w:pPr>
            <w:r>
              <w:rPr>
                <w:b/>
              </w:rPr>
              <w:t>Khatlon Province Public Consultations (December 2018)</w:t>
            </w:r>
          </w:p>
        </w:tc>
      </w:tr>
      <w:tr w:rsidR="00DC1B2A" w14:paraId="01569163" w14:textId="77777777" w:rsidTr="00C72050">
        <w:tc>
          <w:tcPr>
            <w:tcW w:w="10065" w:type="dxa"/>
            <w:tcBorders>
              <w:top w:val="single" w:sz="4" w:space="0" w:color="auto"/>
              <w:left w:val="single" w:sz="4" w:space="0" w:color="auto"/>
              <w:bottom w:val="single" w:sz="4" w:space="0" w:color="auto"/>
              <w:right w:val="single" w:sz="4" w:space="0" w:color="auto"/>
            </w:tcBorders>
            <w:shd w:val="clear" w:color="auto" w:fill="auto"/>
          </w:tcPr>
          <w:p w14:paraId="62CFEF4E" w14:textId="77777777" w:rsidR="00DC1B2A" w:rsidRPr="002E46E4" w:rsidRDefault="00DC1B2A" w:rsidP="00DC1B2A">
            <w:pPr>
              <w:ind w:left="489"/>
            </w:pPr>
            <w:r w:rsidRPr="002E46E4">
              <w:t xml:space="preserve">Date:  4 December 2018 </w:t>
            </w:r>
          </w:p>
          <w:p w14:paraId="097FA69D" w14:textId="11ADF4CC" w:rsidR="00DC1B2A" w:rsidRPr="002E46E4" w:rsidRDefault="00DC1B2A" w:rsidP="00DC1B2A">
            <w:pPr>
              <w:ind w:left="489"/>
            </w:pPr>
            <w:r w:rsidRPr="002E46E4">
              <w:t xml:space="preserve">Location: </w:t>
            </w:r>
            <w:r w:rsidRPr="0042392C">
              <w:rPr>
                <w:i/>
                <w:u w:val="single"/>
              </w:rPr>
              <w:t>Kushoniyon district</w:t>
            </w:r>
            <w:r w:rsidRPr="002E46E4">
              <w:t>, conference-hall of Khukumat building</w:t>
            </w:r>
          </w:p>
          <w:p w14:paraId="5EA964A6" w14:textId="77777777" w:rsidR="0042392C" w:rsidRDefault="0042392C" w:rsidP="00DC1B2A">
            <w:pPr>
              <w:ind w:left="489"/>
              <w:jc w:val="both"/>
            </w:pPr>
          </w:p>
          <w:p w14:paraId="6CB58F66" w14:textId="77777777" w:rsidR="00DC1B2A" w:rsidRPr="002E46E4" w:rsidRDefault="00DC1B2A" w:rsidP="00DC1B2A">
            <w:pPr>
              <w:ind w:left="489"/>
              <w:jc w:val="both"/>
            </w:pPr>
            <w:r w:rsidRPr="002E46E4">
              <w:t>Panel Members:</w:t>
            </w:r>
          </w:p>
          <w:p w14:paraId="7F063587" w14:textId="445B686D" w:rsidR="00DC1B2A" w:rsidRDefault="00DC1B2A" w:rsidP="00DC1B2A">
            <w:pPr>
              <w:pStyle w:val="ListParagraph"/>
              <w:numPr>
                <w:ilvl w:val="0"/>
                <w:numId w:val="95"/>
              </w:numPr>
              <w:ind w:left="489"/>
              <w:jc w:val="both"/>
              <w:rPr>
                <w:rFonts w:ascii="Times New Roman" w:hAnsi="Times New Roman"/>
              </w:rPr>
            </w:pPr>
            <w:r>
              <w:rPr>
                <w:rFonts w:ascii="Times New Roman" w:hAnsi="Times New Roman"/>
              </w:rPr>
              <w:t>Jabbori Gafor, Chairman of Kushoniyon district</w:t>
            </w:r>
          </w:p>
          <w:p w14:paraId="2FAFEBA7" w14:textId="50B0A27D" w:rsidR="00DC1B2A" w:rsidRDefault="00DC1B2A" w:rsidP="00DC1B2A">
            <w:pPr>
              <w:pStyle w:val="ListParagraph"/>
              <w:numPr>
                <w:ilvl w:val="0"/>
                <w:numId w:val="95"/>
              </w:numPr>
              <w:ind w:left="489"/>
              <w:jc w:val="both"/>
              <w:rPr>
                <w:rFonts w:ascii="Times New Roman" w:hAnsi="Times New Roman"/>
              </w:rPr>
            </w:pPr>
            <w:r w:rsidRPr="002E46E4">
              <w:rPr>
                <w:rFonts w:ascii="Times New Roman" w:hAnsi="Times New Roman"/>
              </w:rPr>
              <w:t xml:space="preserve">Aziz </w:t>
            </w:r>
            <w:r>
              <w:rPr>
                <w:rFonts w:ascii="Times New Roman" w:hAnsi="Times New Roman"/>
              </w:rPr>
              <w:t>Kholov, environmental specialist of ESPMU, Barki Tojik;</w:t>
            </w:r>
          </w:p>
          <w:p w14:paraId="23566429" w14:textId="052D82BD" w:rsidR="00DC1B2A" w:rsidRDefault="00DC1B2A" w:rsidP="00DC1B2A">
            <w:pPr>
              <w:pStyle w:val="ListParagraph"/>
              <w:numPr>
                <w:ilvl w:val="0"/>
                <w:numId w:val="95"/>
              </w:numPr>
              <w:ind w:left="489"/>
              <w:jc w:val="both"/>
              <w:rPr>
                <w:rFonts w:ascii="Times New Roman" w:hAnsi="Times New Roman"/>
              </w:rPr>
            </w:pPr>
            <w:r>
              <w:rPr>
                <w:rFonts w:ascii="Times New Roman" w:hAnsi="Times New Roman"/>
              </w:rPr>
              <w:t>Nurullo Nazarov, M, Manager of the branch department, NSIFT</w:t>
            </w:r>
          </w:p>
          <w:p w14:paraId="64DEEE4E" w14:textId="36BD99F5" w:rsidR="00DC1B2A" w:rsidRDefault="00DC1B2A" w:rsidP="00DC1B2A">
            <w:pPr>
              <w:pStyle w:val="ListParagraph"/>
              <w:numPr>
                <w:ilvl w:val="0"/>
                <w:numId w:val="95"/>
              </w:numPr>
              <w:ind w:left="489"/>
              <w:jc w:val="both"/>
              <w:rPr>
                <w:rFonts w:ascii="Times New Roman" w:hAnsi="Times New Roman"/>
              </w:rPr>
            </w:pPr>
            <w:r>
              <w:rPr>
                <w:rFonts w:ascii="Times New Roman" w:hAnsi="Times New Roman"/>
              </w:rPr>
              <w:t>Guljahon Berdieva, Senior specialist, NSIFT</w:t>
            </w:r>
          </w:p>
          <w:p w14:paraId="43C317F7" w14:textId="1BE3D906" w:rsidR="00DC1B2A" w:rsidRPr="003F7117" w:rsidRDefault="00DC1B2A" w:rsidP="00DC1B2A">
            <w:pPr>
              <w:pStyle w:val="ListParagraph"/>
              <w:numPr>
                <w:ilvl w:val="0"/>
                <w:numId w:val="95"/>
              </w:numPr>
              <w:ind w:left="489"/>
              <w:jc w:val="both"/>
              <w:rPr>
                <w:rFonts w:ascii="Times New Roman" w:hAnsi="Times New Roman"/>
                <w:b/>
              </w:rPr>
            </w:pPr>
            <w:r>
              <w:rPr>
                <w:rFonts w:ascii="Times New Roman" w:hAnsi="Times New Roman"/>
              </w:rPr>
              <w:t>Abulkosim Kotibov, Manager of the Central office department</w:t>
            </w:r>
            <w:r w:rsidR="00B92E6B">
              <w:rPr>
                <w:rFonts w:ascii="Times New Roman" w:hAnsi="Times New Roman"/>
              </w:rPr>
              <w:t>, NSIFT</w:t>
            </w:r>
          </w:p>
          <w:p w14:paraId="5D714D25" w14:textId="77777777" w:rsidR="0042392C" w:rsidRDefault="0042392C" w:rsidP="00DC1B2A">
            <w:pPr>
              <w:pStyle w:val="ListParagraph"/>
              <w:ind w:left="489"/>
              <w:jc w:val="both"/>
              <w:rPr>
                <w:rFonts w:ascii="Times New Roman" w:hAnsi="Times New Roman"/>
                <w:b/>
              </w:rPr>
            </w:pPr>
          </w:p>
          <w:p w14:paraId="1CE11104" w14:textId="065D6475" w:rsidR="00DC1B2A" w:rsidRPr="002E46E4" w:rsidRDefault="00DC1B2A" w:rsidP="00DC1B2A">
            <w:pPr>
              <w:pStyle w:val="ListParagraph"/>
              <w:ind w:left="489"/>
              <w:jc w:val="both"/>
              <w:rPr>
                <w:rFonts w:ascii="Times New Roman" w:hAnsi="Times New Roman"/>
                <w:b/>
              </w:rPr>
            </w:pPr>
            <w:r>
              <w:rPr>
                <w:rFonts w:ascii="Times New Roman" w:hAnsi="Times New Roman"/>
                <w:b/>
              </w:rPr>
              <w:t>List of participants</w:t>
            </w:r>
            <w:r w:rsidR="000E689E">
              <w:rPr>
                <w:rFonts w:ascii="Times New Roman" w:hAnsi="Times New Roman"/>
                <w:b/>
              </w:rPr>
              <w:t xml:space="preserve"> (presented below): 19 participants </w:t>
            </w:r>
          </w:p>
        </w:tc>
      </w:tr>
      <w:tr w:rsidR="00547945" w14:paraId="00BA4D81" w14:textId="77777777" w:rsidTr="00E84DCC">
        <w:tc>
          <w:tcPr>
            <w:tcW w:w="10065" w:type="dxa"/>
            <w:tcBorders>
              <w:top w:val="single" w:sz="4" w:space="0" w:color="auto"/>
              <w:left w:val="single" w:sz="4" w:space="0" w:color="auto"/>
              <w:bottom w:val="single" w:sz="4" w:space="0" w:color="auto"/>
              <w:right w:val="single" w:sz="4" w:space="0" w:color="auto"/>
            </w:tcBorders>
            <w:shd w:val="clear" w:color="auto" w:fill="B8CCE4"/>
          </w:tcPr>
          <w:p w14:paraId="0C645916" w14:textId="77777777" w:rsidR="00547945" w:rsidRPr="002E46E4" w:rsidRDefault="00547945">
            <w:pPr>
              <w:jc w:val="both"/>
              <w:rPr>
                <w:b/>
              </w:rPr>
            </w:pPr>
          </w:p>
        </w:tc>
      </w:tr>
      <w:tr w:rsidR="000E689E" w14:paraId="572E5A3D" w14:textId="77777777" w:rsidTr="00C72050">
        <w:tc>
          <w:tcPr>
            <w:tcW w:w="10065" w:type="dxa"/>
            <w:tcBorders>
              <w:top w:val="single" w:sz="4" w:space="0" w:color="auto"/>
              <w:left w:val="single" w:sz="4" w:space="0" w:color="auto"/>
              <w:bottom w:val="single" w:sz="4" w:space="0" w:color="auto"/>
              <w:right w:val="single" w:sz="4" w:space="0" w:color="auto"/>
            </w:tcBorders>
          </w:tcPr>
          <w:p w14:paraId="7FBC0E82" w14:textId="231720D0" w:rsidR="000E689E" w:rsidRPr="002E46E4" w:rsidRDefault="000E689E">
            <w:pPr>
              <w:ind w:left="34" w:hanging="34"/>
              <w:contextualSpacing/>
              <w:rPr>
                <w:rStyle w:val="hps"/>
                <w:rFonts w:eastAsia="Arial Narrow"/>
                <w:sz w:val="20"/>
                <w:szCs w:val="20"/>
              </w:rPr>
            </w:pPr>
            <w:r w:rsidRPr="002E46E4">
              <w:rPr>
                <w:b/>
              </w:rPr>
              <w:t>Comments, notes, conclusions</w:t>
            </w:r>
            <w:r w:rsidRPr="002E46E4">
              <w:rPr>
                <w:rStyle w:val="hps"/>
                <w:rFonts w:eastAsia="Arial Narrow"/>
              </w:rPr>
              <w:t xml:space="preserve"> At the meeting, presentations were made on the environmental and social management framework issues for the proposed </w:t>
            </w:r>
            <w:r w:rsidR="00CF620F">
              <w:rPr>
                <w:rStyle w:val="hps"/>
                <w:rFonts w:eastAsia="Arial Narrow"/>
              </w:rPr>
              <w:t>CASA-1000 CSP project</w:t>
            </w:r>
            <w:r w:rsidRPr="002E46E4">
              <w:rPr>
                <w:rStyle w:val="hps"/>
                <w:rFonts w:eastAsia="Arial Narrow"/>
              </w:rPr>
              <w:t>.</w:t>
            </w:r>
          </w:p>
          <w:p w14:paraId="6C858D75" w14:textId="77777777" w:rsidR="000E689E" w:rsidRPr="002E46E4" w:rsidRDefault="000E689E">
            <w:pPr>
              <w:rPr>
                <w:rStyle w:val="hps"/>
                <w:rFonts w:eastAsia="Arial Narrow"/>
              </w:rPr>
            </w:pPr>
          </w:p>
          <w:p w14:paraId="5A90A1A3" w14:textId="13F9133E" w:rsidR="000E689E" w:rsidRPr="002E46E4" w:rsidRDefault="000E689E">
            <w:pPr>
              <w:rPr>
                <w:rStyle w:val="hps"/>
                <w:rFonts w:eastAsia="Arial Narrow"/>
              </w:rPr>
            </w:pPr>
            <w:r w:rsidRPr="002E46E4">
              <w:rPr>
                <w:rStyle w:val="hps"/>
                <w:rFonts w:eastAsia="Arial Narrow"/>
              </w:rPr>
              <w:t xml:space="preserve">Information was given on the </w:t>
            </w:r>
            <w:r w:rsidR="00CF620F">
              <w:rPr>
                <w:rStyle w:val="hps"/>
                <w:rFonts w:eastAsia="Arial Narrow"/>
              </w:rPr>
              <w:t>requirements of WB safeguards policies, national environmental legislation, potential impacts of the sub-projects</w:t>
            </w:r>
            <w:r w:rsidRPr="002E46E4">
              <w:rPr>
                <w:rStyle w:val="hps"/>
                <w:rFonts w:eastAsia="Arial Narrow"/>
              </w:rPr>
              <w:t xml:space="preserve">, </w:t>
            </w:r>
            <w:r w:rsidR="00CF620F">
              <w:rPr>
                <w:rStyle w:val="hps"/>
                <w:rFonts w:eastAsia="Arial Narrow"/>
              </w:rPr>
              <w:t>safety ussues, proposed mitigation measures in EMP, aspects of monitoring</w:t>
            </w:r>
            <w:r w:rsidR="002F4191">
              <w:rPr>
                <w:rStyle w:val="hps"/>
                <w:rFonts w:eastAsia="Arial Narrow"/>
              </w:rPr>
              <w:t xml:space="preserve"> (</w:t>
            </w:r>
            <w:r w:rsidR="0042392C">
              <w:rPr>
                <w:rStyle w:val="hps"/>
                <w:rFonts w:eastAsia="Arial Narrow"/>
              </w:rPr>
              <w:t xml:space="preserve">hard copy of the </w:t>
            </w:r>
            <w:r w:rsidR="0031447D">
              <w:rPr>
                <w:rStyle w:val="hps"/>
                <w:rFonts w:eastAsia="Arial Narrow"/>
              </w:rPr>
              <w:t xml:space="preserve">ESMF </w:t>
            </w:r>
            <w:r w:rsidR="0042392C">
              <w:rPr>
                <w:rStyle w:val="hps"/>
                <w:rFonts w:eastAsia="Arial Narrow"/>
              </w:rPr>
              <w:t xml:space="preserve">summary in Tajik and Russian, </w:t>
            </w:r>
            <w:r w:rsidR="002F4191">
              <w:rPr>
                <w:rStyle w:val="hps"/>
                <w:rFonts w:eastAsia="Arial Narrow"/>
              </w:rPr>
              <w:t>Power point presentations, in Tajik)</w:t>
            </w:r>
            <w:r w:rsidRPr="002E46E4">
              <w:rPr>
                <w:rStyle w:val="hps"/>
                <w:rFonts w:eastAsia="Arial Narrow"/>
              </w:rPr>
              <w:t>.</w:t>
            </w:r>
          </w:p>
          <w:p w14:paraId="7995C5D9" w14:textId="77777777" w:rsidR="000E689E" w:rsidRDefault="000E689E">
            <w:pPr>
              <w:rPr>
                <w:rStyle w:val="hps"/>
                <w:rFonts w:eastAsia="Arial Narrow"/>
              </w:rPr>
            </w:pPr>
          </w:p>
          <w:p w14:paraId="7533D8CB" w14:textId="633E9013" w:rsidR="00CF620F" w:rsidRDefault="00CF620F">
            <w:pPr>
              <w:rPr>
                <w:rStyle w:val="hps"/>
                <w:rFonts w:eastAsia="Arial Narrow"/>
              </w:rPr>
            </w:pPr>
            <w:r>
              <w:rPr>
                <w:rStyle w:val="hps"/>
                <w:rFonts w:eastAsia="Arial Narrow"/>
              </w:rPr>
              <w:t xml:space="preserve">The questions from participants were on route of CASA-1000 line and number of villages in CoI </w:t>
            </w:r>
            <w:r w:rsidR="002F4191">
              <w:rPr>
                <w:rStyle w:val="hps"/>
                <w:rFonts w:eastAsia="Arial Narrow"/>
              </w:rPr>
              <w:t>within</w:t>
            </w:r>
            <w:r>
              <w:rPr>
                <w:rStyle w:val="hps"/>
                <w:rFonts w:eastAsia="Arial Narrow"/>
              </w:rPr>
              <w:t xml:space="preserve"> Kushoniyon district, any potential environmental and social risks for the local people, </w:t>
            </w:r>
            <w:r w:rsidR="002F4191">
              <w:rPr>
                <w:rStyle w:val="hps"/>
                <w:rFonts w:eastAsia="Arial Narrow"/>
              </w:rPr>
              <w:t>scope of CSP (</w:t>
            </w:r>
            <w:r>
              <w:rPr>
                <w:rStyle w:val="hps"/>
                <w:rFonts w:eastAsia="Arial Narrow"/>
              </w:rPr>
              <w:t>will it cover the rehabilitation/construction of educational facilities</w:t>
            </w:r>
            <w:r w:rsidR="002F4191">
              <w:rPr>
                <w:rStyle w:val="hps"/>
                <w:rFonts w:eastAsia="Arial Narrow"/>
              </w:rPr>
              <w:t xml:space="preserve"> or not, etc.</w:t>
            </w:r>
            <w:r>
              <w:rPr>
                <w:rStyle w:val="hps"/>
                <w:rFonts w:eastAsia="Arial Narrow"/>
              </w:rPr>
              <w:t>)</w:t>
            </w:r>
            <w:r w:rsidR="002F4191">
              <w:rPr>
                <w:rStyle w:val="hps"/>
                <w:rFonts w:eastAsia="Arial Narrow"/>
              </w:rPr>
              <w:t xml:space="preserve">. </w:t>
            </w:r>
          </w:p>
          <w:p w14:paraId="722A1459" w14:textId="77777777" w:rsidR="002F4191" w:rsidRPr="002E46E4" w:rsidRDefault="002F4191">
            <w:pPr>
              <w:rPr>
                <w:rStyle w:val="hps"/>
                <w:rFonts w:eastAsia="Arial Narrow"/>
              </w:rPr>
            </w:pPr>
          </w:p>
          <w:p w14:paraId="01D41BA8" w14:textId="63B2CE9A" w:rsidR="000E689E" w:rsidRPr="002E46E4" w:rsidRDefault="000E689E">
            <w:pPr>
              <w:rPr>
                <w:rStyle w:val="hps"/>
                <w:rFonts w:eastAsia="Arial Narrow"/>
              </w:rPr>
            </w:pPr>
            <w:r w:rsidRPr="002E46E4">
              <w:rPr>
                <w:rStyle w:val="hps"/>
                <w:rFonts w:eastAsia="Arial Narrow"/>
              </w:rPr>
              <w:t xml:space="preserve">The participants actively participated in the discussions, which were mainly focused on the following: the responsibility of borrowers (beneficiaries) for carrying out activities on a grant,  </w:t>
            </w:r>
            <w:r w:rsidR="002F4191">
              <w:rPr>
                <w:rStyle w:val="hps"/>
                <w:rFonts w:eastAsia="Arial Narrow"/>
              </w:rPr>
              <w:t>c</w:t>
            </w:r>
            <w:r w:rsidRPr="002E46E4">
              <w:rPr>
                <w:rStyle w:val="hps"/>
                <w:rFonts w:eastAsia="Arial Narrow"/>
              </w:rPr>
              <w:t xml:space="preserve">overage of the project and selection criteria for sub-projects; </w:t>
            </w:r>
            <w:r w:rsidR="002F4191">
              <w:rPr>
                <w:rStyle w:val="hps"/>
                <w:rFonts w:eastAsia="Arial Narrow"/>
              </w:rPr>
              <w:t>c</w:t>
            </w:r>
            <w:r w:rsidRPr="002E46E4">
              <w:rPr>
                <w:rStyle w:val="hps"/>
                <w:rFonts w:eastAsia="Arial Narrow"/>
              </w:rPr>
              <w:t xml:space="preserve">apacity building activities and the need for a campaign to disseminate information and trainings for </w:t>
            </w:r>
            <w:r w:rsidR="002F4191">
              <w:rPr>
                <w:rStyle w:val="hps"/>
                <w:rFonts w:eastAsia="Arial Narrow"/>
              </w:rPr>
              <w:t>local people.</w:t>
            </w:r>
          </w:p>
          <w:p w14:paraId="4135BF64" w14:textId="77777777" w:rsidR="000E689E" w:rsidRPr="002E46E4" w:rsidRDefault="000E689E">
            <w:pPr>
              <w:rPr>
                <w:rStyle w:val="hps"/>
                <w:rFonts w:eastAsia="Arial Narrow"/>
              </w:rPr>
            </w:pPr>
          </w:p>
          <w:p w14:paraId="45FC447C" w14:textId="587C6399" w:rsidR="000E689E" w:rsidRPr="002E46E4" w:rsidRDefault="000E689E">
            <w:pPr>
              <w:rPr>
                <w:rStyle w:val="hps"/>
                <w:rFonts w:eastAsia="Arial Narrow"/>
              </w:rPr>
            </w:pPr>
            <w:r w:rsidRPr="002E46E4">
              <w:rPr>
                <w:rStyle w:val="hps"/>
                <w:rFonts w:eastAsia="Arial Narrow"/>
              </w:rPr>
              <w:t xml:space="preserve">Particular attention was paid to the relevance of the project for returning migrants, women, women heads of households, </w:t>
            </w:r>
            <w:r w:rsidR="002F4191">
              <w:rPr>
                <w:rStyle w:val="hps"/>
                <w:rFonts w:eastAsia="Arial Narrow"/>
              </w:rPr>
              <w:t xml:space="preserve">youth, </w:t>
            </w:r>
            <w:r w:rsidRPr="002E46E4">
              <w:rPr>
                <w:rStyle w:val="hps"/>
                <w:rFonts w:eastAsia="Arial Narrow"/>
              </w:rPr>
              <w:t>vulnerable groups of the population, including disabled people.</w:t>
            </w:r>
          </w:p>
          <w:p w14:paraId="79DC1BC4" w14:textId="77777777" w:rsidR="000E689E" w:rsidRPr="002E46E4" w:rsidRDefault="000E689E">
            <w:pPr>
              <w:rPr>
                <w:rStyle w:val="hps"/>
                <w:rFonts w:eastAsia="Arial Narrow"/>
              </w:rPr>
            </w:pPr>
          </w:p>
          <w:p w14:paraId="5E855EA4" w14:textId="2A3021FA" w:rsidR="000E689E" w:rsidRPr="002E46E4" w:rsidRDefault="000E689E">
            <w:pPr>
              <w:rPr>
                <w:rStyle w:val="hps"/>
                <w:rFonts w:eastAsia="Arial Narrow"/>
                <w:highlight w:val="yellow"/>
              </w:rPr>
            </w:pPr>
            <w:r w:rsidRPr="002E46E4">
              <w:rPr>
                <w:rStyle w:val="hps"/>
                <w:rFonts w:eastAsia="Arial Narrow"/>
              </w:rPr>
              <w:t xml:space="preserve">Participants noted that the components of the proposed project will help increase </w:t>
            </w:r>
            <w:r w:rsidR="002F4191">
              <w:rPr>
                <w:rStyle w:val="hps"/>
                <w:rFonts w:eastAsia="Arial Narrow"/>
              </w:rPr>
              <w:t xml:space="preserve">the benefits from the CASA-1000 project, </w:t>
            </w:r>
            <w:r w:rsidRPr="002E46E4">
              <w:rPr>
                <w:rStyle w:val="hps"/>
                <w:rFonts w:eastAsia="Arial Narrow"/>
              </w:rPr>
              <w:t xml:space="preserve"> </w:t>
            </w:r>
            <w:r w:rsidR="002F4191">
              <w:rPr>
                <w:rStyle w:val="hps"/>
                <w:rFonts w:eastAsia="Arial Narrow"/>
              </w:rPr>
              <w:t xml:space="preserve">improve livelihood levels in the district. </w:t>
            </w:r>
            <w:r w:rsidRPr="002E46E4">
              <w:rPr>
                <w:rStyle w:val="hps"/>
                <w:rFonts w:eastAsia="Arial Narrow"/>
              </w:rPr>
              <w:t>.</w:t>
            </w:r>
          </w:p>
          <w:p w14:paraId="3D8C9CDC" w14:textId="77777777" w:rsidR="000E689E" w:rsidRPr="002E46E4" w:rsidRDefault="000E689E">
            <w:pPr>
              <w:rPr>
                <w:rStyle w:val="hps"/>
                <w:rFonts w:eastAsia="Arial Narrow"/>
              </w:rPr>
            </w:pPr>
          </w:p>
          <w:p w14:paraId="238716D6" w14:textId="4BB187DD" w:rsidR="000E689E" w:rsidRDefault="00BE5A9E" w:rsidP="002F4191">
            <w:r w:rsidRPr="00BE5A9E">
              <w:t xml:space="preserve">All participants concluded that the implementation of the ESMF </w:t>
            </w:r>
            <w:r w:rsidR="000E689E" w:rsidRPr="002E46E4">
              <w:t xml:space="preserve">provisions and appropriate mitigation measures for the consequences of the project activities will have a largely positive impact on </w:t>
            </w:r>
            <w:r w:rsidR="002F4191">
              <w:t>their safety</w:t>
            </w:r>
            <w:r w:rsidR="000E689E" w:rsidRPr="002E46E4">
              <w:t xml:space="preserve"> </w:t>
            </w:r>
            <w:r w:rsidR="002F4191">
              <w:t xml:space="preserve">, livelihood </w:t>
            </w:r>
            <w:r w:rsidR="000E689E" w:rsidRPr="002E46E4">
              <w:t>and the business climate of the country.</w:t>
            </w:r>
          </w:p>
          <w:p w14:paraId="2ED7D8E1" w14:textId="77777777" w:rsidR="0073350A" w:rsidRDefault="0073350A" w:rsidP="002F4191"/>
          <w:p w14:paraId="4FC65E89" w14:textId="5518BFAA" w:rsidR="0073350A" w:rsidRDefault="0073350A" w:rsidP="002F4191">
            <w:r>
              <w:rPr>
                <w:noProof/>
                <w:sz w:val="20"/>
                <w:szCs w:val="20"/>
                <w:lang w:val="ru-RU" w:eastAsia="ru-RU"/>
              </w:rPr>
              <w:drawing>
                <wp:inline distT="0" distB="0" distL="0" distR="0" wp14:anchorId="10F6AE5B" wp14:editId="44DC8AE3">
                  <wp:extent cx="2924175" cy="2193131"/>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29395" cy="2197046"/>
                          </a:xfrm>
                          <a:prstGeom prst="rect">
                            <a:avLst/>
                          </a:prstGeom>
                          <a:noFill/>
                          <a:ln>
                            <a:noFill/>
                          </a:ln>
                        </pic:spPr>
                      </pic:pic>
                    </a:graphicData>
                  </a:graphic>
                </wp:inline>
              </w:drawing>
            </w:r>
            <w:r>
              <w:rPr>
                <w:noProof/>
                <w:lang w:val="ru-RU" w:eastAsia="ru-RU"/>
              </w:rPr>
              <w:drawing>
                <wp:inline distT="0" distB="0" distL="0" distR="0" wp14:anchorId="317DBB9E" wp14:editId="439B1094">
                  <wp:extent cx="3172588" cy="2199640"/>
                  <wp:effectExtent l="0" t="0" r="889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06581" cy="2223209"/>
                          </a:xfrm>
                          <a:prstGeom prst="rect">
                            <a:avLst/>
                          </a:prstGeom>
                          <a:noFill/>
                          <a:ln>
                            <a:noFill/>
                          </a:ln>
                        </pic:spPr>
                      </pic:pic>
                    </a:graphicData>
                  </a:graphic>
                </wp:inline>
              </w:drawing>
            </w:r>
          </w:p>
          <w:p w14:paraId="031D0B45" w14:textId="74B604C5" w:rsidR="0073350A" w:rsidRDefault="0073350A" w:rsidP="0073350A">
            <w:pPr>
              <w:shd w:val="clear" w:color="auto" w:fill="FFFFFF"/>
              <w:jc w:val="center"/>
              <w:rPr>
                <w:noProof/>
              </w:rPr>
            </w:pPr>
            <w:r>
              <w:rPr>
                <w:noProof/>
              </w:rPr>
              <w:t>Greeting of public consultations participants and presentations of main aspects of ESMF– Kushoniyon district</w:t>
            </w:r>
            <w:r w:rsidR="00BE5A9E">
              <w:rPr>
                <w:noProof/>
              </w:rPr>
              <w:t>, 4 December 2018</w:t>
            </w:r>
          </w:p>
          <w:p w14:paraId="5DC484FA" w14:textId="3014ECB9" w:rsidR="0042392C" w:rsidRPr="002E46E4" w:rsidRDefault="0042392C" w:rsidP="002F4191">
            <w:pPr>
              <w:rPr>
                <w:rStyle w:val="hps"/>
                <w:rFonts w:eastAsia="Arial Narrow"/>
                <w:sz w:val="22"/>
                <w:szCs w:val="22"/>
              </w:rPr>
            </w:pPr>
          </w:p>
        </w:tc>
      </w:tr>
    </w:tbl>
    <w:p w14:paraId="1F0E8020" w14:textId="77777777" w:rsidR="004F3FBC" w:rsidRDefault="004F3FBC" w:rsidP="004F3FBC">
      <w:pPr>
        <w:shd w:val="clear" w:color="auto" w:fill="FFFFFF"/>
        <w:rPr>
          <w:noProof/>
        </w:rPr>
      </w:pPr>
    </w:p>
    <w:p w14:paraId="2614CF10" w14:textId="6ED359A4" w:rsidR="004F3FBC" w:rsidRDefault="004F3FBC" w:rsidP="004F3FBC">
      <w:pPr>
        <w:rPr>
          <w:rStyle w:val="hps"/>
          <w:rFonts w:eastAsia="Arial Narrow"/>
        </w:rPr>
      </w:pPr>
      <w:r>
        <w:rPr>
          <w:rStyle w:val="hps"/>
          <w:rFonts w:eastAsia="Arial Narrow"/>
        </w:rPr>
        <w:t xml:space="preserve">List of public consultations participants in </w:t>
      </w:r>
      <w:r w:rsidR="0073350A">
        <w:rPr>
          <w:rStyle w:val="hps"/>
          <w:rFonts w:eastAsia="Arial Narrow"/>
        </w:rPr>
        <w:t xml:space="preserve">Kushoniyon </w:t>
      </w:r>
      <w:r>
        <w:rPr>
          <w:rStyle w:val="hps"/>
          <w:rFonts w:eastAsia="Arial Narrow"/>
        </w:rPr>
        <w:t xml:space="preserve"> district, </w:t>
      </w:r>
      <w:r w:rsidR="0073350A">
        <w:rPr>
          <w:rStyle w:val="hps"/>
          <w:rFonts w:eastAsia="Arial Narrow"/>
        </w:rPr>
        <w:t xml:space="preserve">4 December </w:t>
      </w:r>
      <w:r>
        <w:rPr>
          <w:rStyle w:val="hps"/>
          <w:rFonts w:eastAsia="Arial Narrow"/>
        </w:rPr>
        <w:t>201</w:t>
      </w:r>
      <w:r w:rsidR="0073350A">
        <w:rPr>
          <w:rStyle w:val="hps"/>
          <w:rFonts w:eastAsia="Arial Narrow"/>
        </w:rPr>
        <w:t xml:space="preserve">8 </w:t>
      </w:r>
    </w:p>
    <w:p w14:paraId="075866BE" w14:textId="77777777" w:rsidR="004F3FBC" w:rsidRDefault="004F3FBC" w:rsidP="004F3FBC">
      <w:pPr>
        <w:rPr>
          <w:rStyle w:val="hps"/>
          <w:rFonts w:eastAsia="Arial Narr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005"/>
        <w:gridCol w:w="5783"/>
      </w:tblGrid>
      <w:tr w:rsidR="004F3FBC" w14:paraId="6825565D" w14:textId="77777777" w:rsidTr="00771BAD">
        <w:tc>
          <w:tcPr>
            <w:tcW w:w="53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656A36E7" w14:textId="77777777" w:rsidR="004F3FBC" w:rsidRDefault="004F3FBC">
            <w:pPr>
              <w:rPr>
                <w:rStyle w:val="hps"/>
                <w:rFonts w:eastAsia="Arial Narrow"/>
                <w:b/>
              </w:rPr>
            </w:pPr>
            <w:r>
              <w:rPr>
                <w:rStyle w:val="hps"/>
                <w:rFonts w:eastAsia="Arial Narrow"/>
                <w:b/>
              </w:rPr>
              <w:t>N</w:t>
            </w:r>
          </w:p>
        </w:tc>
        <w:tc>
          <w:tcPr>
            <w:tcW w:w="3005"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36C91861" w14:textId="77777777" w:rsidR="004F3FBC" w:rsidRDefault="004F3FBC">
            <w:pPr>
              <w:rPr>
                <w:rStyle w:val="hps"/>
                <w:rFonts w:eastAsia="Arial Narrow"/>
                <w:b/>
              </w:rPr>
            </w:pPr>
            <w:r>
              <w:rPr>
                <w:rStyle w:val="hps"/>
                <w:rFonts w:eastAsia="Arial Narrow"/>
                <w:b/>
              </w:rPr>
              <w:t>Name of participants</w:t>
            </w:r>
          </w:p>
        </w:tc>
        <w:tc>
          <w:tcPr>
            <w:tcW w:w="5783"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5BB9209F" w14:textId="77777777" w:rsidR="004F3FBC" w:rsidRDefault="004F3FBC">
            <w:pPr>
              <w:rPr>
                <w:rStyle w:val="hps"/>
                <w:rFonts w:eastAsia="Arial Narrow"/>
                <w:b/>
              </w:rPr>
            </w:pPr>
            <w:r>
              <w:rPr>
                <w:rStyle w:val="hps"/>
                <w:rFonts w:eastAsia="Arial Narrow"/>
                <w:b/>
              </w:rPr>
              <w:t>Profession</w:t>
            </w:r>
          </w:p>
        </w:tc>
      </w:tr>
      <w:tr w:rsidR="004F3FBC" w14:paraId="20C9CD6A" w14:textId="77777777" w:rsidTr="00771BAD">
        <w:tc>
          <w:tcPr>
            <w:tcW w:w="534" w:type="dxa"/>
            <w:tcBorders>
              <w:top w:val="single" w:sz="4" w:space="0" w:color="auto"/>
              <w:left w:val="single" w:sz="4" w:space="0" w:color="auto"/>
              <w:bottom w:val="single" w:sz="4" w:space="0" w:color="auto"/>
              <w:right w:val="single" w:sz="4" w:space="0" w:color="auto"/>
            </w:tcBorders>
            <w:hideMark/>
          </w:tcPr>
          <w:p w14:paraId="7B6F2F7C" w14:textId="77777777" w:rsidR="004F3FBC" w:rsidRDefault="004F3FBC">
            <w:pPr>
              <w:rPr>
                <w:rStyle w:val="hps"/>
                <w:rFonts w:eastAsia="Arial Narrow"/>
              </w:rPr>
            </w:pPr>
            <w:r>
              <w:rPr>
                <w:rStyle w:val="hps"/>
                <w:rFonts w:eastAsia="Arial Narrow"/>
              </w:rPr>
              <w:t>1</w:t>
            </w:r>
          </w:p>
        </w:tc>
        <w:tc>
          <w:tcPr>
            <w:tcW w:w="3005" w:type="dxa"/>
            <w:tcBorders>
              <w:top w:val="single" w:sz="4" w:space="0" w:color="auto"/>
              <w:left w:val="single" w:sz="4" w:space="0" w:color="auto"/>
              <w:bottom w:val="single" w:sz="4" w:space="0" w:color="auto"/>
              <w:right w:val="single" w:sz="4" w:space="0" w:color="auto"/>
            </w:tcBorders>
          </w:tcPr>
          <w:p w14:paraId="737D91FE" w14:textId="61C6D168" w:rsidR="004F3FBC" w:rsidRDefault="00771BAD">
            <w:pPr>
              <w:rPr>
                <w:rStyle w:val="hps"/>
                <w:rFonts w:eastAsia="Arial Narrow"/>
              </w:rPr>
            </w:pPr>
            <w:r>
              <w:rPr>
                <w:rStyle w:val="hps"/>
                <w:rFonts w:eastAsia="Arial Narrow"/>
              </w:rPr>
              <w:t xml:space="preserve">Sh. Safarzoda </w:t>
            </w:r>
          </w:p>
        </w:tc>
        <w:tc>
          <w:tcPr>
            <w:tcW w:w="5783" w:type="dxa"/>
            <w:tcBorders>
              <w:top w:val="single" w:sz="4" w:space="0" w:color="auto"/>
              <w:left w:val="single" w:sz="4" w:space="0" w:color="auto"/>
              <w:bottom w:val="single" w:sz="4" w:space="0" w:color="auto"/>
              <w:right w:val="single" w:sz="4" w:space="0" w:color="auto"/>
            </w:tcBorders>
          </w:tcPr>
          <w:p w14:paraId="3356B77C" w14:textId="1577CE80" w:rsidR="004F3FBC" w:rsidRDefault="00216FBB">
            <w:pPr>
              <w:rPr>
                <w:rStyle w:val="hps"/>
                <w:rFonts w:eastAsia="Arial Narrow"/>
              </w:rPr>
            </w:pPr>
            <w:r>
              <w:rPr>
                <w:rStyle w:val="hps"/>
                <w:rFonts w:eastAsia="Arial Narrow"/>
              </w:rPr>
              <w:t>Deputy Charman of the district</w:t>
            </w:r>
          </w:p>
        </w:tc>
      </w:tr>
      <w:tr w:rsidR="004F3FBC" w14:paraId="4169C5AD" w14:textId="77777777" w:rsidTr="00771BAD">
        <w:tc>
          <w:tcPr>
            <w:tcW w:w="534" w:type="dxa"/>
            <w:tcBorders>
              <w:top w:val="single" w:sz="4" w:space="0" w:color="auto"/>
              <w:left w:val="single" w:sz="4" w:space="0" w:color="auto"/>
              <w:bottom w:val="single" w:sz="4" w:space="0" w:color="auto"/>
              <w:right w:val="single" w:sz="4" w:space="0" w:color="auto"/>
            </w:tcBorders>
            <w:hideMark/>
          </w:tcPr>
          <w:p w14:paraId="78DA2C47" w14:textId="77777777" w:rsidR="004F3FBC" w:rsidRDefault="004F3FBC">
            <w:pPr>
              <w:rPr>
                <w:rStyle w:val="hps"/>
                <w:rFonts w:eastAsia="Arial Narrow"/>
              </w:rPr>
            </w:pPr>
            <w:r>
              <w:rPr>
                <w:rStyle w:val="hps"/>
                <w:rFonts w:eastAsia="Arial Narrow"/>
              </w:rPr>
              <w:t>2</w:t>
            </w:r>
          </w:p>
        </w:tc>
        <w:tc>
          <w:tcPr>
            <w:tcW w:w="3005" w:type="dxa"/>
            <w:tcBorders>
              <w:top w:val="single" w:sz="4" w:space="0" w:color="auto"/>
              <w:left w:val="single" w:sz="4" w:space="0" w:color="auto"/>
              <w:bottom w:val="single" w:sz="4" w:space="0" w:color="auto"/>
              <w:right w:val="single" w:sz="4" w:space="0" w:color="auto"/>
            </w:tcBorders>
          </w:tcPr>
          <w:p w14:paraId="64E198A6" w14:textId="181ABA5D" w:rsidR="004F3FBC" w:rsidRDefault="00216FBB">
            <w:pPr>
              <w:rPr>
                <w:rStyle w:val="hps"/>
                <w:rFonts w:eastAsia="Arial Narrow"/>
              </w:rPr>
            </w:pPr>
            <w:r>
              <w:rPr>
                <w:rStyle w:val="hps"/>
                <w:rFonts w:eastAsia="Arial Narrow"/>
              </w:rPr>
              <w:t>A.Karimzoda</w:t>
            </w:r>
          </w:p>
        </w:tc>
        <w:tc>
          <w:tcPr>
            <w:tcW w:w="5783" w:type="dxa"/>
            <w:tcBorders>
              <w:top w:val="single" w:sz="4" w:space="0" w:color="auto"/>
              <w:left w:val="single" w:sz="4" w:space="0" w:color="auto"/>
              <w:bottom w:val="single" w:sz="4" w:space="0" w:color="auto"/>
              <w:right w:val="single" w:sz="4" w:space="0" w:color="auto"/>
            </w:tcBorders>
          </w:tcPr>
          <w:p w14:paraId="3DAA180F" w14:textId="3039CF5B" w:rsidR="004F3FBC" w:rsidRDefault="00216FBB">
            <w:pPr>
              <w:rPr>
                <w:rStyle w:val="hps"/>
                <w:rFonts w:eastAsia="Arial Narrow"/>
              </w:rPr>
            </w:pPr>
            <w:r>
              <w:rPr>
                <w:rStyle w:val="hps"/>
                <w:rFonts w:eastAsia="Arial Narrow"/>
              </w:rPr>
              <w:t>Chief doctor of the district</w:t>
            </w:r>
          </w:p>
        </w:tc>
      </w:tr>
      <w:tr w:rsidR="004F3FBC" w14:paraId="55CA8BEB" w14:textId="77777777" w:rsidTr="00771BAD">
        <w:tc>
          <w:tcPr>
            <w:tcW w:w="534" w:type="dxa"/>
            <w:tcBorders>
              <w:top w:val="single" w:sz="4" w:space="0" w:color="auto"/>
              <w:left w:val="single" w:sz="4" w:space="0" w:color="auto"/>
              <w:bottom w:val="single" w:sz="4" w:space="0" w:color="auto"/>
              <w:right w:val="single" w:sz="4" w:space="0" w:color="auto"/>
            </w:tcBorders>
            <w:hideMark/>
          </w:tcPr>
          <w:p w14:paraId="11D1499A" w14:textId="77777777" w:rsidR="004F3FBC" w:rsidRDefault="004F3FBC">
            <w:pPr>
              <w:rPr>
                <w:rStyle w:val="hps"/>
                <w:rFonts w:eastAsia="Arial Narrow"/>
              </w:rPr>
            </w:pPr>
            <w:r>
              <w:rPr>
                <w:rStyle w:val="hps"/>
                <w:rFonts w:eastAsia="Arial Narrow"/>
              </w:rPr>
              <w:t>3</w:t>
            </w:r>
          </w:p>
        </w:tc>
        <w:tc>
          <w:tcPr>
            <w:tcW w:w="3005" w:type="dxa"/>
            <w:tcBorders>
              <w:top w:val="single" w:sz="4" w:space="0" w:color="auto"/>
              <w:left w:val="single" w:sz="4" w:space="0" w:color="auto"/>
              <w:bottom w:val="single" w:sz="4" w:space="0" w:color="auto"/>
              <w:right w:val="single" w:sz="4" w:space="0" w:color="auto"/>
            </w:tcBorders>
          </w:tcPr>
          <w:p w14:paraId="250164ED" w14:textId="546C2F91" w:rsidR="004F3FBC" w:rsidRDefault="00216FBB">
            <w:pPr>
              <w:rPr>
                <w:rStyle w:val="hps"/>
                <w:rFonts w:eastAsia="Arial Narrow"/>
              </w:rPr>
            </w:pPr>
            <w:r>
              <w:rPr>
                <w:rStyle w:val="hps"/>
                <w:rFonts w:eastAsia="Arial Narrow"/>
              </w:rPr>
              <w:t>S.Kamolzodi</w:t>
            </w:r>
          </w:p>
        </w:tc>
        <w:tc>
          <w:tcPr>
            <w:tcW w:w="5783" w:type="dxa"/>
            <w:tcBorders>
              <w:top w:val="single" w:sz="4" w:space="0" w:color="auto"/>
              <w:left w:val="single" w:sz="4" w:space="0" w:color="auto"/>
              <w:bottom w:val="single" w:sz="4" w:space="0" w:color="auto"/>
              <w:right w:val="single" w:sz="4" w:space="0" w:color="auto"/>
            </w:tcBorders>
          </w:tcPr>
          <w:p w14:paraId="4189929E" w14:textId="34D49B25" w:rsidR="004F3FBC" w:rsidRDefault="00216FBB">
            <w:pPr>
              <w:rPr>
                <w:rStyle w:val="hps"/>
                <w:rFonts w:eastAsia="Arial Narrow"/>
              </w:rPr>
            </w:pPr>
            <w:r>
              <w:rPr>
                <w:rStyle w:val="hps"/>
                <w:rFonts w:eastAsia="Arial Narrow"/>
              </w:rPr>
              <w:t>Director of KDF BMMF</w:t>
            </w:r>
          </w:p>
        </w:tc>
      </w:tr>
      <w:tr w:rsidR="004F3FBC" w14:paraId="52A8B14D" w14:textId="77777777" w:rsidTr="00771BAD">
        <w:tc>
          <w:tcPr>
            <w:tcW w:w="534" w:type="dxa"/>
            <w:tcBorders>
              <w:top w:val="single" w:sz="4" w:space="0" w:color="auto"/>
              <w:left w:val="single" w:sz="4" w:space="0" w:color="auto"/>
              <w:bottom w:val="single" w:sz="4" w:space="0" w:color="auto"/>
              <w:right w:val="single" w:sz="4" w:space="0" w:color="auto"/>
            </w:tcBorders>
            <w:hideMark/>
          </w:tcPr>
          <w:p w14:paraId="56668C03" w14:textId="77777777" w:rsidR="004F3FBC" w:rsidRDefault="004F3FBC">
            <w:pPr>
              <w:rPr>
                <w:rStyle w:val="hps"/>
                <w:rFonts w:eastAsia="Arial Narrow"/>
              </w:rPr>
            </w:pPr>
            <w:r>
              <w:rPr>
                <w:rStyle w:val="hps"/>
                <w:rFonts w:eastAsia="Arial Narrow"/>
              </w:rPr>
              <w:t>4</w:t>
            </w:r>
          </w:p>
        </w:tc>
        <w:tc>
          <w:tcPr>
            <w:tcW w:w="3005" w:type="dxa"/>
            <w:tcBorders>
              <w:top w:val="single" w:sz="4" w:space="0" w:color="auto"/>
              <w:left w:val="single" w:sz="4" w:space="0" w:color="auto"/>
              <w:bottom w:val="single" w:sz="4" w:space="0" w:color="auto"/>
              <w:right w:val="single" w:sz="4" w:space="0" w:color="auto"/>
            </w:tcBorders>
          </w:tcPr>
          <w:p w14:paraId="37164088" w14:textId="5569A6D7" w:rsidR="004F3FBC" w:rsidRDefault="00216FBB">
            <w:pPr>
              <w:rPr>
                <w:rStyle w:val="hps"/>
                <w:rFonts w:eastAsia="Arial Narrow"/>
              </w:rPr>
            </w:pPr>
            <w:r>
              <w:rPr>
                <w:rStyle w:val="hps"/>
                <w:rFonts w:eastAsia="Arial Narrow"/>
              </w:rPr>
              <w:t>Kh.Mahmadshoev</w:t>
            </w:r>
          </w:p>
        </w:tc>
        <w:tc>
          <w:tcPr>
            <w:tcW w:w="5783" w:type="dxa"/>
            <w:tcBorders>
              <w:top w:val="single" w:sz="4" w:space="0" w:color="auto"/>
              <w:left w:val="single" w:sz="4" w:space="0" w:color="auto"/>
              <w:bottom w:val="single" w:sz="4" w:space="0" w:color="auto"/>
              <w:right w:val="single" w:sz="4" w:space="0" w:color="auto"/>
            </w:tcBorders>
          </w:tcPr>
          <w:p w14:paraId="6BB67B65" w14:textId="26452026" w:rsidR="004F3FBC" w:rsidRDefault="00216FBB" w:rsidP="00216FBB">
            <w:pPr>
              <w:rPr>
                <w:rStyle w:val="hps"/>
                <w:rFonts w:eastAsia="Arial Narrow"/>
              </w:rPr>
            </w:pPr>
            <w:r>
              <w:rPr>
                <w:rStyle w:val="hps"/>
                <w:rFonts w:eastAsia="Arial Narrow"/>
              </w:rPr>
              <w:t>Farmer of Bustonqala village</w:t>
            </w:r>
          </w:p>
        </w:tc>
      </w:tr>
      <w:tr w:rsidR="004F3FBC" w14:paraId="6C6CD824" w14:textId="77777777" w:rsidTr="00771BAD">
        <w:tc>
          <w:tcPr>
            <w:tcW w:w="534" w:type="dxa"/>
            <w:tcBorders>
              <w:top w:val="single" w:sz="4" w:space="0" w:color="auto"/>
              <w:left w:val="single" w:sz="4" w:space="0" w:color="auto"/>
              <w:bottom w:val="single" w:sz="4" w:space="0" w:color="auto"/>
              <w:right w:val="single" w:sz="4" w:space="0" w:color="auto"/>
            </w:tcBorders>
            <w:hideMark/>
          </w:tcPr>
          <w:p w14:paraId="2CA6A81F" w14:textId="77777777" w:rsidR="004F3FBC" w:rsidRDefault="004F3FBC">
            <w:pPr>
              <w:rPr>
                <w:rStyle w:val="hps"/>
                <w:rFonts w:eastAsia="Arial Narrow"/>
              </w:rPr>
            </w:pPr>
            <w:r>
              <w:rPr>
                <w:rStyle w:val="hps"/>
                <w:rFonts w:eastAsia="Arial Narrow"/>
              </w:rPr>
              <w:t>5</w:t>
            </w:r>
          </w:p>
        </w:tc>
        <w:tc>
          <w:tcPr>
            <w:tcW w:w="3005" w:type="dxa"/>
            <w:tcBorders>
              <w:top w:val="single" w:sz="4" w:space="0" w:color="auto"/>
              <w:left w:val="single" w:sz="4" w:space="0" w:color="auto"/>
              <w:bottom w:val="single" w:sz="4" w:space="0" w:color="auto"/>
              <w:right w:val="single" w:sz="4" w:space="0" w:color="auto"/>
            </w:tcBorders>
          </w:tcPr>
          <w:p w14:paraId="108C7C3D" w14:textId="513265CA" w:rsidR="004F3FBC" w:rsidRDefault="00216FBB">
            <w:pPr>
              <w:rPr>
                <w:rStyle w:val="hps"/>
                <w:rFonts w:eastAsia="Arial Narrow"/>
              </w:rPr>
            </w:pPr>
            <w:r>
              <w:rPr>
                <w:rStyle w:val="hps"/>
                <w:rFonts w:eastAsia="Arial Narrow"/>
              </w:rPr>
              <w:t>O.Safarov</w:t>
            </w:r>
          </w:p>
        </w:tc>
        <w:tc>
          <w:tcPr>
            <w:tcW w:w="5783" w:type="dxa"/>
            <w:tcBorders>
              <w:top w:val="single" w:sz="4" w:space="0" w:color="auto"/>
              <w:left w:val="single" w:sz="4" w:space="0" w:color="auto"/>
              <w:bottom w:val="single" w:sz="4" w:space="0" w:color="auto"/>
              <w:right w:val="single" w:sz="4" w:space="0" w:color="auto"/>
            </w:tcBorders>
          </w:tcPr>
          <w:p w14:paraId="7886F4DE" w14:textId="4F452BC8" w:rsidR="004F3FBC" w:rsidRDefault="00216FBB">
            <w:pPr>
              <w:rPr>
                <w:rStyle w:val="hps"/>
                <w:rFonts w:eastAsia="Arial Narrow"/>
              </w:rPr>
            </w:pPr>
            <w:r>
              <w:rPr>
                <w:rStyle w:val="hps"/>
                <w:rFonts w:eastAsia="Arial Narrow"/>
              </w:rPr>
              <w:t xml:space="preserve">Director of Water Users Association </w:t>
            </w:r>
          </w:p>
        </w:tc>
      </w:tr>
      <w:tr w:rsidR="004F3FBC" w14:paraId="1758ED48" w14:textId="77777777" w:rsidTr="00771BAD">
        <w:tc>
          <w:tcPr>
            <w:tcW w:w="534" w:type="dxa"/>
            <w:tcBorders>
              <w:top w:val="single" w:sz="4" w:space="0" w:color="auto"/>
              <w:left w:val="single" w:sz="4" w:space="0" w:color="auto"/>
              <w:bottom w:val="single" w:sz="4" w:space="0" w:color="auto"/>
              <w:right w:val="single" w:sz="4" w:space="0" w:color="auto"/>
            </w:tcBorders>
            <w:hideMark/>
          </w:tcPr>
          <w:p w14:paraId="26ACC1B5" w14:textId="77777777" w:rsidR="004F3FBC" w:rsidRDefault="004F3FBC">
            <w:pPr>
              <w:rPr>
                <w:rStyle w:val="hps"/>
                <w:rFonts w:eastAsia="Arial Narrow"/>
              </w:rPr>
            </w:pPr>
            <w:r>
              <w:rPr>
                <w:rStyle w:val="hps"/>
                <w:rFonts w:eastAsia="Arial Narrow"/>
              </w:rPr>
              <w:t>6</w:t>
            </w:r>
          </w:p>
        </w:tc>
        <w:tc>
          <w:tcPr>
            <w:tcW w:w="3005" w:type="dxa"/>
            <w:tcBorders>
              <w:top w:val="single" w:sz="4" w:space="0" w:color="auto"/>
              <w:left w:val="single" w:sz="4" w:space="0" w:color="auto"/>
              <w:bottom w:val="single" w:sz="4" w:space="0" w:color="auto"/>
              <w:right w:val="single" w:sz="4" w:space="0" w:color="auto"/>
            </w:tcBorders>
          </w:tcPr>
          <w:p w14:paraId="4C90147F" w14:textId="2BAD8A86" w:rsidR="004F3FBC" w:rsidRDefault="00216FBB">
            <w:pPr>
              <w:rPr>
                <w:rStyle w:val="hps"/>
                <w:rFonts w:eastAsia="Arial Narrow"/>
              </w:rPr>
            </w:pPr>
            <w:r>
              <w:rPr>
                <w:rStyle w:val="hps"/>
                <w:rFonts w:eastAsia="Arial Narrow"/>
              </w:rPr>
              <w:t>H.Nazirov</w:t>
            </w:r>
          </w:p>
        </w:tc>
        <w:tc>
          <w:tcPr>
            <w:tcW w:w="5783" w:type="dxa"/>
            <w:tcBorders>
              <w:top w:val="single" w:sz="4" w:space="0" w:color="auto"/>
              <w:left w:val="single" w:sz="4" w:space="0" w:color="auto"/>
              <w:bottom w:val="single" w:sz="4" w:space="0" w:color="auto"/>
              <w:right w:val="single" w:sz="4" w:space="0" w:color="auto"/>
            </w:tcBorders>
          </w:tcPr>
          <w:p w14:paraId="4E6F1A83" w14:textId="0ED10DA1" w:rsidR="004F3FBC" w:rsidRDefault="00216FBB">
            <w:pPr>
              <w:rPr>
                <w:rStyle w:val="hps"/>
                <w:rFonts w:eastAsia="Arial Narrow"/>
              </w:rPr>
            </w:pPr>
            <w:r>
              <w:rPr>
                <w:rStyle w:val="hps"/>
                <w:rFonts w:eastAsia="Arial Narrow"/>
              </w:rPr>
              <w:t>Manager of the hospital</w:t>
            </w:r>
          </w:p>
        </w:tc>
      </w:tr>
      <w:tr w:rsidR="004F3FBC" w14:paraId="1EF3B8C4" w14:textId="77777777" w:rsidTr="00771BAD">
        <w:tc>
          <w:tcPr>
            <w:tcW w:w="534" w:type="dxa"/>
            <w:tcBorders>
              <w:top w:val="single" w:sz="4" w:space="0" w:color="auto"/>
              <w:left w:val="single" w:sz="4" w:space="0" w:color="auto"/>
              <w:bottom w:val="single" w:sz="4" w:space="0" w:color="auto"/>
              <w:right w:val="single" w:sz="4" w:space="0" w:color="auto"/>
            </w:tcBorders>
            <w:hideMark/>
          </w:tcPr>
          <w:p w14:paraId="4993A6E4" w14:textId="77777777" w:rsidR="004F3FBC" w:rsidRDefault="004F3FBC">
            <w:pPr>
              <w:rPr>
                <w:rStyle w:val="hps"/>
                <w:rFonts w:eastAsia="Arial Narrow"/>
              </w:rPr>
            </w:pPr>
            <w:r>
              <w:rPr>
                <w:rStyle w:val="hps"/>
                <w:rFonts w:eastAsia="Arial Narrow"/>
              </w:rPr>
              <w:t>7</w:t>
            </w:r>
          </w:p>
        </w:tc>
        <w:tc>
          <w:tcPr>
            <w:tcW w:w="3005" w:type="dxa"/>
            <w:tcBorders>
              <w:top w:val="single" w:sz="4" w:space="0" w:color="auto"/>
              <w:left w:val="single" w:sz="4" w:space="0" w:color="auto"/>
              <w:bottom w:val="single" w:sz="4" w:space="0" w:color="auto"/>
              <w:right w:val="single" w:sz="4" w:space="0" w:color="auto"/>
            </w:tcBorders>
          </w:tcPr>
          <w:p w14:paraId="40765A76" w14:textId="1C0AE11C" w:rsidR="004F3FBC" w:rsidRDefault="00216FBB">
            <w:pPr>
              <w:rPr>
                <w:rStyle w:val="hps"/>
                <w:rFonts w:eastAsia="Arial Narrow"/>
              </w:rPr>
            </w:pPr>
            <w:r>
              <w:rPr>
                <w:rStyle w:val="hps"/>
                <w:rFonts w:eastAsia="Arial Narrow"/>
              </w:rPr>
              <w:t>M.Tumoshev</w:t>
            </w:r>
          </w:p>
        </w:tc>
        <w:tc>
          <w:tcPr>
            <w:tcW w:w="5783" w:type="dxa"/>
            <w:tcBorders>
              <w:top w:val="single" w:sz="4" w:space="0" w:color="auto"/>
              <w:left w:val="single" w:sz="4" w:space="0" w:color="auto"/>
              <w:bottom w:val="single" w:sz="4" w:space="0" w:color="auto"/>
              <w:right w:val="single" w:sz="4" w:space="0" w:color="auto"/>
            </w:tcBorders>
          </w:tcPr>
          <w:p w14:paraId="17792E59" w14:textId="55700549" w:rsidR="004F3FBC" w:rsidRDefault="00216FBB">
            <w:pPr>
              <w:rPr>
                <w:rStyle w:val="hps"/>
                <w:rFonts w:eastAsia="Arial Narrow"/>
              </w:rPr>
            </w:pPr>
            <w:r>
              <w:rPr>
                <w:rStyle w:val="hps"/>
                <w:rFonts w:eastAsia="Arial Narrow"/>
              </w:rPr>
              <w:t>Accountant of the district hospital</w:t>
            </w:r>
          </w:p>
        </w:tc>
      </w:tr>
      <w:tr w:rsidR="004F3FBC" w14:paraId="51D11B02" w14:textId="77777777" w:rsidTr="00771BAD">
        <w:tc>
          <w:tcPr>
            <w:tcW w:w="534" w:type="dxa"/>
            <w:tcBorders>
              <w:top w:val="single" w:sz="4" w:space="0" w:color="auto"/>
              <w:left w:val="single" w:sz="4" w:space="0" w:color="auto"/>
              <w:bottom w:val="single" w:sz="4" w:space="0" w:color="auto"/>
              <w:right w:val="single" w:sz="4" w:space="0" w:color="auto"/>
            </w:tcBorders>
            <w:hideMark/>
          </w:tcPr>
          <w:p w14:paraId="07040608" w14:textId="77777777" w:rsidR="004F3FBC" w:rsidRDefault="004F3FBC">
            <w:pPr>
              <w:rPr>
                <w:rStyle w:val="hps"/>
                <w:rFonts w:eastAsia="Arial Narrow"/>
              </w:rPr>
            </w:pPr>
            <w:r>
              <w:rPr>
                <w:rStyle w:val="hps"/>
                <w:rFonts w:eastAsia="Arial Narrow"/>
              </w:rPr>
              <w:t>8</w:t>
            </w:r>
          </w:p>
        </w:tc>
        <w:tc>
          <w:tcPr>
            <w:tcW w:w="3005" w:type="dxa"/>
            <w:tcBorders>
              <w:top w:val="single" w:sz="4" w:space="0" w:color="auto"/>
              <w:left w:val="single" w:sz="4" w:space="0" w:color="auto"/>
              <w:bottom w:val="single" w:sz="4" w:space="0" w:color="auto"/>
              <w:right w:val="single" w:sz="4" w:space="0" w:color="auto"/>
            </w:tcBorders>
          </w:tcPr>
          <w:p w14:paraId="406817AE" w14:textId="4587B6DB" w:rsidR="004F3FBC" w:rsidRDefault="00216FBB">
            <w:pPr>
              <w:rPr>
                <w:rStyle w:val="hps"/>
                <w:rFonts w:eastAsia="Arial Narrow"/>
              </w:rPr>
            </w:pPr>
            <w:r>
              <w:rPr>
                <w:rStyle w:val="hps"/>
                <w:rFonts w:eastAsia="Arial Narrow"/>
              </w:rPr>
              <w:t>Sh.Nurmahmadzoda</w:t>
            </w:r>
          </w:p>
        </w:tc>
        <w:tc>
          <w:tcPr>
            <w:tcW w:w="5783" w:type="dxa"/>
            <w:tcBorders>
              <w:top w:val="single" w:sz="4" w:space="0" w:color="auto"/>
              <w:left w:val="single" w:sz="4" w:space="0" w:color="auto"/>
              <w:bottom w:val="single" w:sz="4" w:space="0" w:color="auto"/>
              <w:right w:val="single" w:sz="4" w:space="0" w:color="auto"/>
            </w:tcBorders>
          </w:tcPr>
          <w:p w14:paraId="74613F95" w14:textId="2DA1003C" w:rsidR="004F3FBC" w:rsidRDefault="00216FBB">
            <w:pPr>
              <w:rPr>
                <w:rStyle w:val="hps"/>
                <w:rFonts w:eastAsia="Arial Narrow"/>
              </w:rPr>
            </w:pPr>
            <w:r>
              <w:rPr>
                <w:rStyle w:val="hps"/>
                <w:rFonts w:eastAsia="Arial Narrow"/>
              </w:rPr>
              <w:t xml:space="preserve">Head of education department </w:t>
            </w:r>
          </w:p>
        </w:tc>
      </w:tr>
      <w:tr w:rsidR="004F3FBC" w14:paraId="6053FCD0" w14:textId="77777777" w:rsidTr="00771BAD">
        <w:tc>
          <w:tcPr>
            <w:tcW w:w="534" w:type="dxa"/>
            <w:tcBorders>
              <w:top w:val="single" w:sz="4" w:space="0" w:color="auto"/>
              <w:left w:val="single" w:sz="4" w:space="0" w:color="auto"/>
              <w:bottom w:val="single" w:sz="4" w:space="0" w:color="auto"/>
              <w:right w:val="single" w:sz="4" w:space="0" w:color="auto"/>
            </w:tcBorders>
            <w:hideMark/>
          </w:tcPr>
          <w:p w14:paraId="5E05FA82" w14:textId="77777777" w:rsidR="004F3FBC" w:rsidRDefault="004F3FBC">
            <w:pPr>
              <w:rPr>
                <w:rStyle w:val="hps"/>
                <w:rFonts w:eastAsia="Arial Narrow"/>
              </w:rPr>
            </w:pPr>
            <w:r>
              <w:rPr>
                <w:rStyle w:val="hps"/>
                <w:rFonts w:eastAsia="Arial Narrow"/>
              </w:rPr>
              <w:t>9.</w:t>
            </w:r>
          </w:p>
        </w:tc>
        <w:tc>
          <w:tcPr>
            <w:tcW w:w="3005" w:type="dxa"/>
            <w:tcBorders>
              <w:top w:val="single" w:sz="4" w:space="0" w:color="auto"/>
              <w:left w:val="single" w:sz="4" w:space="0" w:color="auto"/>
              <w:bottom w:val="single" w:sz="4" w:space="0" w:color="auto"/>
              <w:right w:val="single" w:sz="4" w:space="0" w:color="auto"/>
            </w:tcBorders>
          </w:tcPr>
          <w:p w14:paraId="266844D0" w14:textId="1492BC24" w:rsidR="004F3FBC" w:rsidRDefault="00216FBB">
            <w:pPr>
              <w:rPr>
                <w:rStyle w:val="hps"/>
                <w:rFonts w:eastAsia="Arial Narrow"/>
              </w:rPr>
            </w:pPr>
            <w:r>
              <w:rPr>
                <w:rStyle w:val="hps"/>
                <w:rFonts w:eastAsia="Arial Narrow"/>
              </w:rPr>
              <w:t>G.Berdieva</w:t>
            </w:r>
          </w:p>
        </w:tc>
        <w:tc>
          <w:tcPr>
            <w:tcW w:w="5783" w:type="dxa"/>
            <w:tcBorders>
              <w:top w:val="single" w:sz="4" w:space="0" w:color="auto"/>
              <w:left w:val="single" w:sz="4" w:space="0" w:color="auto"/>
              <w:bottom w:val="single" w:sz="4" w:space="0" w:color="auto"/>
              <w:right w:val="single" w:sz="4" w:space="0" w:color="auto"/>
            </w:tcBorders>
          </w:tcPr>
          <w:p w14:paraId="0924B582" w14:textId="0BD37A36" w:rsidR="004F3FBC" w:rsidRDefault="00216FBB">
            <w:pPr>
              <w:rPr>
                <w:rStyle w:val="hps"/>
                <w:rFonts w:eastAsia="Arial Narrow"/>
              </w:rPr>
            </w:pPr>
            <w:r>
              <w:rPr>
                <w:rStyle w:val="hps"/>
                <w:rFonts w:eastAsia="Arial Narrow"/>
              </w:rPr>
              <w:t>Senior specialist, NSIFT</w:t>
            </w:r>
          </w:p>
        </w:tc>
      </w:tr>
      <w:tr w:rsidR="004F3FBC" w14:paraId="42BFA63A" w14:textId="77777777" w:rsidTr="00771BAD">
        <w:tc>
          <w:tcPr>
            <w:tcW w:w="534" w:type="dxa"/>
            <w:tcBorders>
              <w:top w:val="single" w:sz="4" w:space="0" w:color="auto"/>
              <w:left w:val="single" w:sz="4" w:space="0" w:color="auto"/>
              <w:bottom w:val="single" w:sz="4" w:space="0" w:color="auto"/>
              <w:right w:val="single" w:sz="4" w:space="0" w:color="auto"/>
            </w:tcBorders>
            <w:hideMark/>
          </w:tcPr>
          <w:p w14:paraId="1116A76F" w14:textId="77777777" w:rsidR="004F3FBC" w:rsidRDefault="004F3FBC">
            <w:pPr>
              <w:rPr>
                <w:rStyle w:val="hps"/>
                <w:rFonts w:eastAsia="Arial Narrow"/>
              </w:rPr>
            </w:pPr>
            <w:r>
              <w:rPr>
                <w:rStyle w:val="hps"/>
                <w:rFonts w:eastAsia="Arial Narrow"/>
              </w:rPr>
              <w:t>10</w:t>
            </w:r>
          </w:p>
        </w:tc>
        <w:tc>
          <w:tcPr>
            <w:tcW w:w="3005" w:type="dxa"/>
            <w:tcBorders>
              <w:top w:val="single" w:sz="4" w:space="0" w:color="auto"/>
              <w:left w:val="single" w:sz="4" w:space="0" w:color="auto"/>
              <w:bottom w:val="single" w:sz="4" w:space="0" w:color="auto"/>
              <w:right w:val="single" w:sz="4" w:space="0" w:color="auto"/>
            </w:tcBorders>
          </w:tcPr>
          <w:p w14:paraId="2D220812" w14:textId="4B0424A9" w:rsidR="004F3FBC" w:rsidRDefault="00216FBB">
            <w:pPr>
              <w:rPr>
                <w:rStyle w:val="hps"/>
                <w:rFonts w:eastAsia="Arial Narrow"/>
              </w:rPr>
            </w:pPr>
            <w:r>
              <w:rPr>
                <w:rStyle w:val="hps"/>
                <w:rFonts w:eastAsia="Arial Narrow"/>
              </w:rPr>
              <w:t>B.Abdurahmanov</w:t>
            </w:r>
          </w:p>
        </w:tc>
        <w:tc>
          <w:tcPr>
            <w:tcW w:w="5783" w:type="dxa"/>
            <w:tcBorders>
              <w:top w:val="single" w:sz="4" w:space="0" w:color="auto"/>
              <w:left w:val="single" w:sz="4" w:space="0" w:color="auto"/>
              <w:bottom w:val="single" w:sz="4" w:space="0" w:color="auto"/>
              <w:right w:val="single" w:sz="4" w:space="0" w:color="auto"/>
            </w:tcBorders>
          </w:tcPr>
          <w:p w14:paraId="0D9C5D9A" w14:textId="480D7C35" w:rsidR="004F3FBC" w:rsidRDefault="00216FBB" w:rsidP="00216FBB">
            <w:pPr>
              <w:rPr>
                <w:rStyle w:val="hps"/>
                <w:rFonts w:eastAsia="Arial Narrow"/>
              </w:rPr>
            </w:pPr>
            <w:r>
              <w:rPr>
                <w:rStyle w:val="hps"/>
                <w:rFonts w:eastAsia="Arial Narrow"/>
              </w:rPr>
              <w:t>specialist of the Committee of environment protection</w:t>
            </w:r>
          </w:p>
        </w:tc>
      </w:tr>
      <w:tr w:rsidR="004F3FBC" w14:paraId="1E297B40" w14:textId="77777777" w:rsidTr="00771BAD">
        <w:tc>
          <w:tcPr>
            <w:tcW w:w="534" w:type="dxa"/>
            <w:tcBorders>
              <w:top w:val="single" w:sz="4" w:space="0" w:color="auto"/>
              <w:left w:val="single" w:sz="4" w:space="0" w:color="auto"/>
              <w:bottom w:val="single" w:sz="4" w:space="0" w:color="auto"/>
              <w:right w:val="single" w:sz="4" w:space="0" w:color="auto"/>
            </w:tcBorders>
            <w:hideMark/>
          </w:tcPr>
          <w:p w14:paraId="4D58CB46" w14:textId="77777777" w:rsidR="004F3FBC" w:rsidRDefault="004F3FBC">
            <w:pPr>
              <w:rPr>
                <w:rStyle w:val="hps"/>
                <w:rFonts w:eastAsia="Arial Narrow"/>
              </w:rPr>
            </w:pPr>
            <w:r>
              <w:rPr>
                <w:rStyle w:val="hps"/>
                <w:rFonts w:eastAsia="Arial Narrow"/>
              </w:rPr>
              <w:t>11</w:t>
            </w:r>
          </w:p>
        </w:tc>
        <w:tc>
          <w:tcPr>
            <w:tcW w:w="3005" w:type="dxa"/>
            <w:tcBorders>
              <w:top w:val="single" w:sz="4" w:space="0" w:color="auto"/>
              <w:left w:val="single" w:sz="4" w:space="0" w:color="auto"/>
              <w:bottom w:val="single" w:sz="4" w:space="0" w:color="auto"/>
              <w:right w:val="single" w:sz="4" w:space="0" w:color="auto"/>
            </w:tcBorders>
          </w:tcPr>
          <w:p w14:paraId="627B0BDA" w14:textId="4862DD89" w:rsidR="004F3FBC" w:rsidRDefault="00216FBB">
            <w:pPr>
              <w:rPr>
                <w:rStyle w:val="hps"/>
                <w:rFonts w:eastAsia="Arial Narrow"/>
              </w:rPr>
            </w:pPr>
            <w:r>
              <w:rPr>
                <w:rStyle w:val="hps"/>
                <w:rFonts w:eastAsia="Arial Narrow"/>
              </w:rPr>
              <w:t>A.Kholov</w:t>
            </w:r>
          </w:p>
        </w:tc>
        <w:tc>
          <w:tcPr>
            <w:tcW w:w="5783" w:type="dxa"/>
            <w:tcBorders>
              <w:top w:val="single" w:sz="4" w:space="0" w:color="auto"/>
              <w:left w:val="single" w:sz="4" w:space="0" w:color="auto"/>
              <w:bottom w:val="single" w:sz="4" w:space="0" w:color="auto"/>
              <w:right w:val="single" w:sz="4" w:space="0" w:color="auto"/>
            </w:tcBorders>
          </w:tcPr>
          <w:p w14:paraId="258298B7" w14:textId="53F6BBA7" w:rsidR="004F3FBC" w:rsidRDefault="00216FBB">
            <w:pPr>
              <w:rPr>
                <w:rStyle w:val="hps"/>
                <w:rFonts w:eastAsia="Arial Narrow"/>
              </w:rPr>
            </w:pPr>
            <w:r>
              <w:rPr>
                <w:rStyle w:val="hps"/>
                <w:rFonts w:eastAsia="Arial Narrow"/>
              </w:rPr>
              <w:t>Environmental specialist of ES PMU</w:t>
            </w:r>
          </w:p>
        </w:tc>
      </w:tr>
      <w:tr w:rsidR="004F3FBC" w14:paraId="0584EF85" w14:textId="77777777" w:rsidTr="00771BAD">
        <w:tc>
          <w:tcPr>
            <w:tcW w:w="534" w:type="dxa"/>
            <w:tcBorders>
              <w:top w:val="single" w:sz="4" w:space="0" w:color="auto"/>
              <w:left w:val="single" w:sz="4" w:space="0" w:color="auto"/>
              <w:bottom w:val="single" w:sz="4" w:space="0" w:color="auto"/>
              <w:right w:val="single" w:sz="4" w:space="0" w:color="auto"/>
            </w:tcBorders>
            <w:hideMark/>
          </w:tcPr>
          <w:p w14:paraId="386A06C4" w14:textId="77777777" w:rsidR="004F3FBC" w:rsidRDefault="004F3FBC">
            <w:pPr>
              <w:rPr>
                <w:rStyle w:val="hps"/>
                <w:rFonts w:eastAsia="Arial Narrow"/>
              </w:rPr>
            </w:pPr>
            <w:r>
              <w:rPr>
                <w:rStyle w:val="hps"/>
                <w:rFonts w:eastAsia="Arial Narrow"/>
              </w:rPr>
              <w:t>12</w:t>
            </w:r>
          </w:p>
        </w:tc>
        <w:tc>
          <w:tcPr>
            <w:tcW w:w="3005" w:type="dxa"/>
            <w:tcBorders>
              <w:top w:val="single" w:sz="4" w:space="0" w:color="auto"/>
              <w:left w:val="single" w:sz="4" w:space="0" w:color="auto"/>
              <w:bottom w:val="single" w:sz="4" w:space="0" w:color="auto"/>
              <w:right w:val="single" w:sz="4" w:space="0" w:color="auto"/>
            </w:tcBorders>
          </w:tcPr>
          <w:p w14:paraId="56924FBD" w14:textId="04FCADB9" w:rsidR="004F3FBC" w:rsidRDefault="00216FBB" w:rsidP="00216FBB">
            <w:pPr>
              <w:rPr>
                <w:rStyle w:val="hps"/>
                <w:rFonts w:eastAsia="Arial Narrow"/>
              </w:rPr>
            </w:pPr>
            <w:r>
              <w:rPr>
                <w:rStyle w:val="hps"/>
                <w:rFonts w:eastAsia="Arial Narrow"/>
              </w:rPr>
              <w:t>N.Kalonov</w:t>
            </w:r>
          </w:p>
        </w:tc>
        <w:tc>
          <w:tcPr>
            <w:tcW w:w="5783" w:type="dxa"/>
            <w:tcBorders>
              <w:top w:val="single" w:sz="4" w:space="0" w:color="auto"/>
              <w:left w:val="single" w:sz="4" w:space="0" w:color="auto"/>
              <w:bottom w:val="single" w:sz="4" w:space="0" w:color="auto"/>
              <w:right w:val="single" w:sz="4" w:space="0" w:color="auto"/>
            </w:tcBorders>
          </w:tcPr>
          <w:p w14:paraId="4609EAE3" w14:textId="03052AD1" w:rsidR="004F3FBC" w:rsidRDefault="00216FBB">
            <w:pPr>
              <w:rPr>
                <w:rStyle w:val="hps"/>
                <w:rFonts w:eastAsia="Arial Narrow"/>
              </w:rPr>
            </w:pPr>
            <w:r>
              <w:rPr>
                <w:rStyle w:val="hps"/>
                <w:rFonts w:eastAsia="Arial Narrow"/>
              </w:rPr>
              <w:t>represesentative of NSIFT in Kushoniyon district</w:t>
            </w:r>
          </w:p>
        </w:tc>
      </w:tr>
      <w:tr w:rsidR="004F3FBC" w14:paraId="5A599848" w14:textId="77777777" w:rsidTr="00771BAD">
        <w:tc>
          <w:tcPr>
            <w:tcW w:w="534" w:type="dxa"/>
            <w:tcBorders>
              <w:top w:val="single" w:sz="4" w:space="0" w:color="auto"/>
              <w:left w:val="single" w:sz="4" w:space="0" w:color="auto"/>
              <w:bottom w:val="single" w:sz="4" w:space="0" w:color="auto"/>
              <w:right w:val="single" w:sz="4" w:space="0" w:color="auto"/>
            </w:tcBorders>
            <w:hideMark/>
          </w:tcPr>
          <w:p w14:paraId="57E567C1" w14:textId="77777777" w:rsidR="004F3FBC" w:rsidRDefault="004F3FBC">
            <w:pPr>
              <w:rPr>
                <w:rStyle w:val="hps"/>
                <w:rFonts w:eastAsia="Arial Narrow"/>
              </w:rPr>
            </w:pPr>
            <w:r>
              <w:rPr>
                <w:rStyle w:val="hps"/>
                <w:rFonts w:eastAsia="Arial Narrow"/>
              </w:rPr>
              <w:t>13</w:t>
            </w:r>
          </w:p>
        </w:tc>
        <w:tc>
          <w:tcPr>
            <w:tcW w:w="3005" w:type="dxa"/>
            <w:tcBorders>
              <w:top w:val="single" w:sz="4" w:space="0" w:color="auto"/>
              <w:left w:val="single" w:sz="4" w:space="0" w:color="auto"/>
              <w:bottom w:val="single" w:sz="4" w:space="0" w:color="auto"/>
              <w:right w:val="single" w:sz="4" w:space="0" w:color="auto"/>
            </w:tcBorders>
          </w:tcPr>
          <w:p w14:paraId="16CA37EC" w14:textId="21CDB52D" w:rsidR="004F3FBC" w:rsidRDefault="00216FBB" w:rsidP="00216FBB">
            <w:pPr>
              <w:rPr>
                <w:rStyle w:val="hps"/>
                <w:rFonts w:eastAsia="Arial Narrow"/>
              </w:rPr>
            </w:pPr>
            <w:r>
              <w:rPr>
                <w:rStyle w:val="hps"/>
                <w:rFonts w:eastAsia="Arial Narrow"/>
              </w:rPr>
              <w:t>A.Jalilov</w:t>
            </w:r>
          </w:p>
        </w:tc>
        <w:tc>
          <w:tcPr>
            <w:tcW w:w="5783" w:type="dxa"/>
            <w:tcBorders>
              <w:top w:val="single" w:sz="4" w:space="0" w:color="auto"/>
              <w:left w:val="single" w:sz="4" w:space="0" w:color="auto"/>
              <w:bottom w:val="single" w:sz="4" w:space="0" w:color="auto"/>
              <w:right w:val="single" w:sz="4" w:space="0" w:color="auto"/>
            </w:tcBorders>
          </w:tcPr>
          <w:p w14:paraId="66D02648" w14:textId="6BAC3E36" w:rsidR="004F3FBC" w:rsidRDefault="00216FBB">
            <w:pPr>
              <w:rPr>
                <w:rStyle w:val="hps"/>
                <w:rFonts w:eastAsia="Arial Narrow"/>
              </w:rPr>
            </w:pPr>
            <w:r>
              <w:rPr>
                <w:rStyle w:val="hps"/>
                <w:rFonts w:eastAsia="Arial Narrow"/>
              </w:rPr>
              <w:t xml:space="preserve">Head of farm </w:t>
            </w:r>
          </w:p>
        </w:tc>
      </w:tr>
      <w:tr w:rsidR="004F3FBC" w14:paraId="42A5DE83" w14:textId="77777777" w:rsidTr="00771BAD">
        <w:tc>
          <w:tcPr>
            <w:tcW w:w="534" w:type="dxa"/>
            <w:tcBorders>
              <w:top w:val="single" w:sz="4" w:space="0" w:color="auto"/>
              <w:left w:val="single" w:sz="4" w:space="0" w:color="auto"/>
              <w:bottom w:val="single" w:sz="4" w:space="0" w:color="auto"/>
              <w:right w:val="single" w:sz="4" w:space="0" w:color="auto"/>
            </w:tcBorders>
            <w:hideMark/>
          </w:tcPr>
          <w:p w14:paraId="3A33F339" w14:textId="77777777" w:rsidR="004F3FBC" w:rsidRDefault="004F3FBC">
            <w:pPr>
              <w:rPr>
                <w:rStyle w:val="hps"/>
                <w:rFonts w:eastAsia="Arial Narrow"/>
              </w:rPr>
            </w:pPr>
            <w:r>
              <w:rPr>
                <w:rStyle w:val="hps"/>
                <w:rFonts w:eastAsia="Arial Narrow"/>
              </w:rPr>
              <w:t>14</w:t>
            </w:r>
          </w:p>
        </w:tc>
        <w:tc>
          <w:tcPr>
            <w:tcW w:w="3005" w:type="dxa"/>
            <w:tcBorders>
              <w:top w:val="single" w:sz="4" w:space="0" w:color="auto"/>
              <w:left w:val="single" w:sz="4" w:space="0" w:color="auto"/>
              <w:bottom w:val="single" w:sz="4" w:space="0" w:color="auto"/>
              <w:right w:val="single" w:sz="4" w:space="0" w:color="auto"/>
            </w:tcBorders>
          </w:tcPr>
          <w:p w14:paraId="7606AF37" w14:textId="49DB86AB" w:rsidR="004F3FBC" w:rsidRDefault="00216FBB">
            <w:pPr>
              <w:rPr>
                <w:rStyle w:val="hps"/>
                <w:rFonts w:eastAsia="Arial Narrow"/>
              </w:rPr>
            </w:pPr>
            <w:r>
              <w:rPr>
                <w:rStyle w:val="hps"/>
                <w:rFonts w:eastAsia="Arial Narrow"/>
              </w:rPr>
              <w:t>A.Yusupov</w:t>
            </w:r>
          </w:p>
        </w:tc>
        <w:tc>
          <w:tcPr>
            <w:tcW w:w="5783" w:type="dxa"/>
            <w:tcBorders>
              <w:top w:val="single" w:sz="4" w:space="0" w:color="auto"/>
              <w:left w:val="single" w:sz="4" w:space="0" w:color="auto"/>
              <w:bottom w:val="single" w:sz="4" w:space="0" w:color="auto"/>
              <w:right w:val="single" w:sz="4" w:space="0" w:color="auto"/>
            </w:tcBorders>
          </w:tcPr>
          <w:p w14:paraId="797CC531" w14:textId="70C2C409" w:rsidR="004F3FBC" w:rsidRDefault="0013616B">
            <w:pPr>
              <w:rPr>
                <w:rStyle w:val="hps"/>
                <w:rFonts w:eastAsia="Arial Narrow"/>
              </w:rPr>
            </w:pPr>
            <w:r>
              <w:rPr>
                <w:rStyle w:val="hps"/>
                <w:rFonts w:eastAsia="Arial Narrow"/>
              </w:rPr>
              <w:t>Head of department of the district hospital</w:t>
            </w:r>
          </w:p>
        </w:tc>
      </w:tr>
      <w:tr w:rsidR="004F3FBC" w14:paraId="668337CC" w14:textId="77777777" w:rsidTr="00771BAD">
        <w:tc>
          <w:tcPr>
            <w:tcW w:w="534" w:type="dxa"/>
            <w:tcBorders>
              <w:top w:val="single" w:sz="4" w:space="0" w:color="auto"/>
              <w:left w:val="single" w:sz="4" w:space="0" w:color="auto"/>
              <w:bottom w:val="single" w:sz="4" w:space="0" w:color="auto"/>
              <w:right w:val="single" w:sz="4" w:space="0" w:color="auto"/>
            </w:tcBorders>
            <w:hideMark/>
          </w:tcPr>
          <w:p w14:paraId="70562F37" w14:textId="77777777" w:rsidR="004F3FBC" w:rsidRDefault="004F3FBC">
            <w:pPr>
              <w:rPr>
                <w:rStyle w:val="hps"/>
                <w:rFonts w:eastAsia="Arial Narrow"/>
              </w:rPr>
            </w:pPr>
            <w:r>
              <w:rPr>
                <w:rStyle w:val="hps"/>
                <w:rFonts w:eastAsia="Arial Narrow"/>
              </w:rPr>
              <w:t>15</w:t>
            </w:r>
          </w:p>
        </w:tc>
        <w:tc>
          <w:tcPr>
            <w:tcW w:w="3005" w:type="dxa"/>
            <w:tcBorders>
              <w:top w:val="single" w:sz="4" w:space="0" w:color="auto"/>
              <w:left w:val="single" w:sz="4" w:space="0" w:color="auto"/>
              <w:bottom w:val="single" w:sz="4" w:space="0" w:color="auto"/>
              <w:right w:val="single" w:sz="4" w:space="0" w:color="auto"/>
            </w:tcBorders>
          </w:tcPr>
          <w:p w14:paraId="355E32D6" w14:textId="7AE784B4" w:rsidR="004F3FBC" w:rsidRDefault="0013616B">
            <w:pPr>
              <w:rPr>
                <w:rStyle w:val="hps"/>
                <w:rFonts w:eastAsia="Arial Narrow"/>
              </w:rPr>
            </w:pPr>
            <w:r>
              <w:rPr>
                <w:rStyle w:val="hps"/>
                <w:rFonts w:eastAsia="Arial Narrow"/>
              </w:rPr>
              <w:t>H.Barotov</w:t>
            </w:r>
          </w:p>
        </w:tc>
        <w:tc>
          <w:tcPr>
            <w:tcW w:w="5783" w:type="dxa"/>
            <w:tcBorders>
              <w:top w:val="single" w:sz="4" w:space="0" w:color="auto"/>
              <w:left w:val="single" w:sz="4" w:space="0" w:color="auto"/>
              <w:bottom w:val="single" w:sz="4" w:space="0" w:color="auto"/>
              <w:right w:val="single" w:sz="4" w:space="0" w:color="auto"/>
            </w:tcBorders>
          </w:tcPr>
          <w:p w14:paraId="79D11E45" w14:textId="0CAE34EA" w:rsidR="004F3FBC" w:rsidRDefault="0013616B">
            <w:pPr>
              <w:rPr>
                <w:rStyle w:val="hps"/>
                <w:rFonts w:eastAsia="Arial Narrow"/>
              </w:rPr>
            </w:pPr>
            <w:r>
              <w:rPr>
                <w:rStyle w:val="hps"/>
                <w:rFonts w:eastAsia="Arial Narrow"/>
              </w:rPr>
              <w:t xml:space="preserve">Chief master </w:t>
            </w:r>
          </w:p>
        </w:tc>
      </w:tr>
      <w:tr w:rsidR="004F3FBC" w14:paraId="04FB4D81" w14:textId="77777777" w:rsidTr="00771BAD">
        <w:tc>
          <w:tcPr>
            <w:tcW w:w="534" w:type="dxa"/>
            <w:tcBorders>
              <w:top w:val="single" w:sz="4" w:space="0" w:color="auto"/>
              <w:left w:val="single" w:sz="4" w:space="0" w:color="auto"/>
              <w:bottom w:val="single" w:sz="4" w:space="0" w:color="auto"/>
              <w:right w:val="single" w:sz="4" w:space="0" w:color="auto"/>
            </w:tcBorders>
            <w:hideMark/>
          </w:tcPr>
          <w:p w14:paraId="53007B54" w14:textId="77777777" w:rsidR="004F3FBC" w:rsidRDefault="004F3FBC">
            <w:pPr>
              <w:rPr>
                <w:rStyle w:val="hps"/>
                <w:rFonts w:eastAsia="Arial Narrow"/>
              </w:rPr>
            </w:pPr>
            <w:r>
              <w:rPr>
                <w:rStyle w:val="hps"/>
                <w:rFonts w:eastAsia="Arial Narrow"/>
              </w:rPr>
              <w:t>16</w:t>
            </w:r>
          </w:p>
        </w:tc>
        <w:tc>
          <w:tcPr>
            <w:tcW w:w="3005" w:type="dxa"/>
            <w:tcBorders>
              <w:top w:val="single" w:sz="4" w:space="0" w:color="auto"/>
              <w:left w:val="single" w:sz="4" w:space="0" w:color="auto"/>
              <w:bottom w:val="single" w:sz="4" w:space="0" w:color="auto"/>
              <w:right w:val="single" w:sz="4" w:space="0" w:color="auto"/>
            </w:tcBorders>
          </w:tcPr>
          <w:p w14:paraId="548826C6" w14:textId="57E95DD2" w:rsidR="004F3FBC" w:rsidRDefault="0013616B">
            <w:pPr>
              <w:rPr>
                <w:rStyle w:val="hps"/>
                <w:rFonts w:eastAsia="Arial Narrow"/>
              </w:rPr>
            </w:pPr>
            <w:r>
              <w:rPr>
                <w:rStyle w:val="hps"/>
                <w:rFonts w:eastAsia="Arial Narrow"/>
              </w:rPr>
              <w:t>J.Ismonov</w:t>
            </w:r>
          </w:p>
        </w:tc>
        <w:tc>
          <w:tcPr>
            <w:tcW w:w="5783" w:type="dxa"/>
            <w:tcBorders>
              <w:top w:val="single" w:sz="4" w:space="0" w:color="auto"/>
              <w:left w:val="single" w:sz="4" w:space="0" w:color="auto"/>
              <w:bottom w:val="single" w:sz="4" w:space="0" w:color="auto"/>
              <w:right w:val="single" w:sz="4" w:space="0" w:color="auto"/>
            </w:tcBorders>
          </w:tcPr>
          <w:p w14:paraId="06444AEE" w14:textId="5F97EA72" w:rsidR="004F3FBC" w:rsidRDefault="0013616B" w:rsidP="0013616B">
            <w:pPr>
              <w:rPr>
                <w:rStyle w:val="hps"/>
                <w:rFonts w:eastAsia="Arial Narrow"/>
              </w:rPr>
            </w:pPr>
            <w:r>
              <w:rPr>
                <w:rStyle w:val="hps"/>
                <w:rFonts w:eastAsia="Arial Narrow"/>
              </w:rPr>
              <w:t xml:space="preserve">Specialist of economy department </w:t>
            </w:r>
          </w:p>
        </w:tc>
      </w:tr>
      <w:tr w:rsidR="0013616B" w14:paraId="6DE5576C" w14:textId="77777777" w:rsidTr="00771BAD">
        <w:tc>
          <w:tcPr>
            <w:tcW w:w="534" w:type="dxa"/>
            <w:tcBorders>
              <w:top w:val="single" w:sz="4" w:space="0" w:color="auto"/>
              <w:left w:val="single" w:sz="4" w:space="0" w:color="auto"/>
              <w:bottom w:val="single" w:sz="4" w:space="0" w:color="auto"/>
              <w:right w:val="single" w:sz="4" w:space="0" w:color="auto"/>
            </w:tcBorders>
            <w:hideMark/>
          </w:tcPr>
          <w:p w14:paraId="37D8F474" w14:textId="77777777" w:rsidR="0013616B" w:rsidRDefault="0013616B" w:rsidP="0013616B">
            <w:pPr>
              <w:rPr>
                <w:rStyle w:val="hps"/>
                <w:rFonts w:eastAsia="Arial Narrow"/>
              </w:rPr>
            </w:pPr>
            <w:r>
              <w:rPr>
                <w:rStyle w:val="hps"/>
                <w:rFonts w:eastAsia="Arial Narrow"/>
              </w:rPr>
              <w:t>17</w:t>
            </w:r>
          </w:p>
        </w:tc>
        <w:tc>
          <w:tcPr>
            <w:tcW w:w="3005" w:type="dxa"/>
            <w:tcBorders>
              <w:top w:val="single" w:sz="4" w:space="0" w:color="auto"/>
              <w:left w:val="single" w:sz="4" w:space="0" w:color="auto"/>
              <w:bottom w:val="single" w:sz="4" w:space="0" w:color="auto"/>
              <w:right w:val="single" w:sz="4" w:space="0" w:color="auto"/>
            </w:tcBorders>
          </w:tcPr>
          <w:p w14:paraId="1926CE86" w14:textId="7F9332FC" w:rsidR="0013616B" w:rsidRDefault="0013616B" w:rsidP="0013616B">
            <w:pPr>
              <w:rPr>
                <w:rStyle w:val="hps"/>
                <w:rFonts w:eastAsia="Arial Narrow"/>
              </w:rPr>
            </w:pPr>
            <w:r>
              <w:rPr>
                <w:rStyle w:val="hps"/>
                <w:rFonts w:eastAsia="Arial Narrow"/>
              </w:rPr>
              <w:t>E.Imomov</w:t>
            </w:r>
          </w:p>
        </w:tc>
        <w:tc>
          <w:tcPr>
            <w:tcW w:w="5783" w:type="dxa"/>
            <w:tcBorders>
              <w:top w:val="single" w:sz="4" w:space="0" w:color="auto"/>
              <w:left w:val="single" w:sz="4" w:space="0" w:color="auto"/>
              <w:bottom w:val="single" w:sz="4" w:space="0" w:color="auto"/>
              <w:right w:val="single" w:sz="4" w:space="0" w:color="auto"/>
            </w:tcBorders>
          </w:tcPr>
          <w:p w14:paraId="00CDAFFE" w14:textId="4D17FB50" w:rsidR="0013616B" w:rsidRDefault="0013616B" w:rsidP="0013616B">
            <w:pPr>
              <w:rPr>
                <w:rStyle w:val="hps"/>
                <w:rFonts w:eastAsia="Arial Narrow"/>
              </w:rPr>
            </w:pPr>
            <w:r>
              <w:rPr>
                <w:rStyle w:val="hps"/>
                <w:rFonts w:eastAsia="Arial Narrow"/>
              </w:rPr>
              <w:t>Head of farm</w:t>
            </w:r>
          </w:p>
        </w:tc>
      </w:tr>
      <w:tr w:rsidR="0013616B" w14:paraId="56C110D2" w14:textId="77777777" w:rsidTr="00771BAD">
        <w:tc>
          <w:tcPr>
            <w:tcW w:w="534" w:type="dxa"/>
            <w:tcBorders>
              <w:top w:val="single" w:sz="4" w:space="0" w:color="auto"/>
              <w:left w:val="single" w:sz="4" w:space="0" w:color="auto"/>
              <w:bottom w:val="single" w:sz="4" w:space="0" w:color="auto"/>
              <w:right w:val="single" w:sz="4" w:space="0" w:color="auto"/>
            </w:tcBorders>
            <w:hideMark/>
          </w:tcPr>
          <w:p w14:paraId="1257B443" w14:textId="77777777" w:rsidR="0013616B" w:rsidRDefault="0013616B" w:rsidP="0013616B">
            <w:pPr>
              <w:rPr>
                <w:rStyle w:val="hps"/>
                <w:rFonts w:eastAsia="Arial Narrow"/>
              </w:rPr>
            </w:pPr>
            <w:r>
              <w:rPr>
                <w:rStyle w:val="hps"/>
                <w:rFonts w:eastAsia="Arial Narrow"/>
              </w:rPr>
              <w:t>18.</w:t>
            </w:r>
          </w:p>
        </w:tc>
        <w:tc>
          <w:tcPr>
            <w:tcW w:w="3005" w:type="dxa"/>
            <w:tcBorders>
              <w:top w:val="single" w:sz="4" w:space="0" w:color="auto"/>
              <w:left w:val="single" w:sz="4" w:space="0" w:color="auto"/>
              <w:bottom w:val="single" w:sz="4" w:space="0" w:color="auto"/>
              <w:right w:val="single" w:sz="4" w:space="0" w:color="auto"/>
            </w:tcBorders>
          </w:tcPr>
          <w:p w14:paraId="49AB2E41" w14:textId="2C10F904" w:rsidR="0013616B" w:rsidRDefault="0013616B" w:rsidP="0013616B">
            <w:pPr>
              <w:rPr>
                <w:rStyle w:val="hps"/>
                <w:rFonts w:eastAsia="Arial Narrow"/>
              </w:rPr>
            </w:pPr>
            <w:r>
              <w:rPr>
                <w:rStyle w:val="hps"/>
                <w:rFonts w:eastAsia="Arial Narrow"/>
              </w:rPr>
              <w:t>N.Nazarov</w:t>
            </w:r>
          </w:p>
        </w:tc>
        <w:tc>
          <w:tcPr>
            <w:tcW w:w="5783" w:type="dxa"/>
            <w:tcBorders>
              <w:top w:val="single" w:sz="4" w:space="0" w:color="auto"/>
              <w:left w:val="single" w:sz="4" w:space="0" w:color="auto"/>
              <w:bottom w:val="single" w:sz="4" w:space="0" w:color="auto"/>
              <w:right w:val="single" w:sz="4" w:space="0" w:color="auto"/>
            </w:tcBorders>
          </w:tcPr>
          <w:p w14:paraId="471A4B21" w14:textId="222DD6D6" w:rsidR="0013616B" w:rsidRDefault="0013616B" w:rsidP="0013616B">
            <w:pPr>
              <w:rPr>
                <w:rStyle w:val="hps"/>
                <w:rFonts w:eastAsia="Arial Narrow"/>
              </w:rPr>
            </w:pPr>
            <w:r>
              <w:rPr>
                <w:rStyle w:val="hps"/>
                <w:rFonts w:eastAsia="Arial Narrow"/>
              </w:rPr>
              <w:t>worker</w:t>
            </w:r>
          </w:p>
        </w:tc>
      </w:tr>
      <w:tr w:rsidR="0013616B" w14:paraId="560CBF4B" w14:textId="77777777" w:rsidTr="00771BAD">
        <w:tc>
          <w:tcPr>
            <w:tcW w:w="534" w:type="dxa"/>
            <w:tcBorders>
              <w:top w:val="single" w:sz="4" w:space="0" w:color="auto"/>
              <w:left w:val="single" w:sz="4" w:space="0" w:color="auto"/>
              <w:bottom w:val="single" w:sz="4" w:space="0" w:color="auto"/>
              <w:right w:val="single" w:sz="4" w:space="0" w:color="auto"/>
            </w:tcBorders>
            <w:hideMark/>
          </w:tcPr>
          <w:p w14:paraId="47AF2E57" w14:textId="77777777" w:rsidR="0013616B" w:rsidRDefault="0013616B" w:rsidP="0013616B">
            <w:pPr>
              <w:rPr>
                <w:rStyle w:val="hps"/>
                <w:rFonts w:eastAsia="Arial Narrow"/>
              </w:rPr>
            </w:pPr>
            <w:r>
              <w:rPr>
                <w:rStyle w:val="hps"/>
                <w:rFonts w:eastAsia="Arial Narrow"/>
              </w:rPr>
              <w:t>19</w:t>
            </w:r>
          </w:p>
        </w:tc>
        <w:tc>
          <w:tcPr>
            <w:tcW w:w="3005" w:type="dxa"/>
            <w:tcBorders>
              <w:top w:val="single" w:sz="4" w:space="0" w:color="auto"/>
              <w:left w:val="single" w:sz="4" w:space="0" w:color="auto"/>
              <w:bottom w:val="single" w:sz="4" w:space="0" w:color="auto"/>
              <w:right w:val="single" w:sz="4" w:space="0" w:color="auto"/>
            </w:tcBorders>
          </w:tcPr>
          <w:p w14:paraId="2691A895" w14:textId="5397950D" w:rsidR="0013616B" w:rsidRDefault="0013616B" w:rsidP="0013616B">
            <w:pPr>
              <w:rPr>
                <w:rStyle w:val="hps"/>
                <w:rFonts w:eastAsia="Arial Narrow"/>
              </w:rPr>
            </w:pPr>
            <w:r>
              <w:rPr>
                <w:rStyle w:val="hps"/>
                <w:rFonts w:eastAsia="Arial Narrow"/>
              </w:rPr>
              <w:t>A.Kotibov</w:t>
            </w:r>
          </w:p>
        </w:tc>
        <w:tc>
          <w:tcPr>
            <w:tcW w:w="5783" w:type="dxa"/>
            <w:tcBorders>
              <w:top w:val="single" w:sz="4" w:space="0" w:color="auto"/>
              <w:left w:val="single" w:sz="4" w:space="0" w:color="auto"/>
              <w:bottom w:val="single" w:sz="4" w:space="0" w:color="auto"/>
              <w:right w:val="single" w:sz="4" w:space="0" w:color="auto"/>
            </w:tcBorders>
          </w:tcPr>
          <w:p w14:paraId="3CFD21F6" w14:textId="4BB8AEED" w:rsidR="0013616B" w:rsidRDefault="0013616B" w:rsidP="0013616B">
            <w:pPr>
              <w:rPr>
                <w:rStyle w:val="hps"/>
                <w:rFonts w:eastAsia="Arial Narrow"/>
              </w:rPr>
            </w:pPr>
            <w:r>
              <w:rPr>
                <w:rStyle w:val="hps"/>
                <w:rFonts w:eastAsia="Arial Narrow"/>
              </w:rPr>
              <w:t>Manager of department, NSIFT</w:t>
            </w:r>
          </w:p>
        </w:tc>
      </w:tr>
    </w:tbl>
    <w:p w14:paraId="2E02C7D3" w14:textId="77777777" w:rsidR="004F3FBC" w:rsidRDefault="004F3FBC" w:rsidP="004F3FBC">
      <w:pPr>
        <w:rPr>
          <w:rStyle w:val="hps"/>
          <w:rFonts w:eastAsia="Arial Narrow"/>
        </w:rPr>
      </w:pPr>
    </w:p>
    <w:p w14:paraId="3BB8AB37" w14:textId="2A50FC82" w:rsidR="004F3FBC" w:rsidRDefault="002F4191" w:rsidP="004F3FBC">
      <w:pPr>
        <w:rPr>
          <w:rStyle w:val="hps"/>
          <w:rFonts w:eastAsia="Arial Narrow"/>
        </w:rPr>
      </w:pPr>
      <w:r>
        <w:rPr>
          <w:rStyle w:val="hps"/>
          <w:rFonts w:eastAsia="Arial Narrow"/>
          <w:noProof/>
          <w:lang w:val="ru-RU" w:eastAsia="ru-RU"/>
        </w:rPr>
        <w:drawing>
          <wp:inline distT="0" distB="0" distL="0" distR="0" wp14:anchorId="63EC650B" wp14:editId="057C30EE">
            <wp:extent cx="4381500" cy="60198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81500" cy="6019800"/>
                    </a:xfrm>
                    <a:prstGeom prst="rect">
                      <a:avLst/>
                    </a:prstGeom>
                    <a:noFill/>
                    <a:ln>
                      <a:noFill/>
                    </a:ln>
                  </pic:spPr>
                </pic:pic>
              </a:graphicData>
            </a:graphic>
          </wp:inline>
        </w:drawing>
      </w:r>
      <w:r w:rsidR="00BF45E0">
        <w:rPr>
          <w:rStyle w:val="hps"/>
          <w:rFonts w:eastAsia="Arial Narrow"/>
          <w:noProof/>
          <w:lang w:val="ru-RU" w:eastAsia="ru-RU"/>
        </w:rPr>
        <w:drawing>
          <wp:inline distT="0" distB="0" distL="0" distR="0" wp14:anchorId="14BC053C" wp14:editId="17846BDF">
            <wp:extent cx="4319105" cy="5934075"/>
            <wp:effectExtent l="0" t="0" r="571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22222" cy="5938358"/>
                    </a:xfrm>
                    <a:prstGeom prst="rect">
                      <a:avLst/>
                    </a:prstGeom>
                    <a:noFill/>
                    <a:ln>
                      <a:noFill/>
                    </a:ln>
                  </pic:spPr>
                </pic:pic>
              </a:graphicData>
            </a:graphic>
          </wp:inline>
        </w:drawing>
      </w:r>
    </w:p>
    <w:p w14:paraId="368D3459" w14:textId="77777777" w:rsidR="004F3FBC" w:rsidRDefault="004F3FBC" w:rsidP="004F3FBC">
      <w:pPr>
        <w:rPr>
          <w:rStyle w:val="hps"/>
          <w:rFonts w:eastAsia="Arial Narrow"/>
        </w:rPr>
      </w:pPr>
    </w:p>
    <w:p w14:paraId="621E0C3A" w14:textId="77777777" w:rsidR="004F3FBC" w:rsidRDefault="004F3FBC" w:rsidP="004F3FBC">
      <w:pPr>
        <w:rPr>
          <w:rStyle w:val="hps"/>
          <w:rFonts w:eastAsia="Arial Narrow"/>
        </w:rPr>
      </w:pPr>
    </w:p>
    <w:p w14:paraId="35C7FB5E" w14:textId="77777777" w:rsidR="004F3FBC" w:rsidRDefault="004F3FBC" w:rsidP="004F3FBC">
      <w:pPr>
        <w:rPr>
          <w:rStyle w:val="hps"/>
          <w:rFonts w:eastAsia="Arial Narrow"/>
        </w:rPr>
      </w:pPr>
    </w:p>
    <w:p w14:paraId="54030702" w14:textId="77777777" w:rsidR="004F3FBC" w:rsidRDefault="004F3FBC" w:rsidP="004F3FBC">
      <w:pPr>
        <w:jc w:val="center"/>
        <w:rPr>
          <w:rFonts w:eastAsia="Times New Roman"/>
          <w:noProof/>
        </w:rPr>
      </w:pPr>
    </w:p>
    <w:p w14:paraId="1330CAF8" w14:textId="2D087EA0" w:rsidR="004F3FBC" w:rsidRDefault="004F3FBC" w:rsidP="004F3FBC">
      <w:pPr>
        <w:rPr>
          <w:noProof/>
        </w:rPr>
      </w:pPr>
      <w:r>
        <w:rPr>
          <w:noProof/>
        </w:rPr>
        <w:t xml:space="preserve"> </w:t>
      </w:r>
    </w:p>
    <w:p w14:paraId="51E74D81" w14:textId="77777777" w:rsidR="004F3FBC" w:rsidRDefault="004F3FBC" w:rsidP="004F3FBC">
      <w:pPr>
        <w:jc w:val="center"/>
        <w:rPr>
          <w:noProof/>
        </w:rPr>
      </w:pPr>
    </w:p>
    <w:p w14:paraId="31953DA8" w14:textId="77777777" w:rsidR="004F3FBC" w:rsidRDefault="004F3FBC" w:rsidP="004F3FBC">
      <w:pPr>
        <w:rPr>
          <w:rFonts w:ascii="Arial" w:hAnsi="Arial" w:cs="Arial"/>
          <w:noProof/>
        </w:rPr>
        <w:sectPr w:rsidR="004F3FBC">
          <w:pgSz w:w="12240" w:h="15840"/>
          <w:pgMar w:top="1418" w:right="1183" w:bottom="1418" w:left="1418" w:header="720" w:footer="720" w:gutter="0"/>
          <w:cols w:space="720"/>
        </w:sectPr>
      </w:pPr>
    </w:p>
    <w:p w14:paraId="74826456" w14:textId="3EFC3F57" w:rsidR="0013616B" w:rsidRPr="0061331E" w:rsidRDefault="0013616B" w:rsidP="0013616B">
      <w:pPr>
        <w:pStyle w:val="ListParagraph"/>
        <w:numPr>
          <w:ilvl w:val="0"/>
          <w:numId w:val="92"/>
        </w:numPr>
        <w:rPr>
          <w:rFonts w:ascii="Times New Roman" w:hAnsi="Times New Roman"/>
          <w:b/>
        </w:rPr>
      </w:pPr>
      <w:r w:rsidRPr="0061331E">
        <w:rPr>
          <w:rFonts w:ascii="Times New Roman" w:hAnsi="Times New Roman"/>
          <w:b/>
        </w:rPr>
        <w:t>Public Consultations on draft Environmental and Social impacts assessment framework document for CASA-1000 Community Support Project (CSP), Resettlement policy basis issues-  in Khatlon Province</w:t>
      </w:r>
    </w:p>
    <w:p w14:paraId="456B302C" w14:textId="46CAFE16" w:rsidR="004F3FBC" w:rsidRDefault="004F3FBC" w:rsidP="0013616B">
      <w:pPr>
        <w:widowControl w:val="0"/>
        <w:ind w:left="720"/>
        <w:rPr>
          <w:b/>
        </w:rPr>
      </w:pPr>
    </w:p>
    <w:p w14:paraId="0F4868C6" w14:textId="77777777" w:rsidR="0013616B" w:rsidRDefault="0013616B" w:rsidP="0013616B">
      <w:pPr>
        <w:jc w:val="both"/>
        <w:rPr>
          <w:sz w:val="22"/>
          <w:szCs w:val="22"/>
        </w:rPr>
      </w:pPr>
      <w:r>
        <w:rPr>
          <w:b/>
          <w:snapToGrid w:val="0"/>
        </w:rPr>
        <w:t xml:space="preserve">Purpose: </w:t>
      </w:r>
      <w:r>
        <w:rPr>
          <w:rStyle w:val="hps"/>
          <w:rFonts w:eastAsia="Arial Narrow"/>
        </w:rPr>
        <w:t xml:space="preserve"> To describe the </w:t>
      </w:r>
      <w:r>
        <w:rPr>
          <w:sz w:val="22"/>
          <w:szCs w:val="22"/>
        </w:rPr>
        <w:t>objectives</w:t>
      </w:r>
      <w:r>
        <w:rPr>
          <w:rStyle w:val="hps"/>
          <w:rFonts w:eastAsia="Arial Narrow"/>
        </w:rPr>
        <w:t xml:space="preserve"> and activities for the proposed Project, including environmental and social management framework issues and </w:t>
      </w:r>
      <w:r>
        <w:rPr>
          <w:sz w:val="22"/>
          <w:szCs w:val="22"/>
        </w:rPr>
        <w:t>solicit feedback</w:t>
      </w:r>
      <w:r>
        <w:rPr>
          <w:rStyle w:val="hps"/>
          <w:rFonts w:eastAsia="Arial Narrow"/>
        </w:rPr>
        <w:t xml:space="preserve"> </w:t>
      </w:r>
    </w:p>
    <w:p w14:paraId="67E81F9C" w14:textId="77777777" w:rsidR="0013616B" w:rsidRDefault="0013616B" w:rsidP="0013616B"/>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65"/>
      </w:tblGrid>
      <w:tr w:rsidR="0013616B" w14:paraId="723040E6" w14:textId="77777777" w:rsidTr="00585EAC">
        <w:tc>
          <w:tcPr>
            <w:tcW w:w="10065" w:type="dxa"/>
            <w:tcBorders>
              <w:top w:val="single" w:sz="4" w:space="0" w:color="auto"/>
              <w:left w:val="single" w:sz="4" w:space="0" w:color="auto"/>
              <w:bottom w:val="single" w:sz="4" w:space="0" w:color="auto"/>
              <w:right w:val="single" w:sz="4" w:space="0" w:color="auto"/>
            </w:tcBorders>
            <w:shd w:val="clear" w:color="auto" w:fill="B8CCE4"/>
            <w:hideMark/>
          </w:tcPr>
          <w:p w14:paraId="4F119FE7" w14:textId="77777777" w:rsidR="0013616B" w:rsidRPr="003F7117" w:rsidRDefault="0013616B" w:rsidP="00585EAC">
            <w:pPr>
              <w:jc w:val="center"/>
              <w:rPr>
                <w:b/>
              </w:rPr>
            </w:pPr>
            <w:r>
              <w:rPr>
                <w:b/>
              </w:rPr>
              <w:t>Khatlon Province Public Consultations (December 2018)</w:t>
            </w:r>
          </w:p>
        </w:tc>
      </w:tr>
      <w:tr w:rsidR="0013616B" w14:paraId="5B5B21AC" w14:textId="77777777" w:rsidTr="00585EAC">
        <w:tc>
          <w:tcPr>
            <w:tcW w:w="10065" w:type="dxa"/>
            <w:tcBorders>
              <w:top w:val="single" w:sz="4" w:space="0" w:color="auto"/>
              <w:left w:val="single" w:sz="4" w:space="0" w:color="auto"/>
              <w:bottom w:val="single" w:sz="4" w:space="0" w:color="auto"/>
              <w:right w:val="single" w:sz="4" w:space="0" w:color="auto"/>
            </w:tcBorders>
            <w:shd w:val="clear" w:color="auto" w:fill="auto"/>
          </w:tcPr>
          <w:p w14:paraId="4036AB8B" w14:textId="34BC2066" w:rsidR="0013616B" w:rsidRPr="002E46E4" w:rsidRDefault="0013616B" w:rsidP="00585EAC">
            <w:pPr>
              <w:ind w:left="489"/>
            </w:pPr>
            <w:r w:rsidRPr="002E46E4">
              <w:t xml:space="preserve">Date:  </w:t>
            </w:r>
            <w:r>
              <w:t>5</w:t>
            </w:r>
            <w:r w:rsidRPr="002E46E4">
              <w:t xml:space="preserve"> December 2018 </w:t>
            </w:r>
          </w:p>
          <w:p w14:paraId="0C5FD43B" w14:textId="14AB740E" w:rsidR="0013616B" w:rsidRPr="002E46E4" w:rsidRDefault="0013616B" w:rsidP="00585EAC">
            <w:pPr>
              <w:ind w:left="489"/>
            </w:pPr>
            <w:r w:rsidRPr="002E46E4">
              <w:t xml:space="preserve">Location: </w:t>
            </w:r>
            <w:r>
              <w:rPr>
                <w:i/>
                <w:u w:val="single"/>
              </w:rPr>
              <w:t>Jaihun</w:t>
            </w:r>
            <w:r w:rsidRPr="0042392C">
              <w:rPr>
                <w:i/>
                <w:u w:val="single"/>
              </w:rPr>
              <w:t xml:space="preserve"> district</w:t>
            </w:r>
            <w:r w:rsidRPr="002E46E4">
              <w:t>, conference-hall of Khukumat building</w:t>
            </w:r>
          </w:p>
          <w:p w14:paraId="535DA204" w14:textId="77777777" w:rsidR="0013616B" w:rsidRDefault="0013616B" w:rsidP="00585EAC">
            <w:pPr>
              <w:ind w:left="489"/>
              <w:jc w:val="both"/>
            </w:pPr>
          </w:p>
          <w:p w14:paraId="4A1D5157" w14:textId="77777777" w:rsidR="0013616B" w:rsidRPr="002E46E4" w:rsidRDefault="0013616B" w:rsidP="00585EAC">
            <w:pPr>
              <w:ind w:left="489"/>
              <w:jc w:val="both"/>
            </w:pPr>
            <w:r w:rsidRPr="002E46E4">
              <w:t>Panel Members:</w:t>
            </w:r>
          </w:p>
          <w:p w14:paraId="61C640EF" w14:textId="1D83B8CB" w:rsidR="0013616B" w:rsidRDefault="00DD3797" w:rsidP="00585EAC">
            <w:pPr>
              <w:pStyle w:val="ListParagraph"/>
              <w:numPr>
                <w:ilvl w:val="0"/>
                <w:numId w:val="95"/>
              </w:numPr>
              <w:ind w:left="489"/>
              <w:jc w:val="both"/>
              <w:rPr>
                <w:rFonts w:ascii="Times New Roman" w:hAnsi="Times New Roman"/>
              </w:rPr>
            </w:pPr>
            <w:r>
              <w:rPr>
                <w:rFonts w:ascii="Times New Roman" w:hAnsi="Times New Roman"/>
              </w:rPr>
              <w:t>Aminzoda</w:t>
            </w:r>
            <w:r w:rsidR="0013616B">
              <w:rPr>
                <w:rFonts w:ascii="Times New Roman" w:hAnsi="Times New Roman"/>
              </w:rPr>
              <w:t xml:space="preserve">, Chairman of </w:t>
            </w:r>
            <w:r w:rsidR="0031447D">
              <w:rPr>
                <w:rFonts w:ascii="Times New Roman" w:hAnsi="Times New Roman"/>
              </w:rPr>
              <w:t xml:space="preserve">Jaihun </w:t>
            </w:r>
            <w:r w:rsidR="0013616B">
              <w:rPr>
                <w:rFonts w:ascii="Times New Roman" w:hAnsi="Times New Roman"/>
              </w:rPr>
              <w:t>district</w:t>
            </w:r>
          </w:p>
          <w:p w14:paraId="0DB5F1DC" w14:textId="77777777" w:rsidR="0013616B" w:rsidRDefault="0013616B" w:rsidP="00585EAC">
            <w:pPr>
              <w:pStyle w:val="ListParagraph"/>
              <w:numPr>
                <w:ilvl w:val="0"/>
                <w:numId w:val="95"/>
              </w:numPr>
              <w:ind w:left="489"/>
              <w:jc w:val="both"/>
              <w:rPr>
                <w:rFonts w:ascii="Times New Roman" w:hAnsi="Times New Roman"/>
              </w:rPr>
            </w:pPr>
            <w:r w:rsidRPr="002E46E4">
              <w:rPr>
                <w:rFonts w:ascii="Times New Roman" w:hAnsi="Times New Roman"/>
              </w:rPr>
              <w:t xml:space="preserve">Aziz </w:t>
            </w:r>
            <w:r>
              <w:rPr>
                <w:rFonts w:ascii="Times New Roman" w:hAnsi="Times New Roman"/>
              </w:rPr>
              <w:t>Kholov, environmental specialist of ESPMU, Barki Tojik;</w:t>
            </w:r>
          </w:p>
          <w:p w14:paraId="180C4104" w14:textId="77777777" w:rsidR="0013616B" w:rsidRDefault="0013616B" w:rsidP="00585EAC">
            <w:pPr>
              <w:pStyle w:val="ListParagraph"/>
              <w:numPr>
                <w:ilvl w:val="0"/>
                <w:numId w:val="95"/>
              </w:numPr>
              <w:ind w:left="489"/>
              <w:jc w:val="both"/>
              <w:rPr>
                <w:rFonts w:ascii="Times New Roman" w:hAnsi="Times New Roman"/>
              </w:rPr>
            </w:pPr>
            <w:r>
              <w:rPr>
                <w:rFonts w:ascii="Times New Roman" w:hAnsi="Times New Roman"/>
              </w:rPr>
              <w:t>Nurullo Nazarov, M, Manager of the branch department, NSIFT</w:t>
            </w:r>
          </w:p>
          <w:p w14:paraId="292703DB" w14:textId="77777777" w:rsidR="0013616B" w:rsidRDefault="0013616B" w:rsidP="00585EAC">
            <w:pPr>
              <w:pStyle w:val="ListParagraph"/>
              <w:numPr>
                <w:ilvl w:val="0"/>
                <w:numId w:val="95"/>
              </w:numPr>
              <w:ind w:left="489"/>
              <w:jc w:val="both"/>
              <w:rPr>
                <w:rFonts w:ascii="Times New Roman" w:hAnsi="Times New Roman"/>
              </w:rPr>
            </w:pPr>
            <w:r>
              <w:rPr>
                <w:rFonts w:ascii="Times New Roman" w:hAnsi="Times New Roman"/>
              </w:rPr>
              <w:t>Guljahon Berdieva, Senior specialist, NSIFT</w:t>
            </w:r>
          </w:p>
          <w:p w14:paraId="58CBB463" w14:textId="4BD3EACF" w:rsidR="0013616B" w:rsidRPr="003F7117" w:rsidRDefault="0013616B" w:rsidP="00585EAC">
            <w:pPr>
              <w:pStyle w:val="ListParagraph"/>
              <w:numPr>
                <w:ilvl w:val="0"/>
                <w:numId w:val="95"/>
              </w:numPr>
              <w:ind w:left="489"/>
              <w:jc w:val="both"/>
              <w:rPr>
                <w:rFonts w:ascii="Times New Roman" w:hAnsi="Times New Roman"/>
                <w:b/>
              </w:rPr>
            </w:pPr>
            <w:r>
              <w:rPr>
                <w:rFonts w:ascii="Times New Roman" w:hAnsi="Times New Roman"/>
              </w:rPr>
              <w:t>Abulkosim Kotibov, Manager of the Central office department</w:t>
            </w:r>
            <w:r w:rsidR="00B92E6B">
              <w:rPr>
                <w:rFonts w:ascii="Times New Roman" w:hAnsi="Times New Roman"/>
              </w:rPr>
              <w:t>, NSIFT</w:t>
            </w:r>
          </w:p>
          <w:p w14:paraId="19D40CEA" w14:textId="77777777" w:rsidR="0013616B" w:rsidRDefault="0013616B" w:rsidP="00585EAC">
            <w:pPr>
              <w:pStyle w:val="ListParagraph"/>
              <w:ind w:left="489"/>
              <w:jc w:val="both"/>
              <w:rPr>
                <w:rFonts w:ascii="Times New Roman" w:hAnsi="Times New Roman"/>
                <w:b/>
              </w:rPr>
            </w:pPr>
          </w:p>
          <w:p w14:paraId="77002367" w14:textId="54A592FD" w:rsidR="0013616B" w:rsidRPr="002E46E4" w:rsidRDefault="0013616B" w:rsidP="00DD3797">
            <w:pPr>
              <w:pStyle w:val="ListParagraph"/>
              <w:ind w:left="489"/>
              <w:jc w:val="both"/>
              <w:rPr>
                <w:rFonts w:ascii="Times New Roman" w:hAnsi="Times New Roman"/>
                <w:b/>
              </w:rPr>
            </w:pPr>
            <w:r>
              <w:rPr>
                <w:rFonts w:ascii="Times New Roman" w:hAnsi="Times New Roman"/>
                <w:b/>
              </w:rPr>
              <w:t xml:space="preserve">List of participants (presented below): </w:t>
            </w:r>
            <w:r w:rsidR="00DD3797">
              <w:rPr>
                <w:rFonts w:ascii="Times New Roman" w:hAnsi="Times New Roman"/>
                <w:b/>
              </w:rPr>
              <w:t>57</w:t>
            </w:r>
            <w:r>
              <w:rPr>
                <w:rFonts w:ascii="Times New Roman" w:hAnsi="Times New Roman"/>
                <w:b/>
              </w:rPr>
              <w:t xml:space="preserve"> participants </w:t>
            </w:r>
          </w:p>
        </w:tc>
      </w:tr>
      <w:tr w:rsidR="00547945" w14:paraId="32C7F137" w14:textId="77777777" w:rsidTr="00E84DCC">
        <w:tc>
          <w:tcPr>
            <w:tcW w:w="10065" w:type="dxa"/>
            <w:tcBorders>
              <w:top w:val="single" w:sz="4" w:space="0" w:color="auto"/>
              <w:left w:val="single" w:sz="4" w:space="0" w:color="auto"/>
              <w:bottom w:val="single" w:sz="4" w:space="0" w:color="auto"/>
              <w:right w:val="single" w:sz="4" w:space="0" w:color="auto"/>
            </w:tcBorders>
            <w:shd w:val="clear" w:color="auto" w:fill="B8CCE4"/>
          </w:tcPr>
          <w:p w14:paraId="5965D5CD" w14:textId="77777777" w:rsidR="00547945" w:rsidRPr="002E46E4" w:rsidRDefault="00547945" w:rsidP="00585EAC">
            <w:pPr>
              <w:jc w:val="both"/>
              <w:rPr>
                <w:b/>
              </w:rPr>
            </w:pPr>
          </w:p>
        </w:tc>
      </w:tr>
      <w:tr w:rsidR="0013616B" w14:paraId="597D3123" w14:textId="77777777" w:rsidTr="00585EAC">
        <w:tc>
          <w:tcPr>
            <w:tcW w:w="10065" w:type="dxa"/>
            <w:tcBorders>
              <w:top w:val="single" w:sz="4" w:space="0" w:color="auto"/>
              <w:left w:val="single" w:sz="4" w:space="0" w:color="auto"/>
              <w:bottom w:val="single" w:sz="4" w:space="0" w:color="auto"/>
              <w:right w:val="single" w:sz="4" w:space="0" w:color="auto"/>
            </w:tcBorders>
          </w:tcPr>
          <w:p w14:paraId="60DF94AD" w14:textId="77777777" w:rsidR="0013616B" w:rsidRPr="002E46E4" w:rsidRDefault="0013616B" w:rsidP="00585EAC">
            <w:pPr>
              <w:ind w:left="34" w:hanging="34"/>
              <w:contextualSpacing/>
              <w:rPr>
                <w:rStyle w:val="hps"/>
                <w:rFonts w:eastAsia="Arial Narrow"/>
                <w:sz w:val="20"/>
                <w:szCs w:val="20"/>
              </w:rPr>
            </w:pPr>
            <w:r w:rsidRPr="002E46E4">
              <w:rPr>
                <w:b/>
              </w:rPr>
              <w:t>Comments, notes, conclusions</w:t>
            </w:r>
            <w:r w:rsidRPr="002E46E4">
              <w:rPr>
                <w:rStyle w:val="hps"/>
                <w:rFonts w:eastAsia="Arial Narrow"/>
              </w:rPr>
              <w:t xml:space="preserve"> At the meeting, presentations were made on the environmental and social management framework issues for the proposed </w:t>
            </w:r>
            <w:r>
              <w:rPr>
                <w:rStyle w:val="hps"/>
                <w:rFonts w:eastAsia="Arial Narrow"/>
              </w:rPr>
              <w:t>CASA-1000 CSP project</w:t>
            </w:r>
            <w:r w:rsidRPr="002E46E4">
              <w:rPr>
                <w:rStyle w:val="hps"/>
                <w:rFonts w:eastAsia="Arial Narrow"/>
              </w:rPr>
              <w:t>.</w:t>
            </w:r>
          </w:p>
          <w:p w14:paraId="7C57A4C2" w14:textId="77777777" w:rsidR="0013616B" w:rsidRPr="002E46E4" w:rsidRDefault="0013616B" w:rsidP="00585EAC">
            <w:pPr>
              <w:rPr>
                <w:rStyle w:val="hps"/>
                <w:rFonts w:eastAsia="Arial Narrow"/>
              </w:rPr>
            </w:pPr>
          </w:p>
          <w:p w14:paraId="4958A69B" w14:textId="6154F99E" w:rsidR="0013616B" w:rsidRPr="002E46E4" w:rsidRDefault="0013616B" w:rsidP="00585EAC">
            <w:pPr>
              <w:rPr>
                <w:rStyle w:val="hps"/>
                <w:rFonts w:eastAsia="Arial Narrow"/>
              </w:rPr>
            </w:pPr>
            <w:r w:rsidRPr="002E46E4">
              <w:rPr>
                <w:rStyle w:val="hps"/>
                <w:rFonts w:eastAsia="Arial Narrow"/>
              </w:rPr>
              <w:t xml:space="preserve">Information was given on the </w:t>
            </w:r>
            <w:r>
              <w:rPr>
                <w:rStyle w:val="hps"/>
                <w:rFonts w:eastAsia="Arial Narrow"/>
              </w:rPr>
              <w:t>requirements of WB safeguards policies, national environmental legislation, potential impacts of the sub-projects</w:t>
            </w:r>
            <w:r w:rsidRPr="002E46E4">
              <w:rPr>
                <w:rStyle w:val="hps"/>
                <w:rFonts w:eastAsia="Arial Narrow"/>
              </w:rPr>
              <w:t xml:space="preserve">, </w:t>
            </w:r>
            <w:r>
              <w:rPr>
                <w:rStyle w:val="hps"/>
                <w:rFonts w:eastAsia="Arial Narrow"/>
              </w:rPr>
              <w:t xml:space="preserve">safety ussues, proposed mitigation measures in EMP, aspects of monitoring (hard copy of the </w:t>
            </w:r>
            <w:r w:rsidR="0031447D">
              <w:rPr>
                <w:rStyle w:val="hps"/>
                <w:rFonts w:eastAsia="Arial Narrow"/>
              </w:rPr>
              <w:t xml:space="preserve">ESMF </w:t>
            </w:r>
            <w:r>
              <w:rPr>
                <w:rStyle w:val="hps"/>
                <w:rFonts w:eastAsia="Arial Narrow"/>
              </w:rPr>
              <w:t>summary in Tajik and Russian, Power point presentations, in Tajik)</w:t>
            </w:r>
            <w:r w:rsidRPr="002E46E4">
              <w:rPr>
                <w:rStyle w:val="hps"/>
                <w:rFonts w:eastAsia="Arial Narrow"/>
              </w:rPr>
              <w:t>.</w:t>
            </w:r>
          </w:p>
          <w:p w14:paraId="68FC5329" w14:textId="77777777" w:rsidR="0013616B" w:rsidRDefault="0013616B" w:rsidP="00585EAC">
            <w:pPr>
              <w:rPr>
                <w:rStyle w:val="hps"/>
                <w:rFonts w:eastAsia="Arial Narrow"/>
              </w:rPr>
            </w:pPr>
          </w:p>
          <w:p w14:paraId="330F3758" w14:textId="24C256A5" w:rsidR="0013616B" w:rsidRDefault="0013616B" w:rsidP="0008171F">
            <w:pPr>
              <w:tabs>
                <w:tab w:val="left" w:pos="7315"/>
              </w:tabs>
              <w:rPr>
                <w:rStyle w:val="hps"/>
                <w:rFonts w:eastAsia="Arial Narrow"/>
              </w:rPr>
            </w:pPr>
            <w:r>
              <w:rPr>
                <w:rStyle w:val="hps"/>
                <w:rFonts w:eastAsia="Arial Narrow"/>
              </w:rPr>
              <w:t xml:space="preserve">The questions from participants were on </w:t>
            </w:r>
            <w:r w:rsidR="000A0579">
              <w:rPr>
                <w:rStyle w:val="hps"/>
                <w:rFonts w:eastAsia="Arial Narrow"/>
              </w:rPr>
              <w:t xml:space="preserve">possibility to </w:t>
            </w:r>
            <w:r w:rsidR="00547945">
              <w:rPr>
                <w:rStyle w:val="hps"/>
                <w:rFonts w:eastAsia="Arial Narrow"/>
              </w:rPr>
              <w:t>involve</w:t>
            </w:r>
            <w:r w:rsidR="000A0579">
              <w:rPr>
                <w:rStyle w:val="hps"/>
                <w:rFonts w:eastAsia="Arial Narrow"/>
              </w:rPr>
              <w:t xml:space="preserve"> the local NGOs to </w:t>
            </w:r>
            <w:r w:rsidR="0008171F">
              <w:rPr>
                <w:rStyle w:val="hps"/>
                <w:rFonts w:eastAsia="Arial Narrow"/>
              </w:rPr>
              <w:t xml:space="preserve">the project activities, </w:t>
            </w:r>
            <w:r>
              <w:rPr>
                <w:rStyle w:val="hps"/>
                <w:rFonts w:eastAsia="Arial Narrow"/>
              </w:rPr>
              <w:t xml:space="preserve"> potential environmental and social risks for the local people, </w:t>
            </w:r>
            <w:r w:rsidR="0008171F">
              <w:rPr>
                <w:rStyle w:val="hps"/>
                <w:rFonts w:eastAsia="Arial Narrow"/>
              </w:rPr>
              <w:t>date of the project commencement etc.</w:t>
            </w:r>
            <w:r>
              <w:rPr>
                <w:rStyle w:val="hps"/>
                <w:rFonts w:eastAsia="Arial Narrow"/>
              </w:rPr>
              <w:t xml:space="preserve"> </w:t>
            </w:r>
          </w:p>
          <w:p w14:paraId="69CAF093" w14:textId="77777777" w:rsidR="0013616B" w:rsidRPr="002E46E4" w:rsidRDefault="0013616B" w:rsidP="00585EAC">
            <w:pPr>
              <w:rPr>
                <w:rStyle w:val="hps"/>
                <w:rFonts w:eastAsia="Arial Narrow"/>
              </w:rPr>
            </w:pPr>
          </w:p>
          <w:p w14:paraId="5DAEDBE7" w14:textId="77777777" w:rsidR="0013616B" w:rsidRPr="002E46E4" w:rsidRDefault="0013616B" w:rsidP="00585EAC">
            <w:pPr>
              <w:rPr>
                <w:rStyle w:val="hps"/>
                <w:rFonts w:eastAsia="Arial Narrow"/>
                <w:highlight w:val="yellow"/>
              </w:rPr>
            </w:pPr>
            <w:r w:rsidRPr="002E46E4">
              <w:rPr>
                <w:rStyle w:val="hps"/>
                <w:rFonts w:eastAsia="Arial Narrow"/>
              </w:rPr>
              <w:t xml:space="preserve">Participants noted that the components of the proposed project will help increase </w:t>
            </w:r>
            <w:r>
              <w:rPr>
                <w:rStyle w:val="hps"/>
                <w:rFonts w:eastAsia="Arial Narrow"/>
              </w:rPr>
              <w:t xml:space="preserve">the benefits from the CASA-1000 project, </w:t>
            </w:r>
            <w:r w:rsidRPr="002E46E4">
              <w:rPr>
                <w:rStyle w:val="hps"/>
                <w:rFonts w:eastAsia="Arial Narrow"/>
              </w:rPr>
              <w:t xml:space="preserve"> </w:t>
            </w:r>
            <w:r>
              <w:rPr>
                <w:rStyle w:val="hps"/>
                <w:rFonts w:eastAsia="Arial Narrow"/>
              </w:rPr>
              <w:t xml:space="preserve">improve livelihood levels in the district. </w:t>
            </w:r>
            <w:r w:rsidRPr="002E46E4">
              <w:rPr>
                <w:rStyle w:val="hps"/>
                <w:rFonts w:eastAsia="Arial Narrow"/>
              </w:rPr>
              <w:t>.</w:t>
            </w:r>
          </w:p>
          <w:p w14:paraId="183706C2" w14:textId="77777777" w:rsidR="0013616B" w:rsidRPr="002E46E4" w:rsidRDefault="0013616B" w:rsidP="00585EAC">
            <w:pPr>
              <w:rPr>
                <w:rStyle w:val="hps"/>
                <w:rFonts w:eastAsia="Arial Narrow"/>
              </w:rPr>
            </w:pPr>
          </w:p>
          <w:p w14:paraId="120B1227" w14:textId="641FFFF6" w:rsidR="0013616B" w:rsidRDefault="00547945" w:rsidP="00585EAC">
            <w:r w:rsidRPr="00547945">
              <w:t xml:space="preserve">All participants concluded that the implementation of the ESMF </w:t>
            </w:r>
            <w:r w:rsidR="0013616B" w:rsidRPr="002E46E4">
              <w:t xml:space="preserve">provisions and appropriate mitigation measures for the consequences of the project activities will have a largely positive impact on </w:t>
            </w:r>
            <w:r w:rsidR="0013616B">
              <w:t xml:space="preserve">their safety, livelihood </w:t>
            </w:r>
            <w:r w:rsidR="0013616B" w:rsidRPr="002E46E4">
              <w:t>and the business climate of the country.</w:t>
            </w:r>
          </w:p>
          <w:p w14:paraId="4DC41532" w14:textId="77777777" w:rsidR="0013616B" w:rsidRDefault="0013616B" w:rsidP="00585EAC"/>
          <w:p w14:paraId="5C0D6766" w14:textId="0A99A1B6" w:rsidR="00DD3797" w:rsidRDefault="00DD3797" w:rsidP="00585EAC">
            <w:r>
              <w:object w:dxaOrig="6480" w:dyaOrig="3660" w14:anchorId="7C556A8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3pt;height:125.3pt" o:ole="">
                  <v:imagedata r:id="rId40" o:title=""/>
                </v:shape>
                <o:OLEObject Type="Embed" ProgID="PBrush" ShapeID="_x0000_i1025" DrawAspect="Content" ObjectID="_1606568230" r:id="rId41"/>
              </w:object>
            </w:r>
            <w:r>
              <w:t xml:space="preserve"> </w:t>
            </w:r>
            <w:r>
              <w:object w:dxaOrig="6480" w:dyaOrig="3240" w14:anchorId="52663355">
                <v:shape id="_x0000_i1026" type="#_x0000_t75" style="width:243.1pt;height:124.85pt" o:ole="">
                  <v:imagedata r:id="rId42" o:title=""/>
                </v:shape>
                <o:OLEObject Type="Embed" ProgID="PBrush" ShapeID="_x0000_i1026" DrawAspect="Content" ObjectID="_1606568231" r:id="rId43"/>
              </w:object>
            </w:r>
          </w:p>
          <w:p w14:paraId="42DD7638" w14:textId="3531AAD2" w:rsidR="00DD3797" w:rsidRDefault="00DD3797" w:rsidP="00DD3797">
            <w:pPr>
              <w:jc w:val="center"/>
            </w:pPr>
            <w:r>
              <w:object w:dxaOrig="6480" w:dyaOrig="3660" w14:anchorId="0702BD83">
                <v:shape id="_x0000_i1027" type="#_x0000_t75" style="width:257.15pt;height:145.4pt" o:ole="">
                  <v:imagedata r:id="rId44" o:title=""/>
                </v:shape>
                <o:OLEObject Type="Embed" ProgID="PBrush" ShapeID="_x0000_i1027" DrawAspect="Content" ObjectID="_1606568232" r:id="rId45"/>
              </w:object>
            </w:r>
          </w:p>
          <w:p w14:paraId="7238E114" w14:textId="3AAB7DF3" w:rsidR="0013616B" w:rsidRDefault="00A337AD" w:rsidP="00585EAC">
            <w:pPr>
              <w:shd w:val="clear" w:color="auto" w:fill="FFFFFF"/>
              <w:jc w:val="center"/>
              <w:rPr>
                <w:noProof/>
              </w:rPr>
            </w:pPr>
            <w:r>
              <w:rPr>
                <w:noProof/>
              </w:rPr>
              <w:t>P</w:t>
            </w:r>
            <w:r w:rsidR="0013616B">
              <w:rPr>
                <w:noProof/>
              </w:rPr>
              <w:t xml:space="preserve">ublic consultations participants and presentations of main aspects of ESMF– </w:t>
            </w:r>
            <w:r>
              <w:rPr>
                <w:noProof/>
              </w:rPr>
              <w:t>Jaihun</w:t>
            </w:r>
            <w:r w:rsidR="0013616B">
              <w:rPr>
                <w:noProof/>
              </w:rPr>
              <w:t xml:space="preserve"> district</w:t>
            </w:r>
            <w:r w:rsidR="00547945">
              <w:rPr>
                <w:noProof/>
              </w:rPr>
              <w:t>, 5 December 2018</w:t>
            </w:r>
          </w:p>
          <w:p w14:paraId="0B1FAEAF" w14:textId="77777777" w:rsidR="0013616B" w:rsidRPr="002E46E4" w:rsidRDefault="0013616B" w:rsidP="00585EAC">
            <w:pPr>
              <w:rPr>
                <w:rStyle w:val="hps"/>
                <w:rFonts w:eastAsia="Arial Narrow"/>
                <w:sz w:val="22"/>
                <w:szCs w:val="22"/>
              </w:rPr>
            </w:pPr>
          </w:p>
        </w:tc>
      </w:tr>
    </w:tbl>
    <w:p w14:paraId="32D2E315" w14:textId="77777777" w:rsidR="0013616B" w:rsidRDefault="0013616B" w:rsidP="0013616B">
      <w:pPr>
        <w:shd w:val="clear" w:color="auto" w:fill="FFFFFF"/>
        <w:rPr>
          <w:noProof/>
        </w:rPr>
      </w:pPr>
    </w:p>
    <w:p w14:paraId="44C2F8F9" w14:textId="3BEF07DC" w:rsidR="0013616B" w:rsidRDefault="0013616B" w:rsidP="0013616B">
      <w:pPr>
        <w:rPr>
          <w:rStyle w:val="hps"/>
          <w:rFonts w:eastAsia="Arial Narrow"/>
        </w:rPr>
      </w:pPr>
      <w:r>
        <w:rPr>
          <w:rStyle w:val="hps"/>
          <w:rFonts w:eastAsia="Arial Narrow"/>
        </w:rPr>
        <w:t xml:space="preserve">List of public consultations participants in </w:t>
      </w:r>
      <w:r w:rsidR="00DD3797">
        <w:rPr>
          <w:rStyle w:val="hps"/>
          <w:rFonts w:eastAsia="Arial Narrow"/>
        </w:rPr>
        <w:t>Jaihun</w:t>
      </w:r>
      <w:r>
        <w:rPr>
          <w:rStyle w:val="hps"/>
          <w:rFonts w:eastAsia="Arial Narrow"/>
        </w:rPr>
        <w:t xml:space="preserve">  district, </w:t>
      </w:r>
      <w:r w:rsidR="00DD3797">
        <w:rPr>
          <w:rStyle w:val="hps"/>
          <w:rFonts w:eastAsia="Arial Narrow"/>
        </w:rPr>
        <w:t xml:space="preserve">5 </w:t>
      </w:r>
      <w:r>
        <w:rPr>
          <w:rStyle w:val="hps"/>
          <w:rFonts w:eastAsia="Arial Narrow"/>
        </w:rPr>
        <w:t xml:space="preserve">December 2018 </w:t>
      </w:r>
    </w:p>
    <w:p w14:paraId="06D650B0" w14:textId="77777777" w:rsidR="0013616B" w:rsidRDefault="0013616B" w:rsidP="0013616B">
      <w:pPr>
        <w:rPr>
          <w:rStyle w:val="hps"/>
          <w:rFonts w:eastAsia="Arial Narr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005"/>
        <w:gridCol w:w="5103"/>
      </w:tblGrid>
      <w:tr w:rsidR="0013616B" w14:paraId="720E8997" w14:textId="77777777" w:rsidTr="004F624F">
        <w:tc>
          <w:tcPr>
            <w:tcW w:w="53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66E21673" w14:textId="77777777" w:rsidR="0013616B" w:rsidRDefault="0013616B" w:rsidP="00585EAC">
            <w:pPr>
              <w:rPr>
                <w:rStyle w:val="hps"/>
                <w:rFonts w:eastAsia="Arial Narrow"/>
                <w:b/>
              </w:rPr>
            </w:pPr>
            <w:r>
              <w:rPr>
                <w:rStyle w:val="hps"/>
                <w:rFonts w:eastAsia="Arial Narrow"/>
                <w:b/>
              </w:rPr>
              <w:t>N</w:t>
            </w:r>
          </w:p>
        </w:tc>
        <w:tc>
          <w:tcPr>
            <w:tcW w:w="3005"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0A84218E" w14:textId="77777777" w:rsidR="0013616B" w:rsidRDefault="0013616B" w:rsidP="00585EAC">
            <w:pPr>
              <w:rPr>
                <w:rStyle w:val="hps"/>
                <w:rFonts w:eastAsia="Arial Narrow"/>
                <w:b/>
              </w:rPr>
            </w:pPr>
            <w:r>
              <w:rPr>
                <w:rStyle w:val="hps"/>
                <w:rFonts w:eastAsia="Arial Narrow"/>
                <w:b/>
              </w:rPr>
              <w:t>Name of participants</w:t>
            </w:r>
          </w:p>
        </w:tc>
        <w:tc>
          <w:tcPr>
            <w:tcW w:w="5103"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0A080E05" w14:textId="77777777" w:rsidR="0013616B" w:rsidRDefault="0013616B" w:rsidP="00585EAC">
            <w:pPr>
              <w:rPr>
                <w:rStyle w:val="hps"/>
                <w:rFonts w:eastAsia="Arial Narrow"/>
                <w:b/>
              </w:rPr>
            </w:pPr>
            <w:r>
              <w:rPr>
                <w:rStyle w:val="hps"/>
                <w:rFonts w:eastAsia="Arial Narrow"/>
                <w:b/>
              </w:rPr>
              <w:t>Profession</w:t>
            </w:r>
          </w:p>
        </w:tc>
      </w:tr>
      <w:tr w:rsidR="0013616B" w14:paraId="655FC32F" w14:textId="77777777" w:rsidTr="004F624F">
        <w:tc>
          <w:tcPr>
            <w:tcW w:w="534" w:type="dxa"/>
            <w:tcBorders>
              <w:top w:val="single" w:sz="4" w:space="0" w:color="auto"/>
              <w:left w:val="single" w:sz="4" w:space="0" w:color="auto"/>
              <w:bottom w:val="single" w:sz="4" w:space="0" w:color="auto"/>
              <w:right w:val="single" w:sz="4" w:space="0" w:color="auto"/>
            </w:tcBorders>
            <w:hideMark/>
          </w:tcPr>
          <w:p w14:paraId="32C15367" w14:textId="77777777" w:rsidR="0013616B" w:rsidRDefault="0013616B" w:rsidP="00585EAC">
            <w:pPr>
              <w:rPr>
                <w:rStyle w:val="hps"/>
                <w:rFonts w:eastAsia="Arial Narrow"/>
              </w:rPr>
            </w:pPr>
            <w:r>
              <w:rPr>
                <w:rStyle w:val="hps"/>
                <w:rFonts w:eastAsia="Arial Narrow"/>
              </w:rPr>
              <w:t>1</w:t>
            </w:r>
          </w:p>
        </w:tc>
        <w:tc>
          <w:tcPr>
            <w:tcW w:w="3005" w:type="dxa"/>
            <w:tcBorders>
              <w:top w:val="single" w:sz="4" w:space="0" w:color="auto"/>
              <w:left w:val="single" w:sz="4" w:space="0" w:color="auto"/>
              <w:bottom w:val="single" w:sz="4" w:space="0" w:color="auto"/>
              <w:right w:val="single" w:sz="4" w:space="0" w:color="auto"/>
            </w:tcBorders>
          </w:tcPr>
          <w:p w14:paraId="3DA95F79" w14:textId="34D551E0" w:rsidR="0013616B" w:rsidRDefault="0050193A" w:rsidP="00585EAC">
            <w:pPr>
              <w:rPr>
                <w:rStyle w:val="hps"/>
                <w:rFonts w:eastAsia="Arial Narrow"/>
              </w:rPr>
            </w:pPr>
            <w:r>
              <w:rPr>
                <w:rStyle w:val="hps"/>
                <w:rFonts w:eastAsia="Arial Narrow"/>
              </w:rPr>
              <w:t>O.Balhiyorova</w:t>
            </w:r>
            <w:r w:rsidR="0013616B">
              <w:rPr>
                <w:rStyle w:val="hps"/>
                <w:rFonts w:eastAsia="Arial Narrow"/>
              </w:rPr>
              <w:t xml:space="preserve"> </w:t>
            </w:r>
          </w:p>
        </w:tc>
        <w:tc>
          <w:tcPr>
            <w:tcW w:w="5103" w:type="dxa"/>
            <w:tcBorders>
              <w:top w:val="single" w:sz="4" w:space="0" w:color="auto"/>
              <w:left w:val="single" w:sz="4" w:space="0" w:color="auto"/>
              <w:bottom w:val="single" w:sz="4" w:space="0" w:color="auto"/>
              <w:right w:val="single" w:sz="4" w:space="0" w:color="auto"/>
            </w:tcBorders>
          </w:tcPr>
          <w:p w14:paraId="25C0829F" w14:textId="5DB6F0E7" w:rsidR="0013616B" w:rsidRDefault="0050193A" w:rsidP="00655899">
            <w:pPr>
              <w:rPr>
                <w:rStyle w:val="hps"/>
                <w:rFonts w:eastAsia="Arial Narrow"/>
              </w:rPr>
            </w:pPr>
            <w:r>
              <w:rPr>
                <w:rStyle w:val="hps"/>
                <w:rFonts w:eastAsia="Arial Narrow"/>
              </w:rPr>
              <w:t xml:space="preserve">Student, resident of Dusti </w:t>
            </w:r>
            <w:r w:rsidR="00655899">
              <w:rPr>
                <w:rStyle w:val="hps"/>
                <w:rFonts w:eastAsia="Arial Narrow"/>
              </w:rPr>
              <w:t>town</w:t>
            </w:r>
            <w:r>
              <w:rPr>
                <w:rStyle w:val="hps"/>
                <w:rFonts w:eastAsia="Arial Narrow"/>
              </w:rPr>
              <w:t xml:space="preserve"> </w:t>
            </w:r>
          </w:p>
        </w:tc>
      </w:tr>
      <w:tr w:rsidR="0013616B" w14:paraId="14B67C18" w14:textId="77777777" w:rsidTr="004F624F">
        <w:tc>
          <w:tcPr>
            <w:tcW w:w="534" w:type="dxa"/>
            <w:tcBorders>
              <w:top w:val="single" w:sz="4" w:space="0" w:color="auto"/>
              <w:left w:val="single" w:sz="4" w:space="0" w:color="auto"/>
              <w:bottom w:val="single" w:sz="4" w:space="0" w:color="auto"/>
              <w:right w:val="single" w:sz="4" w:space="0" w:color="auto"/>
            </w:tcBorders>
            <w:hideMark/>
          </w:tcPr>
          <w:p w14:paraId="25CFCF79" w14:textId="77777777" w:rsidR="0013616B" w:rsidRDefault="0013616B" w:rsidP="00585EAC">
            <w:pPr>
              <w:rPr>
                <w:rStyle w:val="hps"/>
                <w:rFonts w:eastAsia="Arial Narrow"/>
              </w:rPr>
            </w:pPr>
            <w:r>
              <w:rPr>
                <w:rStyle w:val="hps"/>
                <w:rFonts w:eastAsia="Arial Narrow"/>
              </w:rPr>
              <w:t>2</w:t>
            </w:r>
          </w:p>
        </w:tc>
        <w:tc>
          <w:tcPr>
            <w:tcW w:w="3005" w:type="dxa"/>
            <w:tcBorders>
              <w:top w:val="single" w:sz="4" w:space="0" w:color="auto"/>
              <w:left w:val="single" w:sz="4" w:space="0" w:color="auto"/>
              <w:bottom w:val="single" w:sz="4" w:space="0" w:color="auto"/>
              <w:right w:val="single" w:sz="4" w:space="0" w:color="auto"/>
            </w:tcBorders>
          </w:tcPr>
          <w:p w14:paraId="30570FED" w14:textId="1FB9AA56" w:rsidR="0013616B" w:rsidRDefault="0050193A" w:rsidP="00585EAC">
            <w:pPr>
              <w:rPr>
                <w:rStyle w:val="hps"/>
                <w:rFonts w:eastAsia="Arial Narrow"/>
              </w:rPr>
            </w:pPr>
            <w:r>
              <w:rPr>
                <w:rStyle w:val="hps"/>
                <w:rFonts w:eastAsia="Arial Narrow"/>
              </w:rPr>
              <w:t>S.Bakovulova</w:t>
            </w:r>
          </w:p>
        </w:tc>
        <w:tc>
          <w:tcPr>
            <w:tcW w:w="5103" w:type="dxa"/>
            <w:tcBorders>
              <w:top w:val="single" w:sz="4" w:space="0" w:color="auto"/>
              <w:left w:val="single" w:sz="4" w:space="0" w:color="auto"/>
              <w:bottom w:val="single" w:sz="4" w:space="0" w:color="auto"/>
              <w:right w:val="single" w:sz="4" w:space="0" w:color="auto"/>
            </w:tcBorders>
          </w:tcPr>
          <w:p w14:paraId="170ACF11" w14:textId="00F4F85F" w:rsidR="0013616B" w:rsidRDefault="0050193A" w:rsidP="00655899">
            <w:pPr>
              <w:rPr>
                <w:rStyle w:val="hps"/>
                <w:rFonts w:eastAsia="Arial Narrow"/>
              </w:rPr>
            </w:pPr>
            <w:r>
              <w:rPr>
                <w:rStyle w:val="hps"/>
                <w:rFonts w:eastAsia="Arial Narrow"/>
              </w:rPr>
              <w:t xml:space="preserve">Student, resident of Dusti </w:t>
            </w:r>
            <w:r w:rsidR="00655899">
              <w:rPr>
                <w:rStyle w:val="hps"/>
                <w:rFonts w:eastAsia="Arial Narrow"/>
              </w:rPr>
              <w:t>town</w:t>
            </w:r>
          </w:p>
        </w:tc>
      </w:tr>
      <w:tr w:rsidR="0013616B" w14:paraId="04F31A89" w14:textId="77777777" w:rsidTr="004F624F">
        <w:tc>
          <w:tcPr>
            <w:tcW w:w="534" w:type="dxa"/>
            <w:tcBorders>
              <w:top w:val="single" w:sz="4" w:space="0" w:color="auto"/>
              <w:left w:val="single" w:sz="4" w:space="0" w:color="auto"/>
              <w:bottom w:val="single" w:sz="4" w:space="0" w:color="auto"/>
              <w:right w:val="single" w:sz="4" w:space="0" w:color="auto"/>
            </w:tcBorders>
            <w:hideMark/>
          </w:tcPr>
          <w:p w14:paraId="37C3720C" w14:textId="77777777" w:rsidR="0013616B" w:rsidRDefault="0013616B" w:rsidP="00585EAC">
            <w:pPr>
              <w:rPr>
                <w:rStyle w:val="hps"/>
                <w:rFonts w:eastAsia="Arial Narrow"/>
              </w:rPr>
            </w:pPr>
            <w:r>
              <w:rPr>
                <w:rStyle w:val="hps"/>
                <w:rFonts w:eastAsia="Arial Narrow"/>
              </w:rPr>
              <w:t>3</w:t>
            </w:r>
          </w:p>
        </w:tc>
        <w:tc>
          <w:tcPr>
            <w:tcW w:w="3005" w:type="dxa"/>
            <w:tcBorders>
              <w:top w:val="single" w:sz="4" w:space="0" w:color="auto"/>
              <w:left w:val="single" w:sz="4" w:space="0" w:color="auto"/>
              <w:bottom w:val="single" w:sz="4" w:space="0" w:color="auto"/>
              <w:right w:val="single" w:sz="4" w:space="0" w:color="auto"/>
            </w:tcBorders>
          </w:tcPr>
          <w:p w14:paraId="5FFAFB38" w14:textId="2DAD89C3" w:rsidR="0013616B" w:rsidRDefault="0050193A" w:rsidP="0050193A">
            <w:pPr>
              <w:rPr>
                <w:rStyle w:val="hps"/>
                <w:rFonts w:eastAsia="Arial Narrow"/>
              </w:rPr>
            </w:pPr>
            <w:r>
              <w:rPr>
                <w:rStyle w:val="hps"/>
                <w:rFonts w:eastAsia="Arial Narrow"/>
              </w:rPr>
              <w:t>N</w:t>
            </w:r>
            <w:r w:rsidR="0013616B">
              <w:rPr>
                <w:rStyle w:val="hps"/>
                <w:rFonts w:eastAsia="Arial Narrow"/>
              </w:rPr>
              <w:t>.</w:t>
            </w:r>
            <w:r>
              <w:rPr>
                <w:rStyle w:val="hps"/>
                <w:rFonts w:eastAsia="Arial Narrow"/>
              </w:rPr>
              <w:t>Nakdomova</w:t>
            </w:r>
          </w:p>
        </w:tc>
        <w:tc>
          <w:tcPr>
            <w:tcW w:w="5103" w:type="dxa"/>
            <w:tcBorders>
              <w:top w:val="single" w:sz="4" w:space="0" w:color="auto"/>
              <w:left w:val="single" w:sz="4" w:space="0" w:color="auto"/>
              <w:bottom w:val="single" w:sz="4" w:space="0" w:color="auto"/>
              <w:right w:val="single" w:sz="4" w:space="0" w:color="auto"/>
            </w:tcBorders>
          </w:tcPr>
          <w:p w14:paraId="3A846A69" w14:textId="6BF4ECCB" w:rsidR="0013616B" w:rsidRDefault="0050193A" w:rsidP="00655899">
            <w:pPr>
              <w:rPr>
                <w:rStyle w:val="hps"/>
                <w:rFonts w:eastAsia="Arial Narrow"/>
              </w:rPr>
            </w:pPr>
            <w:r>
              <w:rPr>
                <w:rStyle w:val="hps"/>
                <w:rFonts w:eastAsia="Arial Narrow"/>
              </w:rPr>
              <w:t xml:space="preserve">worker, resident of Dusti </w:t>
            </w:r>
            <w:r w:rsidR="00655899">
              <w:rPr>
                <w:rStyle w:val="hps"/>
                <w:rFonts w:eastAsia="Arial Narrow"/>
              </w:rPr>
              <w:t>town</w:t>
            </w:r>
          </w:p>
        </w:tc>
      </w:tr>
      <w:tr w:rsidR="0050193A" w14:paraId="7850C1D8" w14:textId="77777777" w:rsidTr="004F624F">
        <w:tc>
          <w:tcPr>
            <w:tcW w:w="534" w:type="dxa"/>
            <w:tcBorders>
              <w:top w:val="single" w:sz="4" w:space="0" w:color="auto"/>
              <w:left w:val="single" w:sz="4" w:space="0" w:color="auto"/>
              <w:bottom w:val="single" w:sz="4" w:space="0" w:color="auto"/>
              <w:right w:val="single" w:sz="4" w:space="0" w:color="auto"/>
            </w:tcBorders>
            <w:hideMark/>
          </w:tcPr>
          <w:p w14:paraId="7D4DABD1" w14:textId="77777777" w:rsidR="0050193A" w:rsidRDefault="0050193A" w:rsidP="0050193A">
            <w:pPr>
              <w:rPr>
                <w:rStyle w:val="hps"/>
                <w:rFonts w:eastAsia="Arial Narrow"/>
              </w:rPr>
            </w:pPr>
            <w:r>
              <w:rPr>
                <w:rStyle w:val="hps"/>
                <w:rFonts w:eastAsia="Arial Narrow"/>
              </w:rPr>
              <w:t>4</w:t>
            </w:r>
          </w:p>
        </w:tc>
        <w:tc>
          <w:tcPr>
            <w:tcW w:w="3005" w:type="dxa"/>
            <w:tcBorders>
              <w:top w:val="single" w:sz="4" w:space="0" w:color="auto"/>
              <w:left w:val="single" w:sz="4" w:space="0" w:color="auto"/>
              <w:bottom w:val="single" w:sz="4" w:space="0" w:color="auto"/>
              <w:right w:val="single" w:sz="4" w:space="0" w:color="auto"/>
            </w:tcBorders>
          </w:tcPr>
          <w:p w14:paraId="27C57E04" w14:textId="494D1198" w:rsidR="0050193A" w:rsidRDefault="0050193A" w:rsidP="0050193A">
            <w:pPr>
              <w:rPr>
                <w:rStyle w:val="hps"/>
                <w:rFonts w:eastAsia="Arial Narrow"/>
              </w:rPr>
            </w:pPr>
            <w:r>
              <w:rPr>
                <w:rStyle w:val="hps"/>
                <w:rFonts w:eastAsia="Arial Narrow"/>
              </w:rPr>
              <w:t>Sh.Shirinova</w:t>
            </w:r>
          </w:p>
        </w:tc>
        <w:tc>
          <w:tcPr>
            <w:tcW w:w="5103" w:type="dxa"/>
            <w:tcBorders>
              <w:top w:val="single" w:sz="4" w:space="0" w:color="auto"/>
              <w:left w:val="single" w:sz="4" w:space="0" w:color="auto"/>
              <w:bottom w:val="single" w:sz="4" w:space="0" w:color="auto"/>
              <w:right w:val="single" w:sz="4" w:space="0" w:color="auto"/>
            </w:tcBorders>
          </w:tcPr>
          <w:p w14:paraId="5E803A7D" w14:textId="2CA8C5BE" w:rsidR="0050193A" w:rsidRDefault="0050193A" w:rsidP="0050193A">
            <w:pPr>
              <w:rPr>
                <w:rStyle w:val="hps"/>
                <w:rFonts w:eastAsia="Arial Narrow"/>
              </w:rPr>
            </w:pPr>
            <w:r>
              <w:rPr>
                <w:rStyle w:val="hps"/>
                <w:rFonts w:eastAsia="Arial Narrow"/>
              </w:rPr>
              <w:t xml:space="preserve">Director of Water Users Association </w:t>
            </w:r>
          </w:p>
        </w:tc>
      </w:tr>
      <w:tr w:rsidR="0050193A" w14:paraId="74C8ABD4" w14:textId="77777777" w:rsidTr="004F624F">
        <w:tc>
          <w:tcPr>
            <w:tcW w:w="534" w:type="dxa"/>
            <w:tcBorders>
              <w:top w:val="single" w:sz="4" w:space="0" w:color="auto"/>
              <w:left w:val="single" w:sz="4" w:space="0" w:color="auto"/>
              <w:bottom w:val="single" w:sz="4" w:space="0" w:color="auto"/>
              <w:right w:val="single" w:sz="4" w:space="0" w:color="auto"/>
            </w:tcBorders>
            <w:hideMark/>
          </w:tcPr>
          <w:p w14:paraId="4D298603" w14:textId="77777777" w:rsidR="0050193A" w:rsidRDefault="0050193A" w:rsidP="0050193A">
            <w:pPr>
              <w:rPr>
                <w:rStyle w:val="hps"/>
                <w:rFonts w:eastAsia="Arial Narrow"/>
              </w:rPr>
            </w:pPr>
            <w:r>
              <w:rPr>
                <w:rStyle w:val="hps"/>
                <w:rFonts w:eastAsia="Arial Narrow"/>
              </w:rPr>
              <w:t>5</w:t>
            </w:r>
          </w:p>
        </w:tc>
        <w:tc>
          <w:tcPr>
            <w:tcW w:w="3005" w:type="dxa"/>
            <w:tcBorders>
              <w:top w:val="single" w:sz="4" w:space="0" w:color="auto"/>
              <w:left w:val="single" w:sz="4" w:space="0" w:color="auto"/>
              <w:bottom w:val="single" w:sz="4" w:space="0" w:color="auto"/>
              <w:right w:val="single" w:sz="4" w:space="0" w:color="auto"/>
            </w:tcBorders>
          </w:tcPr>
          <w:p w14:paraId="4D06F562" w14:textId="61B6E0F0" w:rsidR="0050193A" w:rsidRDefault="0050193A" w:rsidP="0050193A">
            <w:pPr>
              <w:rPr>
                <w:rStyle w:val="hps"/>
                <w:rFonts w:eastAsia="Arial Narrow"/>
              </w:rPr>
            </w:pPr>
            <w:r>
              <w:rPr>
                <w:rStyle w:val="hps"/>
                <w:rFonts w:eastAsia="Arial Narrow"/>
              </w:rPr>
              <w:t>R.Mahmudova</w:t>
            </w:r>
          </w:p>
        </w:tc>
        <w:tc>
          <w:tcPr>
            <w:tcW w:w="5103" w:type="dxa"/>
            <w:tcBorders>
              <w:top w:val="single" w:sz="4" w:space="0" w:color="auto"/>
              <w:left w:val="single" w:sz="4" w:space="0" w:color="auto"/>
              <w:bottom w:val="single" w:sz="4" w:space="0" w:color="auto"/>
              <w:right w:val="single" w:sz="4" w:space="0" w:color="auto"/>
            </w:tcBorders>
          </w:tcPr>
          <w:p w14:paraId="1F0097B5" w14:textId="3FE04C00" w:rsidR="0050193A" w:rsidRDefault="0050193A" w:rsidP="0050193A">
            <w:pPr>
              <w:rPr>
                <w:rStyle w:val="hps"/>
                <w:rFonts w:eastAsia="Arial Narrow"/>
              </w:rPr>
            </w:pPr>
            <w:r>
              <w:rPr>
                <w:rStyle w:val="hps"/>
                <w:rFonts w:eastAsia="Arial Narrow"/>
              </w:rPr>
              <w:t>Student, jamoat Jaihund Zarnisor</w:t>
            </w:r>
          </w:p>
        </w:tc>
      </w:tr>
      <w:tr w:rsidR="0050193A" w14:paraId="2B9631D7" w14:textId="77777777" w:rsidTr="004F624F">
        <w:tc>
          <w:tcPr>
            <w:tcW w:w="534" w:type="dxa"/>
            <w:tcBorders>
              <w:top w:val="single" w:sz="4" w:space="0" w:color="auto"/>
              <w:left w:val="single" w:sz="4" w:space="0" w:color="auto"/>
              <w:bottom w:val="single" w:sz="4" w:space="0" w:color="auto"/>
              <w:right w:val="single" w:sz="4" w:space="0" w:color="auto"/>
            </w:tcBorders>
            <w:hideMark/>
          </w:tcPr>
          <w:p w14:paraId="5174E33E" w14:textId="77777777" w:rsidR="0050193A" w:rsidRDefault="0050193A" w:rsidP="0050193A">
            <w:pPr>
              <w:rPr>
                <w:rStyle w:val="hps"/>
                <w:rFonts w:eastAsia="Arial Narrow"/>
              </w:rPr>
            </w:pPr>
            <w:r>
              <w:rPr>
                <w:rStyle w:val="hps"/>
                <w:rFonts w:eastAsia="Arial Narrow"/>
              </w:rPr>
              <w:t>6</w:t>
            </w:r>
          </w:p>
        </w:tc>
        <w:tc>
          <w:tcPr>
            <w:tcW w:w="3005" w:type="dxa"/>
            <w:tcBorders>
              <w:top w:val="single" w:sz="4" w:space="0" w:color="auto"/>
              <w:left w:val="single" w:sz="4" w:space="0" w:color="auto"/>
              <w:bottom w:val="single" w:sz="4" w:space="0" w:color="auto"/>
              <w:right w:val="single" w:sz="4" w:space="0" w:color="auto"/>
            </w:tcBorders>
          </w:tcPr>
          <w:p w14:paraId="0C3EABDA" w14:textId="1AD07CA9" w:rsidR="0050193A" w:rsidRDefault="0050193A" w:rsidP="0050193A">
            <w:pPr>
              <w:rPr>
                <w:rStyle w:val="hps"/>
                <w:rFonts w:eastAsia="Arial Narrow"/>
              </w:rPr>
            </w:pPr>
            <w:r>
              <w:rPr>
                <w:rStyle w:val="hps"/>
                <w:rFonts w:eastAsia="Arial Narrow"/>
              </w:rPr>
              <w:t>T.Safarova</w:t>
            </w:r>
          </w:p>
        </w:tc>
        <w:tc>
          <w:tcPr>
            <w:tcW w:w="5103" w:type="dxa"/>
            <w:tcBorders>
              <w:top w:val="single" w:sz="4" w:space="0" w:color="auto"/>
              <w:left w:val="single" w:sz="4" w:space="0" w:color="auto"/>
              <w:bottom w:val="single" w:sz="4" w:space="0" w:color="auto"/>
              <w:right w:val="single" w:sz="4" w:space="0" w:color="auto"/>
            </w:tcBorders>
          </w:tcPr>
          <w:p w14:paraId="5B537401" w14:textId="0D7A92CF" w:rsidR="0050193A" w:rsidRDefault="0050193A" w:rsidP="0050193A">
            <w:pPr>
              <w:rPr>
                <w:rStyle w:val="hps"/>
                <w:rFonts w:eastAsia="Arial Narrow"/>
              </w:rPr>
            </w:pPr>
            <w:r>
              <w:rPr>
                <w:rStyle w:val="hps"/>
                <w:rFonts w:eastAsia="Arial Narrow"/>
              </w:rPr>
              <w:t>Jamoat Zarnisor, student</w:t>
            </w:r>
          </w:p>
        </w:tc>
      </w:tr>
      <w:tr w:rsidR="0050193A" w14:paraId="5551E64F" w14:textId="77777777" w:rsidTr="004F624F">
        <w:tc>
          <w:tcPr>
            <w:tcW w:w="534" w:type="dxa"/>
            <w:tcBorders>
              <w:top w:val="single" w:sz="4" w:space="0" w:color="auto"/>
              <w:left w:val="single" w:sz="4" w:space="0" w:color="auto"/>
              <w:bottom w:val="single" w:sz="4" w:space="0" w:color="auto"/>
              <w:right w:val="single" w:sz="4" w:space="0" w:color="auto"/>
            </w:tcBorders>
            <w:hideMark/>
          </w:tcPr>
          <w:p w14:paraId="3C02D907" w14:textId="77777777" w:rsidR="0050193A" w:rsidRDefault="0050193A" w:rsidP="0050193A">
            <w:pPr>
              <w:rPr>
                <w:rStyle w:val="hps"/>
                <w:rFonts w:eastAsia="Arial Narrow"/>
              </w:rPr>
            </w:pPr>
            <w:r>
              <w:rPr>
                <w:rStyle w:val="hps"/>
                <w:rFonts w:eastAsia="Arial Narrow"/>
              </w:rPr>
              <w:t>7</w:t>
            </w:r>
          </w:p>
        </w:tc>
        <w:tc>
          <w:tcPr>
            <w:tcW w:w="3005" w:type="dxa"/>
            <w:tcBorders>
              <w:top w:val="single" w:sz="4" w:space="0" w:color="auto"/>
              <w:left w:val="single" w:sz="4" w:space="0" w:color="auto"/>
              <w:bottom w:val="single" w:sz="4" w:space="0" w:color="auto"/>
              <w:right w:val="single" w:sz="4" w:space="0" w:color="auto"/>
            </w:tcBorders>
          </w:tcPr>
          <w:p w14:paraId="544CA5CD" w14:textId="1B8115CB" w:rsidR="0050193A" w:rsidRDefault="0050193A" w:rsidP="0050193A">
            <w:pPr>
              <w:rPr>
                <w:rStyle w:val="hps"/>
                <w:rFonts w:eastAsia="Arial Narrow"/>
              </w:rPr>
            </w:pPr>
            <w:r>
              <w:rPr>
                <w:rStyle w:val="hps"/>
                <w:rFonts w:eastAsia="Arial Narrow"/>
              </w:rPr>
              <w:t>S.Palavgonova</w:t>
            </w:r>
          </w:p>
        </w:tc>
        <w:tc>
          <w:tcPr>
            <w:tcW w:w="5103" w:type="dxa"/>
            <w:tcBorders>
              <w:top w:val="single" w:sz="4" w:space="0" w:color="auto"/>
              <w:left w:val="single" w:sz="4" w:space="0" w:color="auto"/>
              <w:bottom w:val="single" w:sz="4" w:space="0" w:color="auto"/>
              <w:right w:val="single" w:sz="4" w:space="0" w:color="auto"/>
            </w:tcBorders>
          </w:tcPr>
          <w:p w14:paraId="1B819586" w14:textId="5D2AEADF" w:rsidR="0050193A" w:rsidRDefault="0050193A" w:rsidP="0050193A">
            <w:pPr>
              <w:rPr>
                <w:rStyle w:val="hps"/>
                <w:rFonts w:eastAsia="Arial Narrow"/>
              </w:rPr>
            </w:pPr>
            <w:r>
              <w:rPr>
                <w:rStyle w:val="hps"/>
                <w:rFonts w:eastAsia="Arial Narrow"/>
              </w:rPr>
              <w:t>Jamoat Zarnisor, student</w:t>
            </w:r>
          </w:p>
        </w:tc>
      </w:tr>
      <w:tr w:rsidR="0050193A" w14:paraId="3A22C855" w14:textId="77777777" w:rsidTr="004F624F">
        <w:tc>
          <w:tcPr>
            <w:tcW w:w="534" w:type="dxa"/>
            <w:tcBorders>
              <w:top w:val="single" w:sz="4" w:space="0" w:color="auto"/>
              <w:left w:val="single" w:sz="4" w:space="0" w:color="auto"/>
              <w:bottom w:val="single" w:sz="4" w:space="0" w:color="auto"/>
              <w:right w:val="single" w:sz="4" w:space="0" w:color="auto"/>
            </w:tcBorders>
            <w:hideMark/>
          </w:tcPr>
          <w:p w14:paraId="41FD3A1E" w14:textId="77777777" w:rsidR="0050193A" w:rsidRDefault="0050193A" w:rsidP="0050193A">
            <w:pPr>
              <w:rPr>
                <w:rStyle w:val="hps"/>
                <w:rFonts w:eastAsia="Arial Narrow"/>
              </w:rPr>
            </w:pPr>
            <w:r>
              <w:rPr>
                <w:rStyle w:val="hps"/>
                <w:rFonts w:eastAsia="Arial Narrow"/>
              </w:rPr>
              <w:t>8</w:t>
            </w:r>
          </w:p>
        </w:tc>
        <w:tc>
          <w:tcPr>
            <w:tcW w:w="3005" w:type="dxa"/>
            <w:tcBorders>
              <w:top w:val="single" w:sz="4" w:space="0" w:color="auto"/>
              <w:left w:val="single" w:sz="4" w:space="0" w:color="auto"/>
              <w:bottom w:val="single" w:sz="4" w:space="0" w:color="auto"/>
              <w:right w:val="single" w:sz="4" w:space="0" w:color="auto"/>
            </w:tcBorders>
          </w:tcPr>
          <w:p w14:paraId="2AAB6D70" w14:textId="051AF11E" w:rsidR="0050193A" w:rsidRDefault="0050193A" w:rsidP="0050193A">
            <w:pPr>
              <w:rPr>
                <w:rStyle w:val="hps"/>
                <w:rFonts w:eastAsia="Arial Narrow"/>
              </w:rPr>
            </w:pPr>
            <w:r>
              <w:rPr>
                <w:rStyle w:val="hps"/>
                <w:rFonts w:eastAsia="Arial Narrow"/>
              </w:rPr>
              <w:t>G.Aftalova</w:t>
            </w:r>
          </w:p>
        </w:tc>
        <w:tc>
          <w:tcPr>
            <w:tcW w:w="5103" w:type="dxa"/>
            <w:tcBorders>
              <w:top w:val="single" w:sz="4" w:space="0" w:color="auto"/>
              <w:left w:val="single" w:sz="4" w:space="0" w:color="auto"/>
              <w:bottom w:val="single" w:sz="4" w:space="0" w:color="auto"/>
              <w:right w:val="single" w:sz="4" w:space="0" w:color="auto"/>
            </w:tcBorders>
          </w:tcPr>
          <w:p w14:paraId="0D9221AE" w14:textId="66C87767" w:rsidR="0050193A" w:rsidRDefault="0050193A" w:rsidP="0050193A">
            <w:pPr>
              <w:rPr>
                <w:rStyle w:val="hps"/>
                <w:rFonts w:eastAsia="Arial Narrow"/>
              </w:rPr>
            </w:pPr>
            <w:r>
              <w:rPr>
                <w:rStyle w:val="hps"/>
                <w:rFonts w:eastAsia="Arial Narrow"/>
              </w:rPr>
              <w:t>Jamoat Zarnisor, student</w:t>
            </w:r>
          </w:p>
        </w:tc>
      </w:tr>
      <w:tr w:rsidR="0050193A" w14:paraId="7C660A42" w14:textId="77777777" w:rsidTr="004F624F">
        <w:tc>
          <w:tcPr>
            <w:tcW w:w="534" w:type="dxa"/>
            <w:tcBorders>
              <w:top w:val="single" w:sz="4" w:space="0" w:color="auto"/>
              <w:left w:val="single" w:sz="4" w:space="0" w:color="auto"/>
              <w:bottom w:val="single" w:sz="4" w:space="0" w:color="auto"/>
              <w:right w:val="single" w:sz="4" w:space="0" w:color="auto"/>
            </w:tcBorders>
            <w:hideMark/>
          </w:tcPr>
          <w:p w14:paraId="636C4097" w14:textId="77777777" w:rsidR="0050193A" w:rsidRDefault="0050193A" w:rsidP="0050193A">
            <w:pPr>
              <w:rPr>
                <w:rStyle w:val="hps"/>
                <w:rFonts w:eastAsia="Arial Narrow"/>
              </w:rPr>
            </w:pPr>
            <w:r>
              <w:rPr>
                <w:rStyle w:val="hps"/>
                <w:rFonts w:eastAsia="Arial Narrow"/>
              </w:rPr>
              <w:t>9.</w:t>
            </w:r>
          </w:p>
        </w:tc>
        <w:tc>
          <w:tcPr>
            <w:tcW w:w="3005" w:type="dxa"/>
            <w:tcBorders>
              <w:top w:val="single" w:sz="4" w:space="0" w:color="auto"/>
              <w:left w:val="single" w:sz="4" w:space="0" w:color="auto"/>
              <w:bottom w:val="single" w:sz="4" w:space="0" w:color="auto"/>
              <w:right w:val="single" w:sz="4" w:space="0" w:color="auto"/>
            </w:tcBorders>
          </w:tcPr>
          <w:p w14:paraId="4AF6C748" w14:textId="062650C9" w:rsidR="0050193A" w:rsidRDefault="0050193A" w:rsidP="0050193A">
            <w:pPr>
              <w:rPr>
                <w:rStyle w:val="hps"/>
                <w:rFonts w:eastAsia="Arial Narrow"/>
              </w:rPr>
            </w:pPr>
            <w:r>
              <w:rPr>
                <w:rStyle w:val="hps"/>
                <w:rFonts w:eastAsia="Arial Narrow"/>
              </w:rPr>
              <w:t>R.Gulomova</w:t>
            </w:r>
          </w:p>
        </w:tc>
        <w:tc>
          <w:tcPr>
            <w:tcW w:w="5103" w:type="dxa"/>
            <w:tcBorders>
              <w:top w:val="single" w:sz="4" w:space="0" w:color="auto"/>
              <w:left w:val="single" w:sz="4" w:space="0" w:color="auto"/>
              <w:bottom w:val="single" w:sz="4" w:space="0" w:color="auto"/>
              <w:right w:val="single" w:sz="4" w:space="0" w:color="auto"/>
            </w:tcBorders>
          </w:tcPr>
          <w:p w14:paraId="7847FA9B" w14:textId="3226B0D6" w:rsidR="0050193A" w:rsidRDefault="0050193A" w:rsidP="0050193A">
            <w:pPr>
              <w:rPr>
                <w:rStyle w:val="hps"/>
                <w:rFonts w:eastAsia="Arial Narrow"/>
              </w:rPr>
            </w:pPr>
            <w:r>
              <w:rPr>
                <w:rStyle w:val="hps"/>
                <w:rFonts w:eastAsia="Arial Narrow"/>
              </w:rPr>
              <w:t>Jamoar Rozikobod, library specialist</w:t>
            </w:r>
          </w:p>
        </w:tc>
      </w:tr>
      <w:tr w:rsidR="0050193A" w14:paraId="0349978C" w14:textId="77777777" w:rsidTr="004F624F">
        <w:tc>
          <w:tcPr>
            <w:tcW w:w="534" w:type="dxa"/>
            <w:tcBorders>
              <w:top w:val="single" w:sz="4" w:space="0" w:color="auto"/>
              <w:left w:val="single" w:sz="4" w:space="0" w:color="auto"/>
              <w:bottom w:val="single" w:sz="4" w:space="0" w:color="auto"/>
              <w:right w:val="single" w:sz="4" w:space="0" w:color="auto"/>
            </w:tcBorders>
            <w:hideMark/>
          </w:tcPr>
          <w:p w14:paraId="71A49337" w14:textId="77777777" w:rsidR="0050193A" w:rsidRDefault="0050193A" w:rsidP="0050193A">
            <w:pPr>
              <w:rPr>
                <w:rStyle w:val="hps"/>
                <w:rFonts w:eastAsia="Arial Narrow"/>
              </w:rPr>
            </w:pPr>
            <w:r>
              <w:rPr>
                <w:rStyle w:val="hps"/>
                <w:rFonts w:eastAsia="Arial Narrow"/>
              </w:rPr>
              <w:t>10</w:t>
            </w:r>
          </w:p>
        </w:tc>
        <w:tc>
          <w:tcPr>
            <w:tcW w:w="3005" w:type="dxa"/>
            <w:tcBorders>
              <w:top w:val="single" w:sz="4" w:space="0" w:color="auto"/>
              <w:left w:val="single" w:sz="4" w:space="0" w:color="auto"/>
              <w:bottom w:val="single" w:sz="4" w:space="0" w:color="auto"/>
              <w:right w:val="single" w:sz="4" w:space="0" w:color="auto"/>
            </w:tcBorders>
          </w:tcPr>
          <w:p w14:paraId="51B08DF4" w14:textId="5AFCC448" w:rsidR="0050193A" w:rsidRDefault="0050193A" w:rsidP="0050193A">
            <w:pPr>
              <w:rPr>
                <w:rStyle w:val="hps"/>
                <w:rFonts w:eastAsia="Arial Narrow"/>
              </w:rPr>
            </w:pPr>
            <w:r>
              <w:rPr>
                <w:rStyle w:val="hps"/>
                <w:rFonts w:eastAsia="Arial Narrow"/>
              </w:rPr>
              <w:t>S.Sheralishoeva</w:t>
            </w:r>
          </w:p>
        </w:tc>
        <w:tc>
          <w:tcPr>
            <w:tcW w:w="5103" w:type="dxa"/>
            <w:tcBorders>
              <w:top w:val="single" w:sz="4" w:space="0" w:color="auto"/>
              <w:left w:val="single" w:sz="4" w:space="0" w:color="auto"/>
              <w:bottom w:val="single" w:sz="4" w:space="0" w:color="auto"/>
              <w:right w:val="single" w:sz="4" w:space="0" w:color="auto"/>
            </w:tcBorders>
          </w:tcPr>
          <w:p w14:paraId="7D42B5E9" w14:textId="467C72C1" w:rsidR="0050193A" w:rsidRDefault="0050193A" w:rsidP="0050193A">
            <w:pPr>
              <w:rPr>
                <w:rStyle w:val="hps"/>
                <w:rFonts w:eastAsia="Arial Narrow"/>
              </w:rPr>
            </w:pPr>
            <w:r>
              <w:rPr>
                <w:rStyle w:val="hps"/>
                <w:rFonts w:eastAsia="Arial Narrow"/>
              </w:rPr>
              <w:t>Jamoat Vakhdat, student</w:t>
            </w:r>
          </w:p>
        </w:tc>
      </w:tr>
      <w:tr w:rsidR="0050193A" w14:paraId="326C6529" w14:textId="77777777" w:rsidTr="004F624F">
        <w:tc>
          <w:tcPr>
            <w:tcW w:w="534" w:type="dxa"/>
            <w:tcBorders>
              <w:top w:val="single" w:sz="4" w:space="0" w:color="auto"/>
              <w:left w:val="single" w:sz="4" w:space="0" w:color="auto"/>
              <w:bottom w:val="single" w:sz="4" w:space="0" w:color="auto"/>
              <w:right w:val="single" w:sz="4" w:space="0" w:color="auto"/>
            </w:tcBorders>
            <w:hideMark/>
          </w:tcPr>
          <w:p w14:paraId="3947788D" w14:textId="77777777" w:rsidR="0050193A" w:rsidRDefault="0050193A" w:rsidP="0050193A">
            <w:pPr>
              <w:rPr>
                <w:rStyle w:val="hps"/>
                <w:rFonts w:eastAsia="Arial Narrow"/>
              </w:rPr>
            </w:pPr>
            <w:r>
              <w:rPr>
                <w:rStyle w:val="hps"/>
                <w:rFonts w:eastAsia="Arial Narrow"/>
              </w:rPr>
              <w:t>11</w:t>
            </w:r>
          </w:p>
        </w:tc>
        <w:tc>
          <w:tcPr>
            <w:tcW w:w="3005" w:type="dxa"/>
            <w:tcBorders>
              <w:top w:val="single" w:sz="4" w:space="0" w:color="auto"/>
              <w:left w:val="single" w:sz="4" w:space="0" w:color="auto"/>
              <w:bottom w:val="single" w:sz="4" w:space="0" w:color="auto"/>
              <w:right w:val="single" w:sz="4" w:space="0" w:color="auto"/>
            </w:tcBorders>
          </w:tcPr>
          <w:p w14:paraId="05E896E4" w14:textId="1816E0FA" w:rsidR="0050193A" w:rsidRDefault="0050193A" w:rsidP="0050193A">
            <w:pPr>
              <w:rPr>
                <w:rStyle w:val="hps"/>
                <w:rFonts w:eastAsia="Arial Narrow"/>
              </w:rPr>
            </w:pPr>
            <w:r>
              <w:rPr>
                <w:rStyle w:val="hps"/>
                <w:rFonts w:eastAsia="Arial Narrow"/>
              </w:rPr>
              <w:t>G.Alieva</w:t>
            </w:r>
          </w:p>
        </w:tc>
        <w:tc>
          <w:tcPr>
            <w:tcW w:w="5103" w:type="dxa"/>
            <w:tcBorders>
              <w:top w:val="single" w:sz="4" w:space="0" w:color="auto"/>
              <w:left w:val="single" w:sz="4" w:space="0" w:color="auto"/>
              <w:bottom w:val="single" w:sz="4" w:space="0" w:color="auto"/>
              <w:right w:val="single" w:sz="4" w:space="0" w:color="auto"/>
            </w:tcBorders>
          </w:tcPr>
          <w:p w14:paraId="46F14EE4" w14:textId="1E87C770" w:rsidR="0050193A" w:rsidRDefault="0050193A" w:rsidP="0050193A">
            <w:pPr>
              <w:rPr>
                <w:rStyle w:val="hps"/>
                <w:rFonts w:eastAsia="Arial Narrow"/>
              </w:rPr>
            </w:pPr>
            <w:r>
              <w:rPr>
                <w:rStyle w:val="hps"/>
                <w:rFonts w:eastAsia="Arial Narrow"/>
              </w:rPr>
              <w:t>Jamoat Rozikobod, student</w:t>
            </w:r>
          </w:p>
        </w:tc>
      </w:tr>
      <w:tr w:rsidR="0050193A" w14:paraId="361AE8F7" w14:textId="77777777" w:rsidTr="004F624F">
        <w:tc>
          <w:tcPr>
            <w:tcW w:w="534" w:type="dxa"/>
            <w:tcBorders>
              <w:top w:val="single" w:sz="4" w:space="0" w:color="auto"/>
              <w:left w:val="single" w:sz="4" w:space="0" w:color="auto"/>
              <w:bottom w:val="single" w:sz="4" w:space="0" w:color="auto"/>
              <w:right w:val="single" w:sz="4" w:space="0" w:color="auto"/>
            </w:tcBorders>
            <w:hideMark/>
          </w:tcPr>
          <w:p w14:paraId="037191B1" w14:textId="77777777" w:rsidR="0050193A" w:rsidRDefault="0050193A" w:rsidP="0050193A">
            <w:pPr>
              <w:rPr>
                <w:rStyle w:val="hps"/>
                <w:rFonts w:eastAsia="Arial Narrow"/>
              </w:rPr>
            </w:pPr>
            <w:r>
              <w:rPr>
                <w:rStyle w:val="hps"/>
                <w:rFonts w:eastAsia="Arial Narrow"/>
              </w:rPr>
              <w:t>12</w:t>
            </w:r>
          </w:p>
        </w:tc>
        <w:tc>
          <w:tcPr>
            <w:tcW w:w="3005" w:type="dxa"/>
            <w:tcBorders>
              <w:top w:val="single" w:sz="4" w:space="0" w:color="auto"/>
              <w:left w:val="single" w:sz="4" w:space="0" w:color="auto"/>
              <w:bottom w:val="single" w:sz="4" w:space="0" w:color="auto"/>
              <w:right w:val="single" w:sz="4" w:space="0" w:color="auto"/>
            </w:tcBorders>
          </w:tcPr>
          <w:p w14:paraId="36EEE4D4" w14:textId="765BF083" w:rsidR="0050193A" w:rsidRDefault="0050193A" w:rsidP="0050193A">
            <w:pPr>
              <w:rPr>
                <w:rStyle w:val="hps"/>
                <w:rFonts w:eastAsia="Arial Narrow"/>
              </w:rPr>
            </w:pPr>
            <w:r>
              <w:rPr>
                <w:rStyle w:val="hps"/>
                <w:rFonts w:eastAsia="Arial Narrow"/>
              </w:rPr>
              <w:t>O.Sharipova</w:t>
            </w:r>
          </w:p>
        </w:tc>
        <w:tc>
          <w:tcPr>
            <w:tcW w:w="5103" w:type="dxa"/>
            <w:tcBorders>
              <w:top w:val="single" w:sz="4" w:space="0" w:color="auto"/>
              <w:left w:val="single" w:sz="4" w:space="0" w:color="auto"/>
              <w:bottom w:val="single" w:sz="4" w:space="0" w:color="auto"/>
              <w:right w:val="single" w:sz="4" w:space="0" w:color="auto"/>
            </w:tcBorders>
          </w:tcPr>
          <w:p w14:paraId="05CD7555" w14:textId="0E9124F0" w:rsidR="0050193A" w:rsidRDefault="0050193A" w:rsidP="0050193A">
            <w:pPr>
              <w:rPr>
                <w:rStyle w:val="hps"/>
                <w:rFonts w:eastAsia="Arial Narrow"/>
              </w:rPr>
            </w:pPr>
            <w:r>
              <w:rPr>
                <w:rStyle w:val="hps"/>
                <w:rFonts w:eastAsia="Arial Narrow"/>
              </w:rPr>
              <w:t>Jamoat Vakhdat, student</w:t>
            </w:r>
          </w:p>
        </w:tc>
      </w:tr>
      <w:tr w:rsidR="007572DB" w14:paraId="1DF0BDAA" w14:textId="77777777" w:rsidTr="004F624F">
        <w:tc>
          <w:tcPr>
            <w:tcW w:w="534" w:type="dxa"/>
            <w:tcBorders>
              <w:top w:val="single" w:sz="4" w:space="0" w:color="auto"/>
              <w:left w:val="single" w:sz="4" w:space="0" w:color="auto"/>
              <w:bottom w:val="single" w:sz="4" w:space="0" w:color="auto"/>
              <w:right w:val="single" w:sz="4" w:space="0" w:color="auto"/>
            </w:tcBorders>
            <w:hideMark/>
          </w:tcPr>
          <w:p w14:paraId="41681037" w14:textId="77777777" w:rsidR="007572DB" w:rsidRDefault="007572DB" w:rsidP="007572DB">
            <w:pPr>
              <w:rPr>
                <w:rStyle w:val="hps"/>
                <w:rFonts w:eastAsia="Arial Narrow"/>
              </w:rPr>
            </w:pPr>
            <w:r>
              <w:rPr>
                <w:rStyle w:val="hps"/>
                <w:rFonts w:eastAsia="Arial Narrow"/>
              </w:rPr>
              <w:t>13</w:t>
            </w:r>
          </w:p>
        </w:tc>
        <w:tc>
          <w:tcPr>
            <w:tcW w:w="3005" w:type="dxa"/>
            <w:tcBorders>
              <w:top w:val="single" w:sz="4" w:space="0" w:color="auto"/>
              <w:left w:val="single" w:sz="4" w:space="0" w:color="auto"/>
              <w:bottom w:val="single" w:sz="4" w:space="0" w:color="auto"/>
              <w:right w:val="single" w:sz="4" w:space="0" w:color="auto"/>
            </w:tcBorders>
          </w:tcPr>
          <w:p w14:paraId="5042E891" w14:textId="3142BE5D" w:rsidR="007572DB" w:rsidRDefault="007572DB" w:rsidP="007572DB">
            <w:pPr>
              <w:rPr>
                <w:rStyle w:val="hps"/>
                <w:rFonts w:eastAsia="Arial Narrow"/>
              </w:rPr>
            </w:pPr>
            <w:r>
              <w:rPr>
                <w:rStyle w:val="hps"/>
                <w:rFonts w:eastAsia="Arial Narrow"/>
              </w:rPr>
              <w:t>O.Sheralishoeva</w:t>
            </w:r>
          </w:p>
        </w:tc>
        <w:tc>
          <w:tcPr>
            <w:tcW w:w="5103" w:type="dxa"/>
            <w:tcBorders>
              <w:top w:val="single" w:sz="4" w:space="0" w:color="auto"/>
              <w:left w:val="single" w:sz="4" w:space="0" w:color="auto"/>
              <w:bottom w:val="single" w:sz="4" w:space="0" w:color="auto"/>
              <w:right w:val="single" w:sz="4" w:space="0" w:color="auto"/>
            </w:tcBorders>
          </w:tcPr>
          <w:p w14:paraId="31E0F3AB" w14:textId="5FCA3B3A" w:rsidR="007572DB" w:rsidRDefault="007572DB" w:rsidP="007572DB">
            <w:pPr>
              <w:rPr>
                <w:rStyle w:val="hps"/>
                <w:rFonts w:eastAsia="Arial Narrow"/>
              </w:rPr>
            </w:pPr>
            <w:r>
              <w:rPr>
                <w:rStyle w:val="hps"/>
                <w:rFonts w:eastAsia="Arial Narrow"/>
              </w:rPr>
              <w:t>Jamoat Vakhdat, student</w:t>
            </w:r>
          </w:p>
        </w:tc>
      </w:tr>
      <w:tr w:rsidR="0050193A" w14:paraId="759FCD4C" w14:textId="77777777" w:rsidTr="004F624F">
        <w:tc>
          <w:tcPr>
            <w:tcW w:w="534" w:type="dxa"/>
            <w:tcBorders>
              <w:top w:val="single" w:sz="4" w:space="0" w:color="auto"/>
              <w:left w:val="single" w:sz="4" w:space="0" w:color="auto"/>
              <w:bottom w:val="single" w:sz="4" w:space="0" w:color="auto"/>
              <w:right w:val="single" w:sz="4" w:space="0" w:color="auto"/>
            </w:tcBorders>
            <w:hideMark/>
          </w:tcPr>
          <w:p w14:paraId="37A8F4BB" w14:textId="77777777" w:rsidR="0050193A" w:rsidRDefault="0050193A" w:rsidP="0050193A">
            <w:pPr>
              <w:rPr>
                <w:rStyle w:val="hps"/>
                <w:rFonts w:eastAsia="Arial Narrow"/>
              </w:rPr>
            </w:pPr>
            <w:r>
              <w:rPr>
                <w:rStyle w:val="hps"/>
                <w:rFonts w:eastAsia="Arial Narrow"/>
              </w:rPr>
              <w:t>14</w:t>
            </w:r>
          </w:p>
        </w:tc>
        <w:tc>
          <w:tcPr>
            <w:tcW w:w="3005" w:type="dxa"/>
            <w:tcBorders>
              <w:top w:val="single" w:sz="4" w:space="0" w:color="auto"/>
              <w:left w:val="single" w:sz="4" w:space="0" w:color="auto"/>
              <w:bottom w:val="single" w:sz="4" w:space="0" w:color="auto"/>
              <w:right w:val="single" w:sz="4" w:space="0" w:color="auto"/>
            </w:tcBorders>
          </w:tcPr>
          <w:p w14:paraId="67C178D5" w14:textId="5A937CDB" w:rsidR="0050193A" w:rsidRDefault="007572DB" w:rsidP="007572DB">
            <w:pPr>
              <w:rPr>
                <w:rStyle w:val="hps"/>
                <w:rFonts w:eastAsia="Arial Narrow"/>
              </w:rPr>
            </w:pPr>
            <w:r>
              <w:rPr>
                <w:rStyle w:val="hps"/>
                <w:rFonts w:eastAsia="Arial Narrow"/>
              </w:rPr>
              <w:t>D</w:t>
            </w:r>
            <w:r w:rsidR="0050193A">
              <w:rPr>
                <w:rStyle w:val="hps"/>
                <w:rFonts w:eastAsia="Arial Narrow"/>
              </w:rPr>
              <w:t>.</w:t>
            </w:r>
            <w:r>
              <w:rPr>
                <w:rStyle w:val="hps"/>
                <w:rFonts w:eastAsia="Arial Narrow"/>
              </w:rPr>
              <w:t>Raupov</w:t>
            </w:r>
          </w:p>
        </w:tc>
        <w:tc>
          <w:tcPr>
            <w:tcW w:w="5103" w:type="dxa"/>
            <w:tcBorders>
              <w:top w:val="single" w:sz="4" w:space="0" w:color="auto"/>
              <w:left w:val="single" w:sz="4" w:space="0" w:color="auto"/>
              <w:bottom w:val="single" w:sz="4" w:space="0" w:color="auto"/>
              <w:right w:val="single" w:sz="4" w:space="0" w:color="auto"/>
            </w:tcBorders>
          </w:tcPr>
          <w:p w14:paraId="0445677D" w14:textId="20235424" w:rsidR="0050193A" w:rsidRDefault="007572DB" w:rsidP="0050193A">
            <w:pPr>
              <w:rPr>
                <w:rStyle w:val="hps"/>
                <w:rFonts w:eastAsia="Arial Narrow"/>
              </w:rPr>
            </w:pPr>
            <w:r>
              <w:rPr>
                <w:rStyle w:val="hps"/>
                <w:rFonts w:eastAsia="Arial Narrow"/>
              </w:rPr>
              <w:t>Jamoat Rozikobod</w:t>
            </w:r>
            <w:r w:rsidR="00655899">
              <w:rPr>
                <w:rStyle w:val="hps"/>
                <w:rFonts w:eastAsia="Arial Narrow"/>
              </w:rPr>
              <w:t>, student</w:t>
            </w:r>
          </w:p>
        </w:tc>
      </w:tr>
      <w:tr w:rsidR="0050193A" w14:paraId="715F03CF" w14:textId="77777777" w:rsidTr="004F624F">
        <w:tc>
          <w:tcPr>
            <w:tcW w:w="534" w:type="dxa"/>
            <w:tcBorders>
              <w:top w:val="single" w:sz="4" w:space="0" w:color="auto"/>
              <w:left w:val="single" w:sz="4" w:space="0" w:color="auto"/>
              <w:bottom w:val="single" w:sz="4" w:space="0" w:color="auto"/>
              <w:right w:val="single" w:sz="4" w:space="0" w:color="auto"/>
            </w:tcBorders>
            <w:hideMark/>
          </w:tcPr>
          <w:p w14:paraId="0E93C0DE" w14:textId="77777777" w:rsidR="0050193A" w:rsidRDefault="0050193A" w:rsidP="0050193A">
            <w:pPr>
              <w:rPr>
                <w:rStyle w:val="hps"/>
                <w:rFonts w:eastAsia="Arial Narrow"/>
              </w:rPr>
            </w:pPr>
            <w:r>
              <w:rPr>
                <w:rStyle w:val="hps"/>
                <w:rFonts w:eastAsia="Arial Narrow"/>
              </w:rPr>
              <w:t>15</w:t>
            </w:r>
          </w:p>
        </w:tc>
        <w:tc>
          <w:tcPr>
            <w:tcW w:w="3005" w:type="dxa"/>
            <w:tcBorders>
              <w:top w:val="single" w:sz="4" w:space="0" w:color="auto"/>
              <w:left w:val="single" w:sz="4" w:space="0" w:color="auto"/>
              <w:bottom w:val="single" w:sz="4" w:space="0" w:color="auto"/>
              <w:right w:val="single" w:sz="4" w:space="0" w:color="auto"/>
            </w:tcBorders>
          </w:tcPr>
          <w:p w14:paraId="555AB99F" w14:textId="479BF3EC" w:rsidR="0050193A" w:rsidRDefault="00655899" w:rsidP="00655899">
            <w:pPr>
              <w:rPr>
                <w:rStyle w:val="hps"/>
                <w:rFonts w:eastAsia="Arial Narrow"/>
              </w:rPr>
            </w:pPr>
            <w:r>
              <w:rPr>
                <w:rStyle w:val="hps"/>
                <w:rFonts w:eastAsia="Arial Narrow"/>
              </w:rPr>
              <w:t>B</w:t>
            </w:r>
            <w:r w:rsidR="0050193A">
              <w:rPr>
                <w:rStyle w:val="hps"/>
                <w:rFonts w:eastAsia="Arial Narrow"/>
              </w:rPr>
              <w:t>.</w:t>
            </w:r>
            <w:r>
              <w:rPr>
                <w:rStyle w:val="hps"/>
                <w:rFonts w:eastAsia="Arial Narrow"/>
              </w:rPr>
              <w:t>Khojaeva</w:t>
            </w:r>
          </w:p>
        </w:tc>
        <w:tc>
          <w:tcPr>
            <w:tcW w:w="5103" w:type="dxa"/>
            <w:tcBorders>
              <w:top w:val="single" w:sz="4" w:space="0" w:color="auto"/>
              <w:left w:val="single" w:sz="4" w:space="0" w:color="auto"/>
              <w:bottom w:val="single" w:sz="4" w:space="0" w:color="auto"/>
              <w:right w:val="single" w:sz="4" w:space="0" w:color="auto"/>
            </w:tcBorders>
          </w:tcPr>
          <w:p w14:paraId="148FF2B7" w14:textId="17180515" w:rsidR="0050193A" w:rsidRDefault="00655899" w:rsidP="00655899">
            <w:pPr>
              <w:rPr>
                <w:rStyle w:val="hps"/>
                <w:rFonts w:eastAsia="Arial Narrow"/>
              </w:rPr>
            </w:pPr>
            <w:r>
              <w:rPr>
                <w:rStyle w:val="hps"/>
                <w:rFonts w:eastAsia="Arial Narrow"/>
              </w:rPr>
              <w:t>Dusti town, NGO “Mohi Munir”, specialist</w:t>
            </w:r>
          </w:p>
        </w:tc>
      </w:tr>
      <w:tr w:rsidR="0050193A" w14:paraId="7D880675" w14:textId="77777777" w:rsidTr="004F624F">
        <w:tc>
          <w:tcPr>
            <w:tcW w:w="534" w:type="dxa"/>
            <w:tcBorders>
              <w:top w:val="single" w:sz="4" w:space="0" w:color="auto"/>
              <w:left w:val="single" w:sz="4" w:space="0" w:color="auto"/>
              <w:bottom w:val="single" w:sz="4" w:space="0" w:color="auto"/>
              <w:right w:val="single" w:sz="4" w:space="0" w:color="auto"/>
            </w:tcBorders>
            <w:hideMark/>
          </w:tcPr>
          <w:p w14:paraId="65221847" w14:textId="77777777" w:rsidR="0050193A" w:rsidRDefault="0050193A" w:rsidP="0050193A">
            <w:pPr>
              <w:rPr>
                <w:rStyle w:val="hps"/>
                <w:rFonts w:eastAsia="Arial Narrow"/>
              </w:rPr>
            </w:pPr>
            <w:r>
              <w:rPr>
                <w:rStyle w:val="hps"/>
                <w:rFonts w:eastAsia="Arial Narrow"/>
              </w:rPr>
              <w:t>16</w:t>
            </w:r>
          </w:p>
        </w:tc>
        <w:tc>
          <w:tcPr>
            <w:tcW w:w="3005" w:type="dxa"/>
            <w:tcBorders>
              <w:top w:val="single" w:sz="4" w:space="0" w:color="auto"/>
              <w:left w:val="single" w:sz="4" w:space="0" w:color="auto"/>
              <w:bottom w:val="single" w:sz="4" w:space="0" w:color="auto"/>
              <w:right w:val="single" w:sz="4" w:space="0" w:color="auto"/>
            </w:tcBorders>
          </w:tcPr>
          <w:p w14:paraId="680A5433" w14:textId="32D49995" w:rsidR="0050193A" w:rsidRDefault="00655899" w:rsidP="00655899">
            <w:pPr>
              <w:rPr>
                <w:rStyle w:val="hps"/>
                <w:rFonts w:eastAsia="Arial Narrow"/>
              </w:rPr>
            </w:pPr>
            <w:r>
              <w:rPr>
                <w:rStyle w:val="hps"/>
                <w:rFonts w:eastAsia="Arial Narrow"/>
              </w:rPr>
              <w:t>K</w:t>
            </w:r>
            <w:r w:rsidR="0050193A">
              <w:rPr>
                <w:rStyle w:val="hps"/>
                <w:rFonts w:eastAsia="Arial Narrow"/>
              </w:rPr>
              <w:t>.</w:t>
            </w:r>
            <w:r>
              <w:rPr>
                <w:rStyle w:val="hps"/>
                <w:rFonts w:eastAsia="Arial Narrow"/>
              </w:rPr>
              <w:t>Nazarshoeva</w:t>
            </w:r>
          </w:p>
        </w:tc>
        <w:tc>
          <w:tcPr>
            <w:tcW w:w="5103" w:type="dxa"/>
            <w:tcBorders>
              <w:top w:val="single" w:sz="4" w:space="0" w:color="auto"/>
              <w:left w:val="single" w:sz="4" w:space="0" w:color="auto"/>
              <w:bottom w:val="single" w:sz="4" w:space="0" w:color="auto"/>
              <w:right w:val="single" w:sz="4" w:space="0" w:color="auto"/>
            </w:tcBorders>
          </w:tcPr>
          <w:p w14:paraId="6F4D24C2" w14:textId="076FC399" w:rsidR="0050193A" w:rsidRDefault="00655899" w:rsidP="0050193A">
            <w:pPr>
              <w:rPr>
                <w:rStyle w:val="hps"/>
                <w:rFonts w:eastAsia="Arial Narrow"/>
              </w:rPr>
            </w:pPr>
            <w:r>
              <w:rPr>
                <w:rStyle w:val="hps"/>
                <w:rFonts w:eastAsia="Arial Narrow"/>
              </w:rPr>
              <w:t>1 May village, NGO “Mohi Munir”, worker</w:t>
            </w:r>
            <w:r w:rsidR="0050193A">
              <w:rPr>
                <w:rStyle w:val="hps"/>
                <w:rFonts w:eastAsia="Arial Narrow"/>
              </w:rPr>
              <w:t xml:space="preserve"> </w:t>
            </w:r>
          </w:p>
        </w:tc>
      </w:tr>
      <w:tr w:rsidR="0050193A" w14:paraId="3034DE2E" w14:textId="77777777" w:rsidTr="004F624F">
        <w:tc>
          <w:tcPr>
            <w:tcW w:w="534" w:type="dxa"/>
            <w:tcBorders>
              <w:top w:val="single" w:sz="4" w:space="0" w:color="auto"/>
              <w:left w:val="single" w:sz="4" w:space="0" w:color="auto"/>
              <w:bottom w:val="single" w:sz="4" w:space="0" w:color="auto"/>
              <w:right w:val="single" w:sz="4" w:space="0" w:color="auto"/>
            </w:tcBorders>
            <w:hideMark/>
          </w:tcPr>
          <w:p w14:paraId="666CAA91" w14:textId="77777777" w:rsidR="0050193A" w:rsidRDefault="0050193A" w:rsidP="0050193A">
            <w:pPr>
              <w:rPr>
                <w:rStyle w:val="hps"/>
                <w:rFonts w:eastAsia="Arial Narrow"/>
              </w:rPr>
            </w:pPr>
            <w:r>
              <w:rPr>
                <w:rStyle w:val="hps"/>
                <w:rFonts w:eastAsia="Arial Narrow"/>
              </w:rPr>
              <w:t>17</w:t>
            </w:r>
          </w:p>
        </w:tc>
        <w:tc>
          <w:tcPr>
            <w:tcW w:w="3005" w:type="dxa"/>
            <w:tcBorders>
              <w:top w:val="single" w:sz="4" w:space="0" w:color="auto"/>
              <w:left w:val="single" w:sz="4" w:space="0" w:color="auto"/>
              <w:bottom w:val="single" w:sz="4" w:space="0" w:color="auto"/>
              <w:right w:val="single" w:sz="4" w:space="0" w:color="auto"/>
            </w:tcBorders>
          </w:tcPr>
          <w:p w14:paraId="71D86473" w14:textId="08D0B1F0" w:rsidR="0050193A" w:rsidRDefault="00655899" w:rsidP="00655899">
            <w:pPr>
              <w:rPr>
                <w:rStyle w:val="hps"/>
                <w:rFonts w:eastAsia="Arial Narrow"/>
              </w:rPr>
            </w:pPr>
            <w:r>
              <w:rPr>
                <w:rStyle w:val="hps"/>
                <w:rFonts w:eastAsia="Arial Narrow"/>
              </w:rPr>
              <w:t>Z</w:t>
            </w:r>
            <w:r w:rsidR="0050193A">
              <w:rPr>
                <w:rStyle w:val="hps"/>
                <w:rFonts w:eastAsia="Arial Narrow"/>
              </w:rPr>
              <w:t>.</w:t>
            </w:r>
            <w:r>
              <w:rPr>
                <w:rStyle w:val="hps"/>
                <w:rFonts w:eastAsia="Arial Narrow"/>
              </w:rPr>
              <w:t>Ashurova</w:t>
            </w:r>
          </w:p>
        </w:tc>
        <w:tc>
          <w:tcPr>
            <w:tcW w:w="5103" w:type="dxa"/>
            <w:tcBorders>
              <w:top w:val="single" w:sz="4" w:space="0" w:color="auto"/>
              <w:left w:val="single" w:sz="4" w:space="0" w:color="auto"/>
              <w:bottom w:val="single" w:sz="4" w:space="0" w:color="auto"/>
              <w:right w:val="single" w:sz="4" w:space="0" w:color="auto"/>
            </w:tcBorders>
          </w:tcPr>
          <w:p w14:paraId="15927F93" w14:textId="60699B37" w:rsidR="0050193A" w:rsidRDefault="00655899" w:rsidP="0050193A">
            <w:pPr>
              <w:rPr>
                <w:rStyle w:val="hps"/>
                <w:rFonts w:eastAsia="Arial Narrow"/>
              </w:rPr>
            </w:pPr>
            <w:r>
              <w:rPr>
                <w:rStyle w:val="hps"/>
                <w:rFonts w:eastAsia="Arial Narrow"/>
              </w:rPr>
              <w:t>Pahtakor village, Manager of NGO “Mohi Munir”</w:t>
            </w:r>
          </w:p>
        </w:tc>
      </w:tr>
      <w:tr w:rsidR="0050193A" w14:paraId="1FE937BD" w14:textId="77777777" w:rsidTr="004F624F">
        <w:tc>
          <w:tcPr>
            <w:tcW w:w="534" w:type="dxa"/>
            <w:tcBorders>
              <w:top w:val="single" w:sz="4" w:space="0" w:color="auto"/>
              <w:left w:val="single" w:sz="4" w:space="0" w:color="auto"/>
              <w:bottom w:val="single" w:sz="4" w:space="0" w:color="auto"/>
              <w:right w:val="single" w:sz="4" w:space="0" w:color="auto"/>
            </w:tcBorders>
            <w:hideMark/>
          </w:tcPr>
          <w:p w14:paraId="773C51E4" w14:textId="77777777" w:rsidR="0050193A" w:rsidRDefault="0050193A" w:rsidP="0050193A">
            <w:pPr>
              <w:rPr>
                <w:rStyle w:val="hps"/>
                <w:rFonts w:eastAsia="Arial Narrow"/>
              </w:rPr>
            </w:pPr>
            <w:r>
              <w:rPr>
                <w:rStyle w:val="hps"/>
                <w:rFonts w:eastAsia="Arial Narrow"/>
              </w:rPr>
              <w:t>18.</w:t>
            </w:r>
          </w:p>
        </w:tc>
        <w:tc>
          <w:tcPr>
            <w:tcW w:w="3005" w:type="dxa"/>
            <w:tcBorders>
              <w:top w:val="single" w:sz="4" w:space="0" w:color="auto"/>
              <w:left w:val="single" w:sz="4" w:space="0" w:color="auto"/>
              <w:bottom w:val="single" w:sz="4" w:space="0" w:color="auto"/>
              <w:right w:val="single" w:sz="4" w:space="0" w:color="auto"/>
            </w:tcBorders>
          </w:tcPr>
          <w:p w14:paraId="601E8718" w14:textId="7C9B9582" w:rsidR="0050193A" w:rsidRDefault="00655899" w:rsidP="00655899">
            <w:pPr>
              <w:rPr>
                <w:rStyle w:val="hps"/>
                <w:rFonts w:eastAsia="Arial Narrow"/>
              </w:rPr>
            </w:pPr>
            <w:r>
              <w:rPr>
                <w:rStyle w:val="hps"/>
                <w:rFonts w:eastAsia="Arial Narrow"/>
              </w:rPr>
              <w:t>M</w:t>
            </w:r>
            <w:r w:rsidR="0050193A">
              <w:rPr>
                <w:rStyle w:val="hps"/>
                <w:rFonts w:eastAsia="Arial Narrow"/>
              </w:rPr>
              <w:t>.</w:t>
            </w:r>
            <w:r>
              <w:rPr>
                <w:rStyle w:val="hps"/>
                <w:rFonts w:eastAsia="Arial Narrow"/>
              </w:rPr>
              <w:t>Ashurova</w:t>
            </w:r>
          </w:p>
        </w:tc>
        <w:tc>
          <w:tcPr>
            <w:tcW w:w="5103" w:type="dxa"/>
            <w:tcBorders>
              <w:top w:val="single" w:sz="4" w:space="0" w:color="auto"/>
              <w:left w:val="single" w:sz="4" w:space="0" w:color="auto"/>
              <w:bottom w:val="single" w:sz="4" w:space="0" w:color="auto"/>
              <w:right w:val="single" w:sz="4" w:space="0" w:color="auto"/>
            </w:tcBorders>
          </w:tcPr>
          <w:p w14:paraId="0E3199E2" w14:textId="0B49F781" w:rsidR="0050193A" w:rsidRDefault="00655899" w:rsidP="0050193A">
            <w:pPr>
              <w:rPr>
                <w:rStyle w:val="hps"/>
                <w:rFonts w:eastAsia="Arial Narrow"/>
              </w:rPr>
            </w:pPr>
            <w:r>
              <w:rPr>
                <w:rStyle w:val="hps"/>
                <w:rFonts w:eastAsia="Arial Narrow"/>
              </w:rPr>
              <w:t>Kumsangir village, student</w:t>
            </w:r>
          </w:p>
        </w:tc>
      </w:tr>
      <w:tr w:rsidR="00655899" w14:paraId="66930106" w14:textId="77777777" w:rsidTr="004F624F">
        <w:tc>
          <w:tcPr>
            <w:tcW w:w="534" w:type="dxa"/>
            <w:tcBorders>
              <w:top w:val="single" w:sz="4" w:space="0" w:color="auto"/>
              <w:left w:val="single" w:sz="4" w:space="0" w:color="auto"/>
              <w:bottom w:val="single" w:sz="4" w:space="0" w:color="auto"/>
              <w:right w:val="single" w:sz="4" w:space="0" w:color="auto"/>
            </w:tcBorders>
            <w:hideMark/>
          </w:tcPr>
          <w:p w14:paraId="510C0FD2" w14:textId="77777777" w:rsidR="00655899" w:rsidRDefault="00655899" w:rsidP="00655899">
            <w:pPr>
              <w:rPr>
                <w:rStyle w:val="hps"/>
                <w:rFonts w:eastAsia="Arial Narrow"/>
              </w:rPr>
            </w:pPr>
            <w:r>
              <w:rPr>
                <w:rStyle w:val="hps"/>
                <w:rFonts w:eastAsia="Arial Narrow"/>
              </w:rPr>
              <w:t>19</w:t>
            </w:r>
          </w:p>
        </w:tc>
        <w:tc>
          <w:tcPr>
            <w:tcW w:w="3005" w:type="dxa"/>
            <w:tcBorders>
              <w:top w:val="single" w:sz="4" w:space="0" w:color="auto"/>
              <w:left w:val="single" w:sz="4" w:space="0" w:color="auto"/>
              <w:bottom w:val="single" w:sz="4" w:space="0" w:color="auto"/>
              <w:right w:val="single" w:sz="4" w:space="0" w:color="auto"/>
            </w:tcBorders>
          </w:tcPr>
          <w:p w14:paraId="56C7D40A" w14:textId="52D68CA4" w:rsidR="00655899" w:rsidRDefault="00655899" w:rsidP="00655899">
            <w:pPr>
              <w:rPr>
                <w:rStyle w:val="hps"/>
                <w:rFonts w:eastAsia="Arial Narrow"/>
              </w:rPr>
            </w:pPr>
            <w:r>
              <w:rPr>
                <w:rStyle w:val="hps"/>
                <w:rFonts w:eastAsia="Arial Narrow"/>
              </w:rPr>
              <w:t>K.Vazirova</w:t>
            </w:r>
          </w:p>
        </w:tc>
        <w:tc>
          <w:tcPr>
            <w:tcW w:w="5103" w:type="dxa"/>
            <w:tcBorders>
              <w:top w:val="single" w:sz="4" w:space="0" w:color="auto"/>
              <w:left w:val="single" w:sz="4" w:space="0" w:color="auto"/>
              <w:bottom w:val="single" w:sz="4" w:space="0" w:color="auto"/>
              <w:right w:val="single" w:sz="4" w:space="0" w:color="auto"/>
            </w:tcBorders>
          </w:tcPr>
          <w:p w14:paraId="4B1E5AED" w14:textId="32FF76BF" w:rsidR="00655899" w:rsidRDefault="00655899" w:rsidP="00655899">
            <w:pPr>
              <w:rPr>
                <w:rStyle w:val="hps"/>
                <w:rFonts w:eastAsia="Arial Narrow"/>
              </w:rPr>
            </w:pPr>
            <w:r w:rsidRPr="00D02636">
              <w:rPr>
                <w:rStyle w:val="hps"/>
                <w:rFonts w:eastAsia="Arial Narrow"/>
              </w:rPr>
              <w:t>Kumsangir village, student</w:t>
            </w:r>
          </w:p>
        </w:tc>
      </w:tr>
      <w:tr w:rsidR="00655899" w14:paraId="02CF21D5" w14:textId="77777777" w:rsidTr="004F624F">
        <w:tc>
          <w:tcPr>
            <w:tcW w:w="534" w:type="dxa"/>
            <w:tcBorders>
              <w:top w:val="single" w:sz="4" w:space="0" w:color="auto"/>
              <w:left w:val="single" w:sz="4" w:space="0" w:color="auto"/>
              <w:bottom w:val="single" w:sz="4" w:space="0" w:color="auto"/>
              <w:right w:val="single" w:sz="4" w:space="0" w:color="auto"/>
            </w:tcBorders>
          </w:tcPr>
          <w:p w14:paraId="096AD14C" w14:textId="72E6DEFA" w:rsidR="00655899" w:rsidRDefault="00655899" w:rsidP="00655899">
            <w:pPr>
              <w:rPr>
                <w:rStyle w:val="hps"/>
                <w:rFonts w:eastAsia="Arial Narrow"/>
              </w:rPr>
            </w:pPr>
            <w:r>
              <w:rPr>
                <w:rStyle w:val="hps"/>
                <w:rFonts w:eastAsia="Arial Narrow"/>
              </w:rPr>
              <w:t>20</w:t>
            </w:r>
          </w:p>
        </w:tc>
        <w:tc>
          <w:tcPr>
            <w:tcW w:w="3005" w:type="dxa"/>
            <w:tcBorders>
              <w:top w:val="single" w:sz="4" w:space="0" w:color="auto"/>
              <w:left w:val="single" w:sz="4" w:space="0" w:color="auto"/>
              <w:bottom w:val="single" w:sz="4" w:space="0" w:color="auto"/>
              <w:right w:val="single" w:sz="4" w:space="0" w:color="auto"/>
            </w:tcBorders>
          </w:tcPr>
          <w:p w14:paraId="61EC177D" w14:textId="1E05117C" w:rsidR="00655899" w:rsidRDefault="00655899" w:rsidP="00655899">
            <w:pPr>
              <w:rPr>
                <w:rStyle w:val="hps"/>
                <w:rFonts w:eastAsia="Arial Narrow"/>
              </w:rPr>
            </w:pPr>
            <w:r>
              <w:rPr>
                <w:rStyle w:val="hps"/>
                <w:rFonts w:eastAsia="Arial Narrow"/>
              </w:rPr>
              <w:t>F.Shohnasimova</w:t>
            </w:r>
          </w:p>
        </w:tc>
        <w:tc>
          <w:tcPr>
            <w:tcW w:w="5103" w:type="dxa"/>
            <w:tcBorders>
              <w:top w:val="single" w:sz="4" w:space="0" w:color="auto"/>
              <w:left w:val="single" w:sz="4" w:space="0" w:color="auto"/>
              <w:bottom w:val="single" w:sz="4" w:space="0" w:color="auto"/>
              <w:right w:val="single" w:sz="4" w:space="0" w:color="auto"/>
            </w:tcBorders>
          </w:tcPr>
          <w:p w14:paraId="394E102B" w14:textId="0D7B403A" w:rsidR="00655899" w:rsidRDefault="00655899" w:rsidP="00655899">
            <w:pPr>
              <w:rPr>
                <w:rStyle w:val="hps"/>
                <w:rFonts w:eastAsia="Arial Narrow"/>
              </w:rPr>
            </w:pPr>
            <w:r w:rsidRPr="00D02636">
              <w:rPr>
                <w:rStyle w:val="hps"/>
                <w:rFonts w:eastAsia="Arial Narrow"/>
              </w:rPr>
              <w:t>Kumsangir village, student</w:t>
            </w:r>
          </w:p>
        </w:tc>
      </w:tr>
      <w:tr w:rsidR="00655899" w14:paraId="6CC3F2DE" w14:textId="77777777" w:rsidTr="004F624F">
        <w:tc>
          <w:tcPr>
            <w:tcW w:w="534" w:type="dxa"/>
            <w:tcBorders>
              <w:top w:val="single" w:sz="4" w:space="0" w:color="auto"/>
              <w:left w:val="single" w:sz="4" w:space="0" w:color="auto"/>
              <w:bottom w:val="single" w:sz="4" w:space="0" w:color="auto"/>
              <w:right w:val="single" w:sz="4" w:space="0" w:color="auto"/>
            </w:tcBorders>
          </w:tcPr>
          <w:p w14:paraId="30102EB2" w14:textId="437C94D8" w:rsidR="00655899" w:rsidRDefault="00655899" w:rsidP="00655899">
            <w:pPr>
              <w:rPr>
                <w:rStyle w:val="hps"/>
                <w:rFonts w:eastAsia="Arial Narrow"/>
              </w:rPr>
            </w:pPr>
            <w:r>
              <w:rPr>
                <w:rStyle w:val="hps"/>
                <w:rFonts w:eastAsia="Arial Narrow"/>
              </w:rPr>
              <w:t>21</w:t>
            </w:r>
          </w:p>
        </w:tc>
        <w:tc>
          <w:tcPr>
            <w:tcW w:w="3005" w:type="dxa"/>
            <w:tcBorders>
              <w:top w:val="single" w:sz="4" w:space="0" w:color="auto"/>
              <w:left w:val="single" w:sz="4" w:space="0" w:color="auto"/>
              <w:bottom w:val="single" w:sz="4" w:space="0" w:color="auto"/>
              <w:right w:val="single" w:sz="4" w:space="0" w:color="auto"/>
            </w:tcBorders>
          </w:tcPr>
          <w:p w14:paraId="77DC3CCD" w14:textId="1D66F14C" w:rsidR="00655899" w:rsidRDefault="00655899" w:rsidP="00655899">
            <w:pPr>
              <w:rPr>
                <w:rStyle w:val="hps"/>
                <w:rFonts w:eastAsia="Arial Narrow"/>
              </w:rPr>
            </w:pPr>
            <w:r>
              <w:rPr>
                <w:rStyle w:val="hps"/>
                <w:rFonts w:eastAsia="Arial Narrow"/>
              </w:rPr>
              <w:t>Z.Mamadnazarova</w:t>
            </w:r>
          </w:p>
        </w:tc>
        <w:tc>
          <w:tcPr>
            <w:tcW w:w="5103" w:type="dxa"/>
            <w:tcBorders>
              <w:top w:val="single" w:sz="4" w:space="0" w:color="auto"/>
              <w:left w:val="single" w:sz="4" w:space="0" w:color="auto"/>
              <w:bottom w:val="single" w:sz="4" w:space="0" w:color="auto"/>
              <w:right w:val="single" w:sz="4" w:space="0" w:color="auto"/>
            </w:tcBorders>
          </w:tcPr>
          <w:p w14:paraId="57157204" w14:textId="4C5BA572" w:rsidR="00655899" w:rsidRDefault="00655899" w:rsidP="00655899">
            <w:pPr>
              <w:rPr>
                <w:rStyle w:val="hps"/>
                <w:rFonts w:eastAsia="Arial Narrow"/>
              </w:rPr>
            </w:pPr>
            <w:r w:rsidRPr="00D02636">
              <w:rPr>
                <w:rStyle w:val="hps"/>
                <w:rFonts w:eastAsia="Arial Narrow"/>
              </w:rPr>
              <w:t>Kumsangir village, student</w:t>
            </w:r>
          </w:p>
        </w:tc>
      </w:tr>
      <w:tr w:rsidR="00655899" w14:paraId="430B4565" w14:textId="77777777" w:rsidTr="004F624F">
        <w:tc>
          <w:tcPr>
            <w:tcW w:w="534" w:type="dxa"/>
            <w:tcBorders>
              <w:top w:val="single" w:sz="4" w:space="0" w:color="auto"/>
              <w:left w:val="single" w:sz="4" w:space="0" w:color="auto"/>
              <w:bottom w:val="single" w:sz="4" w:space="0" w:color="auto"/>
              <w:right w:val="single" w:sz="4" w:space="0" w:color="auto"/>
            </w:tcBorders>
          </w:tcPr>
          <w:p w14:paraId="5BF06906" w14:textId="498ED351" w:rsidR="00655899" w:rsidRDefault="00585EAC" w:rsidP="00655899">
            <w:pPr>
              <w:rPr>
                <w:rStyle w:val="hps"/>
                <w:rFonts w:eastAsia="Arial Narrow"/>
              </w:rPr>
            </w:pPr>
            <w:r>
              <w:rPr>
                <w:rStyle w:val="hps"/>
                <w:rFonts w:eastAsia="Arial Narrow"/>
              </w:rPr>
              <w:t>22</w:t>
            </w:r>
          </w:p>
        </w:tc>
        <w:tc>
          <w:tcPr>
            <w:tcW w:w="3005" w:type="dxa"/>
            <w:tcBorders>
              <w:top w:val="single" w:sz="4" w:space="0" w:color="auto"/>
              <w:left w:val="single" w:sz="4" w:space="0" w:color="auto"/>
              <w:bottom w:val="single" w:sz="4" w:space="0" w:color="auto"/>
              <w:right w:val="single" w:sz="4" w:space="0" w:color="auto"/>
            </w:tcBorders>
          </w:tcPr>
          <w:p w14:paraId="30FA02C4" w14:textId="074DA432" w:rsidR="00655899" w:rsidRDefault="00585EAC" w:rsidP="00655899">
            <w:pPr>
              <w:rPr>
                <w:rStyle w:val="hps"/>
                <w:rFonts w:eastAsia="Arial Narrow"/>
              </w:rPr>
            </w:pPr>
            <w:r>
              <w:rPr>
                <w:rStyle w:val="hps"/>
                <w:rFonts w:eastAsia="Arial Narrow"/>
              </w:rPr>
              <w:t>A.Talabov</w:t>
            </w:r>
          </w:p>
        </w:tc>
        <w:tc>
          <w:tcPr>
            <w:tcW w:w="5103" w:type="dxa"/>
            <w:tcBorders>
              <w:top w:val="single" w:sz="4" w:space="0" w:color="auto"/>
              <w:left w:val="single" w:sz="4" w:space="0" w:color="auto"/>
              <w:bottom w:val="single" w:sz="4" w:space="0" w:color="auto"/>
              <w:right w:val="single" w:sz="4" w:space="0" w:color="auto"/>
            </w:tcBorders>
          </w:tcPr>
          <w:p w14:paraId="0248EF26" w14:textId="48A0B681" w:rsidR="00655899" w:rsidRPr="00D02636" w:rsidRDefault="00585EAC" w:rsidP="00655899">
            <w:pPr>
              <w:rPr>
                <w:rStyle w:val="hps"/>
                <w:rFonts w:eastAsia="Arial Narrow"/>
              </w:rPr>
            </w:pPr>
            <w:r>
              <w:rPr>
                <w:rStyle w:val="hps"/>
                <w:rFonts w:eastAsia="Arial Narrow"/>
              </w:rPr>
              <w:t>Kuhdamov village, student</w:t>
            </w:r>
          </w:p>
        </w:tc>
      </w:tr>
      <w:tr w:rsidR="00585EAC" w14:paraId="47BF8D64" w14:textId="77777777" w:rsidTr="004F624F">
        <w:tc>
          <w:tcPr>
            <w:tcW w:w="534" w:type="dxa"/>
            <w:tcBorders>
              <w:top w:val="single" w:sz="4" w:space="0" w:color="auto"/>
              <w:left w:val="single" w:sz="4" w:space="0" w:color="auto"/>
              <w:bottom w:val="single" w:sz="4" w:space="0" w:color="auto"/>
              <w:right w:val="single" w:sz="4" w:space="0" w:color="auto"/>
            </w:tcBorders>
          </w:tcPr>
          <w:p w14:paraId="46B0B50D" w14:textId="1AA01D68" w:rsidR="00585EAC" w:rsidRDefault="00585EAC" w:rsidP="00655899">
            <w:pPr>
              <w:rPr>
                <w:rStyle w:val="hps"/>
                <w:rFonts w:eastAsia="Arial Narrow"/>
              </w:rPr>
            </w:pPr>
            <w:r>
              <w:rPr>
                <w:rStyle w:val="hps"/>
                <w:rFonts w:eastAsia="Arial Narrow"/>
              </w:rPr>
              <w:t>23</w:t>
            </w:r>
          </w:p>
        </w:tc>
        <w:tc>
          <w:tcPr>
            <w:tcW w:w="3005" w:type="dxa"/>
            <w:tcBorders>
              <w:top w:val="single" w:sz="4" w:space="0" w:color="auto"/>
              <w:left w:val="single" w:sz="4" w:space="0" w:color="auto"/>
              <w:bottom w:val="single" w:sz="4" w:space="0" w:color="auto"/>
              <w:right w:val="single" w:sz="4" w:space="0" w:color="auto"/>
            </w:tcBorders>
          </w:tcPr>
          <w:p w14:paraId="041E92BC" w14:textId="0B94DDB9" w:rsidR="00585EAC" w:rsidRDefault="00585EAC" w:rsidP="00655899">
            <w:pPr>
              <w:rPr>
                <w:rStyle w:val="hps"/>
                <w:rFonts w:eastAsia="Arial Narrow"/>
              </w:rPr>
            </w:pPr>
            <w:r>
              <w:rPr>
                <w:rStyle w:val="hps"/>
                <w:rFonts w:eastAsia="Arial Narrow"/>
              </w:rPr>
              <w:t>N.Sorieva</w:t>
            </w:r>
          </w:p>
        </w:tc>
        <w:tc>
          <w:tcPr>
            <w:tcW w:w="5103" w:type="dxa"/>
            <w:tcBorders>
              <w:top w:val="single" w:sz="4" w:space="0" w:color="auto"/>
              <w:left w:val="single" w:sz="4" w:space="0" w:color="auto"/>
              <w:bottom w:val="single" w:sz="4" w:space="0" w:color="auto"/>
              <w:right w:val="single" w:sz="4" w:space="0" w:color="auto"/>
            </w:tcBorders>
          </w:tcPr>
          <w:p w14:paraId="23EFF610" w14:textId="315AD5EA" w:rsidR="00585EAC" w:rsidRDefault="00585EAC" w:rsidP="00655899">
            <w:pPr>
              <w:rPr>
                <w:rStyle w:val="hps"/>
                <w:rFonts w:eastAsia="Arial Narrow"/>
              </w:rPr>
            </w:pPr>
            <w:r>
              <w:rPr>
                <w:rStyle w:val="hps"/>
                <w:rFonts w:eastAsia="Arial Narrow"/>
              </w:rPr>
              <w:t>Kuhdamov village, student</w:t>
            </w:r>
          </w:p>
        </w:tc>
      </w:tr>
      <w:tr w:rsidR="00585EAC" w14:paraId="53225FEC" w14:textId="77777777" w:rsidTr="004F624F">
        <w:tc>
          <w:tcPr>
            <w:tcW w:w="534" w:type="dxa"/>
            <w:tcBorders>
              <w:top w:val="single" w:sz="4" w:space="0" w:color="auto"/>
              <w:left w:val="single" w:sz="4" w:space="0" w:color="auto"/>
              <w:bottom w:val="single" w:sz="4" w:space="0" w:color="auto"/>
              <w:right w:val="single" w:sz="4" w:space="0" w:color="auto"/>
            </w:tcBorders>
          </w:tcPr>
          <w:p w14:paraId="4966240E" w14:textId="68C6B64D" w:rsidR="00585EAC" w:rsidRDefault="00585EAC" w:rsidP="00655899">
            <w:pPr>
              <w:rPr>
                <w:rStyle w:val="hps"/>
                <w:rFonts w:eastAsia="Arial Narrow"/>
              </w:rPr>
            </w:pPr>
            <w:r>
              <w:rPr>
                <w:rStyle w:val="hps"/>
                <w:rFonts w:eastAsia="Arial Narrow"/>
              </w:rPr>
              <w:t>24</w:t>
            </w:r>
          </w:p>
        </w:tc>
        <w:tc>
          <w:tcPr>
            <w:tcW w:w="3005" w:type="dxa"/>
            <w:tcBorders>
              <w:top w:val="single" w:sz="4" w:space="0" w:color="auto"/>
              <w:left w:val="single" w:sz="4" w:space="0" w:color="auto"/>
              <w:bottom w:val="single" w:sz="4" w:space="0" w:color="auto"/>
              <w:right w:val="single" w:sz="4" w:space="0" w:color="auto"/>
            </w:tcBorders>
          </w:tcPr>
          <w:p w14:paraId="6E8206FF" w14:textId="2A4C9273" w:rsidR="00585EAC" w:rsidRDefault="00585EAC" w:rsidP="00655899">
            <w:pPr>
              <w:rPr>
                <w:rStyle w:val="hps"/>
                <w:rFonts w:eastAsia="Arial Narrow"/>
              </w:rPr>
            </w:pPr>
            <w:r>
              <w:rPr>
                <w:rStyle w:val="hps"/>
                <w:rFonts w:eastAsia="Arial Narrow"/>
              </w:rPr>
              <w:t>S.Primkulova</w:t>
            </w:r>
          </w:p>
        </w:tc>
        <w:tc>
          <w:tcPr>
            <w:tcW w:w="5103" w:type="dxa"/>
            <w:tcBorders>
              <w:top w:val="single" w:sz="4" w:space="0" w:color="auto"/>
              <w:left w:val="single" w:sz="4" w:space="0" w:color="auto"/>
              <w:bottom w:val="single" w:sz="4" w:space="0" w:color="auto"/>
              <w:right w:val="single" w:sz="4" w:space="0" w:color="auto"/>
            </w:tcBorders>
          </w:tcPr>
          <w:p w14:paraId="0D5363A5" w14:textId="569AFD86" w:rsidR="00585EAC" w:rsidRDefault="00585EAC" w:rsidP="00655899">
            <w:pPr>
              <w:rPr>
                <w:rStyle w:val="hps"/>
                <w:rFonts w:eastAsia="Arial Narrow"/>
              </w:rPr>
            </w:pPr>
            <w:r>
              <w:rPr>
                <w:rStyle w:val="hps"/>
                <w:rFonts w:eastAsia="Arial Narrow"/>
              </w:rPr>
              <w:t>Kuhdamov village, student</w:t>
            </w:r>
          </w:p>
        </w:tc>
      </w:tr>
      <w:tr w:rsidR="00585EAC" w14:paraId="078F2F5C" w14:textId="77777777" w:rsidTr="004F624F">
        <w:tc>
          <w:tcPr>
            <w:tcW w:w="534" w:type="dxa"/>
            <w:tcBorders>
              <w:top w:val="single" w:sz="4" w:space="0" w:color="auto"/>
              <w:left w:val="single" w:sz="4" w:space="0" w:color="auto"/>
              <w:bottom w:val="single" w:sz="4" w:space="0" w:color="auto"/>
              <w:right w:val="single" w:sz="4" w:space="0" w:color="auto"/>
            </w:tcBorders>
          </w:tcPr>
          <w:p w14:paraId="0992E7CD" w14:textId="158AC995" w:rsidR="00585EAC" w:rsidRDefault="00585EAC" w:rsidP="00655899">
            <w:pPr>
              <w:rPr>
                <w:rStyle w:val="hps"/>
                <w:rFonts w:eastAsia="Arial Narrow"/>
              </w:rPr>
            </w:pPr>
            <w:r>
              <w:rPr>
                <w:rStyle w:val="hps"/>
                <w:rFonts w:eastAsia="Arial Narrow"/>
              </w:rPr>
              <w:t>25</w:t>
            </w:r>
          </w:p>
        </w:tc>
        <w:tc>
          <w:tcPr>
            <w:tcW w:w="3005" w:type="dxa"/>
            <w:tcBorders>
              <w:top w:val="single" w:sz="4" w:space="0" w:color="auto"/>
              <w:left w:val="single" w:sz="4" w:space="0" w:color="auto"/>
              <w:bottom w:val="single" w:sz="4" w:space="0" w:color="auto"/>
              <w:right w:val="single" w:sz="4" w:space="0" w:color="auto"/>
            </w:tcBorders>
          </w:tcPr>
          <w:p w14:paraId="63D357D8" w14:textId="015E46D2" w:rsidR="00585EAC" w:rsidRDefault="00585EAC" w:rsidP="00655899">
            <w:pPr>
              <w:rPr>
                <w:rStyle w:val="hps"/>
                <w:rFonts w:eastAsia="Arial Narrow"/>
              </w:rPr>
            </w:pPr>
            <w:r>
              <w:rPr>
                <w:rStyle w:val="hps"/>
                <w:rFonts w:eastAsia="Arial Narrow"/>
              </w:rPr>
              <w:t>N.Korshieva</w:t>
            </w:r>
          </w:p>
        </w:tc>
        <w:tc>
          <w:tcPr>
            <w:tcW w:w="5103" w:type="dxa"/>
            <w:tcBorders>
              <w:top w:val="single" w:sz="4" w:space="0" w:color="auto"/>
              <w:left w:val="single" w:sz="4" w:space="0" w:color="auto"/>
              <w:bottom w:val="single" w:sz="4" w:space="0" w:color="auto"/>
              <w:right w:val="single" w:sz="4" w:space="0" w:color="auto"/>
            </w:tcBorders>
          </w:tcPr>
          <w:p w14:paraId="3DDDF866" w14:textId="18CF9A97" w:rsidR="00585EAC" w:rsidRDefault="00585EAC" w:rsidP="00655899">
            <w:pPr>
              <w:rPr>
                <w:rStyle w:val="hps"/>
                <w:rFonts w:eastAsia="Arial Narrow"/>
              </w:rPr>
            </w:pPr>
            <w:r>
              <w:rPr>
                <w:rStyle w:val="hps"/>
                <w:rFonts w:eastAsia="Arial Narrow"/>
              </w:rPr>
              <w:t>Kuhdamov village, student</w:t>
            </w:r>
          </w:p>
        </w:tc>
      </w:tr>
      <w:tr w:rsidR="00585EAC" w14:paraId="23EEA709" w14:textId="77777777" w:rsidTr="004F624F">
        <w:tc>
          <w:tcPr>
            <w:tcW w:w="534" w:type="dxa"/>
            <w:tcBorders>
              <w:top w:val="single" w:sz="4" w:space="0" w:color="auto"/>
              <w:left w:val="single" w:sz="4" w:space="0" w:color="auto"/>
              <w:bottom w:val="single" w:sz="4" w:space="0" w:color="auto"/>
              <w:right w:val="single" w:sz="4" w:space="0" w:color="auto"/>
            </w:tcBorders>
          </w:tcPr>
          <w:p w14:paraId="3753F7D5" w14:textId="08640D48" w:rsidR="00585EAC" w:rsidRDefault="00585EAC" w:rsidP="00655899">
            <w:pPr>
              <w:rPr>
                <w:rStyle w:val="hps"/>
                <w:rFonts w:eastAsia="Arial Narrow"/>
              </w:rPr>
            </w:pPr>
            <w:r>
              <w:rPr>
                <w:rStyle w:val="hps"/>
                <w:rFonts w:eastAsia="Arial Narrow"/>
              </w:rPr>
              <w:t>26</w:t>
            </w:r>
          </w:p>
        </w:tc>
        <w:tc>
          <w:tcPr>
            <w:tcW w:w="3005" w:type="dxa"/>
            <w:tcBorders>
              <w:top w:val="single" w:sz="4" w:space="0" w:color="auto"/>
              <w:left w:val="single" w:sz="4" w:space="0" w:color="auto"/>
              <w:bottom w:val="single" w:sz="4" w:space="0" w:color="auto"/>
              <w:right w:val="single" w:sz="4" w:space="0" w:color="auto"/>
            </w:tcBorders>
          </w:tcPr>
          <w:p w14:paraId="2B57676B" w14:textId="6F6A6473" w:rsidR="00585EAC" w:rsidRDefault="00585EAC" w:rsidP="00655899">
            <w:pPr>
              <w:rPr>
                <w:rStyle w:val="hps"/>
                <w:rFonts w:eastAsia="Arial Narrow"/>
              </w:rPr>
            </w:pPr>
            <w:r>
              <w:rPr>
                <w:rStyle w:val="hps"/>
                <w:rFonts w:eastAsia="Arial Narrow"/>
              </w:rPr>
              <w:t>B.Abdunamazova</w:t>
            </w:r>
          </w:p>
        </w:tc>
        <w:tc>
          <w:tcPr>
            <w:tcW w:w="5103" w:type="dxa"/>
            <w:tcBorders>
              <w:top w:val="single" w:sz="4" w:space="0" w:color="auto"/>
              <w:left w:val="single" w:sz="4" w:space="0" w:color="auto"/>
              <w:bottom w:val="single" w:sz="4" w:space="0" w:color="auto"/>
              <w:right w:val="single" w:sz="4" w:space="0" w:color="auto"/>
            </w:tcBorders>
          </w:tcPr>
          <w:p w14:paraId="532740D2" w14:textId="1F7B6B80" w:rsidR="00585EAC" w:rsidRDefault="00585EAC" w:rsidP="00655899">
            <w:pPr>
              <w:rPr>
                <w:rStyle w:val="hps"/>
                <w:rFonts w:eastAsia="Arial Narrow"/>
              </w:rPr>
            </w:pPr>
            <w:r>
              <w:rPr>
                <w:rStyle w:val="hps"/>
                <w:rFonts w:eastAsia="Arial Narrow"/>
              </w:rPr>
              <w:t>Istiklol village, student</w:t>
            </w:r>
          </w:p>
        </w:tc>
      </w:tr>
      <w:tr w:rsidR="00585EAC" w14:paraId="44E9F2DC" w14:textId="77777777" w:rsidTr="004F624F">
        <w:tc>
          <w:tcPr>
            <w:tcW w:w="534" w:type="dxa"/>
            <w:tcBorders>
              <w:top w:val="single" w:sz="4" w:space="0" w:color="auto"/>
              <w:left w:val="single" w:sz="4" w:space="0" w:color="auto"/>
              <w:bottom w:val="single" w:sz="4" w:space="0" w:color="auto"/>
              <w:right w:val="single" w:sz="4" w:space="0" w:color="auto"/>
            </w:tcBorders>
          </w:tcPr>
          <w:p w14:paraId="2B172262" w14:textId="662CB02E" w:rsidR="00585EAC" w:rsidRDefault="00585EAC" w:rsidP="00655899">
            <w:pPr>
              <w:rPr>
                <w:rStyle w:val="hps"/>
                <w:rFonts w:eastAsia="Arial Narrow"/>
              </w:rPr>
            </w:pPr>
            <w:r>
              <w:rPr>
                <w:rStyle w:val="hps"/>
                <w:rFonts w:eastAsia="Arial Narrow"/>
              </w:rPr>
              <w:t>27</w:t>
            </w:r>
          </w:p>
        </w:tc>
        <w:tc>
          <w:tcPr>
            <w:tcW w:w="3005" w:type="dxa"/>
            <w:tcBorders>
              <w:top w:val="single" w:sz="4" w:space="0" w:color="auto"/>
              <w:left w:val="single" w:sz="4" w:space="0" w:color="auto"/>
              <w:bottom w:val="single" w:sz="4" w:space="0" w:color="auto"/>
              <w:right w:val="single" w:sz="4" w:space="0" w:color="auto"/>
            </w:tcBorders>
          </w:tcPr>
          <w:p w14:paraId="318EDBB9" w14:textId="4325E299" w:rsidR="00585EAC" w:rsidRDefault="004F624F" w:rsidP="00655899">
            <w:pPr>
              <w:rPr>
                <w:rStyle w:val="hps"/>
                <w:rFonts w:eastAsia="Arial Narrow"/>
              </w:rPr>
            </w:pPr>
            <w:r>
              <w:rPr>
                <w:rStyle w:val="hps"/>
                <w:rFonts w:eastAsia="Arial Narrow"/>
              </w:rPr>
              <w:t>F.Ethonova</w:t>
            </w:r>
          </w:p>
        </w:tc>
        <w:tc>
          <w:tcPr>
            <w:tcW w:w="5103" w:type="dxa"/>
            <w:tcBorders>
              <w:top w:val="single" w:sz="4" w:space="0" w:color="auto"/>
              <w:left w:val="single" w:sz="4" w:space="0" w:color="auto"/>
              <w:bottom w:val="single" w:sz="4" w:space="0" w:color="auto"/>
              <w:right w:val="single" w:sz="4" w:space="0" w:color="auto"/>
            </w:tcBorders>
          </w:tcPr>
          <w:p w14:paraId="5090250B" w14:textId="7DAE3662" w:rsidR="00585EAC" w:rsidRDefault="004F624F" w:rsidP="00655899">
            <w:pPr>
              <w:rPr>
                <w:rStyle w:val="hps"/>
                <w:rFonts w:eastAsia="Arial Narrow"/>
              </w:rPr>
            </w:pPr>
            <w:r>
              <w:rPr>
                <w:rStyle w:val="hps"/>
                <w:rFonts w:eastAsia="Arial Narrow"/>
              </w:rPr>
              <w:t>Istiklol village, student</w:t>
            </w:r>
          </w:p>
        </w:tc>
      </w:tr>
      <w:tr w:rsidR="00585EAC" w14:paraId="4E1A35E2" w14:textId="77777777" w:rsidTr="004F624F">
        <w:tc>
          <w:tcPr>
            <w:tcW w:w="534" w:type="dxa"/>
            <w:tcBorders>
              <w:top w:val="single" w:sz="4" w:space="0" w:color="auto"/>
              <w:left w:val="single" w:sz="4" w:space="0" w:color="auto"/>
              <w:bottom w:val="single" w:sz="4" w:space="0" w:color="auto"/>
              <w:right w:val="single" w:sz="4" w:space="0" w:color="auto"/>
            </w:tcBorders>
          </w:tcPr>
          <w:p w14:paraId="4BEEBE5F" w14:textId="5B6FB691" w:rsidR="00585EAC" w:rsidRDefault="00585EAC" w:rsidP="00655899">
            <w:pPr>
              <w:rPr>
                <w:rStyle w:val="hps"/>
                <w:rFonts w:eastAsia="Arial Narrow"/>
              </w:rPr>
            </w:pPr>
            <w:r>
              <w:rPr>
                <w:rStyle w:val="hps"/>
                <w:rFonts w:eastAsia="Arial Narrow"/>
              </w:rPr>
              <w:t>28</w:t>
            </w:r>
          </w:p>
        </w:tc>
        <w:tc>
          <w:tcPr>
            <w:tcW w:w="3005" w:type="dxa"/>
            <w:tcBorders>
              <w:top w:val="single" w:sz="4" w:space="0" w:color="auto"/>
              <w:left w:val="single" w:sz="4" w:space="0" w:color="auto"/>
              <w:bottom w:val="single" w:sz="4" w:space="0" w:color="auto"/>
              <w:right w:val="single" w:sz="4" w:space="0" w:color="auto"/>
            </w:tcBorders>
          </w:tcPr>
          <w:p w14:paraId="210A2199" w14:textId="1F695BD1" w:rsidR="00585EAC" w:rsidRDefault="004F624F" w:rsidP="00655899">
            <w:pPr>
              <w:rPr>
                <w:rStyle w:val="hps"/>
                <w:rFonts w:eastAsia="Arial Narrow"/>
              </w:rPr>
            </w:pPr>
            <w:r>
              <w:rPr>
                <w:rStyle w:val="hps"/>
                <w:rFonts w:eastAsia="Arial Narrow"/>
              </w:rPr>
              <w:t>M.Zinatshoeva</w:t>
            </w:r>
          </w:p>
        </w:tc>
        <w:tc>
          <w:tcPr>
            <w:tcW w:w="5103" w:type="dxa"/>
            <w:tcBorders>
              <w:top w:val="single" w:sz="4" w:space="0" w:color="auto"/>
              <w:left w:val="single" w:sz="4" w:space="0" w:color="auto"/>
              <w:bottom w:val="single" w:sz="4" w:space="0" w:color="auto"/>
              <w:right w:val="single" w:sz="4" w:space="0" w:color="auto"/>
            </w:tcBorders>
          </w:tcPr>
          <w:p w14:paraId="1CB7B151" w14:textId="27F4317A" w:rsidR="00585EAC" w:rsidRDefault="004F624F" w:rsidP="00655899">
            <w:pPr>
              <w:rPr>
                <w:rStyle w:val="hps"/>
                <w:rFonts w:eastAsia="Arial Narrow"/>
              </w:rPr>
            </w:pPr>
            <w:r>
              <w:rPr>
                <w:rStyle w:val="hps"/>
                <w:rFonts w:eastAsia="Arial Narrow"/>
              </w:rPr>
              <w:t>Istiklol village, student</w:t>
            </w:r>
          </w:p>
        </w:tc>
      </w:tr>
      <w:tr w:rsidR="00585EAC" w14:paraId="245B85E7" w14:textId="77777777" w:rsidTr="004F624F">
        <w:tc>
          <w:tcPr>
            <w:tcW w:w="534" w:type="dxa"/>
            <w:tcBorders>
              <w:top w:val="single" w:sz="4" w:space="0" w:color="auto"/>
              <w:left w:val="single" w:sz="4" w:space="0" w:color="auto"/>
              <w:bottom w:val="single" w:sz="4" w:space="0" w:color="auto"/>
              <w:right w:val="single" w:sz="4" w:space="0" w:color="auto"/>
            </w:tcBorders>
          </w:tcPr>
          <w:p w14:paraId="374777D9" w14:textId="67BBBB0E" w:rsidR="00585EAC" w:rsidRDefault="00585EAC" w:rsidP="00655899">
            <w:pPr>
              <w:rPr>
                <w:rStyle w:val="hps"/>
                <w:rFonts w:eastAsia="Arial Narrow"/>
              </w:rPr>
            </w:pPr>
            <w:r>
              <w:rPr>
                <w:rStyle w:val="hps"/>
                <w:rFonts w:eastAsia="Arial Narrow"/>
              </w:rPr>
              <w:t>29</w:t>
            </w:r>
          </w:p>
        </w:tc>
        <w:tc>
          <w:tcPr>
            <w:tcW w:w="3005" w:type="dxa"/>
            <w:tcBorders>
              <w:top w:val="single" w:sz="4" w:space="0" w:color="auto"/>
              <w:left w:val="single" w:sz="4" w:space="0" w:color="auto"/>
              <w:bottom w:val="single" w:sz="4" w:space="0" w:color="auto"/>
              <w:right w:val="single" w:sz="4" w:space="0" w:color="auto"/>
            </w:tcBorders>
          </w:tcPr>
          <w:p w14:paraId="4BCD8F68" w14:textId="5E1AD2E9" w:rsidR="00585EAC" w:rsidRDefault="004F624F" w:rsidP="00655899">
            <w:pPr>
              <w:rPr>
                <w:rStyle w:val="hps"/>
                <w:rFonts w:eastAsia="Arial Narrow"/>
              </w:rPr>
            </w:pPr>
            <w:r>
              <w:rPr>
                <w:rStyle w:val="hps"/>
                <w:rFonts w:eastAsia="Arial Narrow"/>
              </w:rPr>
              <w:t>R.Hushatchinova</w:t>
            </w:r>
          </w:p>
        </w:tc>
        <w:tc>
          <w:tcPr>
            <w:tcW w:w="5103" w:type="dxa"/>
            <w:tcBorders>
              <w:top w:val="single" w:sz="4" w:space="0" w:color="auto"/>
              <w:left w:val="single" w:sz="4" w:space="0" w:color="auto"/>
              <w:bottom w:val="single" w:sz="4" w:space="0" w:color="auto"/>
              <w:right w:val="single" w:sz="4" w:space="0" w:color="auto"/>
            </w:tcBorders>
          </w:tcPr>
          <w:p w14:paraId="28035EE0" w14:textId="461A1A52" w:rsidR="00585EAC" w:rsidRDefault="004F624F" w:rsidP="00655899">
            <w:pPr>
              <w:rPr>
                <w:rStyle w:val="hps"/>
                <w:rFonts w:eastAsia="Arial Narrow"/>
              </w:rPr>
            </w:pPr>
            <w:r>
              <w:rPr>
                <w:rStyle w:val="hps"/>
                <w:rFonts w:eastAsia="Arial Narrow"/>
              </w:rPr>
              <w:t>Istiklol village, student</w:t>
            </w:r>
          </w:p>
        </w:tc>
      </w:tr>
      <w:tr w:rsidR="00585EAC" w14:paraId="1B678F78" w14:textId="77777777" w:rsidTr="004F624F">
        <w:tc>
          <w:tcPr>
            <w:tcW w:w="534" w:type="dxa"/>
            <w:tcBorders>
              <w:top w:val="single" w:sz="4" w:space="0" w:color="auto"/>
              <w:left w:val="single" w:sz="4" w:space="0" w:color="auto"/>
              <w:bottom w:val="single" w:sz="4" w:space="0" w:color="auto"/>
              <w:right w:val="single" w:sz="4" w:space="0" w:color="auto"/>
            </w:tcBorders>
          </w:tcPr>
          <w:p w14:paraId="3B841088" w14:textId="6EF7BE64" w:rsidR="00585EAC" w:rsidRDefault="00585EAC" w:rsidP="00655899">
            <w:pPr>
              <w:rPr>
                <w:rStyle w:val="hps"/>
                <w:rFonts w:eastAsia="Arial Narrow"/>
              </w:rPr>
            </w:pPr>
            <w:r>
              <w:rPr>
                <w:rStyle w:val="hps"/>
                <w:rFonts w:eastAsia="Arial Narrow"/>
              </w:rPr>
              <w:t>30</w:t>
            </w:r>
          </w:p>
        </w:tc>
        <w:tc>
          <w:tcPr>
            <w:tcW w:w="3005" w:type="dxa"/>
            <w:tcBorders>
              <w:top w:val="single" w:sz="4" w:space="0" w:color="auto"/>
              <w:left w:val="single" w:sz="4" w:space="0" w:color="auto"/>
              <w:bottom w:val="single" w:sz="4" w:space="0" w:color="auto"/>
              <w:right w:val="single" w:sz="4" w:space="0" w:color="auto"/>
            </w:tcBorders>
          </w:tcPr>
          <w:p w14:paraId="547AF48B" w14:textId="7270A848" w:rsidR="00585EAC" w:rsidRDefault="004F624F" w:rsidP="00655899">
            <w:pPr>
              <w:rPr>
                <w:rStyle w:val="hps"/>
                <w:rFonts w:eastAsia="Arial Narrow"/>
              </w:rPr>
            </w:pPr>
            <w:r>
              <w:rPr>
                <w:rStyle w:val="hps"/>
                <w:rFonts w:eastAsia="Arial Narrow"/>
              </w:rPr>
              <w:t>G.Gafurova</w:t>
            </w:r>
          </w:p>
        </w:tc>
        <w:tc>
          <w:tcPr>
            <w:tcW w:w="5103" w:type="dxa"/>
            <w:tcBorders>
              <w:top w:val="single" w:sz="4" w:space="0" w:color="auto"/>
              <w:left w:val="single" w:sz="4" w:space="0" w:color="auto"/>
              <w:bottom w:val="single" w:sz="4" w:space="0" w:color="auto"/>
              <w:right w:val="single" w:sz="4" w:space="0" w:color="auto"/>
            </w:tcBorders>
          </w:tcPr>
          <w:p w14:paraId="0C0448BF" w14:textId="66F4D2F5" w:rsidR="00585EAC" w:rsidRDefault="004F624F" w:rsidP="00655899">
            <w:pPr>
              <w:rPr>
                <w:rStyle w:val="hps"/>
                <w:rFonts w:eastAsia="Arial Narrow"/>
              </w:rPr>
            </w:pPr>
            <w:r>
              <w:rPr>
                <w:rStyle w:val="hps"/>
                <w:rFonts w:eastAsia="Arial Narrow"/>
              </w:rPr>
              <w:t>Vahdat village, student</w:t>
            </w:r>
          </w:p>
        </w:tc>
      </w:tr>
      <w:tr w:rsidR="004F624F" w14:paraId="1CDEA26D" w14:textId="77777777" w:rsidTr="004F624F">
        <w:tc>
          <w:tcPr>
            <w:tcW w:w="534" w:type="dxa"/>
            <w:tcBorders>
              <w:top w:val="single" w:sz="4" w:space="0" w:color="auto"/>
              <w:left w:val="single" w:sz="4" w:space="0" w:color="auto"/>
              <w:bottom w:val="single" w:sz="4" w:space="0" w:color="auto"/>
              <w:right w:val="single" w:sz="4" w:space="0" w:color="auto"/>
            </w:tcBorders>
          </w:tcPr>
          <w:p w14:paraId="74837D95" w14:textId="05F0B2E8" w:rsidR="004F624F" w:rsidRDefault="004F624F" w:rsidP="00655899">
            <w:pPr>
              <w:rPr>
                <w:rStyle w:val="hps"/>
                <w:rFonts w:eastAsia="Arial Narrow"/>
              </w:rPr>
            </w:pPr>
            <w:r>
              <w:rPr>
                <w:rStyle w:val="hps"/>
                <w:rFonts w:eastAsia="Arial Narrow"/>
              </w:rPr>
              <w:t>31</w:t>
            </w:r>
          </w:p>
        </w:tc>
        <w:tc>
          <w:tcPr>
            <w:tcW w:w="3005" w:type="dxa"/>
            <w:tcBorders>
              <w:top w:val="single" w:sz="4" w:space="0" w:color="auto"/>
              <w:left w:val="single" w:sz="4" w:space="0" w:color="auto"/>
              <w:bottom w:val="single" w:sz="4" w:space="0" w:color="auto"/>
              <w:right w:val="single" w:sz="4" w:space="0" w:color="auto"/>
            </w:tcBorders>
          </w:tcPr>
          <w:p w14:paraId="7375A98C" w14:textId="34BF66E5" w:rsidR="004F624F" w:rsidRDefault="004F624F" w:rsidP="00655899">
            <w:pPr>
              <w:rPr>
                <w:rStyle w:val="hps"/>
                <w:rFonts w:eastAsia="Arial Narrow"/>
              </w:rPr>
            </w:pPr>
            <w:r>
              <w:rPr>
                <w:rStyle w:val="hps"/>
                <w:rFonts w:eastAsia="Arial Narrow"/>
              </w:rPr>
              <w:t xml:space="preserve">G.Davlatova </w:t>
            </w:r>
          </w:p>
        </w:tc>
        <w:tc>
          <w:tcPr>
            <w:tcW w:w="5103" w:type="dxa"/>
            <w:tcBorders>
              <w:top w:val="single" w:sz="4" w:space="0" w:color="auto"/>
              <w:left w:val="single" w:sz="4" w:space="0" w:color="auto"/>
              <w:bottom w:val="single" w:sz="4" w:space="0" w:color="auto"/>
              <w:right w:val="single" w:sz="4" w:space="0" w:color="auto"/>
            </w:tcBorders>
          </w:tcPr>
          <w:p w14:paraId="03F659C6" w14:textId="62E21DE0" w:rsidR="004F624F" w:rsidRDefault="004F624F" w:rsidP="00655899">
            <w:pPr>
              <w:rPr>
                <w:rStyle w:val="hps"/>
                <w:rFonts w:eastAsia="Arial Narrow"/>
              </w:rPr>
            </w:pPr>
            <w:r>
              <w:rPr>
                <w:rStyle w:val="hps"/>
                <w:rFonts w:eastAsia="Arial Narrow"/>
              </w:rPr>
              <w:t>1 May villagem student</w:t>
            </w:r>
          </w:p>
        </w:tc>
      </w:tr>
      <w:tr w:rsidR="004F624F" w14:paraId="6F2EF464" w14:textId="77777777" w:rsidTr="004F624F">
        <w:tc>
          <w:tcPr>
            <w:tcW w:w="534" w:type="dxa"/>
            <w:tcBorders>
              <w:top w:val="single" w:sz="4" w:space="0" w:color="auto"/>
              <w:left w:val="single" w:sz="4" w:space="0" w:color="auto"/>
              <w:bottom w:val="single" w:sz="4" w:space="0" w:color="auto"/>
              <w:right w:val="single" w:sz="4" w:space="0" w:color="auto"/>
            </w:tcBorders>
          </w:tcPr>
          <w:p w14:paraId="16F1870C" w14:textId="2DDB4013" w:rsidR="004F624F" w:rsidRDefault="004F624F" w:rsidP="00655899">
            <w:pPr>
              <w:rPr>
                <w:rStyle w:val="hps"/>
                <w:rFonts w:eastAsia="Arial Narrow"/>
              </w:rPr>
            </w:pPr>
            <w:r>
              <w:rPr>
                <w:rStyle w:val="hps"/>
                <w:rFonts w:eastAsia="Arial Narrow"/>
              </w:rPr>
              <w:t>32</w:t>
            </w:r>
          </w:p>
        </w:tc>
        <w:tc>
          <w:tcPr>
            <w:tcW w:w="3005" w:type="dxa"/>
            <w:tcBorders>
              <w:top w:val="single" w:sz="4" w:space="0" w:color="auto"/>
              <w:left w:val="single" w:sz="4" w:space="0" w:color="auto"/>
              <w:bottom w:val="single" w:sz="4" w:space="0" w:color="auto"/>
              <w:right w:val="single" w:sz="4" w:space="0" w:color="auto"/>
            </w:tcBorders>
          </w:tcPr>
          <w:p w14:paraId="4AD69FBD" w14:textId="17A10BD2" w:rsidR="004F624F" w:rsidRDefault="004F624F" w:rsidP="00655899">
            <w:pPr>
              <w:rPr>
                <w:rStyle w:val="hps"/>
                <w:rFonts w:eastAsia="Arial Narrow"/>
              </w:rPr>
            </w:pPr>
            <w:r>
              <w:rPr>
                <w:rStyle w:val="hps"/>
                <w:rFonts w:eastAsia="Arial Narrow"/>
              </w:rPr>
              <w:t>N.Mirvalieva</w:t>
            </w:r>
          </w:p>
        </w:tc>
        <w:tc>
          <w:tcPr>
            <w:tcW w:w="5103" w:type="dxa"/>
            <w:tcBorders>
              <w:top w:val="single" w:sz="4" w:space="0" w:color="auto"/>
              <w:left w:val="single" w:sz="4" w:space="0" w:color="auto"/>
              <w:bottom w:val="single" w:sz="4" w:space="0" w:color="auto"/>
              <w:right w:val="single" w:sz="4" w:space="0" w:color="auto"/>
            </w:tcBorders>
          </w:tcPr>
          <w:p w14:paraId="26BB0155" w14:textId="184F2AEB" w:rsidR="004F624F" w:rsidRDefault="004F624F" w:rsidP="00655899">
            <w:pPr>
              <w:rPr>
                <w:rStyle w:val="hps"/>
                <w:rFonts w:eastAsia="Arial Narrow"/>
              </w:rPr>
            </w:pPr>
            <w:r>
              <w:rPr>
                <w:rStyle w:val="hps"/>
                <w:rFonts w:eastAsia="Arial Narrow"/>
              </w:rPr>
              <w:t>Dusti town, student</w:t>
            </w:r>
          </w:p>
        </w:tc>
      </w:tr>
      <w:tr w:rsidR="004F624F" w14:paraId="509F2F91" w14:textId="77777777" w:rsidTr="004F624F">
        <w:tc>
          <w:tcPr>
            <w:tcW w:w="534" w:type="dxa"/>
            <w:tcBorders>
              <w:top w:val="single" w:sz="4" w:space="0" w:color="auto"/>
              <w:left w:val="single" w:sz="4" w:space="0" w:color="auto"/>
              <w:bottom w:val="single" w:sz="4" w:space="0" w:color="auto"/>
              <w:right w:val="single" w:sz="4" w:space="0" w:color="auto"/>
            </w:tcBorders>
          </w:tcPr>
          <w:p w14:paraId="779F44C8" w14:textId="4F35ED6C" w:rsidR="004F624F" w:rsidRDefault="004F624F" w:rsidP="00655899">
            <w:pPr>
              <w:rPr>
                <w:rStyle w:val="hps"/>
                <w:rFonts w:eastAsia="Arial Narrow"/>
              </w:rPr>
            </w:pPr>
            <w:r>
              <w:rPr>
                <w:rStyle w:val="hps"/>
                <w:rFonts w:eastAsia="Arial Narrow"/>
              </w:rPr>
              <w:t>33</w:t>
            </w:r>
          </w:p>
        </w:tc>
        <w:tc>
          <w:tcPr>
            <w:tcW w:w="3005" w:type="dxa"/>
            <w:tcBorders>
              <w:top w:val="single" w:sz="4" w:space="0" w:color="auto"/>
              <w:left w:val="single" w:sz="4" w:space="0" w:color="auto"/>
              <w:bottom w:val="single" w:sz="4" w:space="0" w:color="auto"/>
              <w:right w:val="single" w:sz="4" w:space="0" w:color="auto"/>
            </w:tcBorders>
          </w:tcPr>
          <w:p w14:paraId="341EB674" w14:textId="302E329E" w:rsidR="004F624F" w:rsidRDefault="004F624F" w:rsidP="00655899">
            <w:pPr>
              <w:rPr>
                <w:rStyle w:val="hps"/>
                <w:rFonts w:eastAsia="Arial Narrow"/>
              </w:rPr>
            </w:pPr>
            <w:r>
              <w:rPr>
                <w:rStyle w:val="hps"/>
                <w:rFonts w:eastAsia="Arial Narrow"/>
              </w:rPr>
              <w:t>S.Saidburhonova</w:t>
            </w:r>
          </w:p>
        </w:tc>
        <w:tc>
          <w:tcPr>
            <w:tcW w:w="5103" w:type="dxa"/>
            <w:tcBorders>
              <w:top w:val="single" w:sz="4" w:space="0" w:color="auto"/>
              <w:left w:val="single" w:sz="4" w:space="0" w:color="auto"/>
              <w:bottom w:val="single" w:sz="4" w:space="0" w:color="auto"/>
              <w:right w:val="single" w:sz="4" w:space="0" w:color="auto"/>
            </w:tcBorders>
          </w:tcPr>
          <w:p w14:paraId="194A40A8" w14:textId="7AECC399" w:rsidR="004F624F" w:rsidRDefault="004F624F" w:rsidP="00655899">
            <w:pPr>
              <w:rPr>
                <w:rStyle w:val="hps"/>
                <w:rFonts w:eastAsia="Arial Narrow"/>
              </w:rPr>
            </w:pPr>
            <w:r>
              <w:rPr>
                <w:rStyle w:val="hps"/>
                <w:rFonts w:eastAsia="Arial Narrow"/>
              </w:rPr>
              <w:t>Dusti town, student</w:t>
            </w:r>
          </w:p>
        </w:tc>
      </w:tr>
      <w:tr w:rsidR="004F624F" w14:paraId="0E969759" w14:textId="77777777" w:rsidTr="004F624F">
        <w:tc>
          <w:tcPr>
            <w:tcW w:w="534" w:type="dxa"/>
            <w:tcBorders>
              <w:top w:val="single" w:sz="4" w:space="0" w:color="auto"/>
              <w:left w:val="single" w:sz="4" w:space="0" w:color="auto"/>
              <w:bottom w:val="single" w:sz="4" w:space="0" w:color="auto"/>
              <w:right w:val="single" w:sz="4" w:space="0" w:color="auto"/>
            </w:tcBorders>
          </w:tcPr>
          <w:p w14:paraId="64120312" w14:textId="18D7C9A1" w:rsidR="004F624F" w:rsidRDefault="004F624F" w:rsidP="00655899">
            <w:pPr>
              <w:rPr>
                <w:rStyle w:val="hps"/>
                <w:rFonts w:eastAsia="Arial Narrow"/>
              </w:rPr>
            </w:pPr>
            <w:r>
              <w:rPr>
                <w:rStyle w:val="hps"/>
                <w:rFonts w:eastAsia="Arial Narrow"/>
              </w:rPr>
              <w:t>34</w:t>
            </w:r>
          </w:p>
        </w:tc>
        <w:tc>
          <w:tcPr>
            <w:tcW w:w="3005" w:type="dxa"/>
            <w:tcBorders>
              <w:top w:val="single" w:sz="4" w:space="0" w:color="auto"/>
              <w:left w:val="single" w:sz="4" w:space="0" w:color="auto"/>
              <w:bottom w:val="single" w:sz="4" w:space="0" w:color="auto"/>
              <w:right w:val="single" w:sz="4" w:space="0" w:color="auto"/>
            </w:tcBorders>
          </w:tcPr>
          <w:p w14:paraId="220CBE94" w14:textId="295EE57B" w:rsidR="004F624F" w:rsidRDefault="004F624F" w:rsidP="00655899">
            <w:pPr>
              <w:rPr>
                <w:rStyle w:val="hps"/>
                <w:rFonts w:eastAsia="Arial Narrow"/>
              </w:rPr>
            </w:pPr>
            <w:r>
              <w:rPr>
                <w:rStyle w:val="hps"/>
                <w:rFonts w:eastAsia="Arial Narrow"/>
              </w:rPr>
              <w:t>M.Navruzmamadova</w:t>
            </w:r>
          </w:p>
        </w:tc>
        <w:tc>
          <w:tcPr>
            <w:tcW w:w="5103" w:type="dxa"/>
            <w:tcBorders>
              <w:top w:val="single" w:sz="4" w:space="0" w:color="auto"/>
              <w:left w:val="single" w:sz="4" w:space="0" w:color="auto"/>
              <w:bottom w:val="single" w:sz="4" w:space="0" w:color="auto"/>
              <w:right w:val="single" w:sz="4" w:space="0" w:color="auto"/>
            </w:tcBorders>
          </w:tcPr>
          <w:p w14:paraId="5DF802F7" w14:textId="6818C203" w:rsidR="004F624F" w:rsidRDefault="004F624F" w:rsidP="00655899">
            <w:pPr>
              <w:rPr>
                <w:rStyle w:val="hps"/>
                <w:rFonts w:eastAsia="Arial Narrow"/>
              </w:rPr>
            </w:pPr>
            <w:r>
              <w:rPr>
                <w:rStyle w:val="hps"/>
                <w:rFonts w:eastAsia="Arial Narrow"/>
              </w:rPr>
              <w:t>Dusti town, student</w:t>
            </w:r>
          </w:p>
        </w:tc>
      </w:tr>
      <w:tr w:rsidR="004F624F" w14:paraId="3C942215" w14:textId="77777777" w:rsidTr="004F624F">
        <w:tc>
          <w:tcPr>
            <w:tcW w:w="534" w:type="dxa"/>
            <w:tcBorders>
              <w:top w:val="single" w:sz="4" w:space="0" w:color="auto"/>
              <w:left w:val="single" w:sz="4" w:space="0" w:color="auto"/>
              <w:bottom w:val="single" w:sz="4" w:space="0" w:color="auto"/>
              <w:right w:val="single" w:sz="4" w:space="0" w:color="auto"/>
            </w:tcBorders>
          </w:tcPr>
          <w:p w14:paraId="06A92C01" w14:textId="389657CE" w:rsidR="004F624F" w:rsidRDefault="004F624F" w:rsidP="00655899">
            <w:pPr>
              <w:rPr>
                <w:rStyle w:val="hps"/>
                <w:rFonts w:eastAsia="Arial Narrow"/>
              </w:rPr>
            </w:pPr>
            <w:r>
              <w:rPr>
                <w:rStyle w:val="hps"/>
                <w:rFonts w:eastAsia="Arial Narrow"/>
              </w:rPr>
              <w:t>35</w:t>
            </w:r>
          </w:p>
        </w:tc>
        <w:tc>
          <w:tcPr>
            <w:tcW w:w="3005" w:type="dxa"/>
            <w:tcBorders>
              <w:top w:val="single" w:sz="4" w:space="0" w:color="auto"/>
              <w:left w:val="single" w:sz="4" w:space="0" w:color="auto"/>
              <w:bottom w:val="single" w:sz="4" w:space="0" w:color="auto"/>
              <w:right w:val="single" w:sz="4" w:space="0" w:color="auto"/>
            </w:tcBorders>
          </w:tcPr>
          <w:p w14:paraId="2309CA9A" w14:textId="32713FD2" w:rsidR="004F624F" w:rsidRDefault="004F624F" w:rsidP="00655899">
            <w:pPr>
              <w:rPr>
                <w:rStyle w:val="hps"/>
                <w:rFonts w:eastAsia="Arial Narrow"/>
              </w:rPr>
            </w:pPr>
            <w:r>
              <w:rPr>
                <w:rStyle w:val="hps"/>
                <w:rFonts w:eastAsia="Arial Narrow"/>
              </w:rPr>
              <w:t>N.Navrozova</w:t>
            </w:r>
          </w:p>
        </w:tc>
        <w:tc>
          <w:tcPr>
            <w:tcW w:w="5103" w:type="dxa"/>
            <w:tcBorders>
              <w:top w:val="single" w:sz="4" w:space="0" w:color="auto"/>
              <w:left w:val="single" w:sz="4" w:space="0" w:color="auto"/>
              <w:bottom w:val="single" w:sz="4" w:space="0" w:color="auto"/>
              <w:right w:val="single" w:sz="4" w:space="0" w:color="auto"/>
            </w:tcBorders>
          </w:tcPr>
          <w:p w14:paraId="49AE3E2D" w14:textId="3DAA3AE6" w:rsidR="004F624F" w:rsidRDefault="004F624F" w:rsidP="00655899">
            <w:pPr>
              <w:rPr>
                <w:rStyle w:val="hps"/>
                <w:rFonts w:eastAsia="Arial Narrow"/>
              </w:rPr>
            </w:pPr>
            <w:r>
              <w:rPr>
                <w:rStyle w:val="hps"/>
                <w:rFonts w:eastAsia="Arial Narrow"/>
              </w:rPr>
              <w:t>Dusti town, student</w:t>
            </w:r>
          </w:p>
        </w:tc>
      </w:tr>
      <w:tr w:rsidR="004F624F" w14:paraId="1E3355DA" w14:textId="77777777" w:rsidTr="004F624F">
        <w:tc>
          <w:tcPr>
            <w:tcW w:w="534" w:type="dxa"/>
            <w:tcBorders>
              <w:top w:val="single" w:sz="4" w:space="0" w:color="auto"/>
              <w:left w:val="single" w:sz="4" w:space="0" w:color="auto"/>
              <w:bottom w:val="single" w:sz="4" w:space="0" w:color="auto"/>
              <w:right w:val="single" w:sz="4" w:space="0" w:color="auto"/>
            </w:tcBorders>
          </w:tcPr>
          <w:p w14:paraId="7A8CB78B" w14:textId="46A25AB4" w:rsidR="004F624F" w:rsidRDefault="004F624F" w:rsidP="00655899">
            <w:pPr>
              <w:rPr>
                <w:rStyle w:val="hps"/>
                <w:rFonts w:eastAsia="Arial Narrow"/>
              </w:rPr>
            </w:pPr>
            <w:r>
              <w:rPr>
                <w:rStyle w:val="hps"/>
                <w:rFonts w:eastAsia="Arial Narrow"/>
              </w:rPr>
              <w:t>36</w:t>
            </w:r>
          </w:p>
        </w:tc>
        <w:tc>
          <w:tcPr>
            <w:tcW w:w="3005" w:type="dxa"/>
            <w:tcBorders>
              <w:top w:val="single" w:sz="4" w:space="0" w:color="auto"/>
              <w:left w:val="single" w:sz="4" w:space="0" w:color="auto"/>
              <w:bottom w:val="single" w:sz="4" w:space="0" w:color="auto"/>
              <w:right w:val="single" w:sz="4" w:space="0" w:color="auto"/>
            </w:tcBorders>
          </w:tcPr>
          <w:p w14:paraId="036A4B35" w14:textId="5D7E7A5D" w:rsidR="004F624F" w:rsidRDefault="004F624F" w:rsidP="00655899">
            <w:pPr>
              <w:rPr>
                <w:rStyle w:val="hps"/>
                <w:rFonts w:eastAsia="Arial Narrow"/>
              </w:rPr>
            </w:pPr>
            <w:r>
              <w:rPr>
                <w:rStyle w:val="hps"/>
                <w:rFonts w:eastAsia="Arial Narrow"/>
              </w:rPr>
              <w:t>A.Bozorov</w:t>
            </w:r>
          </w:p>
        </w:tc>
        <w:tc>
          <w:tcPr>
            <w:tcW w:w="5103" w:type="dxa"/>
            <w:tcBorders>
              <w:top w:val="single" w:sz="4" w:space="0" w:color="auto"/>
              <w:left w:val="single" w:sz="4" w:space="0" w:color="auto"/>
              <w:bottom w:val="single" w:sz="4" w:space="0" w:color="auto"/>
              <w:right w:val="single" w:sz="4" w:space="0" w:color="auto"/>
            </w:tcBorders>
          </w:tcPr>
          <w:p w14:paraId="1FD3DF89" w14:textId="67FFD45C" w:rsidR="004F624F" w:rsidRDefault="004F624F" w:rsidP="004F624F">
            <w:pPr>
              <w:rPr>
                <w:rStyle w:val="hps"/>
                <w:rFonts w:eastAsia="Arial Narrow"/>
              </w:rPr>
            </w:pPr>
            <w:r>
              <w:rPr>
                <w:rStyle w:val="hps"/>
                <w:rFonts w:eastAsia="Arial Narrow"/>
              </w:rPr>
              <w:t>Dusti town, doctor</w:t>
            </w:r>
          </w:p>
        </w:tc>
      </w:tr>
      <w:tr w:rsidR="004F624F" w14:paraId="70B58B75" w14:textId="77777777" w:rsidTr="004F624F">
        <w:tc>
          <w:tcPr>
            <w:tcW w:w="534" w:type="dxa"/>
            <w:tcBorders>
              <w:top w:val="single" w:sz="4" w:space="0" w:color="auto"/>
              <w:left w:val="single" w:sz="4" w:space="0" w:color="auto"/>
              <w:bottom w:val="single" w:sz="4" w:space="0" w:color="auto"/>
              <w:right w:val="single" w:sz="4" w:space="0" w:color="auto"/>
            </w:tcBorders>
          </w:tcPr>
          <w:p w14:paraId="48C6D95A" w14:textId="5C82BB31" w:rsidR="004F624F" w:rsidRDefault="004F624F" w:rsidP="00655899">
            <w:pPr>
              <w:rPr>
                <w:rStyle w:val="hps"/>
                <w:rFonts w:eastAsia="Arial Narrow"/>
              </w:rPr>
            </w:pPr>
            <w:r>
              <w:rPr>
                <w:rStyle w:val="hps"/>
                <w:rFonts w:eastAsia="Arial Narrow"/>
              </w:rPr>
              <w:t>37</w:t>
            </w:r>
          </w:p>
        </w:tc>
        <w:tc>
          <w:tcPr>
            <w:tcW w:w="3005" w:type="dxa"/>
            <w:tcBorders>
              <w:top w:val="single" w:sz="4" w:space="0" w:color="auto"/>
              <w:left w:val="single" w:sz="4" w:space="0" w:color="auto"/>
              <w:bottom w:val="single" w:sz="4" w:space="0" w:color="auto"/>
              <w:right w:val="single" w:sz="4" w:space="0" w:color="auto"/>
            </w:tcBorders>
          </w:tcPr>
          <w:p w14:paraId="0F8D35CE" w14:textId="6D4A998C" w:rsidR="004F624F" w:rsidRDefault="004F624F" w:rsidP="00655899">
            <w:pPr>
              <w:rPr>
                <w:rStyle w:val="hps"/>
                <w:rFonts w:eastAsia="Arial Narrow"/>
              </w:rPr>
            </w:pPr>
            <w:r>
              <w:rPr>
                <w:rStyle w:val="hps"/>
                <w:rFonts w:eastAsia="Arial Narrow"/>
              </w:rPr>
              <w:t>A.Sarkulieva</w:t>
            </w:r>
          </w:p>
        </w:tc>
        <w:tc>
          <w:tcPr>
            <w:tcW w:w="5103" w:type="dxa"/>
            <w:tcBorders>
              <w:top w:val="single" w:sz="4" w:space="0" w:color="auto"/>
              <w:left w:val="single" w:sz="4" w:space="0" w:color="auto"/>
              <w:bottom w:val="single" w:sz="4" w:space="0" w:color="auto"/>
              <w:right w:val="single" w:sz="4" w:space="0" w:color="auto"/>
            </w:tcBorders>
          </w:tcPr>
          <w:p w14:paraId="3755C6B9" w14:textId="61F18725" w:rsidR="004F624F" w:rsidRDefault="004F624F" w:rsidP="00655899">
            <w:pPr>
              <w:rPr>
                <w:rStyle w:val="hps"/>
                <w:rFonts w:eastAsia="Arial Narrow"/>
              </w:rPr>
            </w:pPr>
            <w:r>
              <w:rPr>
                <w:rStyle w:val="hps"/>
                <w:rFonts w:eastAsia="Arial Narrow"/>
              </w:rPr>
              <w:t>Dusti town, student</w:t>
            </w:r>
          </w:p>
        </w:tc>
      </w:tr>
      <w:tr w:rsidR="004F624F" w14:paraId="3E755624" w14:textId="77777777" w:rsidTr="004F624F">
        <w:tc>
          <w:tcPr>
            <w:tcW w:w="534" w:type="dxa"/>
            <w:tcBorders>
              <w:top w:val="single" w:sz="4" w:space="0" w:color="auto"/>
              <w:left w:val="single" w:sz="4" w:space="0" w:color="auto"/>
              <w:bottom w:val="single" w:sz="4" w:space="0" w:color="auto"/>
              <w:right w:val="single" w:sz="4" w:space="0" w:color="auto"/>
            </w:tcBorders>
          </w:tcPr>
          <w:p w14:paraId="2EB66ABF" w14:textId="1E54249D" w:rsidR="004F624F" w:rsidRDefault="004F624F" w:rsidP="00655899">
            <w:pPr>
              <w:rPr>
                <w:rStyle w:val="hps"/>
                <w:rFonts w:eastAsia="Arial Narrow"/>
              </w:rPr>
            </w:pPr>
            <w:r>
              <w:rPr>
                <w:rStyle w:val="hps"/>
                <w:rFonts w:eastAsia="Arial Narrow"/>
              </w:rPr>
              <w:t>38</w:t>
            </w:r>
          </w:p>
        </w:tc>
        <w:tc>
          <w:tcPr>
            <w:tcW w:w="3005" w:type="dxa"/>
            <w:tcBorders>
              <w:top w:val="single" w:sz="4" w:space="0" w:color="auto"/>
              <w:left w:val="single" w:sz="4" w:space="0" w:color="auto"/>
              <w:bottom w:val="single" w:sz="4" w:space="0" w:color="auto"/>
              <w:right w:val="single" w:sz="4" w:space="0" w:color="auto"/>
            </w:tcBorders>
          </w:tcPr>
          <w:p w14:paraId="2729EFC3" w14:textId="09DA76E1" w:rsidR="004F624F" w:rsidRDefault="004F624F" w:rsidP="00655899">
            <w:pPr>
              <w:rPr>
                <w:rStyle w:val="hps"/>
                <w:rFonts w:eastAsia="Arial Narrow"/>
              </w:rPr>
            </w:pPr>
            <w:r>
              <w:rPr>
                <w:rStyle w:val="hps"/>
                <w:rFonts w:eastAsia="Arial Narrow"/>
              </w:rPr>
              <w:t>M.Idrisova</w:t>
            </w:r>
          </w:p>
        </w:tc>
        <w:tc>
          <w:tcPr>
            <w:tcW w:w="5103" w:type="dxa"/>
            <w:tcBorders>
              <w:top w:val="single" w:sz="4" w:space="0" w:color="auto"/>
              <w:left w:val="single" w:sz="4" w:space="0" w:color="auto"/>
              <w:bottom w:val="single" w:sz="4" w:space="0" w:color="auto"/>
              <w:right w:val="single" w:sz="4" w:space="0" w:color="auto"/>
            </w:tcBorders>
          </w:tcPr>
          <w:p w14:paraId="0EDFE588" w14:textId="21EC8CDF" w:rsidR="004F624F" w:rsidRDefault="004F624F" w:rsidP="004F624F">
            <w:pPr>
              <w:rPr>
                <w:rStyle w:val="hps"/>
                <w:rFonts w:eastAsia="Arial Narrow"/>
              </w:rPr>
            </w:pPr>
            <w:r>
              <w:rPr>
                <w:rStyle w:val="hps"/>
                <w:rFonts w:eastAsia="Arial Narrow"/>
              </w:rPr>
              <w:t>Rudaki village, student</w:t>
            </w:r>
          </w:p>
        </w:tc>
      </w:tr>
      <w:tr w:rsidR="004F624F" w14:paraId="3BDB5F5F" w14:textId="77777777" w:rsidTr="004F624F">
        <w:tc>
          <w:tcPr>
            <w:tcW w:w="534" w:type="dxa"/>
            <w:tcBorders>
              <w:top w:val="single" w:sz="4" w:space="0" w:color="auto"/>
              <w:left w:val="single" w:sz="4" w:space="0" w:color="auto"/>
              <w:bottom w:val="single" w:sz="4" w:space="0" w:color="auto"/>
              <w:right w:val="single" w:sz="4" w:space="0" w:color="auto"/>
            </w:tcBorders>
          </w:tcPr>
          <w:p w14:paraId="3B1ABAEB" w14:textId="1D0D5E66" w:rsidR="004F624F" w:rsidRDefault="004F624F" w:rsidP="00655899">
            <w:pPr>
              <w:rPr>
                <w:rStyle w:val="hps"/>
                <w:rFonts w:eastAsia="Arial Narrow"/>
              </w:rPr>
            </w:pPr>
            <w:r>
              <w:rPr>
                <w:rStyle w:val="hps"/>
                <w:rFonts w:eastAsia="Arial Narrow"/>
              </w:rPr>
              <w:t>39</w:t>
            </w:r>
          </w:p>
        </w:tc>
        <w:tc>
          <w:tcPr>
            <w:tcW w:w="3005" w:type="dxa"/>
            <w:tcBorders>
              <w:top w:val="single" w:sz="4" w:space="0" w:color="auto"/>
              <w:left w:val="single" w:sz="4" w:space="0" w:color="auto"/>
              <w:bottom w:val="single" w:sz="4" w:space="0" w:color="auto"/>
              <w:right w:val="single" w:sz="4" w:space="0" w:color="auto"/>
            </w:tcBorders>
          </w:tcPr>
          <w:p w14:paraId="0B81AC0E" w14:textId="6D2843C8" w:rsidR="004F624F" w:rsidRDefault="004F624F" w:rsidP="00655899">
            <w:pPr>
              <w:rPr>
                <w:rStyle w:val="hps"/>
                <w:rFonts w:eastAsia="Arial Narrow"/>
              </w:rPr>
            </w:pPr>
            <w:r>
              <w:rPr>
                <w:rStyle w:val="hps"/>
                <w:rFonts w:eastAsia="Arial Narrow"/>
              </w:rPr>
              <w:t>H.Rahmonova</w:t>
            </w:r>
          </w:p>
        </w:tc>
        <w:tc>
          <w:tcPr>
            <w:tcW w:w="5103" w:type="dxa"/>
            <w:tcBorders>
              <w:top w:val="single" w:sz="4" w:space="0" w:color="auto"/>
              <w:left w:val="single" w:sz="4" w:space="0" w:color="auto"/>
              <w:bottom w:val="single" w:sz="4" w:space="0" w:color="auto"/>
              <w:right w:val="single" w:sz="4" w:space="0" w:color="auto"/>
            </w:tcBorders>
          </w:tcPr>
          <w:p w14:paraId="08B25108" w14:textId="0AE50C8C" w:rsidR="004F624F" w:rsidRDefault="004F624F" w:rsidP="00655899">
            <w:pPr>
              <w:rPr>
                <w:rStyle w:val="hps"/>
                <w:rFonts w:eastAsia="Arial Narrow"/>
              </w:rPr>
            </w:pPr>
            <w:r>
              <w:rPr>
                <w:rStyle w:val="hps"/>
                <w:rFonts w:eastAsia="Arial Narrow"/>
              </w:rPr>
              <w:t>Rudaki village, student</w:t>
            </w:r>
          </w:p>
        </w:tc>
      </w:tr>
      <w:tr w:rsidR="004F624F" w14:paraId="168205FF" w14:textId="77777777" w:rsidTr="004F624F">
        <w:tc>
          <w:tcPr>
            <w:tcW w:w="534" w:type="dxa"/>
            <w:tcBorders>
              <w:top w:val="single" w:sz="4" w:space="0" w:color="auto"/>
              <w:left w:val="single" w:sz="4" w:space="0" w:color="auto"/>
              <w:bottom w:val="single" w:sz="4" w:space="0" w:color="auto"/>
              <w:right w:val="single" w:sz="4" w:space="0" w:color="auto"/>
            </w:tcBorders>
          </w:tcPr>
          <w:p w14:paraId="00AA1AF7" w14:textId="24EB2DD9" w:rsidR="004F624F" w:rsidRDefault="004F624F" w:rsidP="00655899">
            <w:pPr>
              <w:rPr>
                <w:rStyle w:val="hps"/>
                <w:rFonts w:eastAsia="Arial Narrow"/>
              </w:rPr>
            </w:pPr>
            <w:r>
              <w:rPr>
                <w:rStyle w:val="hps"/>
                <w:rFonts w:eastAsia="Arial Narrow"/>
              </w:rPr>
              <w:t>40</w:t>
            </w:r>
          </w:p>
        </w:tc>
        <w:tc>
          <w:tcPr>
            <w:tcW w:w="3005" w:type="dxa"/>
            <w:tcBorders>
              <w:top w:val="single" w:sz="4" w:space="0" w:color="auto"/>
              <w:left w:val="single" w:sz="4" w:space="0" w:color="auto"/>
              <w:bottom w:val="single" w:sz="4" w:space="0" w:color="auto"/>
              <w:right w:val="single" w:sz="4" w:space="0" w:color="auto"/>
            </w:tcBorders>
          </w:tcPr>
          <w:p w14:paraId="18D932CD" w14:textId="101F1FEB" w:rsidR="004F624F" w:rsidRDefault="004F624F" w:rsidP="00655899">
            <w:pPr>
              <w:rPr>
                <w:rStyle w:val="hps"/>
                <w:rFonts w:eastAsia="Arial Narrow"/>
              </w:rPr>
            </w:pPr>
            <w:r>
              <w:rPr>
                <w:rStyle w:val="hps"/>
                <w:rFonts w:eastAsia="Arial Narrow"/>
              </w:rPr>
              <w:t>O.Abdulloeva</w:t>
            </w:r>
          </w:p>
        </w:tc>
        <w:tc>
          <w:tcPr>
            <w:tcW w:w="5103" w:type="dxa"/>
            <w:tcBorders>
              <w:top w:val="single" w:sz="4" w:space="0" w:color="auto"/>
              <w:left w:val="single" w:sz="4" w:space="0" w:color="auto"/>
              <w:bottom w:val="single" w:sz="4" w:space="0" w:color="auto"/>
              <w:right w:val="single" w:sz="4" w:space="0" w:color="auto"/>
            </w:tcBorders>
          </w:tcPr>
          <w:p w14:paraId="5F7E975F" w14:textId="1060F274" w:rsidR="004F624F" w:rsidRDefault="004F624F" w:rsidP="004F624F">
            <w:pPr>
              <w:rPr>
                <w:rStyle w:val="hps"/>
                <w:rFonts w:eastAsia="Arial Narrow"/>
              </w:rPr>
            </w:pPr>
            <w:r>
              <w:rPr>
                <w:rStyle w:val="hps"/>
                <w:rFonts w:eastAsia="Arial Narrow"/>
              </w:rPr>
              <w:t>Rudaki village, student</w:t>
            </w:r>
          </w:p>
        </w:tc>
      </w:tr>
      <w:tr w:rsidR="004F624F" w14:paraId="6C5EC358" w14:textId="77777777" w:rsidTr="004F624F">
        <w:tc>
          <w:tcPr>
            <w:tcW w:w="534" w:type="dxa"/>
            <w:tcBorders>
              <w:top w:val="single" w:sz="4" w:space="0" w:color="auto"/>
              <w:left w:val="single" w:sz="4" w:space="0" w:color="auto"/>
              <w:bottom w:val="single" w:sz="4" w:space="0" w:color="auto"/>
              <w:right w:val="single" w:sz="4" w:space="0" w:color="auto"/>
            </w:tcBorders>
          </w:tcPr>
          <w:p w14:paraId="048BC6CD" w14:textId="0A78EB60" w:rsidR="004F624F" w:rsidRDefault="004F624F" w:rsidP="00655899">
            <w:pPr>
              <w:rPr>
                <w:rStyle w:val="hps"/>
                <w:rFonts w:eastAsia="Arial Narrow"/>
              </w:rPr>
            </w:pPr>
            <w:r>
              <w:rPr>
                <w:rStyle w:val="hps"/>
                <w:rFonts w:eastAsia="Arial Narrow"/>
              </w:rPr>
              <w:t>41</w:t>
            </w:r>
          </w:p>
        </w:tc>
        <w:tc>
          <w:tcPr>
            <w:tcW w:w="3005" w:type="dxa"/>
            <w:tcBorders>
              <w:top w:val="single" w:sz="4" w:space="0" w:color="auto"/>
              <w:left w:val="single" w:sz="4" w:space="0" w:color="auto"/>
              <w:bottom w:val="single" w:sz="4" w:space="0" w:color="auto"/>
              <w:right w:val="single" w:sz="4" w:space="0" w:color="auto"/>
            </w:tcBorders>
          </w:tcPr>
          <w:p w14:paraId="015663C5" w14:textId="5BEA84A2" w:rsidR="004F624F" w:rsidRDefault="004F624F" w:rsidP="00655899">
            <w:pPr>
              <w:rPr>
                <w:rStyle w:val="hps"/>
                <w:rFonts w:eastAsia="Arial Narrow"/>
              </w:rPr>
            </w:pPr>
            <w:r>
              <w:rPr>
                <w:rStyle w:val="hps"/>
                <w:rFonts w:eastAsia="Arial Narrow"/>
              </w:rPr>
              <w:t>Z.Nazarova</w:t>
            </w:r>
          </w:p>
        </w:tc>
        <w:tc>
          <w:tcPr>
            <w:tcW w:w="5103" w:type="dxa"/>
            <w:tcBorders>
              <w:top w:val="single" w:sz="4" w:space="0" w:color="auto"/>
              <w:left w:val="single" w:sz="4" w:space="0" w:color="auto"/>
              <w:bottom w:val="single" w:sz="4" w:space="0" w:color="auto"/>
              <w:right w:val="single" w:sz="4" w:space="0" w:color="auto"/>
            </w:tcBorders>
          </w:tcPr>
          <w:p w14:paraId="6A3E2001" w14:textId="25E0602E" w:rsidR="004F624F" w:rsidRDefault="004F624F" w:rsidP="00655899">
            <w:pPr>
              <w:rPr>
                <w:rStyle w:val="hps"/>
                <w:rFonts w:eastAsia="Arial Narrow"/>
              </w:rPr>
            </w:pPr>
            <w:r>
              <w:rPr>
                <w:rStyle w:val="hps"/>
                <w:rFonts w:eastAsia="Arial Narrow"/>
              </w:rPr>
              <w:t>Rudaki village, student</w:t>
            </w:r>
          </w:p>
        </w:tc>
      </w:tr>
      <w:tr w:rsidR="004F624F" w14:paraId="3A849663" w14:textId="77777777" w:rsidTr="004F624F">
        <w:tc>
          <w:tcPr>
            <w:tcW w:w="534" w:type="dxa"/>
            <w:tcBorders>
              <w:top w:val="single" w:sz="4" w:space="0" w:color="auto"/>
              <w:left w:val="single" w:sz="4" w:space="0" w:color="auto"/>
              <w:bottom w:val="single" w:sz="4" w:space="0" w:color="auto"/>
              <w:right w:val="single" w:sz="4" w:space="0" w:color="auto"/>
            </w:tcBorders>
          </w:tcPr>
          <w:p w14:paraId="03827B74" w14:textId="5B085388" w:rsidR="004F624F" w:rsidRDefault="004F624F" w:rsidP="00655899">
            <w:pPr>
              <w:rPr>
                <w:rStyle w:val="hps"/>
                <w:rFonts w:eastAsia="Arial Narrow"/>
              </w:rPr>
            </w:pPr>
            <w:r>
              <w:rPr>
                <w:rStyle w:val="hps"/>
                <w:rFonts w:eastAsia="Arial Narrow"/>
              </w:rPr>
              <w:t>42</w:t>
            </w:r>
          </w:p>
        </w:tc>
        <w:tc>
          <w:tcPr>
            <w:tcW w:w="3005" w:type="dxa"/>
            <w:tcBorders>
              <w:top w:val="single" w:sz="4" w:space="0" w:color="auto"/>
              <w:left w:val="single" w:sz="4" w:space="0" w:color="auto"/>
              <w:bottom w:val="single" w:sz="4" w:space="0" w:color="auto"/>
              <w:right w:val="single" w:sz="4" w:space="0" w:color="auto"/>
            </w:tcBorders>
          </w:tcPr>
          <w:p w14:paraId="3FC6CE95" w14:textId="18CC36FE" w:rsidR="004F624F" w:rsidRDefault="00C25E82" w:rsidP="00655899">
            <w:pPr>
              <w:rPr>
                <w:rStyle w:val="hps"/>
                <w:rFonts w:eastAsia="Arial Narrow"/>
              </w:rPr>
            </w:pPr>
            <w:r>
              <w:rPr>
                <w:rStyle w:val="hps"/>
                <w:rFonts w:eastAsia="Arial Narrow"/>
              </w:rPr>
              <w:t>O.Sidikova</w:t>
            </w:r>
          </w:p>
        </w:tc>
        <w:tc>
          <w:tcPr>
            <w:tcW w:w="5103" w:type="dxa"/>
            <w:tcBorders>
              <w:top w:val="single" w:sz="4" w:space="0" w:color="auto"/>
              <w:left w:val="single" w:sz="4" w:space="0" w:color="auto"/>
              <w:bottom w:val="single" w:sz="4" w:space="0" w:color="auto"/>
              <w:right w:val="single" w:sz="4" w:space="0" w:color="auto"/>
            </w:tcBorders>
          </w:tcPr>
          <w:p w14:paraId="48F001DF" w14:textId="6D666BA3" w:rsidR="004F624F" w:rsidRDefault="00C25E82" w:rsidP="00655899">
            <w:pPr>
              <w:rPr>
                <w:rStyle w:val="hps"/>
                <w:rFonts w:eastAsia="Arial Narrow"/>
              </w:rPr>
            </w:pPr>
            <w:r>
              <w:rPr>
                <w:rStyle w:val="hps"/>
                <w:rFonts w:eastAsia="Arial Narrow"/>
              </w:rPr>
              <w:t>Zarbdor village, student</w:t>
            </w:r>
          </w:p>
        </w:tc>
      </w:tr>
      <w:tr w:rsidR="004F624F" w14:paraId="0F65610F" w14:textId="77777777" w:rsidTr="004F624F">
        <w:tc>
          <w:tcPr>
            <w:tcW w:w="534" w:type="dxa"/>
            <w:tcBorders>
              <w:top w:val="single" w:sz="4" w:space="0" w:color="auto"/>
              <w:left w:val="single" w:sz="4" w:space="0" w:color="auto"/>
              <w:bottom w:val="single" w:sz="4" w:space="0" w:color="auto"/>
              <w:right w:val="single" w:sz="4" w:space="0" w:color="auto"/>
            </w:tcBorders>
          </w:tcPr>
          <w:p w14:paraId="65DA7037" w14:textId="69796371" w:rsidR="004F624F" w:rsidRDefault="004F624F" w:rsidP="00655899">
            <w:pPr>
              <w:rPr>
                <w:rStyle w:val="hps"/>
                <w:rFonts w:eastAsia="Arial Narrow"/>
              </w:rPr>
            </w:pPr>
            <w:r>
              <w:rPr>
                <w:rStyle w:val="hps"/>
                <w:rFonts w:eastAsia="Arial Narrow"/>
              </w:rPr>
              <w:t>43</w:t>
            </w:r>
          </w:p>
        </w:tc>
        <w:tc>
          <w:tcPr>
            <w:tcW w:w="3005" w:type="dxa"/>
            <w:tcBorders>
              <w:top w:val="single" w:sz="4" w:space="0" w:color="auto"/>
              <w:left w:val="single" w:sz="4" w:space="0" w:color="auto"/>
              <w:bottom w:val="single" w:sz="4" w:space="0" w:color="auto"/>
              <w:right w:val="single" w:sz="4" w:space="0" w:color="auto"/>
            </w:tcBorders>
          </w:tcPr>
          <w:p w14:paraId="080FE725" w14:textId="0D3C435B" w:rsidR="004F624F" w:rsidRDefault="00C25E82" w:rsidP="00655899">
            <w:pPr>
              <w:rPr>
                <w:rStyle w:val="hps"/>
                <w:rFonts w:eastAsia="Arial Narrow"/>
              </w:rPr>
            </w:pPr>
            <w:r>
              <w:rPr>
                <w:rStyle w:val="hps"/>
                <w:rFonts w:eastAsia="Arial Narrow"/>
              </w:rPr>
              <w:t>H.Kurbonova</w:t>
            </w:r>
          </w:p>
        </w:tc>
        <w:tc>
          <w:tcPr>
            <w:tcW w:w="5103" w:type="dxa"/>
            <w:tcBorders>
              <w:top w:val="single" w:sz="4" w:space="0" w:color="auto"/>
              <w:left w:val="single" w:sz="4" w:space="0" w:color="auto"/>
              <w:bottom w:val="single" w:sz="4" w:space="0" w:color="auto"/>
              <w:right w:val="single" w:sz="4" w:space="0" w:color="auto"/>
            </w:tcBorders>
          </w:tcPr>
          <w:p w14:paraId="65231EE7" w14:textId="3A2A3EDB" w:rsidR="004F624F" w:rsidRDefault="00C25E82" w:rsidP="00655899">
            <w:pPr>
              <w:rPr>
                <w:rStyle w:val="hps"/>
                <w:rFonts w:eastAsia="Arial Narrow"/>
              </w:rPr>
            </w:pPr>
            <w:r>
              <w:rPr>
                <w:rStyle w:val="hps"/>
                <w:rFonts w:eastAsia="Arial Narrow"/>
              </w:rPr>
              <w:t>Kuhdemon village, student</w:t>
            </w:r>
          </w:p>
        </w:tc>
      </w:tr>
      <w:tr w:rsidR="004F624F" w14:paraId="56C4E815" w14:textId="77777777" w:rsidTr="004F624F">
        <w:tc>
          <w:tcPr>
            <w:tcW w:w="534" w:type="dxa"/>
            <w:tcBorders>
              <w:top w:val="single" w:sz="4" w:space="0" w:color="auto"/>
              <w:left w:val="single" w:sz="4" w:space="0" w:color="auto"/>
              <w:bottom w:val="single" w:sz="4" w:space="0" w:color="auto"/>
              <w:right w:val="single" w:sz="4" w:space="0" w:color="auto"/>
            </w:tcBorders>
          </w:tcPr>
          <w:p w14:paraId="46611F25" w14:textId="70E8DA7D" w:rsidR="004F624F" w:rsidRDefault="004F624F" w:rsidP="00655899">
            <w:pPr>
              <w:rPr>
                <w:rStyle w:val="hps"/>
                <w:rFonts w:eastAsia="Arial Narrow"/>
              </w:rPr>
            </w:pPr>
            <w:r>
              <w:rPr>
                <w:rStyle w:val="hps"/>
                <w:rFonts w:eastAsia="Arial Narrow"/>
              </w:rPr>
              <w:t>44</w:t>
            </w:r>
          </w:p>
        </w:tc>
        <w:tc>
          <w:tcPr>
            <w:tcW w:w="3005" w:type="dxa"/>
            <w:tcBorders>
              <w:top w:val="single" w:sz="4" w:space="0" w:color="auto"/>
              <w:left w:val="single" w:sz="4" w:space="0" w:color="auto"/>
              <w:bottom w:val="single" w:sz="4" w:space="0" w:color="auto"/>
              <w:right w:val="single" w:sz="4" w:space="0" w:color="auto"/>
            </w:tcBorders>
          </w:tcPr>
          <w:p w14:paraId="16F49600" w14:textId="01BA3CF1" w:rsidR="004F624F" w:rsidRDefault="00C25E82" w:rsidP="00655899">
            <w:pPr>
              <w:rPr>
                <w:rStyle w:val="hps"/>
                <w:rFonts w:eastAsia="Arial Narrow"/>
              </w:rPr>
            </w:pPr>
            <w:r>
              <w:rPr>
                <w:rStyle w:val="hps"/>
                <w:rFonts w:eastAsia="Arial Narrow"/>
              </w:rPr>
              <w:t>R.Davlatova</w:t>
            </w:r>
          </w:p>
        </w:tc>
        <w:tc>
          <w:tcPr>
            <w:tcW w:w="5103" w:type="dxa"/>
            <w:tcBorders>
              <w:top w:val="single" w:sz="4" w:space="0" w:color="auto"/>
              <w:left w:val="single" w:sz="4" w:space="0" w:color="auto"/>
              <w:bottom w:val="single" w:sz="4" w:space="0" w:color="auto"/>
              <w:right w:val="single" w:sz="4" w:space="0" w:color="auto"/>
            </w:tcBorders>
          </w:tcPr>
          <w:p w14:paraId="402B4362" w14:textId="60C093CF" w:rsidR="004F624F" w:rsidRDefault="00C25E82" w:rsidP="00655899">
            <w:pPr>
              <w:rPr>
                <w:rStyle w:val="hps"/>
                <w:rFonts w:eastAsia="Arial Narrow"/>
              </w:rPr>
            </w:pPr>
            <w:r>
              <w:rPr>
                <w:rStyle w:val="hps"/>
                <w:rFonts w:eastAsia="Arial Narrow"/>
              </w:rPr>
              <w:t>Zarbdor village, student</w:t>
            </w:r>
          </w:p>
        </w:tc>
      </w:tr>
      <w:tr w:rsidR="00C25E82" w14:paraId="1ED21E76" w14:textId="77777777" w:rsidTr="004F624F">
        <w:tc>
          <w:tcPr>
            <w:tcW w:w="534" w:type="dxa"/>
            <w:tcBorders>
              <w:top w:val="single" w:sz="4" w:space="0" w:color="auto"/>
              <w:left w:val="single" w:sz="4" w:space="0" w:color="auto"/>
              <w:bottom w:val="single" w:sz="4" w:space="0" w:color="auto"/>
              <w:right w:val="single" w:sz="4" w:space="0" w:color="auto"/>
            </w:tcBorders>
          </w:tcPr>
          <w:p w14:paraId="784BD475" w14:textId="0EDE3717" w:rsidR="00C25E82" w:rsidRDefault="00C25E82" w:rsidP="00655899">
            <w:pPr>
              <w:rPr>
                <w:rStyle w:val="hps"/>
                <w:rFonts w:eastAsia="Arial Narrow"/>
              </w:rPr>
            </w:pPr>
            <w:r>
              <w:rPr>
                <w:rStyle w:val="hps"/>
                <w:rFonts w:eastAsia="Arial Narrow"/>
              </w:rPr>
              <w:t>45</w:t>
            </w:r>
          </w:p>
        </w:tc>
        <w:tc>
          <w:tcPr>
            <w:tcW w:w="3005" w:type="dxa"/>
            <w:tcBorders>
              <w:top w:val="single" w:sz="4" w:space="0" w:color="auto"/>
              <w:left w:val="single" w:sz="4" w:space="0" w:color="auto"/>
              <w:bottom w:val="single" w:sz="4" w:space="0" w:color="auto"/>
              <w:right w:val="single" w:sz="4" w:space="0" w:color="auto"/>
            </w:tcBorders>
          </w:tcPr>
          <w:p w14:paraId="1022813F" w14:textId="7DF420FA" w:rsidR="00C25E82" w:rsidRDefault="00C25E82" w:rsidP="00655899">
            <w:pPr>
              <w:rPr>
                <w:rStyle w:val="hps"/>
                <w:rFonts w:eastAsia="Arial Narrow"/>
              </w:rPr>
            </w:pPr>
            <w:r>
              <w:rPr>
                <w:rStyle w:val="hps"/>
                <w:rFonts w:eastAsia="Arial Narrow"/>
              </w:rPr>
              <w:t>S.Pardaev</w:t>
            </w:r>
          </w:p>
        </w:tc>
        <w:tc>
          <w:tcPr>
            <w:tcW w:w="5103" w:type="dxa"/>
            <w:tcBorders>
              <w:top w:val="single" w:sz="4" w:space="0" w:color="auto"/>
              <w:left w:val="single" w:sz="4" w:space="0" w:color="auto"/>
              <w:bottom w:val="single" w:sz="4" w:space="0" w:color="auto"/>
              <w:right w:val="single" w:sz="4" w:space="0" w:color="auto"/>
            </w:tcBorders>
          </w:tcPr>
          <w:p w14:paraId="16C5015E" w14:textId="19A21CCB" w:rsidR="00C25E82" w:rsidRDefault="00C25E82" w:rsidP="00655899">
            <w:pPr>
              <w:rPr>
                <w:rStyle w:val="hps"/>
                <w:rFonts w:eastAsia="Arial Narrow"/>
              </w:rPr>
            </w:pPr>
            <w:r>
              <w:rPr>
                <w:rStyle w:val="hps"/>
                <w:rFonts w:eastAsia="Arial Narrow"/>
              </w:rPr>
              <w:t>Kuhdemon village, head of farm</w:t>
            </w:r>
          </w:p>
        </w:tc>
      </w:tr>
      <w:tr w:rsidR="00C25E82" w14:paraId="356C17EA" w14:textId="77777777" w:rsidTr="004F624F">
        <w:tc>
          <w:tcPr>
            <w:tcW w:w="534" w:type="dxa"/>
            <w:tcBorders>
              <w:top w:val="single" w:sz="4" w:space="0" w:color="auto"/>
              <w:left w:val="single" w:sz="4" w:space="0" w:color="auto"/>
              <w:bottom w:val="single" w:sz="4" w:space="0" w:color="auto"/>
              <w:right w:val="single" w:sz="4" w:space="0" w:color="auto"/>
            </w:tcBorders>
          </w:tcPr>
          <w:p w14:paraId="28F4841B" w14:textId="7B3768E4" w:rsidR="00C25E82" w:rsidRDefault="00C25E82" w:rsidP="00655899">
            <w:pPr>
              <w:rPr>
                <w:rStyle w:val="hps"/>
                <w:rFonts w:eastAsia="Arial Narrow"/>
              </w:rPr>
            </w:pPr>
            <w:r>
              <w:rPr>
                <w:rStyle w:val="hps"/>
                <w:rFonts w:eastAsia="Arial Narrow"/>
              </w:rPr>
              <w:t>46</w:t>
            </w:r>
          </w:p>
        </w:tc>
        <w:tc>
          <w:tcPr>
            <w:tcW w:w="3005" w:type="dxa"/>
            <w:tcBorders>
              <w:top w:val="single" w:sz="4" w:space="0" w:color="auto"/>
              <w:left w:val="single" w:sz="4" w:space="0" w:color="auto"/>
              <w:bottom w:val="single" w:sz="4" w:space="0" w:color="auto"/>
              <w:right w:val="single" w:sz="4" w:space="0" w:color="auto"/>
            </w:tcBorders>
          </w:tcPr>
          <w:p w14:paraId="477CBA54" w14:textId="17BFE82B" w:rsidR="00C25E82" w:rsidRDefault="00C25E82" w:rsidP="00655899">
            <w:pPr>
              <w:rPr>
                <w:rStyle w:val="hps"/>
                <w:rFonts w:eastAsia="Arial Narrow"/>
              </w:rPr>
            </w:pPr>
            <w:r>
              <w:rPr>
                <w:rStyle w:val="hps"/>
                <w:rFonts w:eastAsia="Arial Narrow"/>
              </w:rPr>
              <w:t>Z.Holmatov</w:t>
            </w:r>
          </w:p>
        </w:tc>
        <w:tc>
          <w:tcPr>
            <w:tcW w:w="5103" w:type="dxa"/>
            <w:tcBorders>
              <w:top w:val="single" w:sz="4" w:space="0" w:color="auto"/>
              <w:left w:val="single" w:sz="4" w:space="0" w:color="auto"/>
              <w:bottom w:val="single" w:sz="4" w:space="0" w:color="auto"/>
              <w:right w:val="single" w:sz="4" w:space="0" w:color="auto"/>
            </w:tcBorders>
          </w:tcPr>
          <w:p w14:paraId="1704FD0A" w14:textId="134F9CB8" w:rsidR="00C25E82" w:rsidRDefault="00C25E82" w:rsidP="00655899">
            <w:pPr>
              <w:rPr>
                <w:rStyle w:val="hps"/>
                <w:rFonts w:eastAsia="Arial Narrow"/>
              </w:rPr>
            </w:pPr>
            <w:r>
              <w:rPr>
                <w:rStyle w:val="hps"/>
                <w:rFonts w:eastAsia="Arial Narrow"/>
              </w:rPr>
              <w:t>Kuhdemon village, Chairman of mahalla</w:t>
            </w:r>
          </w:p>
        </w:tc>
      </w:tr>
      <w:tr w:rsidR="004F624F" w14:paraId="382015F7" w14:textId="77777777" w:rsidTr="004F624F">
        <w:tc>
          <w:tcPr>
            <w:tcW w:w="534" w:type="dxa"/>
            <w:tcBorders>
              <w:top w:val="single" w:sz="4" w:space="0" w:color="auto"/>
              <w:left w:val="single" w:sz="4" w:space="0" w:color="auto"/>
              <w:bottom w:val="single" w:sz="4" w:space="0" w:color="auto"/>
              <w:right w:val="single" w:sz="4" w:space="0" w:color="auto"/>
            </w:tcBorders>
          </w:tcPr>
          <w:p w14:paraId="33FD9403" w14:textId="4C2404BF" w:rsidR="004F624F" w:rsidRDefault="00D1009E" w:rsidP="00655899">
            <w:pPr>
              <w:rPr>
                <w:rStyle w:val="hps"/>
                <w:rFonts w:eastAsia="Arial Narrow"/>
              </w:rPr>
            </w:pPr>
            <w:r>
              <w:rPr>
                <w:rStyle w:val="hps"/>
                <w:rFonts w:eastAsia="Arial Narrow"/>
              </w:rPr>
              <w:t>47.</w:t>
            </w:r>
          </w:p>
        </w:tc>
        <w:tc>
          <w:tcPr>
            <w:tcW w:w="3005" w:type="dxa"/>
            <w:tcBorders>
              <w:top w:val="single" w:sz="4" w:space="0" w:color="auto"/>
              <w:left w:val="single" w:sz="4" w:space="0" w:color="auto"/>
              <w:bottom w:val="single" w:sz="4" w:space="0" w:color="auto"/>
              <w:right w:val="single" w:sz="4" w:space="0" w:color="auto"/>
            </w:tcBorders>
          </w:tcPr>
          <w:p w14:paraId="2223F97A" w14:textId="1CD703EF" w:rsidR="004F624F" w:rsidRDefault="00D1009E" w:rsidP="00655899">
            <w:pPr>
              <w:rPr>
                <w:rStyle w:val="hps"/>
                <w:rFonts w:eastAsia="Arial Narrow"/>
              </w:rPr>
            </w:pPr>
            <w:r>
              <w:rPr>
                <w:rStyle w:val="hps"/>
                <w:rFonts w:eastAsia="Arial Narrow"/>
              </w:rPr>
              <w:t>S.Majnunov</w:t>
            </w:r>
          </w:p>
        </w:tc>
        <w:tc>
          <w:tcPr>
            <w:tcW w:w="5103" w:type="dxa"/>
            <w:tcBorders>
              <w:top w:val="single" w:sz="4" w:space="0" w:color="auto"/>
              <w:left w:val="single" w:sz="4" w:space="0" w:color="auto"/>
              <w:bottom w:val="single" w:sz="4" w:space="0" w:color="auto"/>
              <w:right w:val="single" w:sz="4" w:space="0" w:color="auto"/>
            </w:tcBorders>
          </w:tcPr>
          <w:p w14:paraId="5926949C" w14:textId="7FBEA004" w:rsidR="004F624F" w:rsidRDefault="00D1009E" w:rsidP="00655899">
            <w:pPr>
              <w:rPr>
                <w:rStyle w:val="hps"/>
                <w:rFonts w:eastAsia="Arial Narrow"/>
              </w:rPr>
            </w:pPr>
            <w:r>
              <w:rPr>
                <w:rStyle w:val="hps"/>
                <w:rFonts w:eastAsia="Arial Narrow"/>
              </w:rPr>
              <w:t>Aini village, farmer</w:t>
            </w:r>
          </w:p>
        </w:tc>
      </w:tr>
      <w:tr w:rsidR="004F624F" w14:paraId="6FD39C60" w14:textId="77777777" w:rsidTr="004F624F">
        <w:tc>
          <w:tcPr>
            <w:tcW w:w="534" w:type="dxa"/>
            <w:tcBorders>
              <w:top w:val="single" w:sz="4" w:space="0" w:color="auto"/>
              <w:left w:val="single" w:sz="4" w:space="0" w:color="auto"/>
              <w:bottom w:val="single" w:sz="4" w:space="0" w:color="auto"/>
              <w:right w:val="single" w:sz="4" w:space="0" w:color="auto"/>
            </w:tcBorders>
          </w:tcPr>
          <w:p w14:paraId="679E7DAE" w14:textId="4F0DC27F" w:rsidR="004F624F" w:rsidRDefault="00D1009E" w:rsidP="00655899">
            <w:pPr>
              <w:rPr>
                <w:rStyle w:val="hps"/>
                <w:rFonts w:eastAsia="Arial Narrow"/>
              </w:rPr>
            </w:pPr>
            <w:r>
              <w:rPr>
                <w:rStyle w:val="hps"/>
                <w:rFonts w:eastAsia="Arial Narrow"/>
              </w:rPr>
              <w:t>48</w:t>
            </w:r>
          </w:p>
        </w:tc>
        <w:tc>
          <w:tcPr>
            <w:tcW w:w="3005" w:type="dxa"/>
            <w:tcBorders>
              <w:top w:val="single" w:sz="4" w:space="0" w:color="auto"/>
              <w:left w:val="single" w:sz="4" w:space="0" w:color="auto"/>
              <w:bottom w:val="single" w:sz="4" w:space="0" w:color="auto"/>
              <w:right w:val="single" w:sz="4" w:space="0" w:color="auto"/>
            </w:tcBorders>
          </w:tcPr>
          <w:p w14:paraId="4648755F" w14:textId="5DEB6484" w:rsidR="004F624F" w:rsidRDefault="00D1009E" w:rsidP="00655899">
            <w:pPr>
              <w:rPr>
                <w:rStyle w:val="hps"/>
                <w:rFonts w:eastAsia="Arial Narrow"/>
              </w:rPr>
            </w:pPr>
            <w:r>
              <w:rPr>
                <w:rStyle w:val="hps"/>
                <w:rFonts w:eastAsia="Arial Narrow"/>
              </w:rPr>
              <w:t>M.Zamburov</w:t>
            </w:r>
          </w:p>
        </w:tc>
        <w:tc>
          <w:tcPr>
            <w:tcW w:w="5103" w:type="dxa"/>
            <w:tcBorders>
              <w:top w:val="single" w:sz="4" w:space="0" w:color="auto"/>
              <w:left w:val="single" w:sz="4" w:space="0" w:color="auto"/>
              <w:bottom w:val="single" w:sz="4" w:space="0" w:color="auto"/>
              <w:right w:val="single" w:sz="4" w:space="0" w:color="auto"/>
            </w:tcBorders>
          </w:tcPr>
          <w:p w14:paraId="64CB8C56" w14:textId="2A7C08C0" w:rsidR="004F624F" w:rsidRDefault="00D1009E" w:rsidP="00655899">
            <w:pPr>
              <w:rPr>
                <w:rStyle w:val="hps"/>
                <w:rFonts w:eastAsia="Arial Narrow"/>
              </w:rPr>
            </w:pPr>
            <w:r>
              <w:rPr>
                <w:rStyle w:val="hps"/>
                <w:rFonts w:eastAsia="Arial Narrow"/>
              </w:rPr>
              <w:t>Zarbdor village, chairman of mahalla</w:t>
            </w:r>
          </w:p>
        </w:tc>
      </w:tr>
      <w:tr w:rsidR="004F624F" w14:paraId="38B2D12A" w14:textId="77777777" w:rsidTr="004F624F">
        <w:tc>
          <w:tcPr>
            <w:tcW w:w="534" w:type="dxa"/>
            <w:tcBorders>
              <w:top w:val="single" w:sz="4" w:space="0" w:color="auto"/>
              <w:left w:val="single" w:sz="4" w:space="0" w:color="auto"/>
              <w:bottom w:val="single" w:sz="4" w:space="0" w:color="auto"/>
              <w:right w:val="single" w:sz="4" w:space="0" w:color="auto"/>
            </w:tcBorders>
          </w:tcPr>
          <w:p w14:paraId="6620C7EB" w14:textId="73687DB2" w:rsidR="004F624F" w:rsidRDefault="00D1009E" w:rsidP="00655899">
            <w:pPr>
              <w:rPr>
                <w:rStyle w:val="hps"/>
                <w:rFonts w:eastAsia="Arial Narrow"/>
              </w:rPr>
            </w:pPr>
            <w:r>
              <w:rPr>
                <w:rStyle w:val="hps"/>
                <w:rFonts w:eastAsia="Arial Narrow"/>
              </w:rPr>
              <w:t>49</w:t>
            </w:r>
          </w:p>
        </w:tc>
        <w:tc>
          <w:tcPr>
            <w:tcW w:w="3005" w:type="dxa"/>
            <w:tcBorders>
              <w:top w:val="single" w:sz="4" w:space="0" w:color="auto"/>
              <w:left w:val="single" w:sz="4" w:space="0" w:color="auto"/>
              <w:bottom w:val="single" w:sz="4" w:space="0" w:color="auto"/>
              <w:right w:val="single" w:sz="4" w:space="0" w:color="auto"/>
            </w:tcBorders>
          </w:tcPr>
          <w:p w14:paraId="12A27D2F" w14:textId="0AAB0E9A" w:rsidR="004F624F" w:rsidRDefault="00D1009E" w:rsidP="00655899">
            <w:pPr>
              <w:rPr>
                <w:rStyle w:val="hps"/>
                <w:rFonts w:eastAsia="Arial Narrow"/>
              </w:rPr>
            </w:pPr>
            <w:r>
              <w:rPr>
                <w:rStyle w:val="hps"/>
                <w:rFonts w:eastAsia="Arial Narrow"/>
              </w:rPr>
              <w:t>M.Siyakov</w:t>
            </w:r>
          </w:p>
        </w:tc>
        <w:tc>
          <w:tcPr>
            <w:tcW w:w="5103" w:type="dxa"/>
            <w:tcBorders>
              <w:top w:val="single" w:sz="4" w:space="0" w:color="auto"/>
              <w:left w:val="single" w:sz="4" w:space="0" w:color="auto"/>
              <w:bottom w:val="single" w:sz="4" w:space="0" w:color="auto"/>
              <w:right w:val="single" w:sz="4" w:space="0" w:color="auto"/>
            </w:tcBorders>
          </w:tcPr>
          <w:p w14:paraId="7EA91C62" w14:textId="6A9241C1" w:rsidR="004F624F" w:rsidRDefault="00D1009E" w:rsidP="00655899">
            <w:pPr>
              <w:rPr>
                <w:rStyle w:val="hps"/>
                <w:rFonts w:eastAsia="Arial Narrow"/>
              </w:rPr>
            </w:pPr>
            <w:r>
              <w:rPr>
                <w:rStyle w:val="hps"/>
                <w:rFonts w:eastAsia="Arial Narrow"/>
              </w:rPr>
              <w:t>Fathobod village, farm “Safarali”</w:t>
            </w:r>
          </w:p>
        </w:tc>
      </w:tr>
      <w:tr w:rsidR="004F624F" w14:paraId="3EE17503" w14:textId="77777777" w:rsidTr="004F624F">
        <w:tc>
          <w:tcPr>
            <w:tcW w:w="534" w:type="dxa"/>
            <w:tcBorders>
              <w:top w:val="single" w:sz="4" w:space="0" w:color="auto"/>
              <w:left w:val="single" w:sz="4" w:space="0" w:color="auto"/>
              <w:bottom w:val="single" w:sz="4" w:space="0" w:color="auto"/>
              <w:right w:val="single" w:sz="4" w:space="0" w:color="auto"/>
            </w:tcBorders>
          </w:tcPr>
          <w:p w14:paraId="67B3EC50" w14:textId="07F17563" w:rsidR="004F624F" w:rsidRDefault="00D1009E" w:rsidP="00655899">
            <w:pPr>
              <w:rPr>
                <w:rStyle w:val="hps"/>
                <w:rFonts w:eastAsia="Arial Narrow"/>
              </w:rPr>
            </w:pPr>
            <w:r>
              <w:rPr>
                <w:rStyle w:val="hps"/>
                <w:rFonts w:eastAsia="Arial Narrow"/>
              </w:rPr>
              <w:t>50</w:t>
            </w:r>
          </w:p>
        </w:tc>
        <w:tc>
          <w:tcPr>
            <w:tcW w:w="3005" w:type="dxa"/>
            <w:tcBorders>
              <w:top w:val="single" w:sz="4" w:space="0" w:color="auto"/>
              <w:left w:val="single" w:sz="4" w:space="0" w:color="auto"/>
              <w:bottom w:val="single" w:sz="4" w:space="0" w:color="auto"/>
              <w:right w:val="single" w:sz="4" w:space="0" w:color="auto"/>
            </w:tcBorders>
          </w:tcPr>
          <w:p w14:paraId="7C7DB97C" w14:textId="55311C7F" w:rsidR="004F624F" w:rsidRDefault="00D1009E" w:rsidP="00655899">
            <w:pPr>
              <w:rPr>
                <w:rStyle w:val="hps"/>
                <w:rFonts w:eastAsia="Arial Narrow"/>
              </w:rPr>
            </w:pPr>
            <w:r>
              <w:rPr>
                <w:rStyle w:val="hps"/>
                <w:rFonts w:eastAsia="Arial Narrow"/>
              </w:rPr>
              <w:t>H.Dovlatov</w:t>
            </w:r>
          </w:p>
        </w:tc>
        <w:tc>
          <w:tcPr>
            <w:tcW w:w="5103" w:type="dxa"/>
            <w:tcBorders>
              <w:top w:val="single" w:sz="4" w:space="0" w:color="auto"/>
              <w:left w:val="single" w:sz="4" w:space="0" w:color="auto"/>
              <w:bottom w:val="single" w:sz="4" w:space="0" w:color="auto"/>
              <w:right w:val="single" w:sz="4" w:space="0" w:color="auto"/>
            </w:tcBorders>
          </w:tcPr>
          <w:p w14:paraId="7E41D6FC" w14:textId="2D56C282" w:rsidR="004F624F" w:rsidRDefault="00D1009E" w:rsidP="00655899">
            <w:pPr>
              <w:rPr>
                <w:rStyle w:val="hps"/>
                <w:rFonts w:eastAsia="Arial Narrow"/>
              </w:rPr>
            </w:pPr>
            <w:r>
              <w:rPr>
                <w:rStyle w:val="hps"/>
                <w:rFonts w:eastAsia="Arial Narrow"/>
              </w:rPr>
              <w:t>Chief engineer</w:t>
            </w:r>
          </w:p>
        </w:tc>
      </w:tr>
      <w:tr w:rsidR="00D1009E" w14:paraId="3DA05549" w14:textId="77777777" w:rsidTr="004F624F">
        <w:tc>
          <w:tcPr>
            <w:tcW w:w="534" w:type="dxa"/>
            <w:tcBorders>
              <w:top w:val="single" w:sz="4" w:space="0" w:color="auto"/>
              <w:left w:val="single" w:sz="4" w:space="0" w:color="auto"/>
              <w:bottom w:val="single" w:sz="4" w:space="0" w:color="auto"/>
              <w:right w:val="single" w:sz="4" w:space="0" w:color="auto"/>
            </w:tcBorders>
          </w:tcPr>
          <w:p w14:paraId="3C18A0AA" w14:textId="071EF81C" w:rsidR="00D1009E" w:rsidRDefault="0021060E" w:rsidP="00655899">
            <w:pPr>
              <w:rPr>
                <w:rStyle w:val="hps"/>
                <w:rFonts w:eastAsia="Arial Narrow"/>
              </w:rPr>
            </w:pPr>
            <w:r>
              <w:rPr>
                <w:rStyle w:val="hps"/>
                <w:rFonts w:eastAsia="Arial Narrow"/>
              </w:rPr>
              <w:t>51</w:t>
            </w:r>
          </w:p>
        </w:tc>
        <w:tc>
          <w:tcPr>
            <w:tcW w:w="3005" w:type="dxa"/>
            <w:tcBorders>
              <w:top w:val="single" w:sz="4" w:space="0" w:color="auto"/>
              <w:left w:val="single" w:sz="4" w:space="0" w:color="auto"/>
              <w:bottom w:val="single" w:sz="4" w:space="0" w:color="auto"/>
              <w:right w:val="single" w:sz="4" w:space="0" w:color="auto"/>
            </w:tcBorders>
          </w:tcPr>
          <w:p w14:paraId="17D87626" w14:textId="4A20F149" w:rsidR="00D1009E" w:rsidRDefault="0021060E" w:rsidP="00655899">
            <w:pPr>
              <w:rPr>
                <w:rStyle w:val="hps"/>
                <w:rFonts w:eastAsia="Arial Narrow"/>
              </w:rPr>
            </w:pPr>
            <w:r>
              <w:rPr>
                <w:rStyle w:val="hps"/>
                <w:rFonts w:eastAsia="Arial Narrow"/>
              </w:rPr>
              <w:t>J.Hikmatzoda</w:t>
            </w:r>
          </w:p>
        </w:tc>
        <w:tc>
          <w:tcPr>
            <w:tcW w:w="5103" w:type="dxa"/>
            <w:tcBorders>
              <w:top w:val="single" w:sz="4" w:space="0" w:color="auto"/>
              <w:left w:val="single" w:sz="4" w:space="0" w:color="auto"/>
              <w:bottom w:val="single" w:sz="4" w:space="0" w:color="auto"/>
              <w:right w:val="single" w:sz="4" w:space="0" w:color="auto"/>
            </w:tcBorders>
          </w:tcPr>
          <w:p w14:paraId="663941DB" w14:textId="6CD55050" w:rsidR="00D1009E" w:rsidRDefault="0021060E" w:rsidP="00655899">
            <w:pPr>
              <w:rPr>
                <w:rStyle w:val="hps"/>
                <w:rFonts w:eastAsia="Arial Narrow"/>
              </w:rPr>
            </w:pPr>
            <w:r>
              <w:rPr>
                <w:rStyle w:val="hps"/>
                <w:rFonts w:eastAsia="Arial Narrow"/>
              </w:rPr>
              <w:t>Dysti town, head of educational department</w:t>
            </w:r>
          </w:p>
        </w:tc>
      </w:tr>
      <w:tr w:rsidR="00D1009E" w14:paraId="76642929" w14:textId="77777777" w:rsidTr="004F624F">
        <w:tc>
          <w:tcPr>
            <w:tcW w:w="534" w:type="dxa"/>
            <w:tcBorders>
              <w:top w:val="single" w:sz="4" w:space="0" w:color="auto"/>
              <w:left w:val="single" w:sz="4" w:space="0" w:color="auto"/>
              <w:bottom w:val="single" w:sz="4" w:space="0" w:color="auto"/>
              <w:right w:val="single" w:sz="4" w:space="0" w:color="auto"/>
            </w:tcBorders>
          </w:tcPr>
          <w:p w14:paraId="62113C3D" w14:textId="4E770240" w:rsidR="00D1009E" w:rsidRDefault="0021060E" w:rsidP="00655899">
            <w:pPr>
              <w:rPr>
                <w:rStyle w:val="hps"/>
                <w:rFonts w:eastAsia="Arial Narrow"/>
              </w:rPr>
            </w:pPr>
            <w:r>
              <w:rPr>
                <w:rStyle w:val="hps"/>
                <w:rFonts w:eastAsia="Arial Narrow"/>
              </w:rPr>
              <w:t>52</w:t>
            </w:r>
          </w:p>
        </w:tc>
        <w:tc>
          <w:tcPr>
            <w:tcW w:w="3005" w:type="dxa"/>
            <w:tcBorders>
              <w:top w:val="single" w:sz="4" w:space="0" w:color="auto"/>
              <w:left w:val="single" w:sz="4" w:space="0" w:color="auto"/>
              <w:bottom w:val="single" w:sz="4" w:space="0" w:color="auto"/>
              <w:right w:val="single" w:sz="4" w:space="0" w:color="auto"/>
            </w:tcBorders>
          </w:tcPr>
          <w:p w14:paraId="4A40D623" w14:textId="469E2E63" w:rsidR="00D1009E" w:rsidRDefault="0021060E" w:rsidP="00655899">
            <w:pPr>
              <w:rPr>
                <w:rStyle w:val="hps"/>
                <w:rFonts w:eastAsia="Arial Narrow"/>
              </w:rPr>
            </w:pPr>
            <w:r>
              <w:rPr>
                <w:rStyle w:val="hps"/>
                <w:rFonts w:eastAsia="Arial Narrow"/>
              </w:rPr>
              <w:t>A.Kholov</w:t>
            </w:r>
          </w:p>
        </w:tc>
        <w:tc>
          <w:tcPr>
            <w:tcW w:w="5103" w:type="dxa"/>
            <w:tcBorders>
              <w:top w:val="single" w:sz="4" w:space="0" w:color="auto"/>
              <w:left w:val="single" w:sz="4" w:space="0" w:color="auto"/>
              <w:bottom w:val="single" w:sz="4" w:space="0" w:color="auto"/>
              <w:right w:val="single" w:sz="4" w:space="0" w:color="auto"/>
            </w:tcBorders>
          </w:tcPr>
          <w:p w14:paraId="3463DEB9" w14:textId="3D665D56" w:rsidR="00D1009E" w:rsidRDefault="0021060E" w:rsidP="00655899">
            <w:pPr>
              <w:rPr>
                <w:rStyle w:val="hps"/>
                <w:rFonts w:eastAsia="Arial Narrow"/>
              </w:rPr>
            </w:pPr>
            <w:r>
              <w:rPr>
                <w:rStyle w:val="hps"/>
                <w:rFonts w:eastAsia="Arial Narrow"/>
              </w:rPr>
              <w:t>Environmental specialist of ES PMU</w:t>
            </w:r>
          </w:p>
        </w:tc>
      </w:tr>
      <w:tr w:rsidR="00D1009E" w14:paraId="01BD3C27" w14:textId="77777777" w:rsidTr="004F624F">
        <w:tc>
          <w:tcPr>
            <w:tcW w:w="534" w:type="dxa"/>
            <w:tcBorders>
              <w:top w:val="single" w:sz="4" w:space="0" w:color="auto"/>
              <w:left w:val="single" w:sz="4" w:space="0" w:color="auto"/>
              <w:bottom w:val="single" w:sz="4" w:space="0" w:color="auto"/>
              <w:right w:val="single" w:sz="4" w:space="0" w:color="auto"/>
            </w:tcBorders>
          </w:tcPr>
          <w:p w14:paraId="4D2E0CB9" w14:textId="1B179020" w:rsidR="00D1009E" w:rsidRDefault="0021060E" w:rsidP="00655899">
            <w:pPr>
              <w:rPr>
                <w:rStyle w:val="hps"/>
                <w:rFonts w:eastAsia="Arial Narrow"/>
              </w:rPr>
            </w:pPr>
            <w:r>
              <w:rPr>
                <w:rStyle w:val="hps"/>
                <w:rFonts w:eastAsia="Arial Narrow"/>
              </w:rPr>
              <w:t>53</w:t>
            </w:r>
          </w:p>
        </w:tc>
        <w:tc>
          <w:tcPr>
            <w:tcW w:w="3005" w:type="dxa"/>
            <w:tcBorders>
              <w:top w:val="single" w:sz="4" w:space="0" w:color="auto"/>
              <w:left w:val="single" w:sz="4" w:space="0" w:color="auto"/>
              <w:bottom w:val="single" w:sz="4" w:space="0" w:color="auto"/>
              <w:right w:val="single" w:sz="4" w:space="0" w:color="auto"/>
            </w:tcBorders>
          </w:tcPr>
          <w:p w14:paraId="7AAB0047" w14:textId="77A43D41" w:rsidR="00D1009E" w:rsidRDefault="0021060E" w:rsidP="00655899">
            <w:pPr>
              <w:rPr>
                <w:rStyle w:val="hps"/>
                <w:rFonts w:eastAsia="Arial Narrow"/>
              </w:rPr>
            </w:pPr>
            <w:r>
              <w:rPr>
                <w:rStyle w:val="hps"/>
                <w:rFonts w:eastAsia="Arial Narrow"/>
              </w:rPr>
              <w:t>B.Abdurahimov</w:t>
            </w:r>
          </w:p>
        </w:tc>
        <w:tc>
          <w:tcPr>
            <w:tcW w:w="5103" w:type="dxa"/>
            <w:tcBorders>
              <w:top w:val="single" w:sz="4" w:space="0" w:color="auto"/>
              <w:left w:val="single" w:sz="4" w:space="0" w:color="auto"/>
              <w:bottom w:val="single" w:sz="4" w:space="0" w:color="auto"/>
              <w:right w:val="single" w:sz="4" w:space="0" w:color="auto"/>
            </w:tcBorders>
          </w:tcPr>
          <w:p w14:paraId="0D36934A" w14:textId="5464D960" w:rsidR="00D1009E" w:rsidRDefault="0021060E" w:rsidP="0021060E">
            <w:pPr>
              <w:rPr>
                <w:rStyle w:val="hps"/>
                <w:rFonts w:eastAsia="Arial Narrow"/>
              </w:rPr>
            </w:pPr>
            <w:r>
              <w:rPr>
                <w:rStyle w:val="hps"/>
                <w:rFonts w:eastAsia="Arial Narrow"/>
              </w:rPr>
              <w:t>Speciaist of the Committee of environment protection</w:t>
            </w:r>
          </w:p>
        </w:tc>
      </w:tr>
      <w:tr w:rsidR="00D1009E" w14:paraId="1F317576" w14:textId="77777777" w:rsidTr="004F624F">
        <w:tc>
          <w:tcPr>
            <w:tcW w:w="534" w:type="dxa"/>
            <w:tcBorders>
              <w:top w:val="single" w:sz="4" w:space="0" w:color="auto"/>
              <w:left w:val="single" w:sz="4" w:space="0" w:color="auto"/>
              <w:bottom w:val="single" w:sz="4" w:space="0" w:color="auto"/>
              <w:right w:val="single" w:sz="4" w:space="0" w:color="auto"/>
            </w:tcBorders>
          </w:tcPr>
          <w:p w14:paraId="6CDB7777" w14:textId="03ADF1F4" w:rsidR="00D1009E" w:rsidRDefault="0021060E" w:rsidP="00655899">
            <w:pPr>
              <w:rPr>
                <w:rStyle w:val="hps"/>
                <w:rFonts w:eastAsia="Arial Narrow"/>
              </w:rPr>
            </w:pPr>
            <w:r>
              <w:rPr>
                <w:rStyle w:val="hps"/>
                <w:rFonts w:eastAsia="Arial Narrow"/>
              </w:rPr>
              <w:t>54</w:t>
            </w:r>
          </w:p>
        </w:tc>
        <w:tc>
          <w:tcPr>
            <w:tcW w:w="3005" w:type="dxa"/>
            <w:tcBorders>
              <w:top w:val="single" w:sz="4" w:space="0" w:color="auto"/>
              <w:left w:val="single" w:sz="4" w:space="0" w:color="auto"/>
              <w:bottom w:val="single" w:sz="4" w:space="0" w:color="auto"/>
              <w:right w:val="single" w:sz="4" w:space="0" w:color="auto"/>
            </w:tcBorders>
          </w:tcPr>
          <w:p w14:paraId="3A830BF0" w14:textId="4327D503" w:rsidR="00D1009E" w:rsidRDefault="0021060E" w:rsidP="00655899">
            <w:pPr>
              <w:rPr>
                <w:rStyle w:val="hps"/>
                <w:rFonts w:eastAsia="Arial Narrow"/>
              </w:rPr>
            </w:pPr>
            <w:r>
              <w:rPr>
                <w:rStyle w:val="hps"/>
                <w:rFonts w:eastAsia="Arial Narrow"/>
              </w:rPr>
              <w:t>N.Nazarov</w:t>
            </w:r>
          </w:p>
        </w:tc>
        <w:tc>
          <w:tcPr>
            <w:tcW w:w="5103" w:type="dxa"/>
            <w:tcBorders>
              <w:top w:val="single" w:sz="4" w:space="0" w:color="auto"/>
              <w:left w:val="single" w:sz="4" w:space="0" w:color="auto"/>
              <w:bottom w:val="single" w:sz="4" w:space="0" w:color="auto"/>
              <w:right w:val="single" w:sz="4" w:space="0" w:color="auto"/>
            </w:tcBorders>
          </w:tcPr>
          <w:p w14:paraId="506DCBD4" w14:textId="3BF42CEA" w:rsidR="00D1009E" w:rsidRDefault="0021060E" w:rsidP="00655899">
            <w:pPr>
              <w:rPr>
                <w:rStyle w:val="hps"/>
                <w:rFonts w:eastAsia="Arial Narrow"/>
              </w:rPr>
            </w:pPr>
            <w:r>
              <w:rPr>
                <w:rStyle w:val="hps"/>
                <w:rFonts w:eastAsia="Arial Narrow"/>
              </w:rPr>
              <w:t>Bokhtar town, representative of NSIFT</w:t>
            </w:r>
          </w:p>
        </w:tc>
      </w:tr>
      <w:tr w:rsidR="00D1009E" w14:paraId="2B0EA61F" w14:textId="77777777" w:rsidTr="004F624F">
        <w:tc>
          <w:tcPr>
            <w:tcW w:w="534" w:type="dxa"/>
            <w:tcBorders>
              <w:top w:val="single" w:sz="4" w:space="0" w:color="auto"/>
              <w:left w:val="single" w:sz="4" w:space="0" w:color="auto"/>
              <w:bottom w:val="single" w:sz="4" w:space="0" w:color="auto"/>
              <w:right w:val="single" w:sz="4" w:space="0" w:color="auto"/>
            </w:tcBorders>
          </w:tcPr>
          <w:p w14:paraId="00F72053" w14:textId="216BDC36" w:rsidR="00D1009E" w:rsidRDefault="0021060E" w:rsidP="00655899">
            <w:pPr>
              <w:rPr>
                <w:rStyle w:val="hps"/>
                <w:rFonts w:eastAsia="Arial Narrow"/>
              </w:rPr>
            </w:pPr>
            <w:r>
              <w:rPr>
                <w:rStyle w:val="hps"/>
                <w:rFonts w:eastAsia="Arial Narrow"/>
              </w:rPr>
              <w:t>55</w:t>
            </w:r>
          </w:p>
        </w:tc>
        <w:tc>
          <w:tcPr>
            <w:tcW w:w="3005" w:type="dxa"/>
            <w:tcBorders>
              <w:top w:val="single" w:sz="4" w:space="0" w:color="auto"/>
              <w:left w:val="single" w:sz="4" w:space="0" w:color="auto"/>
              <w:bottom w:val="single" w:sz="4" w:space="0" w:color="auto"/>
              <w:right w:val="single" w:sz="4" w:space="0" w:color="auto"/>
            </w:tcBorders>
          </w:tcPr>
          <w:p w14:paraId="239FB0E6" w14:textId="41EBB6DE" w:rsidR="00D1009E" w:rsidRDefault="0021060E" w:rsidP="00655899">
            <w:pPr>
              <w:rPr>
                <w:rStyle w:val="hps"/>
                <w:rFonts w:eastAsia="Arial Narrow"/>
              </w:rPr>
            </w:pPr>
            <w:r>
              <w:rPr>
                <w:rStyle w:val="hps"/>
                <w:rFonts w:eastAsia="Arial Narrow"/>
              </w:rPr>
              <w:t>G.Berdieva</w:t>
            </w:r>
          </w:p>
        </w:tc>
        <w:tc>
          <w:tcPr>
            <w:tcW w:w="5103" w:type="dxa"/>
            <w:tcBorders>
              <w:top w:val="single" w:sz="4" w:space="0" w:color="auto"/>
              <w:left w:val="single" w:sz="4" w:space="0" w:color="auto"/>
              <w:bottom w:val="single" w:sz="4" w:space="0" w:color="auto"/>
              <w:right w:val="single" w:sz="4" w:space="0" w:color="auto"/>
            </w:tcBorders>
          </w:tcPr>
          <w:p w14:paraId="4052297E" w14:textId="6ED52920" w:rsidR="00D1009E" w:rsidRDefault="0021060E" w:rsidP="00655899">
            <w:pPr>
              <w:rPr>
                <w:rStyle w:val="hps"/>
                <w:rFonts w:eastAsia="Arial Narrow"/>
              </w:rPr>
            </w:pPr>
            <w:r>
              <w:rPr>
                <w:rStyle w:val="hps"/>
                <w:rFonts w:eastAsia="Arial Narrow"/>
              </w:rPr>
              <w:t>Specialist of NSIFT</w:t>
            </w:r>
          </w:p>
        </w:tc>
      </w:tr>
      <w:tr w:rsidR="00D1009E" w14:paraId="0AB982A1" w14:textId="77777777" w:rsidTr="004F624F">
        <w:tc>
          <w:tcPr>
            <w:tcW w:w="534" w:type="dxa"/>
            <w:tcBorders>
              <w:top w:val="single" w:sz="4" w:space="0" w:color="auto"/>
              <w:left w:val="single" w:sz="4" w:space="0" w:color="auto"/>
              <w:bottom w:val="single" w:sz="4" w:space="0" w:color="auto"/>
              <w:right w:val="single" w:sz="4" w:space="0" w:color="auto"/>
            </w:tcBorders>
          </w:tcPr>
          <w:p w14:paraId="61CDDB40" w14:textId="0297939C" w:rsidR="00D1009E" w:rsidRDefault="0021060E" w:rsidP="00655899">
            <w:pPr>
              <w:rPr>
                <w:rStyle w:val="hps"/>
                <w:rFonts w:eastAsia="Arial Narrow"/>
              </w:rPr>
            </w:pPr>
            <w:r>
              <w:rPr>
                <w:rStyle w:val="hps"/>
                <w:rFonts w:eastAsia="Arial Narrow"/>
              </w:rPr>
              <w:t>56</w:t>
            </w:r>
          </w:p>
        </w:tc>
        <w:tc>
          <w:tcPr>
            <w:tcW w:w="3005" w:type="dxa"/>
            <w:tcBorders>
              <w:top w:val="single" w:sz="4" w:space="0" w:color="auto"/>
              <w:left w:val="single" w:sz="4" w:space="0" w:color="auto"/>
              <w:bottom w:val="single" w:sz="4" w:space="0" w:color="auto"/>
              <w:right w:val="single" w:sz="4" w:space="0" w:color="auto"/>
            </w:tcBorders>
          </w:tcPr>
          <w:p w14:paraId="31610A95" w14:textId="7C09A18B" w:rsidR="00D1009E" w:rsidRDefault="0021060E" w:rsidP="0021060E">
            <w:pPr>
              <w:rPr>
                <w:rStyle w:val="hps"/>
                <w:rFonts w:eastAsia="Arial Narrow"/>
              </w:rPr>
            </w:pPr>
            <w:r>
              <w:rPr>
                <w:rStyle w:val="hps"/>
                <w:rFonts w:eastAsia="Arial Narrow"/>
              </w:rPr>
              <w:t>M.Asakolov</w:t>
            </w:r>
          </w:p>
        </w:tc>
        <w:tc>
          <w:tcPr>
            <w:tcW w:w="5103" w:type="dxa"/>
            <w:tcBorders>
              <w:top w:val="single" w:sz="4" w:space="0" w:color="auto"/>
              <w:left w:val="single" w:sz="4" w:space="0" w:color="auto"/>
              <w:bottom w:val="single" w:sz="4" w:space="0" w:color="auto"/>
              <w:right w:val="single" w:sz="4" w:space="0" w:color="auto"/>
            </w:tcBorders>
          </w:tcPr>
          <w:p w14:paraId="72DFB1EB" w14:textId="18874A82" w:rsidR="00D1009E" w:rsidRDefault="0021060E" w:rsidP="00655899">
            <w:pPr>
              <w:rPr>
                <w:rStyle w:val="hps"/>
                <w:rFonts w:eastAsia="Arial Narrow"/>
              </w:rPr>
            </w:pPr>
            <w:r>
              <w:rPr>
                <w:rStyle w:val="hps"/>
                <w:rFonts w:eastAsia="Arial Narrow"/>
              </w:rPr>
              <w:t>Kumsangir village, head of jamoat</w:t>
            </w:r>
          </w:p>
        </w:tc>
      </w:tr>
      <w:tr w:rsidR="00D1009E" w14:paraId="443C3070" w14:textId="77777777" w:rsidTr="004F624F">
        <w:tc>
          <w:tcPr>
            <w:tcW w:w="534" w:type="dxa"/>
            <w:tcBorders>
              <w:top w:val="single" w:sz="4" w:space="0" w:color="auto"/>
              <w:left w:val="single" w:sz="4" w:space="0" w:color="auto"/>
              <w:bottom w:val="single" w:sz="4" w:space="0" w:color="auto"/>
              <w:right w:val="single" w:sz="4" w:space="0" w:color="auto"/>
            </w:tcBorders>
          </w:tcPr>
          <w:p w14:paraId="31212771" w14:textId="19421E31" w:rsidR="00D1009E" w:rsidRDefault="0021060E" w:rsidP="00655899">
            <w:pPr>
              <w:rPr>
                <w:rStyle w:val="hps"/>
                <w:rFonts w:eastAsia="Arial Narrow"/>
              </w:rPr>
            </w:pPr>
            <w:r>
              <w:rPr>
                <w:rStyle w:val="hps"/>
                <w:rFonts w:eastAsia="Arial Narrow"/>
              </w:rPr>
              <w:t>57</w:t>
            </w:r>
          </w:p>
        </w:tc>
        <w:tc>
          <w:tcPr>
            <w:tcW w:w="3005" w:type="dxa"/>
            <w:tcBorders>
              <w:top w:val="single" w:sz="4" w:space="0" w:color="auto"/>
              <w:left w:val="single" w:sz="4" w:space="0" w:color="auto"/>
              <w:bottom w:val="single" w:sz="4" w:space="0" w:color="auto"/>
              <w:right w:val="single" w:sz="4" w:space="0" w:color="auto"/>
            </w:tcBorders>
          </w:tcPr>
          <w:p w14:paraId="5FF2D76A" w14:textId="188D03C9" w:rsidR="00D1009E" w:rsidRDefault="0021060E" w:rsidP="00655899">
            <w:pPr>
              <w:rPr>
                <w:rStyle w:val="hps"/>
                <w:rFonts w:eastAsia="Arial Narrow"/>
              </w:rPr>
            </w:pPr>
            <w:r>
              <w:rPr>
                <w:rStyle w:val="hps"/>
                <w:rFonts w:eastAsia="Arial Narrow"/>
              </w:rPr>
              <w:t>A.Kotibov</w:t>
            </w:r>
          </w:p>
        </w:tc>
        <w:tc>
          <w:tcPr>
            <w:tcW w:w="5103" w:type="dxa"/>
            <w:tcBorders>
              <w:top w:val="single" w:sz="4" w:space="0" w:color="auto"/>
              <w:left w:val="single" w:sz="4" w:space="0" w:color="auto"/>
              <w:bottom w:val="single" w:sz="4" w:space="0" w:color="auto"/>
              <w:right w:val="single" w:sz="4" w:space="0" w:color="auto"/>
            </w:tcBorders>
          </w:tcPr>
          <w:p w14:paraId="023EF4A6" w14:textId="74D70285" w:rsidR="00D1009E" w:rsidRDefault="0021060E" w:rsidP="00655899">
            <w:pPr>
              <w:rPr>
                <w:rStyle w:val="hps"/>
                <w:rFonts w:eastAsia="Arial Narrow"/>
              </w:rPr>
            </w:pPr>
            <w:r>
              <w:rPr>
                <w:rStyle w:val="hps"/>
                <w:rFonts w:eastAsia="Arial Narrow"/>
              </w:rPr>
              <w:t>Manager of NSIFT</w:t>
            </w:r>
          </w:p>
        </w:tc>
      </w:tr>
    </w:tbl>
    <w:p w14:paraId="309B3599" w14:textId="77777777" w:rsidR="0013616B" w:rsidRDefault="0013616B" w:rsidP="0013616B">
      <w:pPr>
        <w:rPr>
          <w:rStyle w:val="hps"/>
          <w:rFonts w:eastAsia="Arial Narrow"/>
        </w:rPr>
      </w:pPr>
    </w:p>
    <w:p w14:paraId="084A6957" w14:textId="63613A4A" w:rsidR="00DD3797" w:rsidRDefault="00DD3797" w:rsidP="0013616B">
      <w:pPr>
        <w:rPr>
          <w:rStyle w:val="hps"/>
          <w:rFonts w:eastAsia="Arial Narrow"/>
        </w:rPr>
      </w:pPr>
      <w:r>
        <w:rPr>
          <w:rStyle w:val="hps"/>
          <w:rFonts w:eastAsia="Arial Narrow"/>
          <w:noProof/>
          <w:lang w:val="ru-RU" w:eastAsia="ru-RU"/>
        </w:rPr>
        <w:drawing>
          <wp:inline distT="0" distB="0" distL="0" distR="0" wp14:anchorId="677986AB" wp14:editId="20753737">
            <wp:extent cx="4724400" cy="6498771"/>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27123" cy="6502516"/>
                    </a:xfrm>
                    <a:prstGeom prst="rect">
                      <a:avLst/>
                    </a:prstGeom>
                    <a:noFill/>
                    <a:ln>
                      <a:noFill/>
                    </a:ln>
                  </pic:spPr>
                </pic:pic>
              </a:graphicData>
            </a:graphic>
          </wp:inline>
        </w:drawing>
      </w:r>
    </w:p>
    <w:p w14:paraId="7DE4F2BE" w14:textId="1AE8E39B" w:rsidR="00DD3797" w:rsidRDefault="00DD3797" w:rsidP="0013616B">
      <w:pPr>
        <w:rPr>
          <w:rStyle w:val="hps"/>
          <w:rFonts w:eastAsia="Arial Narrow"/>
        </w:rPr>
      </w:pPr>
      <w:r>
        <w:rPr>
          <w:rStyle w:val="hps"/>
          <w:rFonts w:eastAsia="Arial Narrow"/>
          <w:noProof/>
          <w:lang w:val="ru-RU" w:eastAsia="ru-RU"/>
        </w:rPr>
        <w:drawing>
          <wp:inline distT="0" distB="0" distL="0" distR="0" wp14:anchorId="5AA093BB" wp14:editId="59A6D723">
            <wp:extent cx="4276725" cy="5666391"/>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79169" cy="5669629"/>
                    </a:xfrm>
                    <a:prstGeom prst="rect">
                      <a:avLst/>
                    </a:prstGeom>
                    <a:noFill/>
                    <a:ln>
                      <a:noFill/>
                    </a:ln>
                  </pic:spPr>
                </pic:pic>
              </a:graphicData>
            </a:graphic>
          </wp:inline>
        </w:drawing>
      </w:r>
      <w:r>
        <w:rPr>
          <w:rStyle w:val="hps"/>
          <w:rFonts w:eastAsia="Arial Narrow"/>
          <w:noProof/>
          <w:lang w:val="ru-RU" w:eastAsia="ru-RU"/>
        </w:rPr>
        <w:drawing>
          <wp:inline distT="0" distB="0" distL="0" distR="0" wp14:anchorId="5AC685E1" wp14:editId="2EF26EAF">
            <wp:extent cx="4522677" cy="566737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29502" cy="5675928"/>
                    </a:xfrm>
                    <a:prstGeom prst="rect">
                      <a:avLst/>
                    </a:prstGeom>
                    <a:noFill/>
                    <a:ln>
                      <a:noFill/>
                    </a:ln>
                  </pic:spPr>
                </pic:pic>
              </a:graphicData>
            </a:graphic>
          </wp:inline>
        </w:drawing>
      </w:r>
    </w:p>
    <w:p w14:paraId="73706981" w14:textId="257C2501" w:rsidR="00DD3797" w:rsidRDefault="00DD3797" w:rsidP="0013616B">
      <w:pPr>
        <w:rPr>
          <w:rStyle w:val="hps"/>
          <w:rFonts w:eastAsia="Arial Narrow"/>
        </w:rPr>
      </w:pPr>
      <w:r>
        <w:rPr>
          <w:rStyle w:val="hps"/>
          <w:rFonts w:eastAsia="Arial Narrow"/>
          <w:noProof/>
          <w:lang w:val="ru-RU" w:eastAsia="ru-RU"/>
        </w:rPr>
        <w:drawing>
          <wp:inline distT="0" distB="0" distL="0" distR="0" wp14:anchorId="7163DD1E" wp14:editId="6E070F01">
            <wp:extent cx="4495800" cy="558813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00767" cy="5594304"/>
                    </a:xfrm>
                    <a:prstGeom prst="rect">
                      <a:avLst/>
                    </a:prstGeom>
                    <a:noFill/>
                    <a:ln>
                      <a:noFill/>
                    </a:ln>
                  </pic:spPr>
                </pic:pic>
              </a:graphicData>
            </a:graphic>
          </wp:inline>
        </w:drawing>
      </w:r>
    </w:p>
    <w:p w14:paraId="24060426" w14:textId="77777777" w:rsidR="00DD3797" w:rsidRDefault="00DD3797" w:rsidP="0013616B">
      <w:pPr>
        <w:rPr>
          <w:rStyle w:val="hps"/>
          <w:rFonts w:eastAsia="Arial Narrow"/>
        </w:rPr>
      </w:pPr>
    </w:p>
    <w:p w14:paraId="77E4124C" w14:textId="77777777" w:rsidR="004F3FBC" w:rsidRDefault="004F3FBC" w:rsidP="004F3FBC">
      <w:pPr>
        <w:rPr>
          <w:rStyle w:val="hps"/>
          <w:rFonts w:eastAsia="Arial Narrow"/>
        </w:rPr>
      </w:pPr>
    </w:p>
    <w:p w14:paraId="039EF310" w14:textId="77777777" w:rsidR="004F3FBC" w:rsidRDefault="004F3FBC" w:rsidP="004F3FBC">
      <w:pPr>
        <w:shd w:val="clear" w:color="auto" w:fill="FFFFFF"/>
        <w:jc w:val="center"/>
        <w:rPr>
          <w:rFonts w:eastAsia="Times New Roman"/>
          <w:sz w:val="28"/>
          <w:szCs w:val="28"/>
        </w:rPr>
      </w:pPr>
    </w:p>
    <w:p w14:paraId="03DF4D43" w14:textId="77777777" w:rsidR="004F3FBC" w:rsidRDefault="004F3FBC" w:rsidP="004F3FBC">
      <w:pPr>
        <w:rPr>
          <w:sz w:val="28"/>
          <w:szCs w:val="28"/>
        </w:rPr>
        <w:sectPr w:rsidR="004F3FBC">
          <w:pgSz w:w="12240" w:h="15840"/>
          <w:pgMar w:top="1418" w:right="1418" w:bottom="1418" w:left="1418" w:header="720" w:footer="720" w:gutter="0"/>
          <w:cols w:space="720"/>
        </w:sectPr>
      </w:pPr>
    </w:p>
    <w:p w14:paraId="17C433B3" w14:textId="44D62FAD" w:rsidR="00547945" w:rsidRPr="00BE5A9E" w:rsidRDefault="00547945" w:rsidP="00547945">
      <w:pPr>
        <w:pStyle w:val="ListParagraph"/>
        <w:numPr>
          <w:ilvl w:val="0"/>
          <w:numId w:val="92"/>
        </w:numPr>
        <w:rPr>
          <w:rFonts w:ascii="Times New Roman" w:hAnsi="Times New Roman"/>
          <w:b/>
        </w:rPr>
      </w:pPr>
      <w:r w:rsidRPr="00BE5A9E">
        <w:rPr>
          <w:rFonts w:ascii="Times New Roman" w:hAnsi="Times New Roman"/>
          <w:b/>
        </w:rPr>
        <w:t>Public Consultations on draft Environmental and Social impacts assessment framework document for CASA-1000 Community Support Project (CSP), Resettlement policy basis issues-  in Sughd Province</w:t>
      </w:r>
    </w:p>
    <w:p w14:paraId="5D0019CA" w14:textId="77777777" w:rsidR="00547945" w:rsidRPr="00BE5A9E" w:rsidRDefault="00547945" w:rsidP="00547945">
      <w:pPr>
        <w:widowControl w:val="0"/>
        <w:ind w:left="720"/>
        <w:rPr>
          <w:b/>
        </w:rPr>
      </w:pPr>
    </w:p>
    <w:p w14:paraId="67EA4A53" w14:textId="77777777" w:rsidR="00547945" w:rsidRPr="00BE5A9E" w:rsidRDefault="00547945" w:rsidP="00547945">
      <w:pPr>
        <w:jc w:val="both"/>
      </w:pPr>
      <w:r w:rsidRPr="00BE5A9E">
        <w:rPr>
          <w:b/>
          <w:snapToGrid w:val="0"/>
        </w:rPr>
        <w:t xml:space="preserve">Purpose: </w:t>
      </w:r>
      <w:r w:rsidRPr="00BE5A9E">
        <w:rPr>
          <w:rStyle w:val="hps"/>
          <w:rFonts w:eastAsia="Arial Narrow"/>
        </w:rPr>
        <w:t xml:space="preserve"> To describe the </w:t>
      </w:r>
      <w:r w:rsidRPr="00BE5A9E">
        <w:t>objectives</w:t>
      </w:r>
      <w:r w:rsidRPr="00BE5A9E">
        <w:rPr>
          <w:rStyle w:val="hps"/>
          <w:rFonts w:eastAsia="Arial Narrow"/>
        </w:rPr>
        <w:t xml:space="preserve"> and activities for the proposed Project, including environmental and social management framework issues and </w:t>
      </w:r>
      <w:r w:rsidRPr="00BE5A9E">
        <w:t>solicit feedback</w:t>
      </w:r>
      <w:r w:rsidRPr="00BE5A9E">
        <w:rPr>
          <w:rStyle w:val="hps"/>
          <w:rFonts w:eastAsia="Arial Narrow"/>
        </w:rPr>
        <w:t xml:space="preserve"> </w:t>
      </w:r>
    </w:p>
    <w:p w14:paraId="22323A3B" w14:textId="77777777" w:rsidR="00547945" w:rsidRDefault="00547945" w:rsidP="00547945"/>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65"/>
      </w:tblGrid>
      <w:tr w:rsidR="00547945" w14:paraId="5A783487" w14:textId="77777777" w:rsidTr="00E84DCC">
        <w:tc>
          <w:tcPr>
            <w:tcW w:w="10065" w:type="dxa"/>
            <w:tcBorders>
              <w:top w:val="single" w:sz="4" w:space="0" w:color="auto"/>
              <w:left w:val="single" w:sz="4" w:space="0" w:color="auto"/>
              <w:bottom w:val="single" w:sz="4" w:space="0" w:color="auto"/>
              <w:right w:val="single" w:sz="4" w:space="0" w:color="auto"/>
            </w:tcBorders>
            <w:shd w:val="clear" w:color="auto" w:fill="B8CCE4"/>
            <w:hideMark/>
          </w:tcPr>
          <w:p w14:paraId="7BF0A85F" w14:textId="3DA11FE8" w:rsidR="00547945" w:rsidRPr="003F7117" w:rsidRDefault="00547945" w:rsidP="00E84DCC">
            <w:pPr>
              <w:jc w:val="center"/>
              <w:rPr>
                <w:b/>
              </w:rPr>
            </w:pPr>
            <w:r>
              <w:rPr>
                <w:b/>
              </w:rPr>
              <w:t>Sughd Province Public Consultations (December 2018)</w:t>
            </w:r>
          </w:p>
        </w:tc>
      </w:tr>
      <w:tr w:rsidR="00547945" w14:paraId="30D63AD7" w14:textId="77777777" w:rsidTr="00E84DCC">
        <w:tc>
          <w:tcPr>
            <w:tcW w:w="10065" w:type="dxa"/>
            <w:tcBorders>
              <w:top w:val="single" w:sz="4" w:space="0" w:color="auto"/>
              <w:left w:val="single" w:sz="4" w:space="0" w:color="auto"/>
              <w:bottom w:val="single" w:sz="4" w:space="0" w:color="auto"/>
              <w:right w:val="single" w:sz="4" w:space="0" w:color="auto"/>
            </w:tcBorders>
            <w:shd w:val="clear" w:color="auto" w:fill="auto"/>
          </w:tcPr>
          <w:p w14:paraId="50840E29" w14:textId="059DAF48" w:rsidR="00547945" w:rsidRPr="002E46E4" w:rsidRDefault="00547945" w:rsidP="00E84DCC">
            <w:pPr>
              <w:ind w:left="489"/>
            </w:pPr>
            <w:r w:rsidRPr="002E46E4">
              <w:t xml:space="preserve">Date:  </w:t>
            </w:r>
            <w:r>
              <w:t>7</w:t>
            </w:r>
            <w:r w:rsidRPr="002E46E4">
              <w:t xml:space="preserve"> December 2018 </w:t>
            </w:r>
          </w:p>
          <w:p w14:paraId="7520230B" w14:textId="17BEDB4B" w:rsidR="00547945" w:rsidRPr="002E46E4" w:rsidRDefault="00547945" w:rsidP="00E84DCC">
            <w:pPr>
              <w:ind w:left="489"/>
            </w:pPr>
            <w:r w:rsidRPr="002E46E4">
              <w:t xml:space="preserve">Location: </w:t>
            </w:r>
            <w:r>
              <w:rPr>
                <w:i/>
                <w:u w:val="single"/>
              </w:rPr>
              <w:t>Jabbor Rasulov</w:t>
            </w:r>
            <w:r w:rsidRPr="0042392C">
              <w:rPr>
                <w:i/>
                <w:u w:val="single"/>
              </w:rPr>
              <w:t xml:space="preserve"> district</w:t>
            </w:r>
            <w:r w:rsidRPr="002E46E4">
              <w:t>, conference-hall of Khukumat building</w:t>
            </w:r>
          </w:p>
          <w:p w14:paraId="6CED4944" w14:textId="77777777" w:rsidR="00547945" w:rsidRDefault="00547945" w:rsidP="00E84DCC">
            <w:pPr>
              <w:ind w:left="489"/>
              <w:jc w:val="both"/>
            </w:pPr>
          </w:p>
          <w:p w14:paraId="6620A1AC" w14:textId="77777777" w:rsidR="00547945" w:rsidRPr="002E46E4" w:rsidRDefault="00547945" w:rsidP="00E84DCC">
            <w:pPr>
              <w:ind w:left="489"/>
              <w:jc w:val="both"/>
            </w:pPr>
            <w:r w:rsidRPr="002E46E4">
              <w:t>Panel Members:</w:t>
            </w:r>
          </w:p>
          <w:p w14:paraId="0CE739F3" w14:textId="15FE5270" w:rsidR="00547945" w:rsidRDefault="00547945" w:rsidP="00E84DCC">
            <w:pPr>
              <w:pStyle w:val="ListParagraph"/>
              <w:numPr>
                <w:ilvl w:val="0"/>
                <w:numId w:val="95"/>
              </w:numPr>
              <w:ind w:left="489"/>
              <w:jc w:val="both"/>
              <w:rPr>
                <w:rFonts w:ascii="Times New Roman" w:hAnsi="Times New Roman"/>
              </w:rPr>
            </w:pPr>
            <w:r>
              <w:rPr>
                <w:rFonts w:ascii="Times New Roman" w:hAnsi="Times New Roman"/>
              </w:rPr>
              <w:t>Faizullo Kosimi, First Deputy Chairman of Jabbor Rasulov district</w:t>
            </w:r>
          </w:p>
          <w:p w14:paraId="33551597" w14:textId="77777777" w:rsidR="00547945" w:rsidRDefault="00547945" w:rsidP="00547945">
            <w:pPr>
              <w:pStyle w:val="ListParagraph"/>
              <w:numPr>
                <w:ilvl w:val="0"/>
                <w:numId w:val="95"/>
              </w:numPr>
              <w:ind w:left="489"/>
              <w:jc w:val="both"/>
              <w:rPr>
                <w:rFonts w:ascii="Times New Roman" w:hAnsi="Times New Roman"/>
              </w:rPr>
            </w:pPr>
            <w:r>
              <w:rPr>
                <w:rFonts w:ascii="Times New Roman" w:hAnsi="Times New Roman"/>
              </w:rPr>
              <w:t>Khisrav Sharipov, specialist of ESPMU, Barki Tojik;</w:t>
            </w:r>
          </w:p>
          <w:p w14:paraId="6229FDDF" w14:textId="77777777" w:rsidR="00547945" w:rsidRDefault="00547945" w:rsidP="00547945">
            <w:pPr>
              <w:pStyle w:val="ListParagraph"/>
              <w:numPr>
                <w:ilvl w:val="0"/>
                <w:numId w:val="95"/>
              </w:numPr>
              <w:ind w:left="489"/>
              <w:jc w:val="both"/>
              <w:rPr>
                <w:rFonts w:ascii="Times New Roman" w:hAnsi="Times New Roman"/>
              </w:rPr>
            </w:pPr>
            <w:r>
              <w:rPr>
                <w:rFonts w:ascii="Times New Roman" w:hAnsi="Times New Roman"/>
              </w:rPr>
              <w:t>Temur Bobohojaev, specialist of ESPMU, Barki Tojik</w:t>
            </w:r>
          </w:p>
          <w:p w14:paraId="7FFD40CE" w14:textId="77777777" w:rsidR="00547945" w:rsidRPr="003F7117" w:rsidRDefault="00547945" w:rsidP="00547945">
            <w:pPr>
              <w:pStyle w:val="ListParagraph"/>
              <w:numPr>
                <w:ilvl w:val="0"/>
                <w:numId w:val="95"/>
              </w:numPr>
              <w:ind w:left="489"/>
              <w:jc w:val="both"/>
              <w:rPr>
                <w:rFonts w:ascii="Times New Roman" w:hAnsi="Times New Roman"/>
                <w:b/>
              </w:rPr>
            </w:pPr>
            <w:r>
              <w:rPr>
                <w:rFonts w:ascii="Times New Roman" w:hAnsi="Times New Roman"/>
              </w:rPr>
              <w:t>Abulkosim Kotibov, Manager of the Central office department, NSIFT</w:t>
            </w:r>
          </w:p>
          <w:p w14:paraId="12DCE51C" w14:textId="77777777" w:rsidR="00547945" w:rsidRDefault="00547945" w:rsidP="00E84DCC">
            <w:pPr>
              <w:pStyle w:val="ListParagraph"/>
              <w:ind w:left="489"/>
              <w:jc w:val="both"/>
              <w:rPr>
                <w:rFonts w:ascii="Times New Roman" w:hAnsi="Times New Roman"/>
                <w:b/>
              </w:rPr>
            </w:pPr>
          </w:p>
          <w:p w14:paraId="3F4E105B" w14:textId="670D9407" w:rsidR="00547945" w:rsidRPr="002E46E4" w:rsidRDefault="00547945" w:rsidP="00547945">
            <w:pPr>
              <w:pStyle w:val="ListParagraph"/>
              <w:ind w:left="489"/>
              <w:jc w:val="both"/>
              <w:rPr>
                <w:rFonts w:ascii="Times New Roman" w:hAnsi="Times New Roman"/>
                <w:b/>
              </w:rPr>
            </w:pPr>
            <w:r>
              <w:rPr>
                <w:rFonts w:ascii="Times New Roman" w:hAnsi="Times New Roman"/>
                <w:b/>
              </w:rPr>
              <w:t xml:space="preserve">List of participants (presented below): 16 participants </w:t>
            </w:r>
          </w:p>
        </w:tc>
      </w:tr>
      <w:tr w:rsidR="00547945" w14:paraId="722D0BCF" w14:textId="77777777" w:rsidTr="00E84DCC">
        <w:tc>
          <w:tcPr>
            <w:tcW w:w="10065" w:type="dxa"/>
            <w:tcBorders>
              <w:top w:val="single" w:sz="4" w:space="0" w:color="auto"/>
              <w:left w:val="single" w:sz="4" w:space="0" w:color="auto"/>
              <w:bottom w:val="single" w:sz="4" w:space="0" w:color="auto"/>
              <w:right w:val="single" w:sz="4" w:space="0" w:color="auto"/>
            </w:tcBorders>
            <w:shd w:val="clear" w:color="auto" w:fill="B8CCE4"/>
          </w:tcPr>
          <w:p w14:paraId="259C2465" w14:textId="77777777" w:rsidR="00547945" w:rsidRPr="002E46E4" w:rsidRDefault="00547945" w:rsidP="00E84DCC">
            <w:pPr>
              <w:jc w:val="both"/>
              <w:rPr>
                <w:b/>
              </w:rPr>
            </w:pPr>
          </w:p>
        </w:tc>
      </w:tr>
      <w:tr w:rsidR="00547945" w14:paraId="71360715" w14:textId="77777777" w:rsidTr="00E84DCC">
        <w:tc>
          <w:tcPr>
            <w:tcW w:w="10065" w:type="dxa"/>
            <w:tcBorders>
              <w:top w:val="single" w:sz="4" w:space="0" w:color="auto"/>
              <w:left w:val="single" w:sz="4" w:space="0" w:color="auto"/>
              <w:bottom w:val="single" w:sz="4" w:space="0" w:color="auto"/>
              <w:right w:val="single" w:sz="4" w:space="0" w:color="auto"/>
            </w:tcBorders>
          </w:tcPr>
          <w:p w14:paraId="452AEB3A" w14:textId="77777777" w:rsidR="00547945" w:rsidRPr="002E46E4" w:rsidRDefault="00547945" w:rsidP="00E84DCC">
            <w:pPr>
              <w:ind w:left="34" w:hanging="34"/>
              <w:contextualSpacing/>
              <w:rPr>
                <w:rStyle w:val="hps"/>
                <w:rFonts w:eastAsia="Arial Narrow"/>
                <w:sz w:val="20"/>
                <w:szCs w:val="20"/>
              </w:rPr>
            </w:pPr>
            <w:r w:rsidRPr="002E46E4">
              <w:rPr>
                <w:b/>
              </w:rPr>
              <w:t>Comments, notes, conclusions</w:t>
            </w:r>
            <w:r w:rsidRPr="002E46E4">
              <w:rPr>
                <w:rStyle w:val="hps"/>
                <w:rFonts w:eastAsia="Arial Narrow"/>
              </w:rPr>
              <w:t xml:space="preserve"> At the meeting, presentations were made on the environmental and social management framework issues for the proposed </w:t>
            </w:r>
            <w:r>
              <w:rPr>
                <w:rStyle w:val="hps"/>
                <w:rFonts w:eastAsia="Arial Narrow"/>
              </w:rPr>
              <w:t>CASA-1000 CSP project</w:t>
            </w:r>
            <w:r w:rsidRPr="002E46E4">
              <w:rPr>
                <w:rStyle w:val="hps"/>
                <w:rFonts w:eastAsia="Arial Narrow"/>
              </w:rPr>
              <w:t>.</w:t>
            </w:r>
          </w:p>
          <w:p w14:paraId="1A8EE09F" w14:textId="77777777" w:rsidR="00547945" w:rsidRPr="002E46E4" w:rsidRDefault="00547945" w:rsidP="00E84DCC">
            <w:pPr>
              <w:rPr>
                <w:rStyle w:val="hps"/>
                <w:rFonts w:eastAsia="Arial Narrow"/>
              </w:rPr>
            </w:pPr>
          </w:p>
          <w:p w14:paraId="764BF15A" w14:textId="77777777" w:rsidR="00547945" w:rsidRPr="002E46E4" w:rsidRDefault="00547945" w:rsidP="00E84DCC">
            <w:pPr>
              <w:rPr>
                <w:rStyle w:val="hps"/>
                <w:rFonts w:eastAsia="Arial Narrow"/>
              </w:rPr>
            </w:pPr>
            <w:r w:rsidRPr="002E46E4">
              <w:rPr>
                <w:rStyle w:val="hps"/>
                <w:rFonts w:eastAsia="Arial Narrow"/>
              </w:rPr>
              <w:t xml:space="preserve">Information was given on the </w:t>
            </w:r>
            <w:r>
              <w:rPr>
                <w:rStyle w:val="hps"/>
                <w:rFonts w:eastAsia="Arial Narrow"/>
              </w:rPr>
              <w:t>requirements of WB safeguards policies, national environmental legislation, potential impacts of the sub-projects</w:t>
            </w:r>
            <w:r w:rsidRPr="002E46E4">
              <w:rPr>
                <w:rStyle w:val="hps"/>
                <w:rFonts w:eastAsia="Arial Narrow"/>
              </w:rPr>
              <w:t xml:space="preserve">, </w:t>
            </w:r>
            <w:r>
              <w:rPr>
                <w:rStyle w:val="hps"/>
                <w:rFonts w:eastAsia="Arial Narrow"/>
              </w:rPr>
              <w:t>safety ussues, proposed mitigation measures in EMP, aspects of monitoring (hard copy of the ESMF summary in Tajik and Russian, Power point presentations, in Tajik)</w:t>
            </w:r>
            <w:r w:rsidRPr="002E46E4">
              <w:rPr>
                <w:rStyle w:val="hps"/>
                <w:rFonts w:eastAsia="Arial Narrow"/>
              </w:rPr>
              <w:t>.</w:t>
            </w:r>
          </w:p>
          <w:p w14:paraId="5A76EF5F" w14:textId="77777777" w:rsidR="00547945" w:rsidRDefault="00547945" w:rsidP="00E84DCC">
            <w:pPr>
              <w:rPr>
                <w:rStyle w:val="hps"/>
                <w:rFonts w:eastAsia="Arial Narrow"/>
              </w:rPr>
            </w:pPr>
          </w:p>
          <w:p w14:paraId="1FC9FC16" w14:textId="68B63D09" w:rsidR="00547945" w:rsidRDefault="00547945" w:rsidP="00E84DCC">
            <w:pPr>
              <w:tabs>
                <w:tab w:val="left" w:pos="7315"/>
              </w:tabs>
              <w:rPr>
                <w:rStyle w:val="hps"/>
                <w:rFonts w:eastAsia="Arial Narrow"/>
              </w:rPr>
            </w:pPr>
            <w:r>
              <w:rPr>
                <w:rStyle w:val="hps"/>
                <w:rFonts w:eastAsia="Arial Narrow"/>
              </w:rPr>
              <w:t xml:space="preserve">The questions from participants were on </w:t>
            </w:r>
            <w:r w:rsidR="00BE5A9E">
              <w:rPr>
                <w:rStyle w:val="hps"/>
                <w:rFonts w:eastAsia="Arial Narrow"/>
              </w:rPr>
              <w:t xml:space="preserve">route of the CASA-1000 TL in jamoat Hayouti Nav, </w:t>
            </w:r>
            <w:r>
              <w:rPr>
                <w:rStyle w:val="hps"/>
                <w:rFonts w:eastAsia="Arial Narrow"/>
              </w:rPr>
              <w:t xml:space="preserve"> potential environmental and social risks for the local people, date of the project commencement etc. </w:t>
            </w:r>
            <w:r w:rsidR="00BE5A9E">
              <w:rPr>
                <w:rStyle w:val="hps"/>
                <w:rFonts w:eastAsia="Arial Narrow"/>
              </w:rPr>
              <w:t>Turaeva Z., specialist of department on women and family issies asked about the compensations to the 2-3 families of one household which can be potentially affected by land aquizition for TL.</w:t>
            </w:r>
          </w:p>
          <w:p w14:paraId="22D8930A" w14:textId="77777777" w:rsidR="00547945" w:rsidRPr="002E46E4" w:rsidRDefault="00547945" w:rsidP="00E84DCC">
            <w:pPr>
              <w:rPr>
                <w:rStyle w:val="hps"/>
                <w:rFonts w:eastAsia="Arial Narrow"/>
              </w:rPr>
            </w:pPr>
          </w:p>
          <w:p w14:paraId="698D9F34" w14:textId="55D54BB0" w:rsidR="00547945" w:rsidRPr="002E46E4" w:rsidRDefault="00547945" w:rsidP="00E84DCC">
            <w:pPr>
              <w:rPr>
                <w:rStyle w:val="hps"/>
                <w:rFonts w:eastAsia="Arial Narrow"/>
                <w:highlight w:val="yellow"/>
              </w:rPr>
            </w:pPr>
            <w:r w:rsidRPr="002E46E4">
              <w:rPr>
                <w:rStyle w:val="hps"/>
                <w:rFonts w:eastAsia="Arial Narrow"/>
              </w:rPr>
              <w:t xml:space="preserve">Participants noted that the components of the proposed project will help increase </w:t>
            </w:r>
            <w:r>
              <w:rPr>
                <w:rStyle w:val="hps"/>
                <w:rFonts w:eastAsia="Arial Narrow"/>
              </w:rPr>
              <w:t>the benefits from the CAS</w:t>
            </w:r>
            <w:r w:rsidR="00BE5A9E">
              <w:rPr>
                <w:rStyle w:val="hps"/>
                <w:rFonts w:eastAsia="Arial Narrow"/>
              </w:rPr>
              <w:t>A-1000 project,</w:t>
            </w:r>
            <w:r w:rsidRPr="002E46E4">
              <w:rPr>
                <w:rStyle w:val="hps"/>
                <w:rFonts w:eastAsia="Arial Narrow"/>
              </w:rPr>
              <w:t xml:space="preserve"> </w:t>
            </w:r>
            <w:r>
              <w:rPr>
                <w:rStyle w:val="hps"/>
                <w:rFonts w:eastAsia="Arial Narrow"/>
              </w:rPr>
              <w:t xml:space="preserve">improve livelihood levels in the district. </w:t>
            </w:r>
            <w:r w:rsidRPr="002E46E4">
              <w:rPr>
                <w:rStyle w:val="hps"/>
                <w:rFonts w:eastAsia="Arial Narrow"/>
              </w:rPr>
              <w:t>.</w:t>
            </w:r>
          </w:p>
          <w:p w14:paraId="79216D0C" w14:textId="77777777" w:rsidR="00547945" w:rsidRPr="002E46E4" w:rsidRDefault="00547945" w:rsidP="00E84DCC">
            <w:pPr>
              <w:rPr>
                <w:rStyle w:val="hps"/>
                <w:rFonts w:eastAsia="Arial Narrow"/>
              </w:rPr>
            </w:pPr>
          </w:p>
          <w:p w14:paraId="1261596D" w14:textId="77777777" w:rsidR="00547945" w:rsidRDefault="00547945" w:rsidP="00E84DCC">
            <w:r w:rsidRPr="00547945">
              <w:t xml:space="preserve">All participants concluded that the implementation of the ESMF </w:t>
            </w:r>
            <w:r w:rsidRPr="002E46E4">
              <w:t xml:space="preserve">provisions and appropriate mitigation measures for the consequences of the project activities will have a largely positive impact on </w:t>
            </w:r>
            <w:r>
              <w:t xml:space="preserve">their safety, livelihood </w:t>
            </w:r>
            <w:r w:rsidRPr="002E46E4">
              <w:t>and the business climate of the country.</w:t>
            </w:r>
          </w:p>
          <w:p w14:paraId="3BB06C03" w14:textId="77777777" w:rsidR="00547945" w:rsidRDefault="00547945" w:rsidP="00E84DCC"/>
          <w:p w14:paraId="7A2C7884" w14:textId="1EE20302" w:rsidR="00547945" w:rsidRDefault="00547945" w:rsidP="00E84DCC"/>
          <w:p w14:paraId="17186075" w14:textId="2E04CA31" w:rsidR="00547945" w:rsidRDefault="00BE5A9E" w:rsidP="00BE5A9E">
            <w:r>
              <w:object w:dxaOrig="6480" w:dyaOrig="3660" w14:anchorId="4027C68F">
                <v:shape id="_x0000_i1028" type="#_x0000_t75" style="width:246.85pt;height:138.85pt" o:ole="">
                  <v:imagedata r:id="rId50" o:title=""/>
                </v:shape>
                <o:OLEObject Type="Embed" ProgID="PBrush" ShapeID="_x0000_i1028" DrawAspect="Content" ObjectID="_1606568233" r:id="rId51"/>
              </w:object>
            </w:r>
            <w:r>
              <w:object w:dxaOrig="6480" w:dyaOrig="3660" w14:anchorId="6929887B">
                <v:shape id="_x0000_i1029" type="#_x0000_t75" style="width:234.7pt;height:138.85pt" o:ole="">
                  <v:imagedata r:id="rId52" o:title=""/>
                </v:shape>
                <o:OLEObject Type="Embed" ProgID="PBrush" ShapeID="_x0000_i1029" DrawAspect="Content" ObjectID="_1606568234" r:id="rId53"/>
              </w:object>
            </w:r>
          </w:p>
          <w:p w14:paraId="1D392FC3" w14:textId="6A33A98D" w:rsidR="00547945" w:rsidRDefault="00547945" w:rsidP="00E84DCC">
            <w:pPr>
              <w:shd w:val="clear" w:color="auto" w:fill="FFFFFF"/>
              <w:jc w:val="center"/>
              <w:rPr>
                <w:noProof/>
              </w:rPr>
            </w:pPr>
            <w:r>
              <w:rPr>
                <w:noProof/>
              </w:rPr>
              <w:t xml:space="preserve">Public consultations participants and presentations of main aspects of ESMF– </w:t>
            </w:r>
            <w:r w:rsidR="00BE5A9E">
              <w:rPr>
                <w:noProof/>
              </w:rPr>
              <w:t>Jabbor Rasulov</w:t>
            </w:r>
            <w:r>
              <w:rPr>
                <w:noProof/>
              </w:rPr>
              <w:t xml:space="preserve"> district, </w:t>
            </w:r>
            <w:r w:rsidR="00BE5A9E">
              <w:rPr>
                <w:noProof/>
              </w:rPr>
              <w:t>7</w:t>
            </w:r>
            <w:r>
              <w:rPr>
                <w:noProof/>
              </w:rPr>
              <w:t xml:space="preserve"> December 2018</w:t>
            </w:r>
          </w:p>
          <w:p w14:paraId="35EA1BB7" w14:textId="77777777" w:rsidR="00547945" w:rsidRPr="002E46E4" w:rsidRDefault="00547945" w:rsidP="00E84DCC">
            <w:pPr>
              <w:rPr>
                <w:rStyle w:val="hps"/>
                <w:rFonts w:eastAsia="Arial Narrow"/>
                <w:sz w:val="22"/>
                <w:szCs w:val="22"/>
              </w:rPr>
            </w:pPr>
          </w:p>
        </w:tc>
      </w:tr>
    </w:tbl>
    <w:p w14:paraId="600B973C" w14:textId="77777777" w:rsidR="00547945" w:rsidRDefault="00547945" w:rsidP="00850F01">
      <w:pPr>
        <w:rPr>
          <w:rStyle w:val="hps"/>
          <w:rFonts w:eastAsia="Arial Narrow"/>
        </w:rPr>
      </w:pPr>
    </w:p>
    <w:p w14:paraId="37B5CF56" w14:textId="77777777" w:rsidR="00547945" w:rsidRDefault="00547945" w:rsidP="00850F01">
      <w:pPr>
        <w:rPr>
          <w:rStyle w:val="hps"/>
          <w:rFonts w:eastAsia="Arial Narrow"/>
        </w:rPr>
      </w:pPr>
    </w:p>
    <w:p w14:paraId="0C7FF9A1" w14:textId="5ED068AA" w:rsidR="00850F01" w:rsidRDefault="00850F01" w:rsidP="00850F01">
      <w:pPr>
        <w:rPr>
          <w:rStyle w:val="hps"/>
          <w:rFonts w:eastAsia="Arial Narrow"/>
        </w:rPr>
      </w:pPr>
      <w:r>
        <w:rPr>
          <w:rStyle w:val="hps"/>
          <w:rFonts w:eastAsia="Arial Narrow"/>
        </w:rPr>
        <w:t xml:space="preserve">List of public consultations participants in </w:t>
      </w:r>
      <w:r w:rsidR="00E85A00">
        <w:rPr>
          <w:rStyle w:val="hps"/>
          <w:rFonts w:eastAsia="Arial Narrow"/>
        </w:rPr>
        <w:t xml:space="preserve">Jabbor </w:t>
      </w:r>
      <w:r w:rsidR="00B92E6B">
        <w:rPr>
          <w:rStyle w:val="hps"/>
          <w:rFonts w:eastAsia="Arial Narrow"/>
        </w:rPr>
        <w:t>R</w:t>
      </w:r>
      <w:r w:rsidR="00E85A00">
        <w:rPr>
          <w:rStyle w:val="hps"/>
          <w:rFonts w:eastAsia="Arial Narrow"/>
        </w:rPr>
        <w:t>asulov district</w:t>
      </w:r>
      <w:r>
        <w:rPr>
          <w:rStyle w:val="hps"/>
          <w:rFonts w:eastAsia="Arial Narrow"/>
        </w:rPr>
        <w:t xml:space="preserve">, </w:t>
      </w:r>
      <w:r w:rsidR="00E85A00">
        <w:rPr>
          <w:rStyle w:val="hps"/>
          <w:rFonts w:eastAsia="Arial Narrow"/>
        </w:rPr>
        <w:t>7</w:t>
      </w:r>
      <w:r>
        <w:rPr>
          <w:rStyle w:val="hps"/>
          <w:rFonts w:eastAsia="Arial Narrow"/>
        </w:rPr>
        <w:t xml:space="preserve"> December 2018 </w:t>
      </w:r>
    </w:p>
    <w:p w14:paraId="249851E2" w14:textId="77777777" w:rsidR="00850F01" w:rsidRDefault="00850F01" w:rsidP="00850F01">
      <w:pPr>
        <w:rPr>
          <w:rStyle w:val="hps"/>
          <w:rFonts w:eastAsia="Arial Narr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005"/>
        <w:gridCol w:w="5103"/>
      </w:tblGrid>
      <w:tr w:rsidR="00850F01" w14:paraId="1D277542" w14:textId="77777777" w:rsidTr="00B3071A">
        <w:tc>
          <w:tcPr>
            <w:tcW w:w="53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028A0E04" w14:textId="77777777" w:rsidR="00850F01" w:rsidRDefault="00850F01" w:rsidP="00B3071A">
            <w:pPr>
              <w:rPr>
                <w:rStyle w:val="hps"/>
                <w:rFonts w:eastAsia="Arial Narrow"/>
                <w:b/>
              </w:rPr>
            </w:pPr>
            <w:r>
              <w:rPr>
                <w:rStyle w:val="hps"/>
                <w:rFonts w:eastAsia="Arial Narrow"/>
                <w:b/>
              </w:rPr>
              <w:t>N</w:t>
            </w:r>
          </w:p>
        </w:tc>
        <w:tc>
          <w:tcPr>
            <w:tcW w:w="3005"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05486ACD" w14:textId="77777777" w:rsidR="00850F01" w:rsidRDefault="00850F01" w:rsidP="00B3071A">
            <w:pPr>
              <w:rPr>
                <w:rStyle w:val="hps"/>
                <w:rFonts w:eastAsia="Arial Narrow"/>
                <w:b/>
              </w:rPr>
            </w:pPr>
            <w:r>
              <w:rPr>
                <w:rStyle w:val="hps"/>
                <w:rFonts w:eastAsia="Arial Narrow"/>
                <w:b/>
              </w:rPr>
              <w:t>Name of participants</w:t>
            </w:r>
          </w:p>
        </w:tc>
        <w:tc>
          <w:tcPr>
            <w:tcW w:w="5103"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4635E88E" w14:textId="77777777" w:rsidR="00850F01" w:rsidRDefault="00850F01" w:rsidP="00B3071A">
            <w:pPr>
              <w:rPr>
                <w:rStyle w:val="hps"/>
                <w:rFonts w:eastAsia="Arial Narrow"/>
                <w:b/>
              </w:rPr>
            </w:pPr>
            <w:r>
              <w:rPr>
                <w:rStyle w:val="hps"/>
                <w:rFonts w:eastAsia="Arial Narrow"/>
                <w:b/>
              </w:rPr>
              <w:t>Profession</w:t>
            </w:r>
          </w:p>
        </w:tc>
      </w:tr>
      <w:tr w:rsidR="00850F01" w14:paraId="2A406EFE" w14:textId="77777777" w:rsidTr="00B3071A">
        <w:tc>
          <w:tcPr>
            <w:tcW w:w="534" w:type="dxa"/>
            <w:tcBorders>
              <w:top w:val="single" w:sz="4" w:space="0" w:color="auto"/>
              <w:left w:val="single" w:sz="4" w:space="0" w:color="auto"/>
              <w:bottom w:val="single" w:sz="4" w:space="0" w:color="auto"/>
              <w:right w:val="single" w:sz="4" w:space="0" w:color="auto"/>
            </w:tcBorders>
            <w:hideMark/>
          </w:tcPr>
          <w:p w14:paraId="0DCA1BD4" w14:textId="77777777" w:rsidR="00850F01" w:rsidRDefault="00850F01" w:rsidP="00B3071A">
            <w:pPr>
              <w:rPr>
                <w:rStyle w:val="hps"/>
                <w:rFonts w:eastAsia="Arial Narrow"/>
              </w:rPr>
            </w:pPr>
            <w:r>
              <w:rPr>
                <w:rStyle w:val="hps"/>
                <w:rFonts w:eastAsia="Arial Narrow"/>
              </w:rPr>
              <w:t>1</w:t>
            </w:r>
          </w:p>
        </w:tc>
        <w:tc>
          <w:tcPr>
            <w:tcW w:w="3005" w:type="dxa"/>
            <w:tcBorders>
              <w:top w:val="single" w:sz="4" w:space="0" w:color="auto"/>
              <w:left w:val="single" w:sz="4" w:space="0" w:color="auto"/>
              <w:bottom w:val="single" w:sz="4" w:space="0" w:color="auto"/>
              <w:right w:val="single" w:sz="4" w:space="0" w:color="auto"/>
            </w:tcBorders>
          </w:tcPr>
          <w:p w14:paraId="1D9A45FF" w14:textId="5A7980C3" w:rsidR="00850F01" w:rsidRDefault="002259FE" w:rsidP="002259FE">
            <w:pPr>
              <w:rPr>
                <w:rStyle w:val="hps"/>
                <w:rFonts w:eastAsia="Arial Narrow"/>
              </w:rPr>
            </w:pPr>
            <w:r>
              <w:rPr>
                <w:rStyle w:val="hps"/>
                <w:rFonts w:eastAsia="Arial Narrow"/>
              </w:rPr>
              <w:t>H</w:t>
            </w:r>
            <w:r w:rsidR="00850F01">
              <w:rPr>
                <w:rStyle w:val="hps"/>
                <w:rFonts w:eastAsia="Arial Narrow"/>
              </w:rPr>
              <w:t>.</w:t>
            </w:r>
            <w:r>
              <w:rPr>
                <w:rStyle w:val="hps"/>
                <w:rFonts w:eastAsia="Arial Narrow"/>
              </w:rPr>
              <w:t>Niyozov</w:t>
            </w:r>
          </w:p>
        </w:tc>
        <w:tc>
          <w:tcPr>
            <w:tcW w:w="5103" w:type="dxa"/>
            <w:tcBorders>
              <w:top w:val="single" w:sz="4" w:space="0" w:color="auto"/>
              <w:left w:val="single" w:sz="4" w:space="0" w:color="auto"/>
              <w:bottom w:val="single" w:sz="4" w:space="0" w:color="auto"/>
              <w:right w:val="single" w:sz="4" w:space="0" w:color="auto"/>
            </w:tcBorders>
          </w:tcPr>
          <w:p w14:paraId="427C0108" w14:textId="68718CF3" w:rsidR="00850F01" w:rsidRDefault="002259FE" w:rsidP="00EB0855">
            <w:pPr>
              <w:rPr>
                <w:rStyle w:val="hps"/>
                <w:rFonts w:eastAsia="Arial Narrow"/>
              </w:rPr>
            </w:pPr>
            <w:r>
              <w:rPr>
                <w:rStyle w:val="hps"/>
                <w:rFonts w:eastAsia="Arial Narrow"/>
              </w:rPr>
              <w:t>Jamoat G</w:t>
            </w:r>
            <w:r w:rsidR="00EB0855">
              <w:rPr>
                <w:rStyle w:val="hps"/>
                <w:rFonts w:eastAsia="Arial Narrow"/>
              </w:rPr>
              <w:t>u</w:t>
            </w:r>
            <w:r>
              <w:rPr>
                <w:rStyle w:val="hps"/>
                <w:rFonts w:eastAsia="Arial Narrow"/>
              </w:rPr>
              <w:t>lyakandoz, chief engineer</w:t>
            </w:r>
            <w:r w:rsidR="00850F01">
              <w:rPr>
                <w:rStyle w:val="hps"/>
                <w:rFonts w:eastAsia="Arial Narrow"/>
              </w:rPr>
              <w:t xml:space="preserve"> </w:t>
            </w:r>
          </w:p>
        </w:tc>
      </w:tr>
      <w:tr w:rsidR="002259FE" w14:paraId="58D16076" w14:textId="77777777" w:rsidTr="00B3071A">
        <w:tc>
          <w:tcPr>
            <w:tcW w:w="534" w:type="dxa"/>
            <w:tcBorders>
              <w:top w:val="single" w:sz="4" w:space="0" w:color="auto"/>
              <w:left w:val="single" w:sz="4" w:space="0" w:color="auto"/>
              <w:bottom w:val="single" w:sz="4" w:space="0" w:color="auto"/>
              <w:right w:val="single" w:sz="4" w:space="0" w:color="auto"/>
            </w:tcBorders>
            <w:hideMark/>
          </w:tcPr>
          <w:p w14:paraId="04EECD02" w14:textId="77777777" w:rsidR="002259FE" w:rsidRDefault="002259FE" w:rsidP="002259FE">
            <w:pPr>
              <w:rPr>
                <w:rStyle w:val="hps"/>
                <w:rFonts w:eastAsia="Arial Narrow"/>
              </w:rPr>
            </w:pPr>
            <w:r>
              <w:rPr>
                <w:rStyle w:val="hps"/>
                <w:rFonts w:eastAsia="Arial Narrow"/>
              </w:rPr>
              <w:t>2</w:t>
            </w:r>
          </w:p>
        </w:tc>
        <w:tc>
          <w:tcPr>
            <w:tcW w:w="3005" w:type="dxa"/>
            <w:tcBorders>
              <w:top w:val="single" w:sz="4" w:space="0" w:color="auto"/>
              <w:left w:val="single" w:sz="4" w:space="0" w:color="auto"/>
              <w:bottom w:val="single" w:sz="4" w:space="0" w:color="auto"/>
              <w:right w:val="single" w:sz="4" w:space="0" w:color="auto"/>
            </w:tcBorders>
          </w:tcPr>
          <w:p w14:paraId="583B8B2F" w14:textId="044D62AF" w:rsidR="002259FE" w:rsidRDefault="002259FE" w:rsidP="002259FE">
            <w:pPr>
              <w:rPr>
                <w:rStyle w:val="hps"/>
                <w:rFonts w:eastAsia="Arial Narrow"/>
              </w:rPr>
            </w:pPr>
            <w:r>
              <w:rPr>
                <w:rStyle w:val="hps"/>
                <w:rFonts w:eastAsia="Arial Narrow"/>
              </w:rPr>
              <w:t>B.Zoirov</w:t>
            </w:r>
          </w:p>
        </w:tc>
        <w:tc>
          <w:tcPr>
            <w:tcW w:w="5103" w:type="dxa"/>
            <w:tcBorders>
              <w:top w:val="single" w:sz="4" w:space="0" w:color="auto"/>
              <w:left w:val="single" w:sz="4" w:space="0" w:color="auto"/>
              <w:bottom w:val="single" w:sz="4" w:space="0" w:color="auto"/>
              <w:right w:val="single" w:sz="4" w:space="0" w:color="auto"/>
            </w:tcBorders>
          </w:tcPr>
          <w:p w14:paraId="7F577285" w14:textId="1AD613EB" w:rsidR="002259FE" w:rsidRDefault="002259FE" w:rsidP="00EB0855">
            <w:pPr>
              <w:rPr>
                <w:rStyle w:val="hps"/>
                <w:rFonts w:eastAsia="Arial Narrow"/>
              </w:rPr>
            </w:pPr>
            <w:r w:rsidRPr="005C52D7">
              <w:rPr>
                <w:rStyle w:val="hps"/>
                <w:rFonts w:eastAsia="Arial Narrow"/>
              </w:rPr>
              <w:t>Jamoat G</w:t>
            </w:r>
            <w:r w:rsidR="00EB0855">
              <w:rPr>
                <w:rStyle w:val="hps"/>
                <w:rFonts w:eastAsia="Arial Narrow"/>
              </w:rPr>
              <w:t>u</w:t>
            </w:r>
            <w:r w:rsidRPr="005C52D7">
              <w:rPr>
                <w:rStyle w:val="hps"/>
                <w:rFonts w:eastAsia="Arial Narrow"/>
              </w:rPr>
              <w:t xml:space="preserve">lyakandoz, </w:t>
            </w:r>
            <w:r>
              <w:rPr>
                <w:rStyle w:val="hps"/>
                <w:rFonts w:eastAsia="Arial Narrow"/>
              </w:rPr>
              <w:t>chief accountant</w:t>
            </w:r>
          </w:p>
        </w:tc>
      </w:tr>
      <w:tr w:rsidR="002259FE" w14:paraId="6AE093AB" w14:textId="77777777" w:rsidTr="00B3071A">
        <w:tc>
          <w:tcPr>
            <w:tcW w:w="534" w:type="dxa"/>
            <w:tcBorders>
              <w:top w:val="single" w:sz="4" w:space="0" w:color="auto"/>
              <w:left w:val="single" w:sz="4" w:space="0" w:color="auto"/>
              <w:bottom w:val="single" w:sz="4" w:space="0" w:color="auto"/>
              <w:right w:val="single" w:sz="4" w:space="0" w:color="auto"/>
            </w:tcBorders>
            <w:hideMark/>
          </w:tcPr>
          <w:p w14:paraId="736E6A5A" w14:textId="77777777" w:rsidR="002259FE" w:rsidRDefault="002259FE" w:rsidP="002259FE">
            <w:pPr>
              <w:rPr>
                <w:rStyle w:val="hps"/>
                <w:rFonts w:eastAsia="Arial Narrow"/>
              </w:rPr>
            </w:pPr>
            <w:r>
              <w:rPr>
                <w:rStyle w:val="hps"/>
                <w:rFonts w:eastAsia="Arial Narrow"/>
              </w:rPr>
              <w:t>3</w:t>
            </w:r>
          </w:p>
        </w:tc>
        <w:tc>
          <w:tcPr>
            <w:tcW w:w="3005" w:type="dxa"/>
            <w:tcBorders>
              <w:top w:val="single" w:sz="4" w:space="0" w:color="auto"/>
              <w:left w:val="single" w:sz="4" w:space="0" w:color="auto"/>
              <w:bottom w:val="single" w:sz="4" w:space="0" w:color="auto"/>
              <w:right w:val="single" w:sz="4" w:space="0" w:color="auto"/>
            </w:tcBorders>
          </w:tcPr>
          <w:p w14:paraId="6DF2F694" w14:textId="42C745C5" w:rsidR="002259FE" w:rsidRDefault="002259FE" w:rsidP="002259FE">
            <w:pPr>
              <w:rPr>
                <w:rStyle w:val="hps"/>
                <w:rFonts w:eastAsia="Arial Narrow"/>
              </w:rPr>
            </w:pPr>
            <w:r>
              <w:rPr>
                <w:rStyle w:val="hps"/>
                <w:rFonts w:eastAsia="Arial Narrow"/>
              </w:rPr>
              <w:t>M.Negmatova</w:t>
            </w:r>
          </w:p>
        </w:tc>
        <w:tc>
          <w:tcPr>
            <w:tcW w:w="5103" w:type="dxa"/>
            <w:tcBorders>
              <w:top w:val="single" w:sz="4" w:space="0" w:color="auto"/>
              <w:left w:val="single" w:sz="4" w:space="0" w:color="auto"/>
              <w:bottom w:val="single" w:sz="4" w:space="0" w:color="auto"/>
              <w:right w:val="single" w:sz="4" w:space="0" w:color="auto"/>
            </w:tcBorders>
          </w:tcPr>
          <w:p w14:paraId="1CEA7D96" w14:textId="66EB3B48" w:rsidR="002259FE" w:rsidRDefault="002259FE" w:rsidP="00EB0855">
            <w:pPr>
              <w:rPr>
                <w:rStyle w:val="hps"/>
                <w:rFonts w:eastAsia="Arial Narrow"/>
              </w:rPr>
            </w:pPr>
            <w:r w:rsidRPr="005C52D7">
              <w:rPr>
                <w:rStyle w:val="hps"/>
                <w:rFonts w:eastAsia="Arial Narrow"/>
              </w:rPr>
              <w:t>Jamoat G</w:t>
            </w:r>
            <w:r w:rsidR="00EB0855">
              <w:rPr>
                <w:rStyle w:val="hps"/>
                <w:rFonts w:eastAsia="Arial Narrow"/>
              </w:rPr>
              <w:t>u</w:t>
            </w:r>
            <w:r w:rsidRPr="005C52D7">
              <w:rPr>
                <w:rStyle w:val="hps"/>
                <w:rFonts w:eastAsia="Arial Narrow"/>
              </w:rPr>
              <w:t xml:space="preserve">lyakandoz, </w:t>
            </w:r>
            <w:r w:rsidR="00EB0855">
              <w:rPr>
                <w:rStyle w:val="hps"/>
                <w:rFonts w:eastAsia="Arial Narrow"/>
              </w:rPr>
              <w:t xml:space="preserve">senior specialist </w:t>
            </w:r>
          </w:p>
        </w:tc>
      </w:tr>
      <w:tr w:rsidR="002259FE" w14:paraId="125526B7" w14:textId="77777777" w:rsidTr="00B3071A">
        <w:tc>
          <w:tcPr>
            <w:tcW w:w="534" w:type="dxa"/>
            <w:tcBorders>
              <w:top w:val="single" w:sz="4" w:space="0" w:color="auto"/>
              <w:left w:val="single" w:sz="4" w:space="0" w:color="auto"/>
              <w:bottom w:val="single" w:sz="4" w:space="0" w:color="auto"/>
              <w:right w:val="single" w:sz="4" w:space="0" w:color="auto"/>
            </w:tcBorders>
            <w:hideMark/>
          </w:tcPr>
          <w:p w14:paraId="448DFF75" w14:textId="77777777" w:rsidR="002259FE" w:rsidRDefault="002259FE" w:rsidP="002259FE">
            <w:pPr>
              <w:rPr>
                <w:rStyle w:val="hps"/>
                <w:rFonts w:eastAsia="Arial Narrow"/>
              </w:rPr>
            </w:pPr>
            <w:r>
              <w:rPr>
                <w:rStyle w:val="hps"/>
                <w:rFonts w:eastAsia="Arial Narrow"/>
              </w:rPr>
              <w:t>4</w:t>
            </w:r>
          </w:p>
        </w:tc>
        <w:tc>
          <w:tcPr>
            <w:tcW w:w="3005" w:type="dxa"/>
            <w:tcBorders>
              <w:top w:val="single" w:sz="4" w:space="0" w:color="auto"/>
              <w:left w:val="single" w:sz="4" w:space="0" w:color="auto"/>
              <w:bottom w:val="single" w:sz="4" w:space="0" w:color="auto"/>
              <w:right w:val="single" w:sz="4" w:space="0" w:color="auto"/>
            </w:tcBorders>
          </w:tcPr>
          <w:p w14:paraId="168DFA8E" w14:textId="28321D00" w:rsidR="002259FE" w:rsidRDefault="00EB0855" w:rsidP="00EB0855">
            <w:pPr>
              <w:rPr>
                <w:rStyle w:val="hps"/>
                <w:rFonts w:eastAsia="Arial Narrow"/>
              </w:rPr>
            </w:pPr>
            <w:r>
              <w:rPr>
                <w:rStyle w:val="hps"/>
                <w:rFonts w:eastAsia="Arial Narrow"/>
              </w:rPr>
              <w:t>N</w:t>
            </w:r>
            <w:r w:rsidR="002259FE">
              <w:rPr>
                <w:rStyle w:val="hps"/>
                <w:rFonts w:eastAsia="Arial Narrow"/>
              </w:rPr>
              <w:t>.</w:t>
            </w:r>
            <w:r>
              <w:rPr>
                <w:rStyle w:val="hps"/>
                <w:rFonts w:eastAsia="Arial Narrow"/>
              </w:rPr>
              <w:t>Ishokova</w:t>
            </w:r>
          </w:p>
        </w:tc>
        <w:tc>
          <w:tcPr>
            <w:tcW w:w="5103" w:type="dxa"/>
            <w:tcBorders>
              <w:top w:val="single" w:sz="4" w:space="0" w:color="auto"/>
              <w:left w:val="single" w:sz="4" w:space="0" w:color="auto"/>
              <w:bottom w:val="single" w:sz="4" w:space="0" w:color="auto"/>
              <w:right w:val="single" w:sz="4" w:space="0" w:color="auto"/>
            </w:tcBorders>
          </w:tcPr>
          <w:p w14:paraId="5FD1E543" w14:textId="76914BE5" w:rsidR="002259FE" w:rsidRDefault="002259FE" w:rsidP="00EB0855">
            <w:pPr>
              <w:rPr>
                <w:rStyle w:val="hps"/>
                <w:rFonts w:eastAsia="Arial Narrow"/>
              </w:rPr>
            </w:pPr>
            <w:r w:rsidRPr="005C52D7">
              <w:rPr>
                <w:rStyle w:val="hps"/>
                <w:rFonts w:eastAsia="Arial Narrow"/>
              </w:rPr>
              <w:t>Jamoat G</w:t>
            </w:r>
            <w:r w:rsidR="00EB0855">
              <w:rPr>
                <w:rStyle w:val="hps"/>
                <w:rFonts w:eastAsia="Arial Narrow"/>
              </w:rPr>
              <w:t>u</w:t>
            </w:r>
            <w:r w:rsidRPr="005C52D7">
              <w:rPr>
                <w:rStyle w:val="hps"/>
                <w:rFonts w:eastAsia="Arial Narrow"/>
              </w:rPr>
              <w:t xml:space="preserve">lyakandoz, </w:t>
            </w:r>
            <w:r w:rsidR="00EB0855">
              <w:rPr>
                <w:rStyle w:val="hps"/>
                <w:rFonts w:eastAsia="Arial Narrow"/>
              </w:rPr>
              <w:t>leading specialist</w:t>
            </w:r>
          </w:p>
        </w:tc>
      </w:tr>
      <w:tr w:rsidR="002259FE" w14:paraId="6F14F798" w14:textId="77777777" w:rsidTr="00B3071A">
        <w:tc>
          <w:tcPr>
            <w:tcW w:w="534" w:type="dxa"/>
            <w:tcBorders>
              <w:top w:val="single" w:sz="4" w:space="0" w:color="auto"/>
              <w:left w:val="single" w:sz="4" w:space="0" w:color="auto"/>
              <w:bottom w:val="single" w:sz="4" w:space="0" w:color="auto"/>
              <w:right w:val="single" w:sz="4" w:space="0" w:color="auto"/>
            </w:tcBorders>
            <w:hideMark/>
          </w:tcPr>
          <w:p w14:paraId="67BAF91E" w14:textId="77777777" w:rsidR="002259FE" w:rsidRDefault="002259FE" w:rsidP="002259FE">
            <w:pPr>
              <w:rPr>
                <w:rStyle w:val="hps"/>
                <w:rFonts w:eastAsia="Arial Narrow"/>
              </w:rPr>
            </w:pPr>
            <w:r>
              <w:rPr>
                <w:rStyle w:val="hps"/>
                <w:rFonts w:eastAsia="Arial Narrow"/>
              </w:rPr>
              <w:t>5</w:t>
            </w:r>
          </w:p>
        </w:tc>
        <w:tc>
          <w:tcPr>
            <w:tcW w:w="3005" w:type="dxa"/>
            <w:tcBorders>
              <w:top w:val="single" w:sz="4" w:space="0" w:color="auto"/>
              <w:left w:val="single" w:sz="4" w:space="0" w:color="auto"/>
              <w:bottom w:val="single" w:sz="4" w:space="0" w:color="auto"/>
              <w:right w:val="single" w:sz="4" w:space="0" w:color="auto"/>
            </w:tcBorders>
          </w:tcPr>
          <w:p w14:paraId="0AF3EE69" w14:textId="59B3ABE5" w:rsidR="002259FE" w:rsidRDefault="00EB0855" w:rsidP="00EB0855">
            <w:pPr>
              <w:rPr>
                <w:rStyle w:val="hps"/>
                <w:rFonts w:eastAsia="Arial Narrow"/>
              </w:rPr>
            </w:pPr>
            <w:r>
              <w:rPr>
                <w:rStyle w:val="hps"/>
                <w:rFonts w:eastAsia="Arial Narrow"/>
              </w:rPr>
              <w:t>I</w:t>
            </w:r>
            <w:r w:rsidR="002259FE">
              <w:rPr>
                <w:rStyle w:val="hps"/>
                <w:rFonts w:eastAsia="Arial Narrow"/>
              </w:rPr>
              <w:t>.</w:t>
            </w:r>
            <w:r>
              <w:rPr>
                <w:rStyle w:val="hps"/>
                <w:rFonts w:eastAsia="Arial Narrow"/>
              </w:rPr>
              <w:t>Tohirov</w:t>
            </w:r>
          </w:p>
        </w:tc>
        <w:tc>
          <w:tcPr>
            <w:tcW w:w="5103" w:type="dxa"/>
            <w:tcBorders>
              <w:top w:val="single" w:sz="4" w:space="0" w:color="auto"/>
              <w:left w:val="single" w:sz="4" w:space="0" w:color="auto"/>
              <w:bottom w:val="single" w:sz="4" w:space="0" w:color="auto"/>
              <w:right w:val="single" w:sz="4" w:space="0" w:color="auto"/>
            </w:tcBorders>
          </w:tcPr>
          <w:p w14:paraId="4B0DE4F2" w14:textId="4EC29E78" w:rsidR="002259FE" w:rsidRDefault="00EB0855" w:rsidP="002259FE">
            <w:pPr>
              <w:rPr>
                <w:rStyle w:val="hps"/>
                <w:rFonts w:eastAsia="Arial Narrow"/>
              </w:rPr>
            </w:pPr>
            <w:r>
              <w:rPr>
                <w:rStyle w:val="hps"/>
                <w:rFonts w:eastAsia="Arial Narrow"/>
              </w:rPr>
              <w:t>Chairman of Hayoti Nav jamoat</w:t>
            </w:r>
          </w:p>
        </w:tc>
      </w:tr>
      <w:tr w:rsidR="002259FE" w14:paraId="7353F30B" w14:textId="77777777" w:rsidTr="00B3071A">
        <w:tc>
          <w:tcPr>
            <w:tcW w:w="534" w:type="dxa"/>
            <w:tcBorders>
              <w:top w:val="single" w:sz="4" w:space="0" w:color="auto"/>
              <w:left w:val="single" w:sz="4" w:space="0" w:color="auto"/>
              <w:bottom w:val="single" w:sz="4" w:space="0" w:color="auto"/>
              <w:right w:val="single" w:sz="4" w:space="0" w:color="auto"/>
            </w:tcBorders>
            <w:hideMark/>
          </w:tcPr>
          <w:p w14:paraId="126B80B3" w14:textId="77777777" w:rsidR="002259FE" w:rsidRDefault="002259FE" w:rsidP="002259FE">
            <w:pPr>
              <w:rPr>
                <w:rStyle w:val="hps"/>
                <w:rFonts w:eastAsia="Arial Narrow"/>
              </w:rPr>
            </w:pPr>
            <w:r>
              <w:rPr>
                <w:rStyle w:val="hps"/>
                <w:rFonts w:eastAsia="Arial Narrow"/>
              </w:rPr>
              <w:t>6</w:t>
            </w:r>
          </w:p>
        </w:tc>
        <w:tc>
          <w:tcPr>
            <w:tcW w:w="3005" w:type="dxa"/>
            <w:tcBorders>
              <w:top w:val="single" w:sz="4" w:space="0" w:color="auto"/>
              <w:left w:val="single" w:sz="4" w:space="0" w:color="auto"/>
              <w:bottom w:val="single" w:sz="4" w:space="0" w:color="auto"/>
              <w:right w:val="single" w:sz="4" w:space="0" w:color="auto"/>
            </w:tcBorders>
          </w:tcPr>
          <w:p w14:paraId="41351DE2" w14:textId="272679DB" w:rsidR="002259FE" w:rsidRDefault="00EB0855" w:rsidP="00EB0855">
            <w:pPr>
              <w:rPr>
                <w:rStyle w:val="hps"/>
                <w:rFonts w:eastAsia="Arial Narrow"/>
              </w:rPr>
            </w:pPr>
            <w:r>
              <w:rPr>
                <w:rStyle w:val="hps"/>
                <w:rFonts w:eastAsia="Arial Narrow"/>
              </w:rPr>
              <w:t>V</w:t>
            </w:r>
            <w:r w:rsidR="002259FE">
              <w:rPr>
                <w:rStyle w:val="hps"/>
                <w:rFonts w:eastAsia="Arial Narrow"/>
              </w:rPr>
              <w:t>.</w:t>
            </w:r>
            <w:r>
              <w:rPr>
                <w:rStyle w:val="hps"/>
                <w:rFonts w:eastAsia="Arial Narrow"/>
              </w:rPr>
              <w:t>Khudoiberdieva</w:t>
            </w:r>
          </w:p>
        </w:tc>
        <w:tc>
          <w:tcPr>
            <w:tcW w:w="5103" w:type="dxa"/>
            <w:tcBorders>
              <w:top w:val="single" w:sz="4" w:space="0" w:color="auto"/>
              <w:left w:val="single" w:sz="4" w:space="0" w:color="auto"/>
              <w:bottom w:val="single" w:sz="4" w:space="0" w:color="auto"/>
              <w:right w:val="single" w:sz="4" w:space="0" w:color="auto"/>
            </w:tcBorders>
          </w:tcPr>
          <w:p w14:paraId="2DC82C30" w14:textId="5340DEF4" w:rsidR="002259FE" w:rsidRDefault="002259FE" w:rsidP="00EB0855">
            <w:pPr>
              <w:rPr>
                <w:rStyle w:val="hps"/>
                <w:rFonts w:eastAsia="Arial Narrow"/>
              </w:rPr>
            </w:pPr>
            <w:r w:rsidRPr="005C52D7">
              <w:rPr>
                <w:rStyle w:val="hps"/>
                <w:rFonts w:eastAsia="Arial Narrow"/>
              </w:rPr>
              <w:t>Jamoat G</w:t>
            </w:r>
            <w:r w:rsidR="00EB0855">
              <w:rPr>
                <w:rStyle w:val="hps"/>
                <w:rFonts w:eastAsia="Arial Narrow"/>
              </w:rPr>
              <w:t>u</w:t>
            </w:r>
            <w:r w:rsidRPr="005C52D7">
              <w:rPr>
                <w:rStyle w:val="hps"/>
                <w:rFonts w:eastAsia="Arial Narrow"/>
              </w:rPr>
              <w:t xml:space="preserve">lyakandoz, </w:t>
            </w:r>
            <w:r w:rsidR="00EB0855">
              <w:rPr>
                <w:rStyle w:val="hps"/>
                <w:rFonts w:eastAsia="Arial Narrow"/>
              </w:rPr>
              <w:t>specialist of epidemiological department</w:t>
            </w:r>
          </w:p>
        </w:tc>
      </w:tr>
      <w:tr w:rsidR="002259FE" w14:paraId="4D9B8AFB" w14:textId="77777777" w:rsidTr="00B3071A">
        <w:tc>
          <w:tcPr>
            <w:tcW w:w="534" w:type="dxa"/>
            <w:tcBorders>
              <w:top w:val="single" w:sz="4" w:space="0" w:color="auto"/>
              <w:left w:val="single" w:sz="4" w:space="0" w:color="auto"/>
              <w:bottom w:val="single" w:sz="4" w:space="0" w:color="auto"/>
              <w:right w:val="single" w:sz="4" w:space="0" w:color="auto"/>
            </w:tcBorders>
            <w:hideMark/>
          </w:tcPr>
          <w:p w14:paraId="769FE361" w14:textId="77777777" w:rsidR="002259FE" w:rsidRDefault="002259FE" w:rsidP="002259FE">
            <w:pPr>
              <w:rPr>
                <w:rStyle w:val="hps"/>
                <w:rFonts w:eastAsia="Arial Narrow"/>
              </w:rPr>
            </w:pPr>
            <w:r>
              <w:rPr>
                <w:rStyle w:val="hps"/>
                <w:rFonts w:eastAsia="Arial Narrow"/>
              </w:rPr>
              <w:t>7</w:t>
            </w:r>
          </w:p>
        </w:tc>
        <w:tc>
          <w:tcPr>
            <w:tcW w:w="3005" w:type="dxa"/>
            <w:tcBorders>
              <w:top w:val="single" w:sz="4" w:space="0" w:color="auto"/>
              <w:left w:val="single" w:sz="4" w:space="0" w:color="auto"/>
              <w:bottom w:val="single" w:sz="4" w:space="0" w:color="auto"/>
              <w:right w:val="single" w:sz="4" w:space="0" w:color="auto"/>
            </w:tcBorders>
          </w:tcPr>
          <w:p w14:paraId="6EE30023" w14:textId="380F2DA2" w:rsidR="002259FE" w:rsidRDefault="00EB0855" w:rsidP="00EB0855">
            <w:pPr>
              <w:rPr>
                <w:rStyle w:val="hps"/>
                <w:rFonts w:eastAsia="Arial Narrow"/>
              </w:rPr>
            </w:pPr>
            <w:r>
              <w:rPr>
                <w:rStyle w:val="hps"/>
                <w:rFonts w:eastAsia="Arial Narrow"/>
              </w:rPr>
              <w:t>Z</w:t>
            </w:r>
            <w:r w:rsidR="002259FE">
              <w:rPr>
                <w:rStyle w:val="hps"/>
                <w:rFonts w:eastAsia="Arial Narrow"/>
              </w:rPr>
              <w:t>.</w:t>
            </w:r>
            <w:r>
              <w:rPr>
                <w:rStyle w:val="hps"/>
                <w:rFonts w:eastAsia="Arial Narrow"/>
              </w:rPr>
              <w:t>Turaeva</w:t>
            </w:r>
          </w:p>
        </w:tc>
        <w:tc>
          <w:tcPr>
            <w:tcW w:w="5103" w:type="dxa"/>
            <w:tcBorders>
              <w:top w:val="single" w:sz="4" w:space="0" w:color="auto"/>
              <w:left w:val="single" w:sz="4" w:space="0" w:color="auto"/>
              <w:bottom w:val="single" w:sz="4" w:space="0" w:color="auto"/>
              <w:right w:val="single" w:sz="4" w:space="0" w:color="auto"/>
            </w:tcBorders>
          </w:tcPr>
          <w:p w14:paraId="15894151" w14:textId="5F300CE5" w:rsidR="002259FE" w:rsidRDefault="002259FE" w:rsidP="00EB0855">
            <w:pPr>
              <w:rPr>
                <w:rStyle w:val="hps"/>
                <w:rFonts w:eastAsia="Arial Narrow"/>
              </w:rPr>
            </w:pPr>
            <w:r w:rsidRPr="005C52D7">
              <w:rPr>
                <w:rStyle w:val="hps"/>
                <w:rFonts w:eastAsia="Arial Narrow"/>
              </w:rPr>
              <w:t xml:space="preserve">Jamoat </w:t>
            </w:r>
            <w:r w:rsidR="00EB0855">
              <w:rPr>
                <w:rStyle w:val="hps"/>
                <w:rFonts w:eastAsia="Arial Narrow"/>
              </w:rPr>
              <w:t>Dehmoi</w:t>
            </w:r>
            <w:r w:rsidRPr="005C52D7">
              <w:rPr>
                <w:rStyle w:val="hps"/>
                <w:rFonts w:eastAsia="Arial Narrow"/>
              </w:rPr>
              <w:t>,</w:t>
            </w:r>
            <w:r w:rsidR="00EB0855">
              <w:rPr>
                <w:rStyle w:val="hps"/>
                <w:rFonts w:eastAsia="Arial Narrow"/>
              </w:rPr>
              <w:t>specialist of Department for women and family issues</w:t>
            </w:r>
            <w:r w:rsidRPr="005C52D7">
              <w:rPr>
                <w:rStyle w:val="hps"/>
                <w:rFonts w:eastAsia="Arial Narrow"/>
              </w:rPr>
              <w:t xml:space="preserve"> </w:t>
            </w:r>
          </w:p>
        </w:tc>
      </w:tr>
      <w:tr w:rsidR="002259FE" w14:paraId="19C2FCF1" w14:textId="77777777" w:rsidTr="00B3071A">
        <w:tc>
          <w:tcPr>
            <w:tcW w:w="534" w:type="dxa"/>
            <w:tcBorders>
              <w:top w:val="single" w:sz="4" w:space="0" w:color="auto"/>
              <w:left w:val="single" w:sz="4" w:space="0" w:color="auto"/>
              <w:bottom w:val="single" w:sz="4" w:space="0" w:color="auto"/>
              <w:right w:val="single" w:sz="4" w:space="0" w:color="auto"/>
            </w:tcBorders>
            <w:hideMark/>
          </w:tcPr>
          <w:p w14:paraId="632F8EC1" w14:textId="77777777" w:rsidR="002259FE" w:rsidRDefault="002259FE" w:rsidP="002259FE">
            <w:pPr>
              <w:rPr>
                <w:rStyle w:val="hps"/>
                <w:rFonts w:eastAsia="Arial Narrow"/>
              </w:rPr>
            </w:pPr>
            <w:r>
              <w:rPr>
                <w:rStyle w:val="hps"/>
                <w:rFonts w:eastAsia="Arial Narrow"/>
              </w:rPr>
              <w:t>8</w:t>
            </w:r>
          </w:p>
        </w:tc>
        <w:tc>
          <w:tcPr>
            <w:tcW w:w="3005" w:type="dxa"/>
            <w:tcBorders>
              <w:top w:val="single" w:sz="4" w:space="0" w:color="auto"/>
              <w:left w:val="single" w:sz="4" w:space="0" w:color="auto"/>
              <w:bottom w:val="single" w:sz="4" w:space="0" w:color="auto"/>
              <w:right w:val="single" w:sz="4" w:space="0" w:color="auto"/>
            </w:tcBorders>
          </w:tcPr>
          <w:p w14:paraId="32847E92" w14:textId="46CBAE23" w:rsidR="002259FE" w:rsidRDefault="00EB0855" w:rsidP="00EB0855">
            <w:pPr>
              <w:rPr>
                <w:rStyle w:val="hps"/>
                <w:rFonts w:eastAsia="Arial Narrow"/>
              </w:rPr>
            </w:pPr>
            <w:r>
              <w:rPr>
                <w:rStyle w:val="hps"/>
                <w:rFonts w:eastAsia="Arial Narrow"/>
              </w:rPr>
              <w:t>A</w:t>
            </w:r>
            <w:r w:rsidR="002259FE">
              <w:rPr>
                <w:rStyle w:val="hps"/>
                <w:rFonts w:eastAsia="Arial Narrow"/>
              </w:rPr>
              <w:t>.</w:t>
            </w:r>
            <w:r>
              <w:rPr>
                <w:rStyle w:val="hps"/>
                <w:rFonts w:eastAsia="Arial Narrow"/>
              </w:rPr>
              <w:t>Aliev</w:t>
            </w:r>
          </w:p>
        </w:tc>
        <w:tc>
          <w:tcPr>
            <w:tcW w:w="5103" w:type="dxa"/>
            <w:tcBorders>
              <w:top w:val="single" w:sz="4" w:space="0" w:color="auto"/>
              <w:left w:val="single" w:sz="4" w:space="0" w:color="auto"/>
              <w:bottom w:val="single" w:sz="4" w:space="0" w:color="auto"/>
              <w:right w:val="single" w:sz="4" w:space="0" w:color="auto"/>
            </w:tcBorders>
          </w:tcPr>
          <w:p w14:paraId="1FF87591" w14:textId="1A6DACC0" w:rsidR="002259FE" w:rsidRDefault="002259FE" w:rsidP="00EB0855">
            <w:pPr>
              <w:rPr>
                <w:rStyle w:val="hps"/>
                <w:rFonts w:eastAsia="Arial Narrow"/>
              </w:rPr>
            </w:pPr>
            <w:r w:rsidRPr="005C52D7">
              <w:rPr>
                <w:rStyle w:val="hps"/>
                <w:rFonts w:eastAsia="Arial Narrow"/>
              </w:rPr>
              <w:t>Jamoat G</w:t>
            </w:r>
            <w:r w:rsidR="00EB0855">
              <w:rPr>
                <w:rStyle w:val="hps"/>
                <w:rFonts w:eastAsia="Arial Narrow"/>
              </w:rPr>
              <w:t>u</w:t>
            </w:r>
            <w:r w:rsidRPr="005C52D7">
              <w:rPr>
                <w:rStyle w:val="hps"/>
                <w:rFonts w:eastAsia="Arial Narrow"/>
              </w:rPr>
              <w:t>l</w:t>
            </w:r>
            <w:r w:rsidR="00EB0855">
              <w:rPr>
                <w:rStyle w:val="hps"/>
                <w:rFonts w:eastAsia="Arial Narrow"/>
              </w:rPr>
              <w:t>hona</w:t>
            </w:r>
            <w:r w:rsidRPr="005C52D7">
              <w:rPr>
                <w:rStyle w:val="hps"/>
                <w:rFonts w:eastAsia="Arial Narrow"/>
              </w:rPr>
              <w:t xml:space="preserve">, </w:t>
            </w:r>
            <w:r w:rsidR="00EB0855">
              <w:rPr>
                <w:rStyle w:val="hps"/>
                <w:rFonts w:eastAsia="Arial Narrow"/>
              </w:rPr>
              <w:t>senior specialist of department for social protection</w:t>
            </w:r>
          </w:p>
        </w:tc>
      </w:tr>
      <w:tr w:rsidR="002259FE" w14:paraId="7AAD0A6E" w14:textId="77777777" w:rsidTr="00B3071A">
        <w:tc>
          <w:tcPr>
            <w:tcW w:w="534" w:type="dxa"/>
            <w:tcBorders>
              <w:top w:val="single" w:sz="4" w:space="0" w:color="auto"/>
              <w:left w:val="single" w:sz="4" w:space="0" w:color="auto"/>
              <w:bottom w:val="single" w:sz="4" w:space="0" w:color="auto"/>
              <w:right w:val="single" w:sz="4" w:space="0" w:color="auto"/>
            </w:tcBorders>
            <w:hideMark/>
          </w:tcPr>
          <w:p w14:paraId="686E650B" w14:textId="77777777" w:rsidR="002259FE" w:rsidRDefault="002259FE" w:rsidP="002259FE">
            <w:pPr>
              <w:rPr>
                <w:rStyle w:val="hps"/>
                <w:rFonts w:eastAsia="Arial Narrow"/>
              </w:rPr>
            </w:pPr>
            <w:r>
              <w:rPr>
                <w:rStyle w:val="hps"/>
                <w:rFonts w:eastAsia="Arial Narrow"/>
              </w:rPr>
              <w:t>9.</w:t>
            </w:r>
          </w:p>
        </w:tc>
        <w:tc>
          <w:tcPr>
            <w:tcW w:w="3005" w:type="dxa"/>
            <w:tcBorders>
              <w:top w:val="single" w:sz="4" w:space="0" w:color="auto"/>
              <w:left w:val="single" w:sz="4" w:space="0" w:color="auto"/>
              <w:bottom w:val="single" w:sz="4" w:space="0" w:color="auto"/>
              <w:right w:val="single" w:sz="4" w:space="0" w:color="auto"/>
            </w:tcBorders>
          </w:tcPr>
          <w:p w14:paraId="6E273960" w14:textId="3A93D54F" w:rsidR="002259FE" w:rsidRDefault="00EB0855" w:rsidP="00EB0855">
            <w:pPr>
              <w:rPr>
                <w:rStyle w:val="hps"/>
                <w:rFonts w:eastAsia="Arial Narrow"/>
              </w:rPr>
            </w:pPr>
            <w:r>
              <w:rPr>
                <w:rStyle w:val="hps"/>
                <w:rFonts w:eastAsia="Arial Narrow"/>
              </w:rPr>
              <w:t>K</w:t>
            </w:r>
            <w:r w:rsidR="002259FE">
              <w:rPr>
                <w:rStyle w:val="hps"/>
                <w:rFonts w:eastAsia="Arial Narrow"/>
              </w:rPr>
              <w:t>.</w:t>
            </w:r>
            <w:r>
              <w:rPr>
                <w:rStyle w:val="hps"/>
                <w:rFonts w:eastAsia="Arial Narrow"/>
              </w:rPr>
              <w:t>Karimova</w:t>
            </w:r>
          </w:p>
        </w:tc>
        <w:tc>
          <w:tcPr>
            <w:tcW w:w="5103" w:type="dxa"/>
            <w:tcBorders>
              <w:top w:val="single" w:sz="4" w:space="0" w:color="auto"/>
              <w:left w:val="single" w:sz="4" w:space="0" w:color="auto"/>
              <w:bottom w:val="single" w:sz="4" w:space="0" w:color="auto"/>
              <w:right w:val="single" w:sz="4" w:space="0" w:color="auto"/>
            </w:tcBorders>
          </w:tcPr>
          <w:p w14:paraId="71D104AB" w14:textId="46DE94DC" w:rsidR="002259FE" w:rsidRDefault="002259FE" w:rsidP="00EB0855">
            <w:pPr>
              <w:rPr>
                <w:rStyle w:val="hps"/>
                <w:rFonts w:eastAsia="Arial Narrow"/>
              </w:rPr>
            </w:pPr>
            <w:r w:rsidRPr="005C52D7">
              <w:rPr>
                <w:rStyle w:val="hps"/>
                <w:rFonts w:eastAsia="Arial Narrow"/>
              </w:rPr>
              <w:t xml:space="preserve">Jamoat </w:t>
            </w:r>
            <w:r w:rsidR="00EB0855">
              <w:rPr>
                <w:rStyle w:val="hps"/>
                <w:rFonts w:eastAsia="Arial Narrow"/>
              </w:rPr>
              <w:t>hayoti Nav, chaiman of mahalla</w:t>
            </w:r>
            <w:r w:rsidRPr="005C52D7">
              <w:rPr>
                <w:rStyle w:val="hps"/>
                <w:rFonts w:eastAsia="Arial Narrow"/>
              </w:rPr>
              <w:t xml:space="preserve">, </w:t>
            </w:r>
          </w:p>
        </w:tc>
      </w:tr>
      <w:tr w:rsidR="002259FE" w14:paraId="6D52F8D8" w14:textId="77777777" w:rsidTr="00B3071A">
        <w:tc>
          <w:tcPr>
            <w:tcW w:w="534" w:type="dxa"/>
            <w:tcBorders>
              <w:top w:val="single" w:sz="4" w:space="0" w:color="auto"/>
              <w:left w:val="single" w:sz="4" w:space="0" w:color="auto"/>
              <w:bottom w:val="single" w:sz="4" w:space="0" w:color="auto"/>
              <w:right w:val="single" w:sz="4" w:space="0" w:color="auto"/>
            </w:tcBorders>
            <w:hideMark/>
          </w:tcPr>
          <w:p w14:paraId="5B7616F8" w14:textId="77777777" w:rsidR="002259FE" w:rsidRDefault="002259FE" w:rsidP="002259FE">
            <w:pPr>
              <w:rPr>
                <w:rStyle w:val="hps"/>
                <w:rFonts w:eastAsia="Arial Narrow"/>
              </w:rPr>
            </w:pPr>
            <w:r>
              <w:rPr>
                <w:rStyle w:val="hps"/>
                <w:rFonts w:eastAsia="Arial Narrow"/>
              </w:rPr>
              <w:t>10</w:t>
            </w:r>
          </w:p>
        </w:tc>
        <w:tc>
          <w:tcPr>
            <w:tcW w:w="3005" w:type="dxa"/>
            <w:tcBorders>
              <w:top w:val="single" w:sz="4" w:space="0" w:color="auto"/>
              <w:left w:val="single" w:sz="4" w:space="0" w:color="auto"/>
              <w:bottom w:val="single" w:sz="4" w:space="0" w:color="auto"/>
              <w:right w:val="single" w:sz="4" w:space="0" w:color="auto"/>
            </w:tcBorders>
          </w:tcPr>
          <w:p w14:paraId="5C5C0F6B" w14:textId="1C865E99" w:rsidR="002259FE" w:rsidRDefault="00EB0855" w:rsidP="00EB0855">
            <w:pPr>
              <w:rPr>
                <w:rStyle w:val="hps"/>
                <w:rFonts w:eastAsia="Arial Narrow"/>
              </w:rPr>
            </w:pPr>
            <w:r>
              <w:rPr>
                <w:rStyle w:val="hps"/>
                <w:rFonts w:eastAsia="Arial Narrow"/>
              </w:rPr>
              <w:t>F</w:t>
            </w:r>
            <w:r w:rsidR="002259FE">
              <w:rPr>
                <w:rStyle w:val="hps"/>
                <w:rFonts w:eastAsia="Arial Narrow"/>
              </w:rPr>
              <w:t>.</w:t>
            </w:r>
            <w:r>
              <w:rPr>
                <w:rStyle w:val="hps"/>
                <w:rFonts w:eastAsia="Arial Narrow"/>
              </w:rPr>
              <w:t>Karimzoda</w:t>
            </w:r>
          </w:p>
        </w:tc>
        <w:tc>
          <w:tcPr>
            <w:tcW w:w="5103" w:type="dxa"/>
            <w:tcBorders>
              <w:top w:val="single" w:sz="4" w:space="0" w:color="auto"/>
              <w:left w:val="single" w:sz="4" w:space="0" w:color="auto"/>
              <w:bottom w:val="single" w:sz="4" w:space="0" w:color="auto"/>
              <w:right w:val="single" w:sz="4" w:space="0" w:color="auto"/>
            </w:tcBorders>
          </w:tcPr>
          <w:p w14:paraId="52C86837" w14:textId="5E7F412B" w:rsidR="002259FE" w:rsidRDefault="00EB0855" w:rsidP="00EB0855">
            <w:pPr>
              <w:rPr>
                <w:rStyle w:val="hps"/>
                <w:rFonts w:eastAsia="Arial Narrow"/>
              </w:rPr>
            </w:pPr>
            <w:r>
              <w:rPr>
                <w:rStyle w:val="hps"/>
                <w:rFonts w:eastAsia="Arial Narrow"/>
              </w:rPr>
              <w:t>Mehrobod town, head of environment protection department</w:t>
            </w:r>
            <w:r w:rsidR="002259FE" w:rsidRPr="005C52D7">
              <w:rPr>
                <w:rStyle w:val="hps"/>
                <w:rFonts w:eastAsia="Arial Narrow"/>
              </w:rPr>
              <w:t xml:space="preserve"> </w:t>
            </w:r>
          </w:p>
        </w:tc>
      </w:tr>
      <w:tr w:rsidR="00850F01" w14:paraId="72238463" w14:textId="77777777" w:rsidTr="00B3071A">
        <w:tc>
          <w:tcPr>
            <w:tcW w:w="534" w:type="dxa"/>
            <w:tcBorders>
              <w:top w:val="single" w:sz="4" w:space="0" w:color="auto"/>
              <w:left w:val="single" w:sz="4" w:space="0" w:color="auto"/>
              <w:bottom w:val="single" w:sz="4" w:space="0" w:color="auto"/>
              <w:right w:val="single" w:sz="4" w:space="0" w:color="auto"/>
            </w:tcBorders>
            <w:hideMark/>
          </w:tcPr>
          <w:p w14:paraId="232161C5" w14:textId="77777777" w:rsidR="00850F01" w:rsidRDefault="00850F01" w:rsidP="00B3071A">
            <w:pPr>
              <w:rPr>
                <w:rStyle w:val="hps"/>
                <w:rFonts w:eastAsia="Arial Narrow"/>
              </w:rPr>
            </w:pPr>
            <w:r>
              <w:rPr>
                <w:rStyle w:val="hps"/>
                <w:rFonts w:eastAsia="Arial Narrow"/>
              </w:rPr>
              <w:t>11</w:t>
            </w:r>
          </w:p>
        </w:tc>
        <w:tc>
          <w:tcPr>
            <w:tcW w:w="3005" w:type="dxa"/>
            <w:tcBorders>
              <w:top w:val="single" w:sz="4" w:space="0" w:color="auto"/>
              <w:left w:val="single" w:sz="4" w:space="0" w:color="auto"/>
              <w:bottom w:val="single" w:sz="4" w:space="0" w:color="auto"/>
              <w:right w:val="single" w:sz="4" w:space="0" w:color="auto"/>
            </w:tcBorders>
          </w:tcPr>
          <w:p w14:paraId="52B07A3D" w14:textId="6C22C666" w:rsidR="00850F01" w:rsidRDefault="00EB0855" w:rsidP="00EB0855">
            <w:pPr>
              <w:rPr>
                <w:rStyle w:val="hps"/>
                <w:rFonts w:eastAsia="Arial Narrow"/>
              </w:rPr>
            </w:pPr>
            <w:r>
              <w:rPr>
                <w:rStyle w:val="hps"/>
                <w:rFonts w:eastAsia="Arial Narrow"/>
              </w:rPr>
              <w:t>Z</w:t>
            </w:r>
            <w:r w:rsidR="00850F01">
              <w:rPr>
                <w:rStyle w:val="hps"/>
                <w:rFonts w:eastAsia="Arial Narrow"/>
              </w:rPr>
              <w:t>.</w:t>
            </w:r>
            <w:r>
              <w:rPr>
                <w:rStyle w:val="hps"/>
                <w:rFonts w:eastAsia="Arial Narrow"/>
              </w:rPr>
              <w:t>Rahimov</w:t>
            </w:r>
          </w:p>
        </w:tc>
        <w:tc>
          <w:tcPr>
            <w:tcW w:w="5103" w:type="dxa"/>
            <w:tcBorders>
              <w:top w:val="single" w:sz="4" w:space="0" w:color="auto"/>
              <w:left w:val="single" w:sz="4" w:space="0" w:color="auto"/>
              <w:bottom w:val="single" w:sz="4" w:space="0" w:color="auto"/>
              <w:right w:val="single" w:sz="4" w:space="0" w:color="auto"/>
            </w:tcBorders>
          </w:tcPr>
          <w:p w14:paraId="574E4E6D" w14:textId="119C8740" w:rsidR="00850F01" w:rsidRDefault="00EB0855" w:rsidP="00EB0855">
            <w:pPr>
              <w:rPr>
                <w:rStyle w:val="hps"/>
                <w:rFonts w:eastAsia="Arial Narrow"/>
              </w:rPr>
            </w:pPr>
            <w:r>
              <w:rPr>
                <w:rStyle w:val="hps"/>
                <w:rFonts w:eastAsia="Arial Narrow"/>
              </w:rPr>
              <w:t xml:space="preserve">Jamoat Gulhona, senior specialist of department for economy and trade </w:t>
            </w:r>
          </w:p>
        </w:tc>
      </w:tr>
      <w:tr w:rsidR="00850F01" w14:paraId="233887F9" w14:textId="77777777" w:rsidTr="00B3071A">
        <w:tc>
          <w:tcPr>
            <w:tcW w:w="534" w:type="dxa"/>
            <w:tcBorders>
              <w:top w:val="single" w:sz="4" w:space="0" w:color="auto"/>
              <w:left w:val="single" w:sz="4" w:space="0" w:color="auto"/>
              <w:bottom w:val="single" w:sz="4" w:space="0" w:color="auto"/>
              <w:right w:val="single" w:sz="4" w:space="0" w:color="auto"/>
            </w:tcBorders>
            <w:hideMark/>
          </w:tcPr>
          <w:p w14:paraId="579AAD2B" w14:textId="77777777" w:rsidR="00850F01" w:rsidRDefault="00850F01" w:rsidP="00B3071A">
            <w:pPr>
              <w:rPr>
                <w:rStyle w:val="hps"/>
                <w:rFonts w:eastAsia="Arial Narrow"/>
              </w:rPr>
            </w:pPr>
            <w:r>
              <w:rPr>
                <w:rStyle w:val="hps"/>
                <w:rFonts w:eastAsia="Arial Narrow"/>
              </w:rPr>
              <w:t>12</w:t>
            </w:r>
          </w:p>
        </w:tc>
        <w:tc>
          <w:tcPr>
            <w:tcW w:w="3005" w:type="dxa"/>
            <w:tcBorders>
              <w:top w:val="single" w:sz="4" w:space="0" w:color="auto"/>
              <w:left w:val="single" w:sz="4" w:space="0" w:color="auto"/>
              <w:bottom w:val="single" w:sz="4" w:space="0" w:color="auto"/>
              <w:right w:val="single" w:sz="4" w:space="0" w:color="auto"/>
            </w:tcBorders>
          </w:tcPr>
          <w:p w14:paraId="63F23757" w14:textId="249FF56D" w:rsidR="00850F01" w:rsidRDefault="00EB0855" w:rsidP="00EB0855">
            <w:pPr>
              <w:rPr>
                <w:rStyle w:val="hps"/>
                <w:rFonts w:eastAsia="Arial Narrow"/>
              </w:rPr>
            </w:pPr>
            <w:r>
              <w:rPr>
                <w:rStyle w:val="hps"/>
                <w:rFonts w:eastAsia="Arial Narrow"/>
              </w:rPr>
              <w:t>F</w:t>
            </w:r>
            <w:r w:rsidR="00850F01">
              <w:rPr>
                <w:rStyle w:val="hps"/>
                <w:rFonts w:eastAsia="Arial Narrow"/>
              </w:rPr>
              <w:t>.</w:t>
            </w:r>
            <w:r>
              <w:rPr>
                <w:rStyle w:val="hps"/>
                <w:rFonts w:eastAsia="Arial Narrow"/>
              </w:rPr>
              <w:t>Kosimi</w:t>
            </w:r>
          </w:p>
        </w:tc>
        <w:tc>
          <w:tcPr>
            <w:tcW w:w="5103" w:type="dxa"/>
            <w:tcBorders>
              <w:top w:val="single" w:sz="4" w:space="0" w:color="auto"/>
              <w:left w:val="single" w:sz="4" w:space="0" w:color="auto"/>
              <w:bottom w:val="single" w:sz="4" w:space="0" w:color="auto"/>
              <w:right w:val="single" w:sz="4" w:space="0" w:color="auto"/>
            </w:tcBorders>
          </w:tcPr>
          <w:p w14:paraId="5E41F3F3" w14:textId="58D9675F" w:rsidR="00850F01" w:rsidRDefault="00EC5009" w:rsidP="00EC5009">
            <w:pPr>
              <w:rPr>
                <w:rStyle w:val="hps"/>
                <w:rFonts w:eastAsia="Arial Narrow"/>
              </w:rPr>
            </w:pPr>
            <w:r>
              <w:rPr>
                <w:rStyle w:val="hps"/>
                <w:rFonts w:eastAsia="Arial Narrow"/>
              </w:rPr>
              <w:t>Chairman First Deputy of Jabbor Rasulov district</w:t>
            </w:r>
          </w:p>
        </w:tc>
      </w:tr>
      <w:tr w:rsidR="00850F01" w14:paraId="4DD39EB1" w14:textId="77777777" w:rsidTr="00B3071A">
        <w:tc>
          <w:tcPr>
            <w:tcW w:w="534" w:type="dxa"/>
            <w:tcBorders>
              <w:top w:val="single" w:sz="4" w:space="0" w:color="auto"/>
              <w:left w:val="single" w:sz="4" w:space="0" w:color="auto"/>
              <w:bottom w:val="single" w:sz="4" w:space="0" w:color="auto"/>
              <w:right w:val="single" w:sz="4" w:space="0" w:color="auto"/>
            </w:tcBorders>
            <w:hideMark/>
          </w:tcPr>
          <w:p w14:paraId="4AC51500" w14:textId="77777777" w:rsidR="00850F01" w:rsidRDefault="00850F01" w:rsidP="00B3071A">
            <w:pPr>
              <w:rPr>
                <w:rStyle w:val="hps"/>
                <w:rFonts w:eastAsia="Arial Narrow"/>
              </w:rPr>
            </w:pPr>
            <w:r>
              <w:rPr>
                <w:rStyle w:val="hps"/>
                <w:rFonts w:eastAsia="Arial Narrow"/>
              </w:rPr>
              <w:t>13</w:t>
            </w:r>
          </w:p>
        </w:tc>
        <w:tc>
          <w:tcPr>
            <w:tcW w:w="3005" w:type="dxa"/>
            <w:tcBorders>
              <w:top w:val="single" w:sz="4" w:space="0" w:color="auto"/>
              <w:left w:val="single" w:sz="4" w:space="0" w:color="auto"/>
              <w:bottom w:val="single" w:sz="4" w:space="0" w:color="auto"/>
              <w:right w:val="single" w:sz="4" w:space="0" w:color="auto"/>
            </w:tcBorders>
          </w:tcPr>
          <w:p w14:paraId="05C38E06" w14:textId="2F5203BF" w:rsidR="00850F01" w:rsidRDefault="00EC5009" w:rsidP="00EC5009">
            <w:pPr>
              <w:rPr>
                <w:rStyle w:val="hps"/>
                <w:rFonts w:eastAsia="Arial Narrow"/>
              </w:rPr>
            </w:pPr>
            <w:r>
              <w:rPr>
                <w:rStyle w:val="hps"/>
                <w:rFonts w:eastAsia="Arial Narrow"/>
              </w:rPr>
              <w:t>S</w:t>
            </w:r>
            <w:r w:rsidR="00850F01">
              <w:rPr>
                <w:rStyle w:val="hps"/>
                <w:rFonts w:eastAsia="Arial Narrow"/>
              </w:rPr>
              <w:t>.</w:t>
            </w:r>
            <w:r>
              <w:rPr>
                <w:rStyle w:val="hps"/>
                <w:rFonts w:eastAsia="Arial Narrow"/>
              </w:rPr>
              <w:t>Mirsoliev</w:t>
            </w:r>
          </w:p>
        </w:tc>
        <w:tc>
          <w:tcPr>
            <w:tcW w:w="5103" w:type="dxa"/>
            <w:tcBorders>
              <w:top w:val="single" w:sz="4" w:space="0" w:color="auto"/>
              <w:left w:val="single" w:sz="4" w:space="0" w:color="auto"/>
              <w:bottom w:val="single" w:sz="4" w:space="0" w:color="auto"/>
              <w:right w:val="single" w:sz="4" w:space="0" w:color="auto"/>
            </w:tcBorders>
          </w:tcPr>
          <w:p w14:paraId="3A2C3AAC" w14:textId="76FAD357" w:rsidR="00850F01" w:rsidRDefault="00850F01" w:rsidP="00EC5009">
            <w:pPr>
              <w:rPr>
                <w:rStyle w:val="hps"/>
                <w:rFonts w:eastAsia="Arial Narrow"/>
              </w:rPr>
            </w:pPr>
            <w:r>
              <w:rPr>
                <w:rStyle w:val="hps"/>
                <w:rFonts w:eastAsia="Arial Narrow"/>
              </w:rPr>
              <w:t xml:space="preserve">Jamoat </w:t>
            </w:r>
            <w:r w:rsidR="00EC5009">
              <w:rPr>
                <w:rStyle w:val="hps"/>
                <w:rFonts w:eastAsia="Arial Narrow"/>
              </w:rPr>
              <w:t>Hayoti Nav</w:t>
            </w:r>
            <w:r>
              <w:rPr>
                <w:rStyle w:val="hps"/>
                <w:rFonts w:eastAsia="Arial Narrow"/>
              </w:rPr>
              <w:t xml:space="preserve">, </w:t>
            </w:r>
            <w:r w:rsidR="00EC5009">
              <w:rPr>
                <w:rStyle w:val="hps"/>
                <w:rFonts w:eastAsia="Arial Narrow"/>
              </w:rPr>
              <w:t>chairman of mahalla</w:t>
            </w:r>
          </w:p>
        </w:tc>
      </w:tr>
      <w:tr w:rsidR="00850F01" w14:paraId="4A2BDEC8" w14:textId="77777777" w:rsidTr="00B3071A">
        <w:tc>
          <w:tcPr>
            <w:tcW w:w="534" w:type="dxa"/>
            <w:tcBorders>
              <w:top w:val="single" w:sz="4" w:space="0" w:color="auto"/>
              <w:left w:val="single" w:sz="4" w:space="0" w:color="auto"/>
              <w:bottom w:val="single" w:sz="4" w:space="0" w:color="auto"/>
              <w:right w:val="single" w:sz="4" w:space="0" w:color="auto"/>
            </w:tcBorders>
            <w:hideMark/>
          </w:tcPr>
          <w:p w14:paraId="4A7BCDB5" w14:textId="77777777" w:rsidR="00850F01" w:rsidRDefault="00850F01" w:rsidP="00B3071A">
            <w:pPr>
              <w:rPr>
                <w:rStyle w:val="hps"/>
                <w:rFonts w:eastAsia="Arial Narrow"/>
              </w:rPr>
            </w:pPr>
            <w:r>
              <w:rPr>
                <w:rStyle w:val="hps"/>
                <w:rFonts w:eastAsia="Arial Narrow"/>
              </w:rPr>
              <w:t>14</w:t>
            </w:r>
          </w:p>
        </w:tc>
        <w:tc>
          <w:tcPr>
            <w:tcW w:w="3005" w:type="dxa"/>
            <w:tcBorders>
              <w:top w:val="single" w:sz="4" w:space="0" w:color="auto"/>
              <w:left w:val="single" w:sz="4" w:space="0" w:color="auto"/>
              <w:bottom w:val="single" w:sz="4" w:space="0" w:color="auto"/>
              <w:right w:val="single" w:sz="4" w:space="0" w:color="auto"/>
            </w:tcBorders>
          </w:tcPr>
          <w:p w14:paraId="0A8F77B1" w14:textId="2009D447" w:rsidR="00850F01" w:rsidRDefault="00EC5009" w:rsidP="00EC5009">
            <w:pPr>
              <w:rPr>
                <w:rStyle w:val="hps"/>
                <w:rFonts w:eastAsia="Arial Narrow"/>
              </w:rPr>
            </w:pPr>
            <w:r>
              <w:rPr>
                <w:rStyle w:val="hps"/>
                <w:rFonts w:eastAsia="Arial Narrow"/>
              </w:rPr>
              <w:t>B</w:t>
            </w:r>
            <w:r w:rsidR="00850F01">
              <w:rPr>
                <w:rStyle w:val="hps"/>
                <w:rFonts w:eastAsia="Arial Narrow"/>
              </w:rPr>
              <w:t>.</w:t>
            </w:r>
            <w:r>
              <w:rPr>
                <w:rStyle w:val="hps"/>
                <w:rFonts w:eastAsia="Arial Narrow"/>
              </w:rPr>
              <w:t>Abdurahimov</w:t>
            </w:r>
          </w:p>
        </w:tc>
        <w:tc>
          <w:tcPr>
            <w:tcW w:w="5103" w:type="dxa"/>
            <w:tcBorders>
              <w:top w:val="single" w:sz="4" w:space="0" w:color="auto"/>
              <w:left w:val="single" w:sz="4" w:space="0" w:color="auto"/>
              <w:bottom w:val="single" w:sz="4" w:space="0" w:color="auto"/>
              <w:right w:val="single" w:sz="4" w:space="0" w:color="auto"/>
            </w:tcBorders>
          </w:tcPr>
          <w:p w14:paraId="3CEF7A19" w14:textId="6C40E296" w:rsidR="00850F01" w:rsidRDefault="00EC5009" w:rsidP="00B3071A">
            <w:pPr>
              <w:rPr>
                <w:rStyle w:val="hps"/>
                <w:rFonts w:eastAsia="Arial Narrow"/>
              </w:rPr>
            </w:pPr>
            <w:r>
              <w:rPr>
                <w:rStyle w:val="hps"/>
                <w:rFonts w:eastAsia="Arial Narrow"/>
              </w:rPr>
              <w:t>Specialist of the Committee of environment protection</w:t>
            </w:r>
          </w:p>
        </w:tc>
      </w:tr>
      <w:tr w:rsidR="00850F01" w14:paraId="1B6BC398" w14:textId="77777777" w:rsidTr="00B3071A">
        <w:tc>
          <w:tcPr>
            <w:tcW w:w="534" w:type="dxa"/>
            <w:tcBorders>
              <w:top w:val="single" w:sz="4" w:space="0" w:color="auto"/>
              <w:left w:val="single" w:sz="4" w:space="0" w:color="auto"/>
              <w:bottom w:val="single" w:sz="4" w:space="0" w:color="auto"/>
              <w:right w:val="single" w:sz="4" w:space="0" w:color="auto"/>
            </w:tcBorders>
            <w:hideMark/>
          </w:tcPr>
          <w:p w14:paraId="100E865C" w14:textId="77777777" w:rsidR="00850F01" w:rsidRDefault="00850F01" w:rsidP="00B3071A">
            <w:pPr>
              <w:rPr>
                <w:rStyle w:val="hps"/>
                <w:rFonts w:eastAsia="Arial Narrow"/>
              </w:rPr>
            </w:pPr>
            <w:r>
              <w:rPr>
                <w:rStyle w:val="hps"/>
                <w:rFonts w:eastAsia="Arial Narrow"/>
              </w:rPr>
              <w:t>15</w:t>
            </w:r>
          </w:p>
        </w:tc>
        <w:tc>
          <w:tcPr>
            <w:tcW w:w="3005" w:type="dxa"/>
            <w:tcBorders>
              <w:top w:val="single" w:sz="4" w:space="0" w:color="auto"/>
              <w:left w:val="single" w:sz="4" w:space="0" w:color="auto"/>
              <w:bottom w:val="single" w:sz="4" w:space="0" w:color="auto"/>
              <w:right w:val="single" w:sz="4" w:space="0" w:color="auto"/>
            </w:tcBorders>
          </w:tcPr>
          <w:p w14:paraId="184539E3" w14:textId="6CCFFBDA" w:rsidR="00850F01" w:rsidRDefault="00EC5009" w:rsidP="00EC5009">
            <w:pPr>
              <w:rPr>
                <w:rStyle w:val="hps"/>
                <w:rFonts w:eastAsia="Arial Narrow"/>
              </w:rPr>
            </w:pPr>
            <w:r>
              <w:rPr>
                <w:rStyle w:val="hps"/>
                <w:rFonts w:eastAsia="Arial Narrow"/>
              </w:rPr>
              <w:t>H</w:t>
            </w:r>
            <w:r w:rsidR="00850F01">
              <w:rPr>
                <w:rStyle w:val="hps"/>
                <w:rFonts w:eastAsia="Arial Narrow"/>
              </w:rPr>
              <w:t>.</w:t>
            </w:r>
            <w:r>
              <w:rPr>
                <w:rStyle w:val="hps"/>
                <w:rFonts w:eastAsia="Arial Narrow"/>
              </w:rPr>
              <w:t>Sharipov</w:t>
            </w:r>
          </w:p>
        </w:tc>
        <w:tc>
          <w:tcPr>
            <w:tcW w:w="5103" w:type="dxa"/>
            <w:tcBorders>
              <w:top w:val="single" w:sz="4" w:space="0" w:color="auto"/>
              <w:left w:val="single" w:sz="4" w:space="0" w:color="auto"/>
              <w:bottom w:val="single" w:sz="4" w:space="0" w:color="auto"/>
              <w:right w:val="single" w:sz="4" w:space="0" w:color="auto"/>
            </w:tcBorders>
          </w:tcPr>
          <w:p w14:paraId="32CA715D" w14:textId="476F0B70" w:rsidR="00850F01" w:rsidRDefault="00EC5009" w:rsidP="00EC5009">
            <w:pPr>
              <w:rPr>
                <w:rStyle w:val="hps"/>
                <w:rFonts w:eastAsia="Arial Narrow"/>
              </w:rPr>
            </w:pPr>
            <w:r>
              <w:rPr>
                <w:rStyle w:val="hps"/>
                <w:rFonts w:eastAsia="Arial Narrow"/>
              </w:rPr>
              <w:t>S</w:t>
            </w:r>
            <w:r w:rsidR="00850F01">
              <w:rPr>
                <w:rStyle w:val="hps"/>
                <w:rFonts w:eastAsia="Arial Narrow"/>
              </w:rPr>
              <w:t>pecialist</w:t>
            </w:r>
            <w:r>
              <w:rPr>
                <w:rStyle w:val="hps"/>
                <w:rFonts w:eastAsia="Arial Narrow"/>
              </w:rPr>
              <w:t xml:space="preserve"> of ES PMU, Barki Tojik</w:t>
            </w:r>
          </w:p>
        </w:tc>
      </w:tr>
      <w:tr w:rsidR="00850F01" w14:paraId="77233798" w14:textId="77777777" w:rsidTr="00B3071A">
        <w:tc>
          <w:tcPr>
            <w:tcW w:w="534" w:type="dxa"/>
            <w:tcBorders>
              <w:top w:val="single" w:sz="4" w:space="0" w:color="auto"/>
              <w:left w:val="single" w:sz="4" w:space="0" w:color="auto"/>
              <w:bottom w:val="single" w:sz="4" w:space="0" w:color="auto"/>
              <w:right w:val="single" w:sz="4" w:space="0" w:color="auto"/>
            </w:tcBorders>
            <w:hideMark/>
          </w:tcPr>
          <w:p w14:paraId="103B6AA6" w14:textId="77777777" w:rsidR="00850F01" w:rsidRDefault="00850F01" w:rsidP="00B3071A">
            <w:pPr>
              <w:rPr>
                <w:rStyle w:val="hps"/>
                <w:rFonts w:eastAsia="Arial Narrow"/>
              </w:rPr>
            </w:pPr>
            <w:r>
              <w:rPr>
                <w:rStyle w:val="hps"/>
                <w:rFonts w:eastAsia="Arial Narrow"/>
              </w:rPr>
              <w:t>16</w:t>
            </w:r>
          </w:p>
        </w:tc>
        <w:tc>
          <w:tcPr>
            <w:tcW w:w="3005" w:type="dxa"/>
            <w:tcBorders>
              <w:top w:val="single" w:sz="4" w:space="0" w:color="auto"/>
              <w:left w:val="single" w:sz="4" w:space="0" w:color="auto"/>
              <w:bottom w:val="single" w:sz="4" w:space="0" w:color="auto"/>
              <w:right w:val="single" w:sz="4" w:space="0" w:color="auto"/>
            </w:tcBorders>
          </w:tcPr>
          <w:p w14:paraId="52772045" w14:textId="55263E2F" w:rsidR="00850F01" w:rsidRDefault="00EC5009" w:rsidP="00EC5009">
            <w:pPr>
              <w:rPr>
                <w:rStyle w:val="hps"/>
                <w:rFonts w:eastAsia="Arial Narrow"/>
              </w:rPr>
            </w:pPr>
            <w:r>
              <w:rPr>
                <w:rStyle w:val="hps"/>
                <w:rFonts w:eastAsia="Arial Narrow"/>
              </w:rPr>
              <w:t>A</w:t>
            </w:r>
            <w:r w:rsidR="00850F01">
              <w:rPr>
                <w:rStyle w:val="hps"/>
                <w:rFonts w:eastAsia="Arial Narrow"/>
              </w:rPr>
              <w:t>.</w:t>
            </w:r>
            <w:r>
              <w:rPr>
                <w:rStyle w:val="hps"/>
                <w:rFonts w:eastAsia="Arial Narrow"/>
              </w:rPr>
              <w:t>Kotibov</w:t>
            </w:r>
          </w:p>
        </w:tc>
        <w:tc>
          <w:tcPr>
            <w:tcW w:w="5103" w:type="dxa"/>
            <w:tcBorders>
              <w:top w:val="single" w:sz="4" w:space="0" w:color="auto"/>
              <w:left w:val="single" w:sz="4" w:space="0" w:color="auto"/>
              <w:bottom w:val="single" w:sz="4" w:space="0" w:color="auto"/>
              <w:right w:val="single" w:sz="4" w:space="0" w:color="auto"/>
            </w:tcBorders>
          </w:tcPr>
          <w:p w14:paraId="3F1DD939" w14:textId="0B972246" w:rsidR="00850F01" w:rsidRDefault="00EC5009" w:rsidP="00B3071A">
            <w:pPr>
              <w:rPr>
                <w:rStyle w:val="hps"/>
                <w:rFonts w:eastAsia="Arial Narrow"/>
              </w:rPr>
            </w:pPr>
            <w:r>
              <w:rPr>
                <w:rStyle w:val="hps"/>
                <w:rFonts w:eastAsia="Arial Narrow"/>
              </w:rPr>
              <w:t>Manager of department, NSIFT</w:t>
            </w:r>
            <w:r w:rsidR="00850F01">
              <w:rPr>
                <w:rStyle w:val="hps"/>
                <w:rFonts w:eastAsia="Arial Narrow"/>
              </w:rPr>
              <w:t xml:space="preserve"> </w:t>
            </w:r>
          </w:p>
        </w:tc>
      </w:tr>
    </w:tbl>
    <w:p w14:paraId="6871FF49" w14:textId="77777777" w:rsidR="00850F01" w:rsidRDefault="00850F01" w:rsidP="00850F01">
      <w:pPr>
        <w:rPr>
          <w:rStyle w:val="hps"/>
          <w:rFonts w:eastAsia="Arial Narrow"/>
        </w:rPr>
      </w:pPr>
    </w:p>
    <w:p w14:paraId="0E63510C" w14:textId="622C7CA3" w:rsidR="004F3FBC" w:rsidRDefault="00AC3AEF" w:rsidP="004F3FBC">
      <w:pPr>
        <w:shd w:val="clear" w:color="auto" w:fill="FFFFFF"/>
        <w:rPr>
          <w:sz w:val="28"/>
          <w:szCs w:val="28"/>
        </w:rPr>
      </w:pPr>
      <w:r>
        <w:rPr>
          <w:noProof/>
          <w:sz w:val="28"/>
          <w:szCs w:val="28"/>
          <w:lang w:val="ru-RU" w:eastAsia="ru-RU"/>
        </w:rPr>
        <w:drawing>
          <wp:inline distT="0" distB="0" distL="0" distR="0" wp14:anchorId="1A893EE8" wp14:editId="18933387">
            <wp:extent cx="4076700" cy="56197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76700" cy="5619750"/>
                    </a:xfrm>
                    <a:prstGeom prst="rect">
                      <a:avLst/>
                    </a:prstGeom>
                    <a:noFill/>
                    <a:ln>
                      <a:noFill/>
                    </a:ln>
                  </pic:spPr>
                </pic:pic>
              </a:graphicData>
            </a:graphic>
          </wp:inline>
        </w:drawing>
      </w:r>
    </w:p>
    <w:p w14:paraId="1328FB86" w14:textId="55AB19CE" w:rsidR="004F3FBC" w:rsidRDefault="00AC3AEF" w:rsidP="004F3FBC">
      <w:pPr>
        <w:shd w:val="clear" w:color="auto" w:fill="FFFFFF"/>
        <w:rPr>
          <w:sz w:val="28"/>
          <w:szCs w:val="28"/>
        </w:rPr>
      </w:pPr>
      <w:r>
        <w:rPr>
          <w:noProof/>
          <w:sz w:val="28"/>
          <w:szCs w:val="28"/>
          <w:lang w:val="ru-RU" w:eastAsia="ru-RU"/>
        </w:rPr>
        <w:drawing>
          <wp:inline distT="0" distB="0" distL="0" distR="0" wp14:anchorId="6808D2AF" wp14:editId="6D28EA22">
            <wp:extent cx="3571875" cy="2619375"/>
            <wp:effectExtent l="0" t="0" r="9525"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571875" cy="2619375"/>
                    </a:xfrm>
                    <a:prstGeom prst="rect">
                      <a:avLst/>
                    </a:prstGeom>
                    <a:noFill/>
                    <a:ln>
                      <a:noFill/>
                    </a:ln>
                  </pic:spPr>
                </pic:pic>
              </a:graphicData>
            </a:graphic>
          </wp:inline>
        </w:drawing>
      </w:r>
    </w:p>
    <w:p w14:paraId="26460611" w14:textId="0DD21669" w:rsidR="004F3FBC" w:rsidRDefault="004F3FBC" w:rsidP="004F3FBC">
      <w:pPr>
        <w:shd w:val="clear" w:color="auto" w:fill="FFFFFF"/>
        <w:rPr>
          <w:sz w:val="28"/>
          <w:szCs w:val="28"/>
        </w:rPr>
      </w:pPr>
    </w:p>
    <w:p w14:paraId="67639177" w14:textId="77777777" w:rsidR="004F3FBC" w:rsidRDefault="004F3FBC" w:rsidP="004F3FBC">
      <w:pPr>
        <w:jc w:val="right"/>
        <w:rPr>
          <w:b/>
          <w:sz w:val="22"/>
          <w:szCs w:val="22"/>
        </w:rPr>
      </w:pPr>
    </w:p>
    <w:p w14:paraId="71D07385" w14:textId="77777777" w:rsidR="004F3FBC" w:rsidRDefault="004F3FBC" w:rsidP="004F3FBC">
      <w:pPr>
        <w:jc w:val="right"/>
        <w:rPr>
          <w:b/>
          <w:sz w:val="22"/>
          <w:szCs w:val="22"/>
        </w:rPr>
      </w:pPr>
    </w:p>
    <w:p w14:paraId="64ECA7BB" w14:textId="77777777" w:rsidR="004F3FBC" w:rsidRDefault="004F3FBC" w:rsidP="004F3FBC">
      <w:pPr>
        <w:rPr>
          <w:sz w:val="20"/>
          <w:szCs w:val="20"/>
        </w:rPr>
      </w:pPr>
    </w:p>
    <w:p w14:paraId="65EB98DB" w14:textId="77777777" w:rsidR="004F3FBC" w:rsidRDefault="004F3FBC" w:rsidP="004F3FBC">
      <w:pPr>
        <w:rPr>
          <w:rFonts w:eastAsia="Calibri"/>
        </w:rPr>
        <w:sectPr w:rsidR="004F3FBC">
          <w:pgSz w:w="12240" w:h="15840"/>
          <w:pgMar w:top="1440" w:right="1041" w:bottom="1440" w:left="1800" w:header="720" w:footer="720" w:gutter="0"/>
          <w:cols w:space="720"/>
        </w:sectPr>
      </w:pPr>
    </w:p>
    <w:p w14:paraId="62A7F203" w14:textId="19E66554" w:rsidR="00F07F0B" w:rsidRPr="0061331E" w:rsidRDefault="00F07F0B" w:rsidP="00F07F0B">
      <w:pPr>
        <w:pStyle w:val="ListParagraph"/>
        <w:numPr>
          <w:ilvl w:val="0"/>
          <w:numId w:val="25"/>
        </w:numPr>
        <w:rPr>
          <w:rFonts w:ascii="Times New Roman" w:hAnsi="Times New Roman"/>
          <w:b/>
        </w:rPr>
      </w:pPr>
      <w:r w:rsidRPr="0061331E">
        <w:rPr>
          <w:rFonts w:ascii="Times New Roman" w:hAnsi="Times New Roman"/>
          <w:b/>
        </w:rPr>
        <w:t>Public Consultations on draft Environmental and Social impacts assessment framework document for CASA-1000 Community Support Project (CSP), Resettlement policy basis issues-  in Sughd Province</w:t>
      </w:r>
    </w:p>
    <w:p w14:paraId="5FFC53ED" w14:textId="77777777" w:rsidR="00F07F0B" w:rsidRDefault="00F07F0B" w:rsidP="00F07F0B">
      <w:pPr>
        <w:widowControl w:val="0"/>
        <w:tabs>
          <w:tab w:val="left" w:pos="5925"/>
        </w:tabs>
        <w:ind w:left="720"/>
        <w:rPr>
          <w:b/>
        </w:rPr>
      </w:pPr>
      <w:r>
        <w:rPr>
          <w:b/>
        </w:rPr>
        <w:tab/>
      </w:r>
    </w:p>
    <w:p w14:paraId="6E2C8815" w14:textId="77777777" w:rsidR="00F07F0B" w:rsidRDefault="00F07F0B" w:rsidP="00F07F0B">
      <w:pPr>
        <w:jc w:val="both"/>
        <w:rPr>
          <w:sz w:val="22"/>
          <w:szCs w:val="22"/>
        </w:rPr>
      </w:pPr>
      <w:r>
        <w:rPr>
          <w:b/>
          <w:snapToGrid w:val="0"/>
        </w:rPr>
        <w:t xml:space="preserve">Purpose: </w:t>
      </w:r>
      <w:r>
        <w:rPr>
          <w:rStyle w:val="hps"/>
          <w:rFonts w:eastAsia="Arial Narrow"/>
        </w:rPr>
        <w:t xml:space="preserve"> To describe the </w:t>
      </w:r>
      <w:r>
        <w:rPr>
          <w:sz w:val="22"/>
          <w:szCs w:val="22"/>
        </w:rPr>
        <w:t>objectives</w:t>
      </w:r>
      <w:r>
        <w:rPr>
          <w:rStyle w:val="hps"/>
          <w:rFonts w:eastAsia="Arial Narrow"/>
        </w:rPr>
        <w:t xml:space="preserve"> and activities for the proposed Project, including environmental and social management framework issues and </w:t>
      </w:r>
      <w:r>
        <w:rPr>
          <w:sz w:val="22"/>
          <w:szCs w:val="22"/>
        </w:rPr>
        <w:t>solicit feedback</w:t>
      </w:r>
      <w:r>
        <w:rPr>
          <w:rStyle w:val="hps"/>
          <w:rFonts w:eastAsia="Arial Narrow"/>
        </w:rPr>
        <w:t xml:space="preserve"> </w:t>
      </w:r>
    </w:p>
    <w:p w14:paraId="3D6D776E" w14:textId="77777777" w:rsidR="00F07F0B" w:rsidRDefault="00F07F0B" w:rsidP="00F07F0B"/>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65"/>
      </w:tblGrid>
      <w:tr w:rsidR="00F07F0B" w14:paraId="213C7CCE" w14:textId="77777777" w:rsidTr="00B3071A">
        <w:tc>
          <w:tcPr>
            <w:tcW w:w="10065" w:type="dxa"/>
            <w:tcBorders>
              <w:top w:val="single" w:sz="4" w:space="0" w:color="auto"/>
              <w:left w:val="single" w:sz="4" w:space="0" w:color="auto"/>
              <w:bottom w:val="single" w:sz="4" w:space="0" w:color="auto"/>
              <w:right w:val="single" w:sz="4" w:space="0" w:color="auto"/>
            </w:tcBorders>
            <w:shd w:val="clear" w:color="auto" w:fill="B8CCE4"/>
            <w:hideMark/>
          </w:tcPr>
          <w:p w14:paraId="2B8B7CB9" w14:textId="77777777" w:rsidR="00F07F0B" w:rsidRPr="003F7117" w:rsidRDefault="00F07F0B" w:rsidP="00B3071A">
            <w:pPr>
              <w:jc w:val="center"/>
              <w:rPr>
                <w:b/>
              </w:rPr>
            </w:pPr>
            <w:r>
              <w:rPr>
                <w:b/>
              </w:rPr>
              <w:t>Sughd Province Public Consultations (December 2018)</w:t>
            </w:r>
          </w:p>
        </w:tc>
      </w:tr>
      <w:tr w:rsidR="00F07F0B" w14:paraId="11EF06F4" w14:textId="77777777" w:rsidTr="00B3071A">
        <w:tc>
          <w:tcPr>
            <w:tcW w:w="10065" w:type="dxa"/>
            <w:tcBorders>
              <w:top w:val="single" w:sz="4" w:space="0" w:color="auto"/>
              <w:left w:val="single" w:sz="4" w:space="0" w:color="auto"/>
              <w:bottom w:val="single" w:sz="4" w:space="0" w:color="auto"/>
              <w:right w:val="single" w:sz="4" w:space="0" w:color="auto"/>
            </w:tcBorders>
            <w:shd w:val="clear" w:color="auto" w:fill="auto"/>
          </w:tcPr>
          <w:p w14:paraId="288CBC23" w14:textId="7E300E1F" w:rsidR="00F07F0B" w:rsidRPr="002E46E4" w:rsidRDefault="00F07F0B" w:rsidP="00B3071A">
            <w:pPr>
              <w:ind w:left="489"/>
            </w:pPr>
            <w:r w:rsidRPr="002E46E4">
              <w:t xml:space="preserve">Date:  </w:t>
            </w:r>
            <w:r>
              <w:t>8</w:t>
            </w:r>
            <w:r w:rsidRPr="002E46E4">
              <w:t xml:space="preserve"> December 2018 </w:t>
            </w:r>
          </w:p>
          <w:p w14:paraId="3A1A4143" w14:textId="78420568" w:rsidR="00F07F0B" w:rsidRPr="002E46E4" w:rsidRDefault="00F07F0B" w:rsidP="00B3071A">
            <w:pPr>
              <w:ind w:left="489"/>
            </w:pPr>
            <w:r w:rsidRPr="002E46E4">
              <w:t xml:space="preserve">Location: </w:t>
            </w:r>
            <w:r>
              <w:rPr>
                <w:i/>
                <w:u w:val="single"/>
              </w:rPr>
              <w:t>Isfara</w:t>
            </w:r>
            <w:r w:rsidRPr="0042392C">
              <w:rPr>
                <w:i/>
                <w:u w:val="single"/>
              </w:rPr>
              <w:t xml:space="preserve"> district</w:t>
            </w:r>
            <w:r w:rsidRPr="002E46E4">
              <w:t xml:space="preserve">, </w:t>
            </w:r>
            <w:r>
              <w:t xml:space="preserve">small </w:t>
            </w:r>
            <w:r w:rsidRPr="002E46E4">
              <w:t>conference-hall of Khukumat building</w:t>
            </w:r>
          </w:p>
          <w:p w14:paraId="1C468A2C" w14:textId="77777777" w:rsidR="00F07F0B" w:rsidRDefault="00F07F0B" w:rsidP="00B3071A">
            <w:pPr>
              <w:ind w:left="489"/>
              <w:jc w:val="both"/>
            </w:pPr>
          </w:p>
          <w:p w14:paraId="592F83DD" w14:textId="77777777" w:rsidR="00F07F0B" w:rsidRPr="002E46E4" w:rsidRDefault="00F07F0B" w:rsidP="00B3071A">
            <w:pPr>
              <w:ind w:left="489"/>
              <w:jc w:val="both"/>
            </w:pPr>
            <w:r w:rsidRPr="002E46E4">
              <w:t>Panel Members:</w:t>
            </w:r>
          </w:p>
          <w:p w14:paraId="0EE292E0" w14:textId="4A41CB32" w:rsidR="00F07F0B" w:rsidRDefault="00282D14" w:rsidP="00B3071A">
            <w:pPr>
              <w:pStyle w:val="ListParagraph"/>
              <w:numPr>
                <w:ilvl w:val="0"/>
                <w:numId w:val="95"/>
              </w:numPr>
              <w:ind w:left="489"/>
              <w:jc w:val="both"/>
              <w:rPr>
                <w:rFonts w:ascii="Times New Roman" w:hAnsi="Times New Roman"/>
              </w:rPr>
            </w:pPr>
            <w:r>
              <w:rPr>
                <w:rFonts w:ascii="Times New Roman" w:hAnsi="Times New Roman"/>
              </w:rPr>
              <w:t>Jaffar Haidarzoda</w:t>
            </w:r>
            <w:r w:rsidR="00F07F0B">
              <w:rPr>
                <w:rFonts w:ascii="Times New Roman" w:hAnsi="Times New Roman"/>
              </w:rPr>
              <w:t xml:space="preserve">, </w:t>
            </w:r>
            <w:r>
              <w:rPr>
                <w:rFonts w:ascii="Times New Roman" w:hAnsi="Times New Roman"/>
              </w:rPr>
              <w:t>D</w:t>
            </w:r>
            <w:r w:rsidR="00F07F0B">
              <w:rPr>
                <w:rFonts w:ascii="Times New Roman" w:hAnsi="Times New Roman"/>
              </w:rPr>
              <w:t xml:space="preserve">eputy Chairman of </w:t>
            </w:r>
            <w:r>
              <w:rPr>
                <w:rFonts w:ascii="Times New Roman" w:hAnsi="Times New Roman"/>
              </w:rPr>
              <w:t>Isfara</w:t>
            </w:r>
            <w:r w:rsidR="00F07F0B">
              <w:rPr>
                <w:rFonts w:ascii="Times New Roman" w:hAnsi="Times New Roman"/>
              </w:rPr>
              <w:t xml:space="preserve"> district</w:t>
            </w:r>
          </w:p>
          <w:p w14:paraId="252949D5" w14:textId="77777777" w:rsidR="00F07F0B" w:rsidRDefault="00F07F0B" w:rsidP="00B3071A">
            <w:pPr>
              <w:pStyle w:val="ListParagraph"/>
              <w:numPr>
                <w:ilvl w:val="0"/>
                <w:numId w:val="95"/>
              </w:numPr>
              <w:ind w:left="489"/>
              <w:jc w:val="both"/>
              <w:rPr>
                <w:rFonts w:ascii="Times New Roman" w:hAnsi="Times New Roman"/>
              </w:rPr>
            </w:pPr>
            <w:r>
              <w:rPr>
                <w:rFonts w:ascii="Times New Roman" w:hAnsi="Times New Roman"/>
              </w:rPr>
              <w:t>Khisrav Sharipov, specialist of ESPMU, Barki Tojik;</w:t>
            </w:r>
          </w:p>
          <w:p w14:paraId="3C023B88" w14:textId="77777777" w:rsidR="00F07F0B" w:rsidRDefault="00F07F0B" w:rsidP="00B3071A">
            <w:pPr>
              <w:pStyle w:val="ListParagraph"/>
              <w:numPr>
                <w:ilvl w:val="0"/>
                <w:numId w:val="95"/>
              </w:numPr>
              <w:ind w:left="489"/>
              <w:jc w:val="both"/>
              <w:rPr>
                <w:rFonts w:ascii="Times New Roman" w:hAnsi="Times New Roman"/>
              </w:rPr>
            </w:pPr>
            <w:r>
              <w:rPr>
                <w:rFonts w:ascii="Times New Roman" w:hAnsi="Times New Roman"/>
              </w:rPr>
              <w:t>Temur Bobohojaev, specialist of ESPMU, Barki Tojik</w:t>
            </w:r>
          </w:p>
          <w:p w14:paraId="3CB2B15D" w14:textId="47758ED1" w:rsidR="00F07F0B" w:rsidRPr="003F7117" w:rsidRDefault="00F07F0B" w:rsidP="00B3071A">
            <w:pPr>
              <w:pStyle w:val="ListParagraph"/>
              <w:numPr>
                <w:ilvl w:val="0"/>
                <w:numId w:val="95"/>
              </w:numPr>
              <w:ind w:left="489"/>
              <w:jc w:val="both"/>
              <w:rPr>
                <w:rFonts w:ascii="Times New Roman" w:hAnsi="Times New Roman"/>
                <w:b/>
              </w:rPr>
            </w:pPr>
            <w:r>
              <w:rPr>
                <w:rFonts w:ascii="Times New Roman" w:hAnsi="Times New Roman"/>
              </w:rPr>
              <w:t>Abulkosim Kotibov, Manager of the Central office department</w:t>
            </w:r>
            <w:r w:rsidR="00282D14">
              <w:rPr>
                <w:rFonts w:ascii="Times New Roman" w:hAnsi="Times New Roman"/>
              </w:rPr>
              <w:t>, NSIFT</w:t>
            </w:r>
          </w:p>
          <w:p w14:paraId="18C48D83" w14:textId="77777777" w:rsidR="00282D14" w:rsidRDefault="00282D14" w:rsidP="00282D14">
            <w:pPr>
              <w:pStyle w:val="ListParagraph"/>
              <w:ind w:left="489"/>
              <w:jc w:val="both"/>
              <w:rPr>
                <w:rFonts w:ascii="Times New Roman" w:hAnsi="Times New Roman"/>
                <w:b/>
              </w:rPr>
            </w:pPr>
          </w:p>
          <w:p w14:paraId="2E4B1846" w14:textId="74BDAFCE" w:rsidR="00F07F0B" w:rsidRPr="002E46E4" w:rsidRDefault="00F07F0B" w:rsidP="00282D14">
            <w:pPr>
              <w:pStyle w:val="ListParagraph"/>
              <w:ind w:left="489"/>
              <w:jc w:val="both"/>
              <w:rPr>
                <w:rFonts w:ascii="Times New Roman" w:hAnsi="Times New Roman"/>
                <w:b/>
              </w:rPr>
            </w:pPr>
            <w:r>
              <w:rPr>
                <w:rFonts w:ascii="Times New Roman" w:hAnsi="Times New Roman"/>
                <w:b/>
              </w:rPr>
              <w:t xml:space="preserve">List of participants (presented below): </w:t>
            </w:r>
            <w:r w:rsidR="00282D14">
              <w:rPr>
                <w:rFonts w:ascii="Times New Roman" w:hAnsi="Times New Roman"/>
                <w:b/>
              </w:rPr>
              <w:t>35</w:t>
            </w:r>
            <w:r>
              <w:rPr>
                <w:rFonts w:ascii="Times New Roman" w:hAnsi="Times New Roman"/>
                <w:b/>
              </w:rPr>
              <w:t xml:space="preserve"> participants </w:t>
            </w:r>
          </w:p>
        </w:tc>
      </w:tr>
      <w:tr w:rsidR="00F07F0B" w14:paraId="55C0912F" w14:textId="77777777" w:rsidTr="00B3071A">
        <w:tc>
          <w:tcPr>
            <w:tcW w:w="10065" w:type="dxa"/>
            <w:tcBorders>
              <w:top w:val="single" w:sz="4" w:space="0" w:color="auto"/>
              <w:left w:val="single" w:sz="4" w:space="0" w:color="auto"/>
              <w:bottom w:val="single" w:sz="4" w:space="0" w:color="auto"/>
              <w:right w:val="single" w:sz="4" w:space="0" w:color="auto"/>
            </w:tcBorders>
            <w:shd w:val="clear" w:color="auto" w:fill="B8CCE4"/>
          </w:tcPr>
          <w:p w14:paraId="19EA8A19" w14:textId="77777777" w:rsidR="00F07F0B" w:rsidRPr="002E46E4" w:rsidRDefault="00F07F0B" w:rsidP="00B3071A">
            <w:pPr>
              <w:jc w:val="both"/>
              <w:rPr>
                <w:b/>
              </w:rPr>
            </w:pPr>
          </w:p>
        </w:tc>
      </w:tr>
      <w:tr w:rsidR="00F07F0B" w14:paraId="6B43E5CA" w14:textId="77777777" w:rsidTr="00B3071A">
        <w:tc>
          <w:tcPr>
            <w:tcW w:w="10065" w:type="dxa"/>
            <w:tcBorders>
              <w:top w:val="single" w:sz="4" w:space="0" w:color="auto"/>
              <w:left w:val="single" w:sz="4" w:space="0" w:color="auto"/>
              <w:bottom w:val="single" w:sz="4" w:space="0" w:color="auto"/>
              <w:right w:val="single" w:sz="4" w:space="0" w:color="auto"/>
            </w:tcBorders>
          </w:tcPr>
          <w:p w14:paraId="578EA971" w14:textId="77777777" w:rsidR="00F07F0B" w:rsidRPr="002E46E4" w:rsidRDefault="00F07F0B" w:rsidP="00B3071A">
            <w:pPr>
              <w:ind w:left="34" w:hanging="34"/>
              <w:contextualSpacing/>
              <w:rPr>
                <w:rStyle w:val="hps"/>
                <w:rFonts w:eastAsia="Arial Narrow"/>
                <w:sz w:val="20"/>
                <w:szCs w:val="20"/>
              </w:rPr>
            </w:pPr>
            <w:r w:rsidRPr="002E46E4">
              <w:rPr>
                <w:b/>
              </w:rPr>
              <w:t>Comments, notes, conclusions</w:t>
            </w:r>
            <w:r w:rsidRPr="002E46E4">
              <w:rPr>
                <w:rStyle w:val="hps"/>
                <w:rFonts w:eastAsia="Arial Narrow"/>
              </w:rPr>
              <w:t xml:space="preserve"> At the meeting, presentations were made on the environmental and social management framework issues for the proposed </w:t>
            </w:r>
            <w:r>
              <w:rPr>
                <w:rStyle w:val="hps"/>
                <w:rFonts w:eastAsia="Arial Narrow"/>
              </w:rPr>
              <w:t>CASA-1000 CSP project</w:t>
            </w:r>
            <w:r w:rsidRPr="002E46E4">
              <w:rPr>
                <w:rStyle w:val="hps"/>
                <w:rFonts w:eastAsia="Arial Narrow"/>
              </w:rPr>
              <w:t>.</w:t>
            </w:r>
          </w:p>
          <w:p w14:paraId="17072713" w14:textId="77777777" w:rsidR="00F07F0B" w:rsidRPr="002E46E4" w:rsidRDefault="00F07F0B" w:rsidP="00B3071A">
            <w:pPr>
              <w:rPr>
                <w:rStyle w:val="hps"/>
                <w:rFonts w:eastAsia="Arial Narrow"/>
              </w:rPr>
            </w:pPr>
          </w:p>
          <w:p w14:paraId="0872C146" w14:textId="77777777" w:rsidR="00F07F0B" w:rsidRPr="002E46E4" w:rsidRDefault="00F07F0B" w:rsidP="00B3071A">
            <w:pPr>
              <w:rPr>
                <w:rStyle w:val="hps"/>
                <w:rFonts w:eastAsia="Arial Narrow"/>
              </w:rPr>
            </w:pPr>
            <w:r w:rsidRPr="002E46E4">
              <w:rPr>
                <w:rStyle w:val="hps"/>
                <w:rFonts w:eastAsia="Arial Narrow"/>
              </w:rPr>
              <w:t xml:space="preserve">Information was given on the </w:t>
            </w:r>
            <w:r>
              <w:rPr>
                <w:rStyle w:val="hps"/>
                <w:rFonts w:eastAsia="Arial Narrow"/>
              </w:rPr>
              <w:t>requirements of WB safeguards policies, national environmental legislation, potential impacts of the sub-projects</w:t>
            </w:r>
            <w:r w:rsidRPr="002E46E4">
              <w:rPr>
                <w:rStyle w:val="hps"/>
                <w:rFonts w:eastAsia="Arial Narrow"/>
              </w:rPr>
              <w:t xml:space="preserve">, </w:t>
            </w:r>
            <w:r>
              <w:rPr>
                <w:rStyle w:val="hps"/>
                <w:rFonts w:eastAsia="Arial Narrow"/>
              </w:rPr>
              <w:t>safety ussues, proposed mitigation measures in EMP, aspects of monitoring (hard copy of the ESMF summary in Tajik and Russian, Power point presentations, in Tajik)</w:t>
            </w:r>
            <w:r w:rsidRPr="002E46E4">
              <w:rPr>
                <w:rStyle w:val="hps"/>
                <w:rFonts w:eastAsia="Arial Narrow"/>
              </w:rPr>
              <w:t>.</w:t>
            </w:r>
          </w:p>
          <w:p w14:paraId="356D44D7" w14:textId="77777777" w:rsidR="00F07F0B" w:rsidRDefault="00F07F0B" w:rsidP="00B3071A">
            <w:pPr>
              <w:rPr>
                <w:rStyle w:val="hps"/>
                <w:rFonts w:eastAsia="Arial Narrow"/>
              </w:rPr>
            </w:pPr>
          </w:p>
          <w:p w14:paraId="3BF6BE9A" w14:textId="77777777" w:rsidR="00F07F0B" w:rsidRDefault="00F07F0B" w:rsidP="00B3071A">
            <w:pPr>
              <w:tabs>
                <w:tab w:val="left" w:pos="7315"/>
              </w:tabs>
              <w:rPr>
                <w:rStyle w:val="hps"/>
                <w:rFonts w:eastAsia="Arial Narrow"/>
              </w:rPr>
            </w:pPr>
            <w:r>
              <w:rPr>
                <w:rStyle w:val="hps"/>
                <w:rFonts w:eastAsia="Arial Narrow"/>
              </w:rPr>
              <w:t xml:space="preserve">The questions from participants were on route of the CASA100 transmission line, potential environmental and social risks for the local people, date of the project commencement etc. </w:t>
            </w:r>
          </w:p>
          <w:p w14:paraId="03FAF344" w14:textId="77777777" w:rsidR="00F07F0B" w:rsidRPr="002E46E4" w:rsidRDefault="00F07F0B" w:rsidP="00B3071A">
            <w:pPr>
              <w:rPr>
                <w:rStyle w:val="hps"/>
                <w:rFonts w:eastAsia="Arial Narrow"/>
              </w:rPr>
            </w:pPr>
          </w:p>
          <w:p w14:paraId="4D531899" w14:textId="77777777" w:rsidR="00F07F0B" w:rsidRPr="002E46E4" w:rsidRDefault="00F07F0B" w:rsidP="00B3071A">
            <w:pPr>
              <w:rPr>
                <w:rStyle w:val="hps"/>
                <w:rFonts w:eastAsia="Arial Narrow"/>
                <w:highlight w:val="yellow"/>
              </w:rPr>
            </w:pPr>
            <w:r w:rsidRPr="002E46E4">
              <w:rPr>
                <w:rStyle w:val="hps"/>
                <w:rFonts w:eastAsia="Arial Narrow"/>
              </w:rPr>
              <w:t xml:space="preserve">Participants noted that the components of the proposed project will help increase </w:t>
            </w:r>
            <w:r>
              <w:rPr>
                <w:rStyle w:val="hps"/>
                <w:rFonts w:eastAsia="Arial Narrow"/>
              </w:rPr>
              <w:t xml:space="preserve">the benefits from the CASA-1000 project, improve livelihood levels in the district. </w:t>
            </w:r>
          </w:p>
          <w:p w14:paraId="07E37576" w14:textId="77777777" w:rsidR="00F07F0B" w:rsidRPr="002E46E4" w:rsidRDefault="00F07F0B" w:rsidP="00B3071A">
            <w:pPr>
              <w:rPr>
                <w:rStyle w:val="hps"/>
                <w:rFonts w:eastAsia="Arial Narrow"/>
              </w:rPr>
            </w:pPr>
          </w:p>
          <w:p w14:paraId="3C1DD51B" w14:textId="77777777" w:rsidR="00F07F0B" w:rsidRDefault="00F07F0B" w:rsidP="00B3071A">
            <w:r w:rsidRPr="002E46E4">
              <w:t xml:space="preserve">All </w:t>
            </w:r>
            <w:r w:rsidRPr="00E96659">
              <w:t>participa</w:t>
            </w:r>
            <w:r>
              <w:t xml:space="preserve">nts </w:t>
            </w:r>
            <w:r w:rsidRPr="00EC5009">
              <w:t>concluded that the implementation of the ESMF</w:t>
            </w:r>
            <w:r w:rsidRPr="00E96659">
              <w:t xml:space="preserve"> pr</w:t>
            </w:r>
            <w:r w:rsidRPr="002E46E4">
              <w:t xml:space="preserve">ovisions and appropriate mitigation measures for the consequences of the project activities will have a largely positive impact on </w:t>
            </w:r>
            <w:r>
              <w:t xml:space="preserve">their safety, livelihood </w:t>
            </w:r>
            <w:r w:rsidRPr="002E46E4">
              <w:t>and the business climate of the country.</w:t>
            </w:r>
          </w:p>
          <w:p w14:paraId="5F855136" w14:textId="41A9D669" w:rsidR="00F07F0B" w:rsidRDefault="00F07F0B" w:rsidP="00B3071A"/>
          <w:p w14:paraId="4474A88A" w14:textId="77777777" w:rsidR="00282D14" w:rsidRDefault="00282D14" w:rsidP="00282D14">
            <w:r>
              <w:rPr>
                <w:noProof/>
                <w:lang w:val="ru-RU" w:eastAsia="ru-RU"/>
              </w:rPr>
              <w:drawing>
                <wp:inline distT="0" distB="0" distL="0" distR="0" wp14:anchorId="2024C030" wp14:editId="3CEDBD91">
                  <wp:extent cx="2438400" cy="1755073"/>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47864" cy="1761885"/>
                          </a:xfrm>
                          <a:prstGeom prst="rect">
                            <a:avLst/>
                          </a:prstGeom>
                          <a:noFill/>
                          <a:ln>
                            <a:noFill/>
                          </a:ln>
                        </pic:spPr>
                      </pic:pic>
                    </a:graphicData>
                  </a:graphic>
                </wp:inline>
              </w:drawing>
            </w:r>
            <w:r>
              <w:rPr>
                <w:noProof/>
                <w:lang w:val="ru-RU" w:eastAsia="ru-RU"/>
              </w:rPr>
              <w:drawing>
                <wp:inline distT="0" distB="0" distL="0" distR="0" wp14:anchorId="078E2C23" wp14:editId="743FE0A0">
                  <wp:extent cx="3074035" cy="1736261"/>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89780" cy="1745154"/>
                          </a:xfrm>
                          <a:prstGeom prst="rect">
                            <a:avLst/>
                          </a:prstGeom>
                          <a:noFill/>
                          <a:ln>
                            <a:noFill/>
                          </a:ln>
                        </pic:spPr>
                      </pic:pic>
                    </a:graphicData>
                  </a:graphic>
                </wp:inline>
              </w:drawing>
            </w:r>
            <w:r>
              <w:rPr>
                <w:noProof/>
                <w:lang w:val="ru-RU" w:eastAsia="ru-RU"/>
              </w:rPr>
              <w:drawing>
                <wp:inline distT="0" distB="0" distL="0" distR="0" wp14:anchorId="519956E1" wp14:editId="02A6E037">
                  <wp:extent cx="2819400" cy="1592439"/>
                  <wp:effectExtent l="0" t="0" r="0" b="825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30368" cy="1598634"/>
                          </a:xfrm>
                          <a:prstGeom prst="rect">
                            <a:avLst/>
                          </a:prstGeom>
                          <a:noFill/>
                          <a:ln>
                            <a:noFill/>
                          </a:ln>
                        </pic:spPr>
                      </pic:pic>
                    </a:graphicData>
                  </a:graphic>
                </wp:inline>
              </w:drawing>
            </w:r>
            <w:r>
              <w:rPr>
                <w:noProof/>
                <w:lang w:val="ru-RU" w:eastAsia="ru-RU"/>
              </w:rPr>
              <w:drawing>
                <wp:inline distT="0" distB="0" distL="0" distR="0" wp14:anchorId="56F455BA" wp14:editId="76899FCE">
                  <wp:extent cx="2692606" cy="1597025"/>
                  <wp:effectExtent l="0" t="0" r="0" b="31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22689" cy="1614868"/>
                          </a:xfrm>
                          <a:prstGeom prst="rect">
                            <a:avLst/>
                          </a:prstGeom>
                          <a:noFill/>
                          <a:ln>
                            <a:noFill/>
                          </a:ln>
                        </pic:spPr>
                      </pic:pic>
                    </a:graphicData>
                  </a:graphic>
                </wp:inline>
              </w:drawing>
            </w:r>
          </w:p>
          <w:p w14:paraId="4A7287E1" w14:textId="77777777" w:rsidR="00282D14" w:rsidRDefault="00282D14" w:rsidP="00282D14">
            <w:pPr>
              <w:rPr>
                <w:sz w:val="22"/>
                <w:szCs w:val="22"/>
              </w:rPr>
            </w:pPr>
          </w:p>
          <w:p w14:paraId="26D3A319" w14:textId="77777777" w:rsidR="00282D14" w:rsidRDefault="00282D14" w:rsidP="00282D14">
            <w:pPr>
              <w:rPr>
                <w:sz w:val="22"/>
                <w:szCs w:val="22"/>
              </w:rPr>
            </w:pPr>
            <w:r>
              <w:rPr>
                <w:sz w:val="22"/>
                <w:szCs w:val="22"/>
              </w:rPr>
              <w:t>Consultations in Isfara district – 8 December 2018</w:t>
            </w:r>
          </w:p>
          <w:p w14:paraId="18896DBF" w14:textId="721C584E" w:rsidR="00F07F0B" w:rsidRPr="002E46E4" w:rsidRDefault="00F07F0B" w:rsidP="00B3071A">
            <w:pPr>
              <w:shd w:val="clear" w:color="auto" w:fill="FFFFFF"/>
              <w:jc w:val="center"/>
              <w:rPr>
                <w:rStyle w:val="hps"/>
                <w:rFonts w:eastAsia="Arial Narrow"/>
                <w:sz w:val="22"/>
                <w:szCs w:val="22"/>
              </w:rPr>
            </w:pPr>
          </w:p>
        </w:tc>
      </w:tr>
    </w:tbl>
    <w:p w14:paraId="24A873C8" w14:textId="77777777" w:rsidR="004F3FBC" w:rsidRDefault="004F3FBC" w:rsidP="004F3FBC">
      <w:pPr>
        <w:jc w:val="center"/>
      </w:pPr>
    </w:p>
    <w:p w14:paraId="3A7193D5" w14:textId="3271D4B6" w:rsidR="004F3FBC" w:rsidRDefault="004F3FBC" w:rsidP="004F3FBC">
      <w:pPr>
        <w:rPr>
          <w:szCs w:val="20"/>
        </w:rPr>
      </w:pPr>
    </w:p>
    <w:p w14:paraId="72C6B703" w14:textId="73D919E7" w:rsidR="004F3FBC" w:rsidRDefault="004F3FBC" w:rsidP="004F3FBC">
      <w:pPr>
        <w:rPr>
          <w:rStyle w:val="hps"/>
          <w:rFonts w:eastAsia="Arial Narrow"/>
        </w:rPr>
      </w:pPr>
      <w:r>
        <w:rPr>
          <w:rStyle w:val="hps"/>
          <w:rFonts w:eastAsia="Arial Narrow"/>
        </w:rPr>
        <w:t xml:space="preserve">List of public consultations participants in </w:t>
      </w:r>
      <w:r w:rsidR="00282D14">
        <w:rPr>
          <w:rStyle w:val="hps"/>
          <w:rFonts w:eastAsia="Arial Narrow"/>
        </w:rPr>
        <w:t>Isfara</w:t>
      </w:r>
      <w:r>
        <w:rPr>
          <w:rStyle w:val="hps"/>
          <w:rFonts w:eastAsia="Arial Narrow"/>
        </w:rPr>
        <w:t xml:space="preserve">, </w:t>
      </w:r>
      <w:r w:rsidR="00282D14">
        <w:rPr>
          <w:rStyle w:val="hps"/>
          <w:rFonts w:eastAsia="Arial Narrow"/>
        </w:rPr>
        <w:t>8 December 2018</w:t>
      </w:r>
    </w:p>
    <w:p w14:paraId="4C67F02A" w14:textId="77777777" w:rsidR="004F3FBC" w:rsidRDefault="004F3FBC" w:rsidP="004F3FBC">
      <w:pPr>
        <w:rPr>
          <w:rStyle w:val="hps"/>
          <w:rFonts w:eastAsia="Arial Narr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6"/>
        <w:gridCol w:w="2947"/>
        <w:gridCol w:w="5383"/>
      </w:tblGrid>
      <w:tr w:rsidR="004F3FBC" w14:paraId="6EA30F27" w14:textId="77777777" w:rsidTr="004F3FBC">
        <w:tc>
          <w:tcPr>
            <w:tcW w:w="526" w:type="dxa"/>
            <w:tcBorders>
              <w:top w:val="single" w:sz="4" w:space="0" w:color="auto"/>
              <w:left w:val="single" w:sz="4" w:space="0" w:color="auto"/>
              <w:bottom w:val="single" w:sz="4" w:space="0" w:color="auto"/>
              <w:right w:val="single" w:sz="4" w:space="0" w:color="auto"/>
            </w:tcBorders>
            <w:hideMark/>
          </w:tcPr>
          <w:p w14:paraId="4A7561AF" w14:textId="77777777" w:rsidR="004F3FBC" w:rsidRDefault="004F3FBC">
            <w:pPr>
              <w:rPr>
                <w:rStyle w:val="hps"/>
                <w:rFonts w:eastAsia="Arial Narrow"/>
                <w:b/>
              </w:rPr>
            </w:pPr>
            <w:r>
              <w:rPr>
                <w:rStyle w:val="hps"/>
                <w:rFonts w:eastAsia="Arial Narrow"/>
                <w:b/>
              </w:rPr>
              <w:t>N</w:t>
            </w:r>
          </w:p>
        </w:tc>
        <w:tc>
          <w:tcPr>
            <w:tcW w:w="2947" w:type="dxa"/>
            <w:tcBorders>
              <w:top w:val="single" w:sz="4" w:space="0" w:color="auto"/>
              <w:left w:val="single" w:sz="4" w:space="0" w:color="auto"/>
              <w:bottom w:val="single" w:sz="4" w:space="0" w:color="auto"/>
              <w:right w:val="single" w:sz="4" w:space="0" w:color="auto"/>
            </w:tcBorders>
            <w:hideMark/>
          </w:tcPr>
          <w:p w14:paraId="14315C08" w14:textId="77777777" w:rsidR="004F3FBC" w:rsidRDefault="004F3FBC">
            <w:pPr>
              <w:rPr>
                <w:rStyle w:val="hps"/>
                <w:rFonts w:eastAsia="Arial Narrow"/>
                <w:b/>
              </w:rPr>
            </w:pPr>
            <w:r>
              <w:rPr>
                <w:rStyle w:val="hps"/>
                <w:rFonts w:eastAsia="Arial Narrow"/>
                <w:b/>
              </w:rPr>
              <w:t>Name of participants</w:t>
            </w:r>
          </w:p>
        </w:tc>
        <w:tc>
          <w:tcPr>
            <w:tcW w:w="5383" w:type="dxa"/>
            <w:tcBorders>
              <w:top w:val="single" w:sz="4" w:space="0" w:color="auto"/>
              <w:left w:val="single" w:sz="4" w:space="0" w:color="auto"/>
              <w:bottom w:val="single" w:sz="4" w:space="0" w:color="auto"/>
              <w:right w:val="single" w:sz="4" w:space="0" w:color="auto"/>
            </w:tcBorders>
            <w:hideMark/>
          </w:tcPr>
          <w:p w14:paraId="44A45022" w14:textId="77777777" w:rsidR="004F3FBC" w:rsidRDefault="004F3FBC">
            <w:pPr>
              <w:rPr>
                <w:rStyle w:val="hps"/>
                <w:rFonts w:eastAsia="Arial Narrow"/>
                <w:b/>
              </w:rPr>
            </w:pPr>
            <w:r>
              <w:rPr>
                <w:rStyle w:val="hps"/>
                <w:rFonts w:eastAsia="Arial Narrow"/>
                <w:b/>
              </w:rPr>
              <w:t>Profession, organization</w:t>
            </w:r>
          </w:p>
        </w:tc>
      </w:tr>
      <w:tr w:rsidR="004F3FBC" w14:paraId="68E2CFEE" w14:textId="77777777" w:rsidTr="004F3FBC">
        <w:tc>
          <w:tcPr>
            <w:tcW w:w="526" w:type="dxa"/>
            <w:tcBorders>
              <w:top w:val="single" w:sz="4" w:space="0" w:color="auto"/>
              <w:left w:val="single" w:sz="4" w:space="0" w:color="auto"/>
              <w:bottom w:val="single" w:sz="4" w:space="0" w:color="auto"/>
              <w:right w:val="single" w:sz="4" w:space="0" w:color="auto"/>
            </w:tcBorders>
            <w:hideMark/>
          </w:tcPr>
          <w:p w14:paraId="00892D1A" w14:textId="77777777" w:rsidR="004F3FBC" w:rsidRDefault="004F3FBC">
            <w:pPr>
              <w:rPr>
                <w:rStyle w:val="hps"/>
                <w:rFonts w:eastAsia="Arial Narrow"/>
              </w:rPr>
            </w:pPr>
            <w:r>
              <w:rPr>
                <w:rStyle w:val="hps"/>
                <w:rFonts w:eastAsia="Arial Narrow"/>
              </w:rPr>
              <w:t>1</w:t>
            </w:r>
          </w:p>
        </w:tc>
        <w:tc>
          <w:tcPr>
            <w:tcW w:w="2947" w:type="dxa"/>
            <w:tcBorders>
              <w:top w:val="single" w:sz="4" w:space="0" w:color="auto"/>
              <w:left w:val="single" w:sz="4" w:space="0" w:color="auto"/>
              <w:bottom w:val="single" w:sz="4" w:space="0" w:color="auto"/>
              <w:right w:val="single" w:sz="4" w:space="0" w:color="auto"/>
            </w:tcBorders>
            <w:hideMark/>
          </w:tcPr>
          <w:p w14:paraId="29940182" w14:textId="11EF0737" w:rsidR="004F3FBC" w:rsidRDefault="00282D14">
            <w:pPr>
              <w:rPr>
                <w:rStyle w:val="hps"/>
                <w:rFonts w:eastAsia="Arial Narrow"/>
              </w:rPr>
            </w:pPr>
            <w:r>
              <w:rPr>
                <w:rStyle w:val="hps"/>
                <w:rFonts w:eastAsia="Arial Narrow"/>
              </w:rPr>
              <w:t>M.Pochoeva</w:t>
            </w:r>
          </w:p>
        </w:tc>
        <w:tc>
          <w:tcPr>
            <w:tcW w:w="5383" w:type="dxa"/>
            <w:tcBorders>
              <w:top w:val="single" w:sz="4" w:space="0" w:color="auto"/>
              <w:left w:val="single" w:sz="4" w:space="0" w:color="auto"/>
              <w:bottom w:val="single" w:sz="4" w:space="0" w:color="auto"/>
              <w:right w:val="single" w:sz="4" w:space="0" w:color="auto"/>
            </w:tcBorders>
            <w:hideMark/>
          </w:tcPr>
          <w:p w14:paraId="2E0AA182" w14:textId="384C9C7E" w:rsidR="004F3FBC" w:rsidRDefault="00282D14">
            <w:pPr>
              <w:rPr>
                <w:rStyle w:val="hps"/>
                <w:rFonts w:eastAsia="Arial Narrow"/>
              </w:rPr>
            </w:pPr>
            <w:r>
              <w:rPr>
                <w:rStyle w:val="hps"/>
                <w:rFonts w:eastAsia="Arial Narrow"/>
              </w:rPr>
              <w:t>Isfara city, medical doctor</w:t>
            </w:r>
          </w:p>
        </w:tc>
      </w:tr>
      <w:tr w:rsidR="004F3FBC" w14:paraId="729B76B0" w14:textId="77777777" w:rsidTr="004F3FBC">
        <w:tc>
          <w:tcPr>
            <w:tcW w:w="526" w:type="dxa"/>
            <w:tcBorders>
              <w:top w:val="single" w:sz="4" w:space="0" w:color="auto"/>
              <w:left w:val="single" w:sz="4" w:space="0" w:color="auto"/>
              <w:bottom w:val="single" w:sz="4" w:space="0" w:color="auto"/>
              <w:right w:val="single" w:sz="4" w:space="0" w:color="auto"/>
            </w:tcBorders>
            <w:hideMark/>
          </w:tcPr>
          <w:p w14:paraId="604FBB88" w14:textId="77777777" w:rsidR="004F3FBC" w:rsidRDefault="004F3FBC">
            <w:pPr>
              <w:rPr>
                <w:rStyle w:val="hps"/>
                <w:rFonts w:eastAsia="Arial Narrow"/>
              </w:rPr>
            </w:pPr>
            <w:r>
              <w:rPr>
                <w:rStyle w:val="hps"/>
                <w:rFonts w:eastAsia="Arial Narrow"/>
              </w:rPr>
              <w:t>2</w:t>
            </w:r>
          </w:p>
        </w:tc>
        <w:tc>
          <w:tcPr>
            <w:tcW w:w="2947" w:type="dxa"/>
            <w:tcBorders>
              <w:top w:val="single" w:sz="4" w:space="0" w:color="auto"/>
              <w:left w:val="single" w:sz="4" w:space="0" w:color="auto"/>
              <w:bottom w:val="single" w:sz="4" w:space="0" w:color="auto"/>
              <w:right w:val="single" w:sz="4" w:space="0" w:color="auto"/>
            </w:tcBorders>
            <w:hideMark/>
          </w:tcPr>
          <w:p w14:paraId="6DDA3F4C" w14:textId="53245F2E" w:rsidR="004F3FBC" w:rsidRDefault="00282D14">
            <w:pPr>
              <w:rPr>
                <w:rStyle w:val="hps"/>
                <w:rFonts w:eastAsia="Arial Narrow"/>
              </w:rPr>
            </w:pPr>
            <w:r>
              <w:rPr>
                <w:rStyle w:val="hps"/>
                <w:rFonts w:eastAsia="Arial Narrow"/>
              </w:rPr>
              <w:t>Sh.Barieva</w:t>
            </w:r>
          </w:p>
        </w:tc>
        <w:tc>
          <w:tcPr>
            <w:tcW w:w="5383" w:type="dxa"/>
            <w:tcBorders>
              <w:top w:val="single" w:sz="4" w:space="0" w:color="auto"/>
              <w:left w:val="single" w:sz="4" w:space="0" w:color="auto"/>
              <w:bottom w:val="single" w:sz="4" w:space="0" w:color="auto"/>
              <w:right w:val="single" w:sz="4" w:space="0" w:color="auto"/>
            </w:tcBorders>
            <w:hideMark/>
          </w:tcPr>
          <w:p w14:paraId="68BB4037" w14:textId="5CBCA347" w:rsidR="004F3FBC" w:rsidRDefault="00282D14">
            <w:pPr>
              <w:rPr>
                <w:rStyle w:val="hps"/>
                <w:rFonts w:eastAsia="Arial Narrow"/>
              </w:rPr>
            </w:pPr>
            <w:r>
              <w:rPr>
                <w:rStyle w:val="hps"/>
                <w:rFonts w:eastAsia="Arial Narrow"/>
              </w:rPr>
              <w:t>Isfara city, medical doctor</w:t>
            </w:r>
          </w:p>
        </w:tc>
      </w:tr>
      <w:tr w:rsidR="004F3FBC" w14:paraId="4C23EEF3" w14:textId="77777777" w:rsidTr="004F3FBC">
        <w:tc>
          <w:tcPr>
            <w:tcW w:w="526" w:type="dxa"/>
            <w:tcBorders>
              <w:top w:val="single" w:sz="4" w:space="0" w:color="auto"/>
              <w:left w:val="single" w:sz="4" w:space="0" w:color="auto"/>
              <w:bottom w:val="single" w:sz="4" w:space="0" w:color="auto"/>
              <w:right w:val="single" w:sz="4" w:space="0" w:color="auto"/>
            </w:tcBorders>
            <w:hideMark/>
          </w:tcPr>
          <w:p w14:paraId="51252FAE" w14:textId="77777777" w:rsidR="004F3FBC" w:rsidRDefault="004F3FBC">
            <w:pPr>
              <w:rPr>
                <w:rStyle w:val="hps"/>
                <w:rFonts w:eastAsia="Arial Narrow"/>
              </w:rPr>
            </w:pPr>
            <w:r>
              <w:rPr>
                <w:rStyle w:val="hps"/>
                <w:rFonts w:eastAsia="Arial Narrow"/>
              </w:rPr>
              <w:t>3</w:t>
            </w:r>
          </w:p>
        </w:tc>
        <w:tc>
          <w:tcPr>
            <w:tcW w:w="2947" w:type="dxa"/>
            <w:tcBorders>
              <w:top w:val="single" w:sz="4" w:space="0" w:color="auto"/>
              <w:left w:val="single" w:sz="4" w:space="0" w:color="auto"/>
              <w:bottom w:val="single" w:sz="4" w:space="0" w:color="auto"/>
              <w:right w:val="single" w:sz="4" w:space="0" w:color="auto"/>
            </w:tcBorders>
            <w:hideMark/>
          </w:tcPr>
          <w:p w14:paraId="1AA2F5DD" w14:textId="7DB1913D" w:rsidR="004F3FBC" w:rsidRDefault="00282D14">
            <w:pPr>
              <w:rPr>
                <w:rStyle w:val="hps"/>
                <w:rFonts w:eastAsia="Arial Narrow"/>
              </w:rPr>
            </w:pPr>
            <w:r>
              <w:rPr>
                <w:rStyle w:val="hps"/>
                <w:rFonts w:eastAsia="Arial Narrow"/>
              </w:rPr>
              <w:t>N.Ohonov</w:t>
            </w:r>
            <w:r w:rsidR="004F3FBC">
              <w:rPr>
                <w:rStyle w:val="hps"/>
                <w:rFonts w:eastAsia="Arial Narrow"/>
              </w:rPr>
              <w:t>.</w:t>
            </w:r>
          </w:p>
        </w:tc>
        <w:tc>
          <w:tcPr>
            <w:tcW w:w="5383" w:type="dxa"/>
            <w:tcBorders>
              <w:top w:val="single" w:sz="4" w:space="0" w:color="auto"/>
              <w:left w:val="single" w:sz="4" w:space="0" w:color="auto"/>
              <w:bottom w:val="single" w:sz="4" w:space="0" w:color="auto"/>
              <w:right w:val="single" w:sz="4" w:space="0" w:color="auto"/>
            </w:tcBorders>
            <w:hideMark/>
          </w:tcPr>
          <w:p w14:paraId="78BED5FB" w14:textId="7A808F92" w:rsidR="004F3FBC" w:rsidRDefault="00282D14" w:rsidP="00282D14">
            <w:pPr>
              <w:rPr>
                <w:rStyle w:val="hps"/>
                <w:rFonts w:eastAsia="Arial Narrow"/>
              </w:rPr>
            </w:pPr>
            <w:r>
              <w:rPr>
                <w:rStyle w:val="hps"/>
                <w:rFonts w:eastAsia="Arial Narrow"/>
              </w:rPr>
              <w:t>Isfara city, Head of environment protection department</w:t>
            </w:r>
          </w:p>
        </w:tc>
      </w:tr>
      <w:tr w:rsidR="004F3FBC" w14:paraId="38CFD4B6" w14:textId="77777777" w:rsidTr="004F3FBC">
        <w:tc>
          <w:tcPr>
            <w:tcW w:w="526" w:type="dxa"/>
            <w:tcBorders>
              <w:top w:val="single" w:sz="4" w:space="0" w:color="auto"/>
              <w:left w:val="single" w:sz="4" w:space="0" w:color="auto"/>
              <w:bottom w:val="single" w:sz="4" w:space="0" w:color="auto"/>
              <w:right w:val="single" w:sz="4" w:space="0" w:color="auto"/>
            </w:tcBorders>
            <w:hideMark/>
          </w:tcPr>
          <w:p w14:paraId="1992C85B" w14:textId="77777777" w:rsidR="004F3FBC" w:rsidRDefault="004F3FBC">
            <w:pPr>
              <w:rPr>
                <w:rStyle w:val="hps"/>
                <w:rFonts w:eastAsia="Arial Narrow"/>
              </w:rPr>
            </w:pPr>
            <w:r>
              <w:rPr>
                <w:rStyle w:val="hps"/>
                <w:rFonts w:eastAsia="Arial Narrow"/>
              </w:rPr>
              <w:t>4</w:t>
            </w:r>
          </w:p>
        </w:tc>
        <w:tc>
          <w:tcPr>
            <w:tcW w:w="2947" w:type="dxa"/>
            <w:tcBorders>
              <w:top w:val="single" w:sz="4" w:space="0" w:color="auto"/>
              <w:left w:val="single" w:sz="4" w:space="0" w:color="auto"/>
              <w:bottom w:val="single" w:sz="4" w:space="0" w:color="auto"/>
              <w:right w:val="single" w:sz="4" w:space="0" w:color="auto"/>
            </w:tcBorders>
            <w:hideMark/>
          </w:tcPr>
          <w:p w14:paraId="2F1D0A00" w14:textId="5D4C13FA" w:rsidR="004F3FBC" w:rsidRDefault="00282D14">
            <w:pPr>
              <w:rPr>
                <w:rStyle w:val="hps"/>
                <w:rFonts w:eastAsia="Arial Narrow"/>
              </w:rPr>
            </w:pPr>
            <w:r>
              <w:rPr>
                <w:rStyle w:val="hps"/>
                <w:rFonts w:eastAsia="Arial Narrow"/>
              </w:rPr>
              <w:t>N.Rustamov</w:t>
            </w:r>
          </w:p>
        </w:tc>
        <w:tc>
          <w:tcPr>
            <w:tcW w:w="5383" w:type="dxa"/>
            <w:tcBorders>
              <w:top w:val="single" w:sz="4" w:space="0" w:color="auto"/>
              <w:left w:val="single" w:sz="4" w:space="0" w:color="auto"/>
              <w:bottom w:val="single" w:sz="4" w:space="0" w:color="auto"/>
              <w:right w:val="single" w:sz="4" w:space="0" w:color="auto"/>
            </w:tcBorders>
            <w:hideMark/>
          </w:tcPr>
          <w:p w14:paraId="08156BA9" w14:textId="3FE60029" w:rsidR="004F3FBC" w:rsidRDefault="00282D14">
            <w:pPr>
              <w:rPr>
                <w:rStyle w:val="hps"/>
                <w:rFonts w:eastAsia="Arial Narrow"/>
              </w:rPr>
            </w:pPr>
            <w:r>
              <w:rPr>
                <w:rStyle w:val="hps"/>
                <w:rFonts w:eastAsia="Arial Narrow"/>
              </w:rPr>
              <w:t xml:space="preserve">Chorkuh jamoat, head of water distribution department  </w:t>
            </w:r>
          </w:p>
        </w:tc>
      </w:tr>
      <w:tr w:rsidR="004F3FBC" w14:paraId="4D0B0B42" w14:textId="77777777" w:rsidTr="004F3FBC">
        <w:tc>
          <w:tcPr>
            <w:tcW w:w="526" w:type="dxa"/>
            <w:tcBorders>
              <w:top w:val="single" w:sz="4" w:space="0" w:color="auto"/>
              <w:left w:val="single" w:sz="4" w:space="0" w:color="auto"/>
              <w:bottom w:val="single" w:sz="4" w:space="0" w:color="auto"/>
              <w:right w:val="single" w:sz="4" w:space="0" w:color="auto"/>
            </w:tcBorders>
            <w:hideMark/>
          </w:tcPr>
          <w:p w14:paraId="18202B4D" w14:textId="77777777" w:rsidR="004F3FBC" w:rsidRDefault="004F3FBC">
            <w:pPr>
              <w:rPr>
                <w:rStyle w:val="hps"/>
                <w:rFonts w:eastAsia="Arial Narrow"/>
              </w:rPr>
            </w:pPr>
            <w:r>
              <w:rPr>
                <w:rStyle w:val="hps"/>
                <w:rFonts w:eastAsia="Arial Narrow"/>
              </w:rPr>
              <w:t>5</w:t>
            </w:r>
          </w:p>
        </w:tc>
        <w:tc>
          <w:tcPr>
            <w:tcW w:w="2947" w:type="dxa"/>
            <w:tcBorders>
              <w:top w:val="single" w:sz="4" w:space="0" w:color="auto"/>
              <w:left w:val="single" w:sz="4" w:space="0" w:color="auto"/>
              <w:bottom w:val="single" w:sz="4" w:space="0" w:color="auto"/>
              <w:right w:val="single" w:sz="4" w:space="0" w:color="auto"/>
            </w:tcBorders>
            <w:hideMark/>
          </w:tcPr>
          <w:p w14:paraId="2529F301" w14:textId="35B8A745" w:rsidR="004F3FBC" w:rsidRDefault="00282D14">
            <w:pPr>
              <w:rPr>
                <w:rStyle w:val="hps"/>
                <w:rFonts w:eastAsia="Arial Narrow"/>
              </w:rPr>
            </w:pPr>
            <w:r>
              <w:rPr>
                <w:rStyle w:val="hps"/>
                <w:rFonts w:eastAsia="Arial Narrow"/>
              </w:rPr>
              <w:t>S.Kosim</w:t>
            </w:r>
          </w:p>
        </w:tc>
        <w:tc>
          <w:tcPr>
            <w:tcW w:w="5383" w:type="dxa"/>
            <w:tcBorders>
              <w:top w:val="single" w:sz="4" w:space="0" w:color="auto"/>
              <w:left w:val="single" w:sz="4" w:space="0" w:color="auto"/>
              <w:bottom w:val="single" w:sz="4" w:space="0" w:color="auto"/>
              <w:right w:val="single" w:sz="4" w:space="0" w:color="auto"/>
            </w:tcBorders>
            <w:hideMark/>
          </w:tcPr>
          <w:p w14:paraId="555C3285" w14:textId="19F7FFA3" w:rsidR="004F3FBC" w:rsidRDefault="00F56730">
            <w:pPr>
              <w:rPr>
                <w:rStyle w:val="hps"/>
                <w:rFonts w:eastAsia="Arial Narrow"/>
              </w:rPr>
            </w:pPr>
            <w:r>
              <w:rPr>
                <w:rStyle w:val="hps"/>
                <w:rFonts w:eastAsia="Arial Narrow"/>
              </w:rPr>
              <w:t>Isfara city, Director of school</w:t>
            </w:r>
          </w:p>
        </w:tc>
      </w:tr>
      <w:tr w:rsidR="004F3FBC" w14:paraId="332BEDF8" w14:textId="77777777" w:rsidTr="004F3FBC">
        <w:tc>
          <w:tcPr>
            <w:tcW w:w="526" w:type="dxa"/>
            <w:tcBorders>
              <w:top w:val="single" w:sz="4" w:space="0" w:color="auto"/>
              <w:left w:val="single" w:sz="4" w:space="0" w:color="auto"/>
              <w:bottom w:val="single" w:sz="4" w:space="0" w:color="auto"/>
              <w:right w:val="single" w:sz="4" w:space="0" w:color="auto"/>
            </w:tcBorders>
            <w:hideMark/>
          </w:tcPr>
          <w:p w14:paraId="3BBBAEE1" w14:textId="77777777" w:rsidR="004F3FBC" w:rsidRDefault="004F3FBC">
            <w:pPr>
              <w:rPr>
                <w:rStyle w:val="hps"/>
                <w:rFonts w:eastAsia="Arial Narrow"/>
              </w:rPr>
            </w:pPr>
            <w:r>
              <w:rPr>
                <w:rStyle w:val="hps"/>
                <w:rFonts w:eastAsia="Arial Narrow"/>
              </w:rPr>
              <w:t>6</w:t>
            </w:r>
          </w:p>
        </w:tc>
        <w:tc>
          <w:tcPr>
            <w:tcW w:w="2947" w:type="dxa"/>
            <w:tcBorders>
              <w:top w:val="single" w:sz="4" w:space="0" w:color="auto"/>
              <w:left w:val="single" w:sz="4" w:space="0" w:color="auto"/>
              <w:bottom w:val="single" w:sz="4" w:space="0" w:color="auto"/>
              <w:right w:val="single" w:sz="4" w:space="0" w:color="auto"/>
            </w:tcBorders>
            <w:hideMark/>
          </w:tcPr>
          <w:p w14:paraId="2A30C7A7" w14:textId="0B0C4ADB" w:rsidR="004F3FBC" w:rsidRDefault="00F56730">
            <w:pPr>
              <w:rPr>
                <w:rStyle w:val="hps"/>
                <w:rFonts w:eastAsia="Arial Narrow"/>
              </w:rPr>
            </w:pPr>
            <w:r>
              <w:rPr>
                <w:rStyle w:val="hps"/>
                <w:rFonts w:eastAsia="Arial Narrow"/>
              </w:rPr>
              <w:t>R.Juraev</w:t>
            </w:r>
          </w:p>
        </w:tc>
        <w:tc>
          <w:tcPr>
            <w:tcW w:w="5383" w:type="dxa"/>
            <w:tcBorders>
              <w:top w:val="single" w:sz="4" w:space="0" w:color="auto"/>
              <w:left w:val="single" w:sz="4" w:space="0" w:color="auto"/>
              <w:bottom w:val="single" w:sz="4" w:space="0" w:color="auto"/>
              <w:right w:val="single" w:sz="4" w:space="0" w:color="auto"/>
            </w:tcBorders>
            <w:hideMark/>
          </w:tcPr>
          <w:p w14:paraId="2C682A4F" w14:textId="3C2549FB" w:rsidR="004F3FBC" w:rsidRDefault="00F56730">
            <w:pPr>
              <w:rPr>
                <w:rStyle w:val="hps"/>
                <w:rFonts w:eastAsia="Arial Narrow"/>
              </w:rPr>
            </w:pPr>
            <w:r>
              <w:rPr>
                <w:rStyle w:val="hps"/>
                <w:rFonts w:eastAsia="Arial Narrow"/>
              </w:rPr>
              <w:t>Kulnoma jamoat, head of land administration department</w:t>
            </w:r>
          </w:p>
        </w:tc>
      </w:tr>
      <w:tr w:rsidR="004F3FBC" w14:paraId="07B785DB" w14:textId="77777777" w:rsidTr="004F3FBC">
        <w:tc>
          <w:tcPr>
            <w:tcW w:w="526" w:type="dxa"/>
            <w:tcBorders>
              <w:top w:val="single" w:sz="4" w:space="0" w:color="auto"/>
              <w:left w:val="single" w:sz="4" w:space="0" w:color="auto"/>
              <w:bottom w:val="single" w:sz="4" w:space="0" w:color="auto"/>
              <w:right w:val="single" w:sz="4" w:space="0" w:color="auto"/>
            </w:tcBorders>
            <w:hideMark/>
          </w:tcPr>
          <w:p w14:paraId="375511B2" w14:textId="77777777" w:rsidR="004F3FBC" w:rsidRDefault="004F3FBC">
            <w:pPr>
              <w:rPr>
                <w:rStyle w:val="hps"/>
                <w:rFonts w:eastAsia="Arial Narrow"/>
              </w:rPr>
            </w:pPr>
            <w:r>
              <w:rPr>
                <w:rStyle w:val="hps"/>
                <w:rFonts w:eastAsia="Arial Narrow"/>
              </w:rPr>
              <w:t>7</w:t>
            </w:r>
          </w:p>
        </w:tc>
        <w:tc>
          <w:tcPr>
            <w:tcW w:w="2947" w:type="dxa"/>
            <w:tcBorders>
              <w:top w:val="single" w:sz="4" w:space="0" w:color="auto"/>
              <w:left w:val="single" w:sz="4" w:space="0" w:color="auto"/>
              <w:bottom w:val="single" w:sz="4" w:space="0" w:color="auto"/>
              <w:right w:val="single" w:sz="4" w:space="0" w:color="auto"/>
            </w:tcBorders>
            <w:hideMark/>
          </w:tcPr>
          <w:p w14:paraId="5594A1E5" w14:textId="0BFAD834" w:rsidR="004F3FBC" w:rsidRDefault="00F56730">
            <w:pPr>
              <w:rPr>
                <w:rStyle w:val="hps"/>
                <w:rFonts w:eastAsia="Arial Narrow"/>
              </w:rPr>
            </w:pPr>
            <w:r>
              <w:rPr>
                <w:rStyle w:val="hps"/>
                <w:rFonts w:eastAsia="Arial Narrow"/>
              </w:rPr>
              <w:t>D.Aminova</w:t>
            </w:r>
          </w:p>
        </w:tc>
        <w:tc>
          <w:tcPr>
            <w:tcW w:w="5383" w:type="dxa"/>
            <w:tcBorders>
              <w:top w:val="single" w:sz="4" w:space="0" w:color="auto"/>
              <w:left w:val="single" w:sz="4" w:space="0" w:color="auto"/>
              <w:bottom w:val="single" w:sz="4" w:space="0" w:color="auto"/>
              <w:right w:val="single" w:sz="4" w:space="0" w:color="auto"/>
            </w:tcBorders>
            <w:hideMark/>
          </w:tcPr>
          <w:p w14:paraId="4213ABED" w14:textId="780287A8" w:rsidR="004F3FBC" w:rsidRDefault="00F56730">
            <w:pPr>
              <w:rPr>
                <w:rStyle w:val="hps"/>
                <w:rFonts w:eastAsia="Arial Narrow"/>
              </w:rPr>
            </w:pPr>
            <w:r>
              <w:rPr>
                <w:rStyle w:val="hps"/>
                <w:rFonts w:eastAsia="Arial Narrow"/>
              </w:rPr>
              <w:t xml:space="preserve">Isfara city, deputy head of educational department </w:t>
            </w:r>
          </w:p>
        </w:tc>
      </w:tr>
      <w:tr w:rsidR="004F3FBC" w14:paraId="6B29FB8B" w14:textId="77777777" w:rsidTr="004F3FBC">
        <w:tc>
          <w:tcPr>
            <w:tcW w:w="526" w:type="dxa"/>
            <w:tcBorders>
              <w:top w:val="single" w:sz="4" w:space="0" w:color="auto"/>
              <w:left w:val="single" w:sz="4" w:space="0" w:color="auto"/>
              <w:bottom w:val="single" w:sz="4" w:space="0" w:color="auto"/>
              <w:right w:val="single" w:sz="4" w:space="0" w:color="auto"/>
            </w:tcBorders>
            <w:hideMark/>
          </w:tcPr>
          <w:p w14:paraId="2696E579" w14:textId="77777777" w:rsidR="004F3FBC" w:rsidRDefault="004F3FBC">
            <w:pPr>
              <w:rPr>
                <w:rStyle w:val="hps"/>
                <w:rFonts w:eastAsia="Arial Narrow"/>
              </w:rPr>
            </w:pPr>
            <w:r>
              <w:rPr>
                <w:rStyle w:val="hps"/>
                <w:rFonts w:eastAsia="Arial Narrow"/>
              </w:rPr>
              <w:t>8</w:t>
            </w:r>
          </w:p>
        </w:tc>
        <w:tc>
          <w:tcPr>
            <w:tcW w:w="2947" w:type="dxa"/>
            <w:tcBorders>
              <w:top w:val="single" w:sz="4" w:space="0" w:color="auto"/>
              <w:left w:val="single" w:sz="4" w:space="0" w:color="auto"/>
              <w:bottom w:val="single" w:sz="4" w:space="0" w:color="auto"/>
              <w:right w:val="single" w:sz="4" w:space="0" w:color="auto"/>
            </w:tcBorders>
            <w:hideMark/>
          </w:tcPr>
          <w:p w14:paraId="05EE0E4E" w14:textId="35A4654D" w:rsidR="004F3FBC" w:rsidRDefault="00F56730">
            <w:pPr>
              <w:rPr>
                <w:rStyle w:val="hps"/>
                <w:rFonts w:eastAsia="Arial Narrow"/>
              </w:rPr>
            </w:pPr>
            <w:r>
              <w:rPr>
                <w:rStyle w:val="hps"/>
                <w:rFonts w:eastAsia="Arial Narrow"/>
              </w:rPr>
              <w:t>R.Vahobova</w:t>
            </w:r>
          </w:p>
        </w:tc>
        <w:tc>
          <w:tcPr>
            <w:tcW w:w="5383" w:type="dxa"/>
            <w:tcBorders>
              <w:top w:val="single" w:sz="4" w:space="0" w:color="auto"/>
              <w:left w:val="single" w:sz="4" w:space="0" w:color="auto"/>
              <w:bottom w:val="single" w:sz="4" w:space="0" w:color="auto"/>
              <w:right w:val="single" w:sz="4" w:space="0" w:color="auto"/>
            </w:tcBorders>
            <w:hideMark/>
          </w:tcPr>
          <w:p w14:paraId="18A7746B" w14:textId="35ACB76C" w:rsidR="004F3FBC" w:rsidRDefault="00F56730">
            <w:pPr>
              <w:rPr>
                <w:rStyle w:val="hps"/>
                <w:rFonts w:eastAsia="Arial Narrow"/>
              </w:rPr>
            </w:pPr>
            <w:r>
              <w:rPr>
                <w:rStyle w:val="hps"/>
                <w:rFonts w:eastAsia="Arial Narrow"/>
              </w:rPr>
              <w:t>Isfara city, supervisor of KOK</w:t>
            </w:r>
          </w:p>
        </w:tc>
      </w:tr>
      <w:tr w:rsidR="004F3FBC" w14:paraId="5AC01331" w14:textId="77777777" w:rsidTr="004F3FBC">
        <w:tc>
          <w:tcPr>
            <w:tcW w:w="526" w:type="dxa"/>
            <w:tcBorders>
              <w:top w:val="single" w:sz="4" w:space="0" w:color="auto"/>
              <w:left w:val="single" w:sz="4" w:space="0" w:color="auto"/>
              <w:bottom w:val="single" w:sz="4" w:space="0" w:color="auto"/>
              <w:right w:val="single" w:sz="4" w:space="0" w:color="auto"/>
            </w:tcBorders>
            <w:hideMark/>
          </w:tcPr>
          <w:p w14:paraId="44A3F90F" w14:textId="77777777" w:rsidR="004F3FBC" w:rsidRDefault="004F3FBC">
            <w:pPr>
              <w:rPr>
                <w:rStyle w:val="hps"/>
                <w:rFonts w:eastAsia="Arial Narrow"/>
              </w:rPr>
            </w:pPr>
            <w:r>
              <w:rPr>
                <w:rStyle w:val="hps"/>
                <w:rFonts w:eastAsia="Arial Narrow"/>
              </w:rPr>
              <w:t>9</w:t>
            </w:r>
          </w:p>
        </w:tc>
        <w:tc>
          <w:tcPr>
            <w:tcW w:w="2947" w:type="dxa"/>
            <w:tcBorders>
              <w:top w:val="single" w:sz="4" w:space="0" w:color="auto"/>
              <w:left w:val="single" w:sz="4" w:space="0" w:color="auto"/>
              <w:bottom w:val="single" w:sz="4" w:space="0" w:color="auto"/>
              <w:right w:val="single" w:sz="4" w:space="0" w:color="auto"/>
            </w:tcBorders>
            <w:hideMark/>
          </w:tcPr>
          <w:p w14:paraId="61968E23" w14:textId="01D245A0" w:rsidR="004F3FBC" w:rsidRDefault="00F56730">
            <w:pPr>
              <w:rPr>
                <w:rStyle w:val="hps"/>
                <w:rFonts w:eastAsia="Arial Narrow"/>
              </w:rPr>
            </w:pPr>
            <w:r>
              <w:rPr>
                <w:rStyle w:val="hps"/>
                <w:rFonts w:eastAsia="Arial Narrow"/>
              </w:rPr>
              <w:t>U.Khalokov</w:t>
            </w:r>
          </w:p>
        </w:tc>
        <w:tc>
          <w:tcPr>
            <w:tcW w:w="5383" w:type="dxa"/>
            <w:tcBorders>
              <w:top w:val="single" w:sz="4" w:space="0" w:color="auto"/>
              <w:left w:val="single" w:sz="4" w:space="0" w:color="auto"/>
              <w:bottom w:val="single" w:sz="4" w:space="0" w:color="auto"/>
              <w:right w:val="single" w:sz="4" w:space="0" w:color="auto"/>
            </w:tcBorders>
            <w:hideMark/>
          </w:tcPr>
          <w:p w14:paraId="67D7BED0" w14:textId="7D81ADBD" w:rsidR="004F3FBC" w:rsidRDefault="00F56730">
            <w:pPr>
              <w:rPr>
                <w:rStyle w:val="hps"/>
                <w:rFonts w:eastAsia="Arial Narrow"/>
              </w:rPr>
            </w:pPr>
            <w:r>
              <w:rPr>
                <w:rStyle w:val="hps"/>
                <w:rFonts w:eastAsia="Arial Narrow"/>
              </w:rPr>
              <w:t>Chorkuh jamoat, deputy chairman of jamoat</w:t>
            </w:r>
          </w:p>
        </w:tc>
      </w:tr>
      <w:tr w:rsidR="004F3FBC" w14:paraId="756B8D29" w14:textId="77777777" w:rsidTr="004F3FBC">
        <w:tc>
          <w:tcPr>
            <w:tcW w:w="526" w:type="dxa"/>
            <w:tcBorders>
              <w:top w:val="single" w:sz="4" w:space="0" w:color="auto"/>
              <w:left w:val="single" w:sz="4" w:space="0" w:color="auto"/>
              <w:bottom w:val="single" w:sz="4" w:space="0" w:color="auto"/>
              <w:right w:val="single" w:sz="4" w:space="0" w:color="auto"/>
            </w:tcBorders>
            <w:hideMark/>
          </w:tcPr>
          <w:p w14:paraId="15AD32A5" w14:textId="77777777" w:rsidR="004F3FBC" w:rsidRDefault="004F3FBC">
            <w:pPr>
              <w:rPr>
                <w:rStyle w:val="hps"/>
                <w:rFonts w:eastAsia="Arial Narrow"/>
              </w:rPr>
            </w:pPr>
            <w:r>
              <w:rPr>
                <w:rStyle w:val="hps"/>
                <w:rFonts w:eastAsia="Arial Narrow"/>
              </w:rPr>
              <w:t>10</w:t>
            </w:r>
          </w:p>
        </w:tc>
        <w:tc>
          <w:tcPr>
            <w:tcW w:w="2947" w:type="dxa"/>
            <w:tcBorders>
              <w:top w:val="single" w:sz="4" w:space="0" w:color="auto"/>
              <w:left w:val="single" w:sz="4" w:space="0" w:color="auto"/>
              <w:bottom w:val="single" w:sz="4" w:space="0" w:color="auto"/>
              <w:right w:val="single" w:sz="4" w:space="0" w:color="auto"/>
            </w:tcBorders>
            <w:hideMark/>
          </w:tcPr>
          <w:p w14:paraId="307C9060" w14:textId="19B0E8DA" w:rsidR="004F3FBC" w:rsidRDefault="00F56730">
            <w:pPr>
              <w:rPr>
                <w:rStyle w:val="hps"/>
                <w:rFonts w:eastAsia="Arial Narrow"/>
              </w:rPr>
            </w:pPr>
            <w:r>
              <w:rPr>
                <w:rStyle w:val="hps"/>
                <w:rFonts w:eastAsia="Arial Narrow"/>
              </w:rPr>
              <w:t>V.Semiglazova</w:t>
            </w:r>
          </w:p>
        </w:tc>
        <w:tc>
          <w:tcPr>
            <w:tcW w:w="5383" w:type="dxa"/>
            <w:tcBorders>
              <w:top w:val="single" w:sz="4" w:space="0" w:color="auto"/>
              <w:left w:val="single" w:sz="4" w:space="0" w:color="auto"/>
              <w:bottom w:val="single" w:sz="4" w:space="0" w:color="auto"/>
              <w:right w:val="single" w:sz="4" w:space="0" w:color="auto"/>
            </w:tcBorders>
            <w:hideMark/>
          </w:tcPr>
          <w:p w14:paraId="35BB81B3" w14:textId="5304CBB3" w:rsidR="004F3FBC" w:rsidRDefault="00F56730">
            <w:pPr>
              <w:rPr>
                <w:rStyle w:val="hps"/>
                <w:rFonts w:eastAsia="Arial Narrow"/>
              </w:rPr>
            </w:pPr>
            <w:r>
              <w:rPr>
                <w:rStyle w:val="hps"/>
                <w:rFonts w:eastAsia="Arial Narrow"/>
              </w:rPr>
              <w:t>Isfara city, head of municipal department of “Khojagii manziliyu communali” agency</w:t>
            </w:r>
          </w:p>
        </w:tc>
      </w:tr>
      <w:tr w:rsidR="004F3FBC" w14:paraId="3C8A06F5" w14:textId="77777777" w:rsidTr="004F3FBC">
        <w:tc>
          <w:tcPr>
            <w:tcW w:w="526" w:type="dxa"/>
            <w:tcBorders>
              <w:top w:val="single" w:sz="4" w:space="0" w:color="auto"/>
              <w:left w:val="single" w:sz="4" w:space="0" w:color="auto"/>
              <w:bottom w:val="single" w:sz="4" w:space="0" w:color="auto"/>
              <w:right w:val="single" w:sz="4" w:space="0" w:color="auto"/>
            </w:tcBorders>
            <w:hideMark/>
          </w:tcPr>
          <w:p w14:paraId="3A1355A1" w14:textId="77777777" w:rsidR="004F3FBC" w:rsidRDefault="004F3FBC">
            <w:pPr>
              <w:rPr>
                <w:rStyle w:val="hps"/>
                <w:rFonts w:eastAsia="Arial Narrow"/>
              </w:rPr>
            </w:pPr>
            <w:r>
              <w:rPr>
                <w:rStyle w:val="hps"/>
                <w:rFonts w:eastAsia="Arial Narrow"/>
              </w:rPr>
              <w:t>11</w:t>
            </w:r>
          </w:p>
        </w:tc>
        <w:tc>
          <w:tcPr>
            <w:tcW w:w="2947" w:type="dxa"/>
            <w:tcBorders>
              <w:top w:val="single" w:sz="4" w:space="0" w:color="auto"/>
              <w:left w:val="single" w:sz="4" w:space="0" w:color="auto"/>
              <w:bottom w:val="single" w:sz="4" w:space="0" w:color="auto"/>
              <w:right w:val="single" w:sz="4" w:space="0" w:color="auto"/>
            </w:tcBorders>
            <w:hideMark/>
          </w:tcPr>
          <w:p w14:paraId="12C8E585" w14:textId="0CA5A31D" w:rsidR="004F3FBC" w:rsidRDefault="00F56730">
            <w:pPr>
              <w:rPr>
                <w:rStyle w:val="hps"/>
                <w:rFonts w:eastAsia="Arial Narrow"/>
              </w:rPr>
            </w:pPr>
            <w:r>
              <w:rPr>
                <w:rStyle w:val="hps"/>
                <w:rFonts w:eastAsia="Arial Narrow"/>
              </w:rPr>
              <w:t>M.Kalandarov</w:t>
            </w:r>
          </w:p>
        </w:tc>
        <w:tc>
          <w:tcPr>
            <w:tcW w:w="5383" w:type="dxa"/>
            <w:tcBorders>
              <w:top w:val="single" w:sz="4" w:space="0" w:color="auto"/>
              <w:left w:val="single" w:sz="4" w:space="0" w:color="auto"/>
              <w:bottom w:val="single" w:sz="4" w:space="0" w:color="auto"/>
              <w:right w:val="single" w:sz="4" w:space="0" w:color="auto"/>
            </w:tcBorders>
            <w:hideMark/>
          </w:tcPr>
          <w:p w14:paraId="4019E599" w14:textId="1346FE50" w:rsidR="004F3FBC" w:rsidRDefault="00F56730">
            <w:pPr>
              <w:rPr>
                <w:rStyle w:val="hps"/>
                <w:rFonts w:eastAsia="Arial Narrow"/>
              </w:rPr>
            </w:pPr>
            <w:r>
              <w:rPr>
                <w:rStyle w:val="hps"/>
                <w:rFonts w:eastAsia="Arial Narrow"/>
              </w:rPr>
              <w:t>Isfara city, chairman of mahalla coincil</w:t>
            </w:r>
          </w:p>
        </w:tc>
      </w:tr>
      <w:tr w:rsidR="004F3FBC" w14:paraId="794EC874" w14:textId="77777777" w:rsidTr="004F3FBC">
        <w:tc>
          <w:tcPr>
            <w:tcW w:w="526" w:type="dxa"/>
            <w:tcBorders>
              <w:top w:val="single" w:sz="4" w:space="0" w:color="auto"/>
              <w:left w:val="single" w:sz="4" w:space="0" w:color="auto"/>
              <w:bottom w:val="single" w:sz="4" w:space="0" w:color="auto"/>
              <w:right w:val="single" w:sz="4" w:space="0" w:color="auto"/>
            </w:tcBorders>
            <w:hideMark/>
          </w:tcPr>
          <w:p w14:paraId="1639BFD2" w14:textId="77777777" w:rsidR="004F3FBC" w:rsidRDefault="004F3FBC">
            <w:pPr>
              <w:rPr>
                <w:rStyle w:val="hps"/>
                <w:rFonts w:eastAsia="Arial Narrow"/>
              </w:rPr>
            </w:pPr>
            <w:r>
              <w:rPr>
                <w:rStyle w:val="hps"/>
                <w:rFonts w:eastAsia="Arial Narrow"/>
              </w:rPr>
              <w:t>12</w:t>
            </w:r>
          </w:p>
        </w:tc>
        <w:tc>
          <w:tcPr>
            <w:tcW w:w="2947" w:type="dxa"/>
            <w:tcBorders>
              <w:top w:val="single" w:sz="4" w:space="0" w:color="auto"/>
              <w:left w:val="single" w:sz="4" w:space="0" w:color="auto"/>
              <w:bottom w:val="single" w:sz="4" w:space="0" w:color="auto"/>
              <w:right w:val="single" w:sz="4" w:space="0" w:color="auto"/>
            </w:tcBorders>
            <w:hideMark/>
          </w:tcPr>
          <w:p w14:paraId="40809476" w14:textId="56DA0E12" w:rsidR="004F3FBC" w:rsidRDefault="00F56730" w:rsidP="00F56730">
            <w:pPr>
              <w:rPr>
                <w:rStyle w:val="hps"/>
                <w:rFonts w:eastAsia="Arial Narrow"/>
              </w:rPr>
            </w:pPr>
            <w:r>
              <w:rPr>
                <w:rStyle w:val="hps"/>
                <w:rFonts w:eastAsia="Arial Narrow"/>
              </w:rPr>
              <w:t>H.Nosirjonov</w:t>
            </w:r>
          </w:p>
        </w:tc>
        <w:tc>
          <w:tcPr>
            <w:tcW w:w="5383" w:type="dxa"/>
            <w:tcBorders>
              <w:top w:val="single" w:sz="4" w:space="0" w:color="auto"/>
              <w:left w:val="single" w:sz="4" w:space="0" w:color="auto"/>
              <w:bottom w:val="single" w:sz="4" w:space="0" w:color="auto"/>
              <w:right w:val="single" w:sz="4" w:space="0" w:color="auto"/>
            </w:tcBorders>
            <w:hideMark/>
          </w:tcPr>
          <w:p w14:paraId="1FCC3D0C" w14:textId="0763F6F0" w:rsidR="004F3FBC" w:rsidRDefault="00F56730">
            <w:pPr>
              <w:rPr>
                <w:rStyle w:val="hps"/>
                <w:rFonts w:eastAsia="Arial Narrow"/>
              </w:rPr>
            </w:pPr>
            <w:r>
              <w:rPr>
                <w:rStyle w:val="hps"/>
                <w:rFonts w:eastAsia="Arial Narrow"/>
              </w:rPr>
              <w:t>Isfara city, head of social protection department</w:t>
            </w:r>
          </w:p>
        </w:tc>
      </w:tr>
      <w:tr w:rsidR="004F3FBC" w14:paraId="525D4520" w14:textId="77777777" w:rsidTr="004F3FBC">
        <w:tc>
          <w:tcPr>
            <w:tcW w:w="526" w:type="dxa"/>
            <w:tcBorders>
              <w:top w:val="single" w:sz="4" w:space="0" w:color="auto"/>
              <w:left w:val="single" w:sz="4" w:space="0" w:color="auto"/>
              <w:bottom w:val="single" w:sz="4" w:space="0" w:color="auto"/>
              <w:right w:val="single" w:sz="4" w:space="0" w:color="auto"/>
            </w:tcBorders>
            <w:hideMark/>
          </w:tcPr>
          <w:p w14:paraId="5E6CF4D6" w14:textId="77777777" w:rsidR="004F3FBC" w:rsidRDefault="004F3FBC">
            <w:pPr>
              <w:rPr>
                <w:rStyle w:val="hps"/>
                <w:rFonts w:eastAsia="Arial Narrow"/>
              </w:rPr>
            </w:pPr>
            <w:r>
              <w:rPr>
                <w:rStyle w:val="hps"/>
                <w:rFonts w:eastAsia="Arial Narrow"/>
              </w:rPr>
              <w:t>13</w:t>
            </w:r>
          </w:p>
        </w:tc>
        <w:tc>
          <w:tcPr>
            <w:tcW w:w="2947" w:type="dxa"/>
            <w:tcBorders>
              <w:top w:val="single" w:sz="4" w:space="0" w:color="auto"/>
              <w:left w:val="single" w:sz="4" w:space="0" w:color="auto"/>
              <w:bottom w:val="single" w:sz="4" w:space="0" w:color="auto"/>
              <w:right w:val="single" w:sz="4" w:space="0" w:color="auto"/>
            </w:tcBorders>
            <w:hideMark/>
          </w:tcPr>
          <w:p w14:paraId="14F9A8C3" w14:textId="20BF797A" w:rsidR="004F3FBC" w:rsidRDefault="00F56730">
            <w:pPr>
              <w:rPr>
                <w:rStyle w:val="hps"/>
                <w:rFonts w:eastAsia="Arial Narrow"/>
              </w:rPr>
            </w:pPr>
            <w:r>
              <w:rPr>
                <w:rStyle w:val="hps"/>
                <w:rFonts w:eastAsia="Arial Narrow"/>
              </w:rPr>
              <w:t>M.Mamadova</w:t>
            </w:r>
          </w:p>
        </w:tc>
        <w:tc>
          <w:tcPr>
            <w:tcW w:w="5383" w:type="dxa"/>
            <w:tcBorders>
              <w:top w:val="single" w:sz="4" w:space="0" w:color="auto"/>
              <w:left w:val="single" w:sz="4" w:space="0" w:color="auto"/>
              <w:bottom w:val="single" w:sz="4" w:space="0" w:color="auto"/>
              <w:right w:val="single" w:sz="4" w:space="0" w:color="auto"/>
            </w:tcBorders>
            <w:hideMark/>
          </w:tcPr>
          <w:p w14:paraId="48CBED59" w14:textId="4A3C8DC3" w:rsidR="004F3FBC" w:rsidRDefault="00F56730">
            <w:pPr>
              <w:rPr>
                <w:rStyle w:val="hps"/>
                <w:rFonts w:eastAsia="Arial Narrow"/>
              </w:rPr>
            </w:pPr>
            <w:r>
              <w:rPr>
                <w:rStyle w:val="hps"/>
                <w:rFonts w:eastAsia="Arial Narrow"/>
              </w:rPr>
              <w:t>Isfara city, senior specialist of social protection department</w:t>
            </w:r>
          </w:p>
        </w:tc>
      </w:tr>
      <w:tr w:rsidR="004F3FBC" w14:paraId="5C8051B1" w14:textId="77777777" w:rsidTr="004F3FBC">
        <w:tc>
          <w:tcPr>
            <w:tcW w:w="526" w:type="dxa"/>
            <w:tcBorders>
              <w:top w:val="single" w:sz="4" w:space="0" w:color="auto"/>
              <w:left w:val="single" w:sz="4" w:space="0" w:color="auto"/>
              <w:bottom w:val="single" w:sz="4" w:space="0" w:color="auto"/>
              <w:right w:val="single" w:sz="4" w:space="0" w:color="auto"/>
            </w:tcBorders>
            <w:hideMark/>
          </w:tcPr>
          <w:p w14:paraId="5F31B5A3" w14:textId="77777777" w:rsidR="004F3FBC" w:rsidRDefault="004F3FBC">
            <w:pPr>
              <w:rPr>
                <w:rStyle w:val="hps"/>
                <w:rFonts w:eastAsia="Arial Narrow"/>
              </w:rPr>
            </w:pPr>
            <w:r>
              <w:rPr>
                <w:rStyle w:val="hps"/>
                <w:rFonts w:eastAsia="Arial Narrow"/>
              </w:rPr>
              <w:t>14</w:t>
            </w:r>
          </w:p>
        </w:tc>
        <w:tc>
          <w:tcPr>
            <w:tcW w:w="2947" w:type="dxa"/>
            <w:tcBorders>
              <w:top w:val="single" w:sz="4" w:space="0" w:color="auto"/>
              <w:left w:val="single" w:sz="4" w:space="0" w:color="auto"/>
              <w:bottom w:val="single" w:sz="4" w:space="0" w:color="auto"/>
              <w:right w:val="single" w:sz="4" w:space="0" w:color="auto"/>
            </w:tcBorders>
            <w:hideMark/>
          </w:tcPr>
          <w:p w14:paraId="11122654" w14:textId="6B6B451A" w:rsidR="004F3FBC" w:rsidRDefault="00F56730" w:rsidP="00F56730">
            <w:pPr>
              <w:rPr>
                <w:rStyle w:val="hps"/>
                <w:rFonts w:eastAsia="Arial Narrow"/>
              </w:rPr>
            </w:pPr>
            <w:r>
              <w:rPr>
                <w:rStyle w:val="hps"/>
                <w:rFonts w:eastAsia="Arial Narrow"/>
              </w:rPr>
              <w:t>Kh.</w:t>
            </w:r>
            <w:r w:rsidR="004F3FBC">
              <w:rPr>
                <w:rStyle w:val="hps"/>
                <w:rFonts w:eastAsia="Arial Narrow"/>
              </w:rPr>
              <w:t>Ahmedov.</w:t>
            </w:r>
          </w:p>
        </w:tc>
        <w:tc>
          <w:tcPr>
            <w:tcW w:w="5383" w:type="dxa"/>
            <w:tcBorders>
              <w:top w:val="single" w:sz="4" w:space="0" w:color="auto"/>
              <w:left w:val="single" w:sz="4" w:space="0" w:color="auto"/>
              <w:bottom w:val="single" w:sz="4" w:space="0" w:color="auto"/>
              <w:right w:val="single" w:sz="4" w:space="0" w:color="auto"/>
            </w:tcBorders>
            <w:hideMark/>
          </w:tcPr>
          <w:p w14:paraId="00551E84" w14:textId="3CF48387" w:rsidR="004F3FBC" w:rsidRDefault="00F56730" w:rsidP="00F56730">
            <w:pPr>
              <w:rPr>
                <w:rStyle w:val="hps"/>
                <w:rFonts w:eastAsia="Arial Narrow"/>
              </w:rPr>
            </w:pPr>
            <w:r>
              <w:rPr>
                <w:rStyle w:val="hps"/>
                <w:rFonts w:eastAsia="Arial Narrow"/>
              </w:rPr>
              <w:t>Isfara city, head of local energy department</w:t>
            </w:r>
          </w:p>
        </w:tc>
      </w:tr>
      <w:tr w:rsidR="004F3FBC" w14:paraId="45F5DB05" w14:textId="77777777" w:rsidTr="00E24CF7">
        <w:tc>
          <w:tcPr>
            <w:tcW w:w="526" w:type="dxa"/>
            <w:tcBorders>
              <w:top w:val="single" w:sz="4" w:space="0" w:color="auto"/>
              <w:left w:val="single" w:sz="4" w:space="0" w:color="auto"/>
              <w:bottom w:val="single" w:sz="4" w:space="0" w:color="auto"/>
              <w:right w:val="single" w:sz="4" w:space="0" w:color="auto"/>
            </w:tcBorders>
            <w:hideMark/>
          </w:tcPr>
          <w:p w14:paraId="41CAE5CB" w14:textId="77777777" w:rsidR="004F3FBC" w:rsidRDefault="004F3FBC">
            <w:pPr>
              <w:rPr>
                <w:rStyle w:val="hps"/>
                <w:rFonts w:eastAsia="Arial Narrow"/>
              </w:rPr>
            </w:pPr>
            <w:r>
              <w:rPr>
                <w:rStyle w:val="hps"/>
                <w:rFonts w:eastAsia="Arial Narrow"/>
              </w:rPr>
              <w:t>15</w:t>
            </w:r>
          </w:p>
        </w:tc>
        <w:tc>
          <w:tcPr>
            <w:tcW w:w="2947" w:type="dxa"/>
            <w:tcBorders>
              <w:top w:val="single" w:sz="4" w:space="0" w:color="auto"/>
              <w:left w:val="single" w:sz="4" w:space="0" w:color="auto"/>
              <w:bottom w:val="single" w:sz="4" w:space="0" w:color="auto"/>
              <w:right w:val="single" w:sz="4" w:space="0" w:color="auto"/>
            </w:tcBorders>
          </w:tcPr>
          <w:p w14:paraId="1FDE7397" w14:textId="730CC939" w:rsidR="004F3FBC" w:rsidRDefault="00E24CF7">
            <w:pPr>
              <w:rPr>
                <w:rStyle w:val="hps"/>
                <w:rFonts w:eastAsia="Arial Narrow"/>
              </w:rPr>
            </w:pPr>
            <w:r>
              <w:rPr>
                <w:rStyle w:val="hps"/>
                <w:rFonts w:eastAsia="Arial Narrow"/>
              </w:rPr>
              <w:t>M.Homidov</w:t>
            </w:r>
          </w:p>
        </w:tc>
        <w:tc>
          <w:tcPr>
            <w:tcW w:w="5383" w:type="dxa"/>
            <w:tcBorders>
              <w:top w:val="single" w:sz="4" w:space="0" w:color="auto"/>
              <w:left w:val="single" w:sz="4" w:space="0" w:color="auto"/>
              <w:bottom w:val="single" w:sz="4" w:space="0" w:color="auto"/>
              <w:right w:val="single" w:sz="4" w:space="0" w:color="auto"/>
            </w:tcBorders>
          </w:tcPr>
          <w:p w14:paraId="34052F57" w14:textId="781D20B0" w:rsidR="004F3FBC" w:rsidRDefault="00E24CF7" w:rsidP="00E24CF7">
            <w:pPr>
              <w:rPr>
                <w:rStyle w:val="hps"/>
                <w:rFonts w:eastAsia="Arial Narrow"/>
              </w:rPr>
            </w:pPr>
            <w:r>
              <w:rPr>
                <w:rStyle w:val="hps"/>
                <w:rFonts w:eastAsia="Arial Narrow"/>
              </w:rPr>
              <w:t>Surh jamoat, specialist of KATS</w:t>
            </w:r>
          </w:p>
        </w:tc>
      </w:tr>
      <w:tr w:rsidR="004F3FBC" w14:paraId="719676B7" w14:textId="77777777" w:rsidTr="00E24CF7">
        <w:tc>
          <w:tcPr>
            <w:tcW w:w="526" w:type="dxa"/>
            <w:tcBorders>
              <w:top w:val="single" w:sz="4" w:space="0" w:color="auto"/>
              <w:left w:val="single" w:sz="4" w:space="0" w:color="auto"/>
              <w:bottom w:val="single" w:sz="4" w:space="0" w:color="auto"/>
              <w:right w:val="single" w:sz="4" w:space="0" w:color="auto"/>
            </w:tcBorders>
            <w:hideMark/>
          </w:tcPr>
          <w:p w14:paraId="03E0346C" w14:textId="77777777" w:rsidR="004F3FBC" w:rsidRDefault="004F3FBC">
            <w:pPr>
              <w:rPr>
                <w:rStyle w:val="hps"/>
                <w:rFonts w:eastAsia="Arial Narrow"/>
              </w:rPr>
            </w:pPr>
            <w:r>
              <w:rPr>
                <w:rStyle w:val="hps"/>
                <w:rFonts w:eastAsia="Arial Narrow"/>
              </w:rPr>
              <w:t>16</w:t>
            </w:r>
          </w:p>
        </w:tc>
        <w:tc>
          <w:tcPr>
            <w:tcW w:w="2947" w:type="dxa"/>
            <w:tcBorders>
              <w:top w:val="single" w:sz="4" w:space="0" w:color="auto"/>
              <w:left w:val="single" w:sz="4" w:space="0" w:color="auto"/>
              <w:bottom w:val="single" w:sz="4" w:space="0" w:color="auto"/>
              <w:right w:val="single" w:sz="4" w:space="0" w:color="auto"/>
            </w:tcBorders>
          </w:tcPr>
          <w:p w14:paraId="4B47D266" w14:textId="107BFFC5" w:rsidR="004F3FBC" w:rsidRDefault="00E24CF7">
            <w:pPr>
              <w:rPr>
                <w:rStyle w:val="hps"/>
                <w:rFonts w:eastAsia="Arial Narrow"/>
              </w:rPr>
            </w:pPr>
            <w:r>
              <w:rPr>
                <w:rStyle w:val="hps"/>
                <w:rFonts w:eastAsia="Arial Narrow"/>
              </w:rPr>
              <w:t>B.Ahmedov</w:t>
            </w:r>
          </w:p>
        </w:tc>
        <w:tc>
          <w:tcPr>
            <w:tcW w:w="5383" w:type="dxa"/>
            <w:tcBorders>
              <w:top w:val="single" w:sz="4" w:space="0" w:color="auto"/>
              <w:left w:val="single" w:sz="4" w:space="0" w:color="auto"/>
              <w:bottom w:val="single" w:sz="4" w:space="0" w:color="auto"/>
              <w:right w:val="single" w:sz="4" w:space="0" w:color="auto"/>
            </w:tcBorders>
          </w:tcPr>
          <w:p w14:paraId="1D5F719E" w14:textId="17286137" w:rsidR="004F3FBC" w:rsidRDefault="00E24CF7">
            <w:pPr>
              <w:rPr>
                <w:rStyle w:val="hps"/>
                <w:rFonts w:eastAsia="Arial Narrow"/>
              </w:rPr>
            </w:pPr>
            <w:r>
              <w:rPr>
                <w:rStyle w:val="hps"/>
                <w:rFonts w:eastAsia="Arial Narrow"/>
              </w:rPr>
              <w:t>Isfara city, head of energy department</w:t>
            </w:r>
          </w:p>
        </w:tc>
      </w:tr>
      <w:tr w:rsidR="00E24CF7" w14:paraId="1C7C681E" w14:textId="77777777" w:rsidTr="00E24CF7">
        <w:tc>
          <w:tcPr>
            <w:tcW w:w="526" w:type="dxa"/>
            <w:tcBorders>
              <w:top w:val="single" w:sz="4" w:space="0" w:color="auto"/>
              <w:left w:val="single" w:sz="4" w:space="0" w:color="auto"/>
              <w:bottom w:val="single" w:sz="4" w:space="0" w:color="auto"/>
              <w:right w:val="single" w:sz="4" w:space="0" w:color="auto"/>
            </w:tcBorders>
            <w:hideMark/>
          </w:tcPr>
          <w:p w14:paraId="34552CCA" w14:textId="77777777" w:rsidR="00E24CF7" w:rsidRDefault="00E24CF7" w:rsidP="00E24CF7">
            <w:pPr>
              <w:rPr>
                <w:rStyle w:val="hps"/>
                <w:rFonts w:eastAsia="Arial Narrow"/>
              </w:rPr>
            </w:pPr>
            <w:r>
              <w:rPr>
                <w:rStyle w:val="hps"/>
                <w:rFonts w:eastAsia="Arial Narrow"/>
              </w:rPr>
              <w:t>17</w:t>
            </w:r>
          </w:p>
        </w:tc>
        <w:tc>
          <w:tcPr>
            <w:tcW w:w="2947" w:type="dxa"/>
            <w:tcBorders>
              <w:top w:val="single" w:sz="4" w:space="0" w:color="auto"/>
              <w:left w:val="single" w:sz="4" w:space="0" w:color="auto"/>
              <w:bottom w:val="single" w:sz="4" w:space="0" w:color="auto"/>
              <w:right w:val="single" w:sz="4" w:space="0" w:color="auto"/>
            </w:tcBorders>
          </w:tcPr>
          <w:p w14:paraId="42A400D9" w14:textId="33278367" w:rsidR="00E24CF7" w:rsidRDefault="00E24CF7" w:rsidP="00E24CF7">
            <w:pPr>
              <w:rPr>
                <w:rStyle w:val="hps"/>
                <w:rFonts w:eastAsia="Arial Narrow"/>
              </w:rPr>
            </w:pPr>
            <w:r>
              <w:rPr>
                <w:rStyle w:val="hps"/>
                <w:rFonts w:eastAsia="Arial Narrow"/>
              </w:rPr>
              <w:t>A.Hasanov</w:t>
            </w:r>
          </w:p>
        </w:tc>
        <w:tc>
          <w:tcPr>
            <w:tcW w:w="5383" w:type="dxa"/>
            <w:tcBorders>
              <w:top w:val="single" w:sz="4" w:space="0" w:color="auto"/>
              <w:left w:val="single" w:sz="4" w:space="0" w:color="auto"/>
              <w:bottom w:val="single" w:sz="4" w:space="0" w:color="auto"/>
              <w:right w:val="single" w:sz="4" w:space="0" w:color="auto"/>
            </w:tcBorders>
          </w:tcPr>
          <w:p w14:paraId="28C158E7" w14:textId="35A0AC8C" w:rsidR="00E24CF7" w:rsidRDefault="00E24CF7" w:rsidP="00E24CF7">
            <w:pPr>
              <w:rPr>
                <w:rStyle w:val="hps"/>
                <w:rFonts w:eastAsia="Arial Narrow"/>
              </w:rPr>
            </w:pPr>
            <w:r>
              <w:rPr>
                <w:rStyle w:val="hps"/>
                <w:rFonts w:eastAsia="Arial Narrow"/>
              </w:rPr>
              <w:t>Isfara city, head of construction department, KATS</w:t>
            </w:r>
          </w:p>
        </w:tc>
      </w:tr>
      <w:tr w:rsidR="00E24CF7" w14:paraId="580FAA50" w14:textId="77777777" w:rsidTr="00E24CF7">
        <w:tc>
          <w:tcPr>
            <w:tcW w:w="526" w:type="dxa"/>
            <w:tcBorders>
              <w:top w:val="single" w:sz="4" w:space="0" w:color="auto"/>
              <w:left w:val="single" w:sz="4" w:space="0" w:color="auto"/>
              <w:bottom w:val="single" w:sz="4" w:space="0" w:color="auto"/>
              <w:right w:val="single" w:sz="4" w:space="0" w:color="auto"/>
            </w:tcBorders>
            <w:hideMark/>
          </w:tcPr>
          <w:p w14:paraId="6BB30456" w14:textId="77777777" w:rsidR="00E24CF7" w:rsidRDefault="00E24CF7" w:rsidP="00E24CF7">
            <w:pPr>
              <w:rPr>
                <w:rStyle w:val="hps"/>
                <w:rFonts w:eastAsia="Arial Narrow"/>
              </w:rPr>
            </w:pPr>
            <w:r>
              <w:rPr>
                <w:rStyle w:val="hps"/>
                <w:rFonts w:eastAsia="Arial Narrow"/>
              </w:rPr>
              <w:t>18</w:t>
            </w:r>
          </w:p>
        </w:tc>
        <w:tc>
          <w:tcPr>
            <w:tcW w:w="2947" w:type="dxa"/>
            <w:tcBorders>
              <w:top w:val="single" w:sz="4" w:space="0" w:color="auto"/>
              <w:left w:val="single" w:sz="4" w:space="0" w:color="auto"/>
              <w:bottom w:val="single" w:sz="4" w:space="0" w:color="auto"/>
              <w:right w:val="single" w:sz="4" w:space="0" w:color="auto"/>
            </w:tcBorders>
          </w:tcPr>
          <w:p w14:paraId="4DBA5559" w14:textId="700844EF" w:rsidR="00E24CF7" w:rsidRDefault="00E24CF7" w:rsidP="00E24CF7">
            <w:pPr>
              <w:rPr>
                <w:rStyle w:val="hps"/>
                <w:rFonts w:eastAsia="Arial Narrow"/>
              </w:rPr>
            </w:pPr>
            <w:r>
              <w:rPr>
                <w:rStyle w:val="hps"/>
                <w:rFonts w:eastAsia="Arial Narrow"/>
              </w:rPr>
              <w:t>M.Rizvonov</w:t>
            </w:r>
          </w:p>
        </w:tc>
        <w:tc>
          <w:tcPr>
            <w:tcW w:w="5383" w:type="dxa"/>
            <w:tcBorders>
              <w:top w:val="single" w:sz="4" w:space="0" w:color="auto"/>
              <w:left w:val="single" w:sz="4" w:space="0" w:color="auto"/>
              <w:bottom w:val="single" w:sz="4" w:space="0" w:color="auto"/>
              <w:right w:val="single" w:sz="4" w:space="0" w:color="auto"/>
            </w:tcBorders>
          </w:tcPr>
          <w:p w14:paraId="006905C9" w14:textId="08496902" w:rsidR="00E24CF7" w:rsidRDefault="00E24CF7" w:rsidP="00E24CF7">
            <w:pPr>
              <w:rPr>
                <w:rStyle w:val="hps"/>
                <w:rFonts w:eastAsia="Arial Narrow"/>
              </w:rPr>
            </w:pPr>
            <w:r>
              <w:rPr>
                <w:rStyle w:val="hps"/>
                <w:rFonts w:eastAsia="Arial Narrow"/>
              </w:rPr>
              <w:t>Surh jamoat, doctor</w:t>
            </w:r>
          </w:p>
        </w:tc>
      </w:tr>
      <w:tr w:rsidR="00E24CF7" w14:paraId="773CDBF7" w14:textId="77777777" w:rsidTr="00E24CF7">
        <w:tc>
          <w:tcPr>
            <w:tcW w:w="526" w:type="dxa"/>
            <w:tcBorders>
              <w:top w:val="single" w:sz="4" w:space="0" w:color="auto"/>
              <w:left w:val="single" w:sz="4" w:space="0" w:color="auto"/>
              <w:bottom w:val="single" w:sz="4" w:space="0" w:color="auto"/>
              <w:right w:val="single" w:sz="4" w:space="0" w:color="auto"/>
            </w:tcBorders>
            <w:hideMark/>
          </w:tcPr>
          <w:p w14:paraId="6C05A50A" w14:textId="77777777" w:rsidR="00E24CF7" w:rsidRDefault="00E24CF7" w:rsidP="00E24CF7">
            <w:pPr>
              <w:rPr>
                <w:rStyle w:val="hps"/>
                <w:rFonts w:eastAsia="Arial Narrow"/>
              </w:rPr>
            </w:pPr>
            <w:r>
              <w:rPr>
                <w:rStyle w:val="hps"/>
                <w:rFonts w:eastAsia="Arial Narrow"/>
              </w:rPr>
              <w:t>19</w:t>
            </w:r>
          </w:p>
        </w:tc>
        <w:tc>
          <w:tcPr>
            <w:tcW w:w="2947" w:type="dxa"/>
            <w:tcBorders>
              <w:top w:val="single" w:sz="4" w:space="0" w:color="auto"/>
              <w:left w:val="single" w:sz="4" w:space="0" w:color="auto"/>
              <w:bottom w:val="single" w:sz="4" w:space="0" w:color="auto"/>
              <w:right w:val="single" w:sz="4" w:space="0" w:color="auto"/>
            </w:tcBorders>
          </w:tcPr>
          <w:p w14:paraId="2F996107" w14:textId="034E1FA9" w:rsidR="00E24CF7" w:rsidRDefault="00E24CF7" w:rsidP="00E24CF7">
            <w:pPr>
              <w:rPr>
                <w:rStyle w:val="hps"/>
                <w:rFonts w:eastAsia="Arial Narrow"/>
              </w:rPr>
            </w:pPr>
            <w:r>
              <w:rPr>
                <w:rStyle w:val="hps"/>
                <w:rFonts w:eastAsia="Arial Narrow"/>
              </w:rPr>
              <w:t>H.Yunusova</w:t>
            </w:r>
          </w:p>
        </w:tc>
        <w:tc>
          <w:tcPr>
            <w:tcW w:w="5383" w:type="dxa"/>
            <w:tcBorders>
              <w:top w:val="single" w:sz="4" w:space="0" w:color="auto"/>
              <w:left w:val="single" w:sz="4" w:space="0" w:color="auto"/>
              <w:bottom w:val="single" w:sz="4" w:space="0" w:color="auto"/>
              <w:right w:val="single" w:sz="4" w:space="0" w:color="auto"/>
            </w:tcBorders>
          </w:tcPr>
          <w:p w14:paraId="2A2C0EB4" w14:textId="67215721" w:rsidR="00E24CF7" w:rsidRDefault="00E24CF7" w:rsidP="00E24CF7">
            <w:pPr>
              <w:rPr>
                <w:rStyle w:val="hps"/>
                <w:rFonts w:eastAsia="Arial Narrow"/>
              </w:rPr>
            </w:pPr>
            <w:r>
              <w:rPr>
                <w:rStyle w:val="hps"/>
                <w:rFonts w:eastAsia="Arial Narrow"/>
              </w:rPr>
              <w:t>Isfara city, housewife</w:t>
            </w:r>
          </w:p>
        </w:tc>
      </w:tr>
      <w:tr w:rsidR="00E24CF7" w14:paraId="20D9D651" w14:textId="77777777" w:rsidTr="00E24CF7">
        <w:tc>
          <w:tcPr>
            <w:tcW w:w="526" w:type="dxa"/>
            <w:tcBorders>
              <w:top w:val="single" w:sz="4" w:space="0" w:color="auto"/>
              <w:left w:val="single" w:sz="4" w:space="0" w:color="auto"/>
              <w:bottom w:val="single" w:sz="4" w:space="0" w:color="auto"/>
              <w:right w:val="single" w:sz="4" w:space="0" w:color="auto"/>
            </w:tcBorders>
            <w:hideMark/>
          </w:tcPr>
          <w:p w14:paraId="74CF84FE" w14:textId="77777777" w:rsidR="00E24CF7" w:rsidRDefault="00E24CF7" w:rsidP="00E24CF7">
            <w:pPr>
              <w:rPr>
                <w:rStyle w:val="hps"/>
                <w:rFonts w:eastAsia="Arial Narrow"/>
              </w:rPr>
            </w:pPr>
            <w:r>
              <w:rPr>
                <w:rStyle w:val="hps"/>
                <w:rFonts w:eastAsia="Arial Narrow"/>
              </w:rPr>
              <w:t>20</w:t>
            </w:r>
          </w:p>
        </w:tc>
        <w:tc>
          <w:tcPr>
            <w:tcW w:w="2947" w:type="dxa"/>
            <w:tcBorders>
              <w:top w:val="single" w:sz="4" w:space="0" w:color="auto"/>
              <w:left w:val="single" w:sz="4" w:space="0" w:color="auto"/>
              <w:bottom w:val="single" w:sz="4" w:space="0" w:color="auto"/>
              <w:right w:val="single" w:sz="4" w:space="0" w:color="auto"/>
            </w:tcBorders>
          </w:tcPr>
          <w:p w14:paraId="582E04A0" w14:textId="05188ACD" w:rsidR="00E24CF7" w:rsidRDefault="00E24CF7" w:rsidP="00E24CF7">
            <w:pPr>
              <w:rPr>
                <w:rStyle w:val="hps"/>
                <w:rFonts w:eastAsia="Arial Narrow"/>
              </w:rPr>
            </w:pPr>
            <w:r>
              <w:rPr>
                <w:rStyle w:val="hps"/>
                <w:rFonts w:eastAsia="Arial Narrow"/>
              </w:rPr>
              <w:t>O.Shahobiddinov</w:t>
            </w:r>
          </w:p>
        </w:tc>
        <w:tc>
          <w:tcPr>
            <w:tcW w:w="5383" w:type="dxa"/>
            <w:tcBorders>
              <w:top w:val="single" w:sz="4" w:space="0" w:color="auto"/>
              <w:left w:val="single" w:sz="4" w:space="0" w:color="auto"/>
              <w:bottom w:val="single" w:sz="4" w:space="0" w:color="auto"/>
              <w:right w:val="single" w:sz="4" w:space="0" w:color="auto"/>
            </w:tcBorders>
          </w:tcPr>
          <w:p w14:paraId="78744DCE" w14:textId="30F4053D" w:rsidR="00E24CF7" w:rsidRDefault="00E24CF7" w:rsidP="00E24CF7">
            <w:pPr>
              <w:rPr>
                <w:rStyle w:val="hps"/>
                <w:rFonts w:eastAsia="Arial Narrow"/>
              </w:rPr>
            </w:pPr>
            <w:r>
              <w:rPr>
                <w:rStyle w:val="hps"/>
                <w:rFonts w:eastAsia="Arial Narrow"/>
              </w:rPr>
              <w:t>Isfara city, pensioner</w:t>
            </w:r>
          </w:p>
        </w:tc>
      </w:tr>
      <w:tr w:rsidR="00E24CF7" w14:paraId="75E65B72" w14:textId="77777777" w:rsidTr="00E24CF7">
        <w:tc>
          <w:tcPr>
            <w:tcW w:w="526" w:type="dxa"/>
            <w:tcBorders>
              <w:top w:val="single" w:sz="4" w:space="0" w:color="auto"/>
              <w:left w:val="single" w:sz="4" w:space="0" w:color="auto"/>
              <w:bottom w:val="single" w:sz="4" w:space="0" w:color="auto"/>
              <w:right w:val="single" w:sz="4" w:space="0" w:color="auto"/>
            </w:tcBorders>
            <w:hideMark/>
          </w:tcPr>
          <w:p w14:paraId="5FFFAC47" w14:textId="77777777" w:rsidR="00E24CF7" w:rsidRDefault="00E24CF7" w:rsidP="00E24CF7">
            <w:pPr>
              <w:rPr>
                <w:rStyle w:val="hps"/>
                <w:rFonts w:eastAsia="Arial Narrow"/>
              </w:rPr>
            </w:pPr>
            <w:r>
              <w:rPr>
                <w:rStyle w:val="hps"/>
                <w:rFonts w:eastAsia="Arial Narrow"/>
              </w:rPr>
              <w:t>21</w:t>
            </w:r>
          </w:p>
        </w:tc>
        <w:tc>
          <w:tcPr>
            <w:tcW w:w="2947" w:type="dxa"/>
            <w:tcBorders>
              <w:top w:val="single" w:sz="4" w:space="0" w:color="auto"/>
              <w:left w:val="single" w:sz="4" w:space="0" w:color="auto"/>
              <w:bottom w:val="single" w:sz="4" w:space="0" w:color="auto"/>
              <w:right w:val="single" w:sz="4" w:space="0" w:color="auto"/>
            </w:tcBorders>
          </w:tcPr>
          <w:p w14:paraId="6E810B3D" w14:textId="62B64341" w:rsidR="00E24CF7" w:rsidRDefault="00E24CF7" w:rsidP="00E24CF7">
            <w:pPr>
              <w:rPr>
                <w:rStyle w:val="hps"/>
                <w:rFonts w:eastAsia="Arial Narrow"/>
              </w:rPr>
            </w:pPr>
            <w:r>
              <w:rPr>
                <w:rStyle w:val="hps"/>
                <w:rFonts w:eastAsia="Arial Narrow"/>
              </w:rPr>
              <w:t>Sh.Karimova</w:t>
            </w:r>
          </w:p>
        </w:tc>
        <w:tc>
          <w:tcPr>
            <w:tcW w:w="5383" w:type="dxa"/>
            <w:tcBorders>
              <w:top w:val="single" w:sz="4" w:space="0" w:color="auto"/>
              <w:left w:val="single" w:sz="4" w:space="0" w:color="auto"/>
              <w:bottom w:val="single" w:sz="4" w:space="0" w:color="auto"/>
              <w:right w:val="single" w:sz="4" w:space="0" w:color="auto"/>
            </w:tcBorders>
          </w:tcPr>
          <w:p w14:paraId="67990F21" w14:textId="6F3B4025" w:rsidR="00E24CF7" w:rsidRDefault="00E24CF7" w:rsidP="00E24CF7">
            <w:pPr>
              <w:rPr>
                <w:rStyle w:val="hps"/>
                <w:rFonts w:eastAsia="Arial Narrow"/>
              </w:rPr>
            </w:pPr>
            <w:r>
              <w:rPr>
                <w:rStyle w:val="hps"/>
                <w:rFonts w:eastAsia="Arial Narrow"/>
              </w:rPr>
              <w:t>Isfara city, pensioner</w:t>
            </w:r>
          </w:p>
        </w:tc>
      </w:tr>
      <w:tr w:rsidR="00E24CF7" w14:paraId="0D1644E3" w14:textId="77777777" w:rsidTr="00E24CF7">
        <w:tc>
          <w:tcPr>
            <w:tcW w:w="526" w:type="dxa"/>
            <w:tcBorders>
              <w:top w:val="single" w:sz="4" w:space="0" w:color="auto"/>
              <w:left w:val="single" w:sz="4" w:space="0" w:color="auto"/>
              <w:bottom w:val="single" w:sz="4" w:space="0" w:color="auto"/>
              <w:right w:val="single" w:sz="4" w:space="0" w:color="auto"/>
            </w:tcBorders>
            <w:hideMark/>
          </w:tcPr>
          <w:p w14:paraId="214F2B4A" w14:textId="77777777" w:rsidR="00E24CF7" w:rsidRDefault="00E24CF7" w:rsidP="00E24CF7">
            <w:pPr>
              <w:rPr>
                <w:rStyle w:val="hps"/>
                <w:rFonts w:eastAsia="Arial Narrow"/>
              </w:rPr>
            </w:pPr>
            <w:r>
              <w:rPr>
                <w:rStyle w:val="hps"/>
                <w:rFonts w:eastAsia="Arial Narrow"/>
              </w:rPr>
              <w:t>22</w:t>
            </w:r>
          </w:p>
        </w:tc>
        <w:tc>
          <w:tcPr>
            <w:tcW w:w="2947" w:type="dxa"/>
            <w:tcBorders>
              <w:top w:val="single" w:sz="4" w:space="0" w:color="auto"/>
              <w:left w:val="single" w:sz="4" w:space="0" w:color="auto"/>
              <w:bottom w:val="single" w:sz="4" w:space="0" w:color="auto"/>
              <w:right w:val="single" w:sz="4" w:space="0" w:color="auto"/>
            </w:tcBorders>
          </w:tcPr>
          <w:p w14:paraId="753C678F" w14:textId="053F0396" w:rsidR="00E24CF7" w:rsidRDefault="00E24CF7" w:rsidP="00E24CF7">
            <w:pPr>
              <w:rPr>
                <w:rStyle w:val="hps"/>
                <w:rFonts w:eastAsia="Arial Narrow"/>
              </w:rPr>
            </w:pPr>
            <w:r>
              <w:rPr>
                <w:rStyle w:val="hps"/>
                <w:rFonts w:eastAsia="Arial Narrow"/>
              </w:rPr>
              <w:t>M.Pulatova</w:t>
            </w:r>
          </w:p>
        </w:tc>
        <w:tc>
          <w:tcPr>
            <w:tcW w:w="5383" w:type="dxa"/>
            <w:tcBorders>
              <w:top w:val="single" w:sz="4" w:space="0" w:color="auto"/>
              <w:left w:val="single" w:sz="4" w:space="0" w:color="auto"/>
              <w:bottom w:val="single" w:sz="4" w:space="0" w:color="auto"/>
              <w:right w:val="single" w:sz="4" w:space="0" w:color="auto"/>
            </w:tcBorders>
          </w:tcPr>
          <w:p w14:paraId="295DC333" w14:textId="177C5285" w:rsidR="00E24CF7" w:rsidRDefault="00E24CF7" w:rsidP="00E24CF7">
            <w:pPr>
              <w:rPr>
                <w:rStyle w:val="hps"/>
                <w:rFonts w:eastAsia="Arial Narrow"/>
              </w:rPr>
            </w:pPr>
            <w:r>
              <w:rPr>
                <w:rStyle w:val="hps"/>
                <w:rFonts w:eastAsia="Arial Narrow"/>
              </w:rPr>
              <w:t>Isfara city, chairman of mahalla</w:t>
            </w:r>
          </w:p>
        </w:tc>
      </w:tr>
      <w:tr w:rsidR="00E24CF7" w14:paraId="446FBD43" w14:textId="77777777" w:rsidTr="004F3FBC">
        <w:tc>
          <w:tcPr>
            <w:tcW w:w="526" w:type="dxa"/>
            <w:tcBorders>
              <w:top w:val="single" w:sz="4" w:space="0" w:color="auto"/>
              <w:left w:val="single" w:sz="4" w:space="0" w:color="auto"/>
              <w:bottom w:val="single" w:sz="4" w:space="0" w:color="auto"/>
              <w:right w:val="single" w:sz="4" w:space="0" w:color="auto"/>
            </w:tcBorders>
            <w:hideMark/>
          </w:tcPr>
          <w:p w14:paraId="2A5D6546" w14:textId="77777777" w:rsidR="00E24CF7" w:rsidRDefault="00E24CF7" w:rsidP="00E24CF7">
            <w:pPr>
              <w:rPr>
                <w:rStyle w:val="hps"/>
                <w:rFonts w:eastAsia="Arial Narrow"/>
              </w:rPr>
            </w:pPr>
            <w:r>
              <w:rPr>
                <w:rStyle w:val="hps"/>
                <w:rFonts w:eastAsia="Arial Narrow"/>
              </w:rPr>
              <w:t>23</w:t>
            </w:r>
          </w:p>
        </w:tc>
        <w:tc>
          <w:tcPr>
            <w:tcW w:w="2947" w:type="dxa"/>
            <w:tcBorders>
              <w:top w:val="single" w:sz="4" w:space="0" w:color="auto"/>
              <w:left w:val="single" w:sz="4" w:space="0" w:color="auto"/>
              <w:bottom w:val="single" w:sz="4" w:space="0" w:color="auto"/>
              <w:right w:val="single" w:sz="4" w:space="0" w:color="auto"/>
            </w:tcBorders>
            <w:hideMark/>
          </w:tcPr>
          <w:p w14:paraId="5C02F9BB" w14:textId="0472D358" w:rsidR="00E24CF7" w:rsidRDefault="00E24CF7" w:rsidP="00E24CF7">
            <w:pPr>
              <w:rPr>
                <w:rStyle w:val="hps"/>
                <w:rFonts w:eastAsia="Arial Narrow"/>
              </w:rPr>
            </w:pPr>
            <w:r>
              <w:rPr>
                <w:rStyle w:val="hps"/>
                <w:rFonts w:eastAsia="Arial Narrow"/>
              </w:rPr>
              <w:t>A.Gafurova</w:t>
            </w:r>
          </w:p>
        </w:tc>
        <w:tc>
          <w:tcPr>
            <w:tcW w:w="5383" w:type="dxa"/>
            <w:tcBorders>
              <w:top w:val="single" w:sz="4" w:space="0" w:color="auto"/>
              <w:left w:val="single" w:sz="4" w:space="0" w:color="auto"/>
              <w:bottom w:val="single" w:sz="4" w:space="0" w:color="auto"/>
              <w:right w:val="single" w:sz="4" w:space="0" w:color="auto"/>
            </w:tcBorders>
            <w:hideMark/>
          </w:tcPr>
          <w:p w14:paraId="793369D3" w14:textId="006B459F" w:rsidR="00E24CF7" w:rsidRDefault="00E24CF7" w:rsidP="00E24CF7">
            <w:pPr>
              <w:rPr>
                <w:rStyle w:val="hps"/>
                <w:rFonts w:eastAsia="Arial Narrow"/>
              </w:rPr>
            </w:pPr>
            <w:r>
              <w:rPr>
                <w:rStyle w:val="hps"/>
                <w:rFonts w:eastAsia="Arial Narrow"/>
              </w:rPr>
              <w:t>Sanitary epidemiological service, doctor</w:t>
            </w:r>
          </w:p>
        </w:tc>
      </w:tr>
      <w:tr w:rsidR="00E24CF7" w14:paraId="24429939" w14:textId="77777777" w:rsidTr="004F3FBC">
        <w:tc>
          <w:tcPr>
            <w:tcW w:w="526" w:type="dxa"/>
            <w:tcBorders>
              <w:top w:val="single" w:sz="4" w:space="0" w:color="auto"/>
              <w:left w:val="single" w:sz="4" w:space="0" w:color="auto"/>
              <w:bottom w:val="single" w:sz="4" w:space="0" w:color="auto"/>
              <w:right w:val="single" w:sz="4" w:space="0" w:color="auto"/>
            </w:tcBorders>
            <w:hideMark/>
          </w:tcPr>
          <w:p w14:paraId="0DBC85B0" w14:textId="77777777" w:rsidR="00E24CF7" w:rsidRDefault="00E24CF7" w:rsidP="00E24CF7">
            <w:pPr>
              <w:rPr>
                <w:rStyle w:val="hps"/>
                <w:rFonts w:eastAsia="Arial Narrow"/>
              </w:rPr>
            </w:pPr>
            <w:r>
              <w:rPr>
                <w:rStyle w:val="hps"/>
                <w:rFonts w:eastAsia="Arial Narrow"/>
              </w:rPr>
              <w:t>24</w:t>
            </w:r>
          </w:p>
        </w:tc>
        <w:tc>
          <w:tcPr>
            <w:tcW w:w="2947" w:type="dxa"/>
            <w:tcBorders>
              <w:top w:val="single" w:sz="4" w:space="0" w:color="auto"/>
              <w:left w:val="single" w:sz="4" w:space="0" w:color="auto"/>
              <w:bottom w:val="single" w:sz="4" w:space="0" w:color="auto"/>
              <w:right w:val="single" w:sz="4" w:space="0" w:color="auto"/>
            </w:tcBorders>
            <w:hideMark/>
          </w:tcPr>
          <w:p w14:paraId="14617C51" w14:textId="550289CD" w:rsidR="00E24CF7" w:rsidRDefault="00E24CF7" w:rsidP="00E24CF7">
            <w:pPr>
              <w:rPr>
                <w:rStyle w:val="hps"/>
                <w:rFonts w:eastAsia="Arial Narrow"/>
              </w:rPr>
            </w:pPr>
            <w:r>
              <w:rPr>
                <w:rStyle w:val="hps"/>
                <w:rFonts w:eastAsia="Arial Narrow"/>
              </w:rPr>
              <w:t xml:space="preserve">A.Urunov </w:t>
            </w:r>
          </w:p>
        </w:tc>
        <w:tc>
          <w:tcPr>
            <w:tcW w:w="5383" w:type="dxa"/>
            <w:tcBorders>
              <w:top w:val="single" w:sz="4" w:space="0" w:color="auto"/>
              <w:left w:val="single" w:sz="4" w:space="0" w:color="auto"/>
              <w:bottom w:val="single" w:sz="4" w:space="0" w:color="auto"/>
              <w:right w:val="single" w:sz="4" w:space="0" w:color="auto"/>
            </w:tcBorders>
            <w:hideMark/>
          </w:tcPr>
          <w:p w14:paraId="7AEAFEEC" w14:textId="04861B78" w:rsidR="00E24CF7" w:rsidRDefault="00E24CF7" w:rsidP="00E24CF7">
            <w:pPr>
              <w:rPr>
                <w:rStyle w:val="hps"/>
                <w:rFonts w:eastAsia="Arial Narrow"/>
              </w:rPr>
            </w:pPr>
            <w:r>
              <w:rPr>
                <w:rStyle w:val="hps"/>
                <w:rFonts w:eastAsia="Arial Narrow"/>
              </w:rPr>
              <w:t>Kulkand jamoat, head of department of Barki Tojik</w:t>
            </w:r>
          </w:p>
        </w:tc>
      </w:tr>
      <w:tr w:rsidR="00E24CF7" w14:paraId="4CD967DE" w14:textId="77777777" w:rsidTr="004F3FBC">
        <w:tc>
          <w:tcPr>
            <w:tcW w:w="526" w:type="dxa"/>
            <w:tcBorders>
              <w:top w:val="single" w:sz="4" w:space="0" w:color="auto"/>
              <w:left w:val="single" w:sz="4" w:space="0" w:color="auto"/>
              <w:bottom w:val="single" w:sz="4" w:space="0" w:color="auto"/>
              <w:right w:val="single" w:sz="4" w:space="0" w:color="auto"/>
            </w:tcBorders>
            <w:hideMark/>
          </w:tcPr>
          <w:p w14:paraId="29FCF25B" w14:textId="77777777" w:rsidR="00E24CF7" w:rsidRDefault="00E24CF7" w:rsidP="00E24CF7">
            <w:pPr>
              <w:rPr>
                <w:rStyle w:val="hps"/>
                <w:rFonts w:eastAsia="Arial Narrow"/>
              </w:rPr>
            </w:pPr>
            <w:r>
              <w:rPr>
                <w:rStyle w:val="hps"/>
                <w:rFonts w:eastAsia="Arial Narrow"/>
              </w:rPr>
              <w:t>25</w:t>
            </w:r>
          </w:p>
        </w:tc>
        <w:tc>
          <w:tcPr>
            <w:tcW w:w="2947" w:type="dxa"/>
            <w:tcBorders>
              <w:top w:val="single" w:sz="4" w:space="0" w:color="auto"/>
              <w:left w:val="single" w:sz="4" w:space="0" w:color="auto"/>
              <w:bottom w:val="single" w:sz="4" w:space="0" w:color="auto"/>
              <w:right w:val="single" w:sz="4" w:space="0" w:color="auto"/>
            </w:tcBorders>
            <w:hideMark/>
          </w:tcPr>
          <w:p w14:paraId="67EA4DF2" w14:textId="6EAD11CB" w:rsidR="00E24CF7" w:rsidRDefault="00E24CF7" w:rsidP="00E24CF7">
            <w:pPr>
              <w:rPr>
                <w:rStyle w:val="hps"/>
                <w:rFonts w:eastAsia="Arial Narrow"/>
              </w:rPr>
            </w:pPr>
            <w:r>
              <w:rPr>
                <w:rStyle w:val="hps"/>
                <w:rFonts w:eastAsia="Arial Narrow"/>
              </w:rPr>
              <w:t>J.Saifiddinov</w:t>
            </w:r>
          </w:p>
        </w:tc>
        <w:tc>
          <w:tcPr>
            <w:tcW w:w="5383" w:type="dxa"/>
            <w:tcBorders>
              <w:top w:val="single" w:sz="4" w:space="0" w:color="auto"/>
              <w:left w:val="single" w:sz="4" w:space="0" w:color="auto"/>
              <w:bottom w:val="single" w:sz="4" w:space="0" w:color="auto"/>
              <w:right w:val="single" w:sz="4" w:space="0" w:color="auto"/>
            </w:tcBorders>
            <w:hideMark/>
          </w:tcPr>
          <w:p w14:paraId="22BD224B" w14:textId="5D1E5742" w:rsidR="00E24CF7" w:rsidRDefault="00E24CF7" w:rsidP="00E24CF7">
            <w:pPr>
              <w:rPr>
                <w:rStyle w:val="hps"/>
                <w:rFonts w:eastAsia="Arial Narrow"/>
              </w:rPr>
            </w:pPr>
            <w:r>
              <w:rPr>
                <w:rStyle w:val="hps"/>
                <w:rFonts w:eastAsia="Arial Narrow"/>
              </w:rPr>
              <w:t>Navgilem jamoat, deputy chairman</w:t>
            </w:r>
          </w:p>
        </w:tc>
      </w:tr>
      <w:tr w:rsidR="00E24CF7" w14:paraId="68D20145" w14:textId="77777777" w:rsidTr="004F3FBC">
        <w:tc>
          <w:tcPr>
            <w:tcW w:w="526" w:type="dxa"/>
            <w:tcBorders>
              <w:top w:val="single" w:sz="4" w:space="0" w:color="auto"/>
              <w:left w:val="single" w:sz="4" w:space="0" w:color="auto"/>
              <w:bottom w:val="single" w:sz="4" w:space="0" w:color="auto"/>
              <w:right w:val="single" w:sz="4" w:space="0" w:color="auto"/>
            </w:tcBorders>
            <w:hideMark/>
          </w:tcPr>
          <w:p w14:paraId="4B729A92" w14:textId="77777777" w:rsidR="00E24CF7" w:rsidRDefault="00E24CF7" w:rsidP="00E24CF7">
            <w:pPr>
              <w:rPr>
                <w:rStyle w:val="hps"/>
                <w:rFonts w:eastAsia="Arial Narrow"/>
              </w:rPr>
            </w:pPr>
            <w:r>
              <w:rPr>
                <w:rStyle w:val="hps"/>
                <w:rFonts w:eastAsia="Arial Narrow"/>
              </w:rPr>
              <w:t>26</w:t>
            </w:r>
          </w:p>
        </w:tc>
        <w:tc>
          <w:tcPr>
            <w:tcW w:w="2947" w:type="dxa"/>
            <w:tcBorders>
              <w:top w:val="single" w:sz="4" w:space="0" w:color="auto"/>
              <w:left w:val="single" w:sz="4" w:space="0" w:color="auto"/>
              <w:bottom w:val="single" w:sz="4" w:space="0" w:color="auto"/>
              <w:right w:val="single" w:sz="4" w:space="0" w:color="auto"/>
            </w:tcBorders>
            <w:hideMark/>
          </w:tcPr>
          <w:p w14:paraId="06A0B499" w14:textId="5DF0DC66" w:rsidR="00E24CF7" w:rsidRDefault="00E24CF7" w:rsidP="00E24CF7">
            <w:pPr>
              <w:rPr>
                <w:rStyle w:val="hps"/>
                <w:rFonts w:eastAsia="Arial Narrow"/>
              </w:rPr>
            </w:pPr>
            <w:r>
              <w:rPr>
                <w:rStyle w:val="hps"/>
                <w:rFonts w:eastAsia="Arial Narrow"/>
              </w:rPr>
              <w:t>I.Pulotova</w:t>
            </w:r>
          </w:p>
        </w:tc>
        <w:tc>
          <w:tcPr>
            <w:tcW w:w="5383" w:type="dxa"/>
            <w:tcBorders>
              <w:top w:val="single" w:sz="4" w:space="0" w:color="auto"/>
              <w:left w:val="single" w:sz="4" w:space="0" w:color="auto"/>
              <w:bottom w:val="single" w:sz="4" w:space="0" w:color="auto"/>
              <w:right w:val="single" w:sz="4" w:space="0" w:color="auto"/>
            </w:tcBorders>
            <w:hideMark/>
          </w:tcPr>
          <w:p w14:paraId="5E3D1817" w14:textId="26FAF302" w:rsidR="00E24CF7" w:rsidRDefault="00E24CF7" w:rsidP="00E24CF7">
            <w:pPr>
              <w:rPr>
                <w:rStyle w:val="hps"/>
                <w:rFonts w:eastAsia="Arial Narrow"/>
              </w:rPr>
            </w:pPr>
            <w:r>
              <w:rPr>
                <w:rStyle w:val="hps"/>
                <w:rFonts w:eastAsia="Arial Narrow"/>
              </w:rPr>
              <w:t xml:space="preserve">Isfara city, head of </w:t>
            </w:r>
            <w:r w:rsidR="001E5361">
              <w:rPr>
                <w:rStyle w:val="hps"/>
                <w:rFonts w:eastAsia="Arial Narrow"/>
              </w:rPr>
              <w:t>HR department</w:t>
            </w:r>
          </w:p>
        </w:tc>
      </w:tr>
      <w:tr w:rsidR="00E24CF7" w14:paraId="00390A35" w14:textId="77777777" w:rsidTr="004F3FBC">
        <w:tc>
          <w:tcPr>
            <w:tcW w:w="526" w:type="dxa"/>
            <w:tcBorders>
              <w:top w:val="single" w:sz="4" w:space="0" w:color="auto"/>
              <w:left w:val="single" w:sz="4" w:space="0" w:color="auto"/>
              <w:bottom w:val="single" w:sz="4" w:space="0" w:color="auto"/>
              <w:right w:val="single" w:sz="4" w:space="0" w:color="auto"/>
            </w:tcBorders>
            <w:hideMark/>
          </w:tcPr>
          <w:p w14:paraId="5B87A8E1" w14:textId="77777777" w:rsidR="00E24CF7" w:rsidRDefault="00E24CF7" w:rsidP="00E24CF7">
            <w:pPr>
              <w:rPr>
                <w:rStyle w:val="hps"/>
                <w:rFonts w:eastAsia="Arial Narrow"/>
              </w:rPr>
            </w:pPr>
            <w:r>
              <w:rPr>
                <w:rStyle w:val="hps"/>
                <w:rFonts w:eastAsia="Arial Narrow"/>
              </w:rPr>
              <w:t>27</w:t>
            </w:r>
          </w:p>
        </w:tc>
        <w:tc>
          <w:tcPr>
            <w:tcW w:w="2947" w:type="dxa"/>
            <w:tcBorders>
              <w:top w:val="single" w:sz="4" w:space="0" w:color="auto"/>
              <w:left w:val="single" w:sz="4" w:space="0" w:color="auto"/>
              <w:bottom w:val="single" w:sz="4" w:space="0" w:color="auto"/>
              <w:right w:val="single" w:sz="4" w:space="0" w:color="auto"/>
            </w:tcBorders>
            <w:hideMark/>
          </w:tcPr>
          <w:p w14:paraId="7E66A064" w14:textId="6F2FA26E" w:rsidR="00E24CF7" w:rsidRDefault="001E5361" w:rsidP="00E24CF7">
            <w:pPr>
              <w:rPr>
                <w:rStyle w:val="hps"/>
                <w:rFonts w:eastAsia="Arial Narrow"/>
              </w:rPr>
            </w:pPr>
            <w:r>
              <w:rPr>
                <w:rStyle w:val="hps"/>
                <w:rFonts w:eastAsia="Arial Narrow"/>
              </w:rPr>
              <w:t>S.Fozilbekova</w:t>
            </w:r>
          </w:p>
        </w:tc>
        <w:tc>
          <w:tcPr>
            <w:tcW w:w="5383" w:type="dxa"/>
            <w:tcBorders>
              <w:top w:val="single" w:sz="4" w:space="0" w:color="auto"/>
              <w:left w:val="single" w:sz="4" w:space="0" w:color="auto"/>
              <w:bottom w:val="single" w:sz="4" w:space="0" w:color="auto"/>
              <w:right w:val="single" w:sz="4" w:space="0" w:color="auto"/>
            </w:tcBorders>
            <w:hideMark/>
          </w:tcPr>
          <w:p w14:paraId="422428AB" w14:textId="295C6F6C" w:rsidR="00E24CF7" w:rsidRDefault="001E5361" w:rsidP="00E24CF7">
            <w:pPr>
              <w:rPr>
                <w:rStyle w:val="hps"/>
                <w:rFonts w:eastAsia="Arial Narrow"/>
              </w:rPr>
            </w:pPr>
            <w:r>
              <w:rPr>
                <w:rStyle w:val="hps"/>
                <w:rFonts w:eastAsia="Arial Narrow"/>
              </w:rPr>
              <w:t>Isfara city, specialist of technical department</w:t>
            </w:r>
          </w:p>
        </w:tc>
      </w:tr>
      <w:tr w:rsidR="00E24CF7" w14:paraId="63AD544A" w14:textId="77777777" w:rsidTr="004F3FBC">
        <w:tc>
          <w:tcPr>
            <w:tcW w:w="526" w:type="dxa"/>
            <w:tcBorders>
              <w:top w:val="single" w:sz="4" w:space="0" w:color="auto"/>
              <w:left w:val="single" w:sz="4" w:space="0" w:color="auto"/>
              <w:bottom w:val="single" w:sz="4" w:space="0" w:color="auto"/>
              <w:right w:val="single" w:sz="4" w:space="0" w:color="auto"/>
            </w:tcBorders>
            <w:hideMark/>
          </w:tcPr>
          <w:p w14:paraId="27493DD1" w14:textId="77777777" w:rsidR="00E24CF7" w:rsidRDefault="00E24CF7" w:rsidP="00E24CF7">
            <w:pPr>
              <w:rPr>
                <w:rStyle w:val="hps"/>
                <w:rFonts w:eastAsia="Arial Narrow"/>
              </w:rPr>
            </w:pPr>
            <w:r>
              <w:rPr>
                <w:rStyle w:val="hps"/>
                <w:rFonts w:eastAsia="Arial Narrow"/>
              </w:rPr>
              <w:t>28</w:t>
            </w:r>
          </w:p>
        </w:tc>
        <w:tc>
          <w:tcPr>
            <w:tcW w:w="2947" w:type="dxa"/>
            <w:tcBorders>
              <w:top w:val="single" w:sz="4" w:space="0" w:color="auto"/>
              <w:left w:val="single" w:sz="4" w:space="0" w:color="auto"/>
              <w:bottom w:val="single" w:sz="4" w:space="0" w:color="auto"/>
              <w:right w:val="single" w:sz="4" w:space="0" w:color="auto"/>
            </w:tcBorders>
            <w:hideMark/>
          </w:tcPr>
          <w:p w14:paraId="3FD534FF" w14:textId="1148600C" w:rsidR="00E24CF7" w:rsidRDefault="001E5361" w:rsidP="00E24CF7">
            <w:pPr>
              <w:rPr>
                <w:rStyle w:val="hps"/>
                <w:rFonts w:eastAsia="Arial Narrow"/>
              </w:rPr>
            </w:pPr>
            <w:r>
              <w:rPr>
                <w:rStyle w:val="hps"/>
                <w:rFonts w:eastAsia="Arial Narrow"/>
              </w:rPr>
              <w:t>M.Juraev</w:t>
            </w:r>
          </w:p>
        </w:tc>
        <w:tc>
          <w:tcPr>
            <w:tcW w:w="5383" w:type="dxa"/>
            <w:tcBorders>
              <w:top w:val="single" w:sz="4" w:space="0" w:color="auto"/>
              <w:left w:val="single" w:sz="4" w:space="0" w:color="auto"/>
              <w:bottom w:val="single" w:sz="4" w:space="0" w:color="auto"/>
              <w:right w:val="single" w:sz="4" w:space="0" w:color="auto"/>
            </w:tcBorders>
            <w:hideMark/>
          </w:tcPr>
          <w:p w14:paraId="715EFA18" w14:textId="0FA0532F" w:rsidR="00E24CF7" w:rsidRDefault="001E5361" w:rsidP="00E24CF7">
            <w:pPr>
              <w:rPr>
                <w:rStyle w:val="hps"/>
                <w:rFonts w:eastAsia="Arial Narrow"/>
              </w:rPr>
            </w:pPr>
            <w:r>
              <w:rPr>
                <w:rStyle w:val="hps"/>
                <w:rFonts w:eastAsia="Arial Narrow"/>
              </w:rPr>
              <w:t>Isfara city, deputy director of school</w:t>
            </w:r>
          </w:p>
        </w:tc>
      </w:tr>
      <w:tr w:rsidR="001E5361" w14:paraId="08BF76C3" w14:textId="77777777" w:rsidTr="004F3FBC">
        <w:tc>
          <w:tcPr>
            <w:tcW w:w="526" w:type="dxa"/>
            <w:tcBorders>
              <w:top w:val="single" w:sz="4" w:space="0" w:color="auto"/>
              <w:left w:val="single" w:sz="4" w:space="0" w:color="auto"/>
              <w:bottom w:val="single" w:sz="4" w:space="0" w:color="auto"/>
              <w:right w:val="single" w:sz="4" w:space="0" w:color="auto"/>
            </w:tcBorders>
          </w:tcPr>
          <w:p w14:paraId="68CAD347" w14:textId="343BCE37" w:rsidR="001E5361" w:rsidRDefault="001E5361" w:rsidP="00E24CF7">
            <w:pPr>
              <w:rPr>
                <w:rStyle w:val="hps"/>
                <w:rFonts w:eastAsia="Arial Narrow"/>
              </w:rPr>
            </w:pPr>
            <w:r>
              <w:rPr>
                <w:rStyle w:val="hps"/>
                <w:rFonts w:eastAsia="Arial Narrow"/>
              </w:rPr>
              <w:t>29</w:t>
            </w:r>
          </w:p>
        </w:tc>
        <w:tc>
          <w:tcPr>
            <w:tcW w:w="2947" w:type="dxa"/>
            <w:tcBorders>
              <w:top w:val="single" w:sz="4" w:space="0" w:color="auto"/>
              <w:left w:val="single" w:sz="4" w:space="0" w:color="auto"/>
              <w:bottom w:val="single" w:sz="4" w:space="0" w:color="auto"/>
              <w:right w:val="single" w:sz="4" w:space="0" w:color="auto"/>
            </w:tcBorders>
          </w:tcPr>
          <w:p w14:paraId="4818466D" w14:textId="7562D05F" w:rsidR="001E5361" w:rsidRDefault="001E5361" w:rsidP="00E24CF7">
            <w:pPr>
              <w:rPr>
                <w:rStyle w:val="hps"/>
                <w:rFonts w:eastAsia="Arial Narrow"/>
              </w:rPr>
            </w:pPr>
            <w:r>
              <w:rPr>
                <w:rStyle w:val="hps"/>
                <w:rFonts w:eastAsia="Arial Narrow"/>
              </w:rPr>
              <w:t>B.Saidzoda</w:t>
            </w:r>
          </w:p>
        </w:tc>
        <w:tc>
          <w:tcPr>
            <w:tcW w:w="5383" w:type="dxa"/>
            <w:tcBorders>
              <w:top w:val="single" w:sz="4" w:space="0" w:color="auto"/>
              <w:left w:val="single" w:sz="4" w:space="0" w:color="auto"/>
              <w:bottom w:val="single" w:sz="4" w:space="0" w:color="auto"/>
              <w:right w:val="single" w:sz="4" w:space="0" w:color="auto"/>
            </w:tcBorders>
          </w:tcPr>
          <w:p w14:paraId="66529232" w14:textId="36D9B0F6" w:rsidR="001E5361" w:rsidRDefault="001E5361" w:rsidP="00E24CF7">
            <w:pPr>
              <w:rPr>
                <w:rStyle w:val="hps"/>
                <w:rFonts w:eastAsia="Arial Narrow"/>
              </w:rPr>
            </w:pPr>
            <w:r>
              <w:rPr>
                <w:rStyle w:val="hps"/>
                <w:rFonts w:eastAsia="Arial Narrow"/>
              </w:rPr>
              <w:t>Isfara city, head of education department</w:t>
            </w:r>
          </w:p>
        </w:tc>
      </w:tr>
      <w:tr w:rsidR="001E5361" w14:paraId="7A8FF7D4" w14:textId="77777777" w:rsidTr="004F3FBC">
        <w:tc>
          <w:tcPr>
            <w:tcW w:w="526" w:type="dxa"/>
            <w:tcBorders>
              <w:top w:val="single" w:sz="4" w:space="0" w:color="auto"/>
              <w:left w:val="single" w:sz="4" w:space="0" w:color="auto"/>
              <w:bottom w:val="single" w:sz="4" w:space="0" w:color="auto"/>
              <w:right w:val="single" w:sz="4" w:space="0" w:color="auto"/>
            </w:tcBorders>
          </w:tcPr>
          <w:p w14:paraId="21682148" w14:textId="0023723F" w:rsidR="001E5361" w:rsidRDefault="001E5361" w:rsidP="00E24CF7">
            <w:pPr>
              <w:rPr>
                <w:rStyle w:val="hps"/>
                <w:rFonts w:eastAsia="Arial Narrow"/>
              </w:rPr>
            </w:pPr>
            <w:r>
              <w:rPr>
                <w:rStyle w:val="hps"/>
                <w:rFonts w:eastAsia="Arial Narrow"/>
              </w:rPr>
              <w:t>30</w:t>
            </w:r>
          </w:p>
        </w:tc>
        <w:tc>
          <w:tcPr>
            <w:tcW w:w="2947" w:type="dxa"/>
            <w:tcBorders>
              <w:top w:val="single" w:sz="4" w:space="0" w:color="auto"/>
              <w:left w:val="single" w:sz="4" w:space="0" w:color="auto"/>
              <w:bottom w:val="single" w:sz="4" w:space="0" w:color="auto"/>
              <w:right w:val="single" w:sz="4" w:space="0" w:color="auto"/>
            </w:tcBorders>
          </w:tcPr>
          <w:p w14:paraId="32D181C1" w14:textId="6AE29E3F" w:rsidR="001E5361" w:rsidRDefault="001E5361" w:rsidP="00E24CF7">
            <w:pPr>
              <w:rPr>
                <w:rStyle w:val="hps"/>
                <w:rFonts w:eastAsia="Arial Narrow"/>
              </w:rPr>
            </w:pPr>
            <w:r>
              <w:rPr>
                <w:rStyle w:val="hps"/>
                <w:rFonts w:eastAsia="Arial Narrow"/>
              </w:rPr>
              <w:t>I.Fattoev</w:t>
            </w:r>
          </w:p>
        </w:tc>
        <w:tc>
          <w:tcPr>
            <w:tcW w:w="5383" w:type="dxa"/>
            <w:tcBorders>
              <w:top w:val="single" w:sz="4" w:space="0" w:color="auto"/>
              <w:left w:val="single" w:sz="4" w:space="0" w:color="auto"/>
              <w:bottom w:val="single" w:sz="4" w:space="0" w:color="auto"/>
              <w:right w:val="single" w:sz="4" w:space="0" w:color="auto"/>
            </w:tcBorders>
          </w:tcPr>
          <w:p w14:paraId="2A6B89BE" w14:textId="12DDBC0B" w:rsidR="001E5361" w:rsidRDefault="001E5361" w:rsidP="00E24CF7">
            <w:pPr>
              <w:rPr>
                <w:rStyle w:val="hps"/>
                <w:rFonts w:eastAsia="Arial Narrow"/>
              </w:rPr>
            </w:pPr>
            <w:r>
              <w:rPr>
                <w:rStyle w:val="hps"/>
                <w:rFonts w:eastAsia="Arial Narrow"/>
              </w:rPr>
              <w:t>Isfara city, economy department, specialist</w:t>
            </w:r>
          </w:p>
        </w:tc>
      </w:tr>
      <w:tr w:rsidR="001E5361" w14:paraId="6907E35C" w14:textId="77777777" w:rsidTr="004F3FBC">
        <w:tc>
          <w:tcPr>
            <w:tcW w:w="526" w:type="dxa"/>
            <w:tcBorders>
              <w:top w:val="single" w:sz="4" w:space="0" w:color="auto"/>
              <w:left w:val="single" w:sz="4" w:space="0" w:color="auto"/>
              <w:bottom w:val="single" w:sz="4" w:space="0" w:color="auto"/>
              <w:right w:val="single" w:sz="4" w:space="0" w:color="auto"/>
            </w:tcBorders>
          </w:tcPr>
          <w:p w14:paraId="7FC79C32" w14:textId="6EAA2067" w:rsidR="001E5361" w:rsidRDefault="001E5361" w:rsidP="00E24CF7">
            <w:pPr>
              <w:rPr>
                <w:rStyle w:val="hps"/>
                <w:rFonts w:eastAsia="Arial Narrow"/>
              </w:rPr>
            </w:pPr>
            <w:r>
              <w:rPr>
                <w:rStyle w:val="hps"/>
                <w:rFonts w:eastAsia="Arial Narrow"/>
              </w:rPr>
              <w:t>31</w:t>
            </w:r>
          </w:p>
        </w:tc>
        <w:tc>
          <w:tcPr>
            <w:tcW w:w="2947" w:type="dxa"/>
            <w:tcBorders>
              <w:top w:val="single" w:sz="4" w:space="0" w:color="auto"/>
              <w:left w:val="single" w:sz="4" w:space="0" w:color="auto"/>
              <w:bottom w:val="single" w:sz="4" w:space="0" w:color="auto"/>
              <w:right w:val="single" w:sz="4" w:space="0" w:color="auto"/>
            </w:tcBorders>
          </w:tcPr>
          <w:p w14:paraId="27C02712" w14:textId="0FAA0369" w:rsidR="001E5361" w:rsidRDefault="001E5361" w:rsidP="00E24CF7">
            <w:pPr>
              <w:rPr>
                <w:rStyle w:val="hps"/>
                <w:rFonts w:eastAsia="Arial Narrow"/>
              </w:rPr>
            </w:pPr>
            <w:r>
              <w:rPr>
                <w:rStyle w:val="hps"/>
                <w:rFonts w:eastAsia="Arial Narrow"/>
              </w:rPr>
              <w:t>J.Haidarzoda</w:t>
            </w:r>
          </w:p>
        </w:tc>
        <w:tc>
          <w:tcPr>
            <w:tcW w:w="5383" w:type="dxa"/>
            <w:tcBorders>
              <w:top w:val="single" w:sz="4" w:space="0" w:color="auto"/>
              <w:left w:val="single" w:sz="4" w:space="0" w:color="auto"/>
              <w:bottom w:val="single" w:sz="4" w:space="0" w:color="auto"/>
              <w:right w:val="single" w:sz="4" w:space="0" w:color="auto"/>
            </w:tcBorders>
          </w:tcPr>
          <w:p w14:paraId="11A7AF97" w14:textId="08518D84" w:rsidR="001E5361" w:rsidRDefault="001E5361" w:rsidP="00E24CF7">
            <w:pPr>
              <w:rPr>
                <w:rStyle w:val="hps"/>
                <w:rFonts w:eastAsia="Arial Narrow"/>
              </w:rPr>
            </w:pPr>
            <w:r>
              <w:rPr>
                <w:rStyle w:val="hps"/>
                <w:rFonts w:eastAsia="Arial Narrow"/>
              </w:rPr>
              <w:t>Deputy Chairman of Isfara district</w:t>
            </w:r>
          </w:p>
        </w:tc>
      </w:tr>
      <w:tr w:rsidR="001E5361" w14:paraId="714D6E5F" w14:textId="77777777" w:rsidTr="004F3FBC">
        <w:tc>
          <w:tcPr>
            <w:tcW w:w="526" w:type="dxa"/>
            <w:tcBorders>
              <w:top w:val="single" w:sz="4" w:space="0" w:color="auto"/>
              <w:left w:val="single" w:sz="4" w:space="0" w:color="auto"/>
              <w:bottom w:val="single" w:sz="4" w:space="0" w:color="auto"/>
              <w:right w:val="single" w:sz="4" w:space="0" w:color="auto"/>
            </w:tcBorders>
          </w:tcPr>
          <w:p w14:paraId="253A9575" w14:textId="42902BD2" w:rsidR="001E5361" w:rsidRDefault="001E5361" w:rsidP="00E24CF7">
            <w:pPr>
              <w:rPr>
                <w:rStyle w:val="hps"/>
                <w:rFonts w:eastAsia="Arial Narrow"/>
              </w:rPr>
            </w:pPr>
            <w:r>
              <w:rPr>
                <w:rStyle w:val="hps"/>
                <w:rFonts w:eastAsia="Arial Narrow"/>
              </w:rPr>
              <w:t>32</w:t>
            </w:r>
          </w:p>
        </w:tc>
        <w:tc>
          <w:tcPr>
            <w:tcW w:w="2947" w:type="dxa"/>
            <w:tcBorders>
              <w:top w:val="single" w:sz="4" w:space="0" w:color="auto"/>
              <w:left w:val="single" w:sz="4" w:space="0" w:color="auto"/>
              <w:bottom w:val="single" w:sz="4" w:space="0" w:color="auto"/>
              <w:right w:val="single" w:sz="4" w:space="0" w:color="auto"/>
            </w:tcBorders>
          </w:tcPr>
          <w:p w14:paraId="53846598" w14:textId="2FEDF420" w:rsidR="001E5361" w:rsidRDefault="001E5361" w:rsidP="00E24CF7">
            <w:pPr>
              <w:rPr>
                <w:rStyle w:val="hps"/>
                <w:rFonts w:eastAsia="Arial Narrow"/>
              </w:rPr>
            </w:pPr>
            <w:r>
              <w:rPr>
                <w:rStyle w:val="hps"/>
                <w:rFonts w:eastAsia="Arial Narrow"/>
              </w:rPr>
              <w:t>T.Bobohojaev</w:t>
            </w:r>
          </w:p>
        </w:tc>
        <w:tc>
          <w:tcPr>
            <w:tcW w:w="5383" w:type="dxa"/>
            <w:tcBorders>
              <w:top w:val="single" w:sz="4" w:space="0" w:color="auto"/>
              <w:left w:val="single" w:sz="4" w:space="0" w:color="auto"/>
              <w:bottom w:val="single" w:sz="4" w:space="0" w:color="auto"/>
              <w:right w:val="single" w:sz="4" w:space="0" w:color="auto"/>
            </w:tcBorders>
          </w:tcPr>
          <w:p w14:paraId="193A6BFC" w14:textId="5F163151" w:rsidR="001E5361" w:rsidRDefault="001E5361" w:rsidP="00E24CF7">
            <w:pPr>
              <w:rPr>
                <w:rStyle w:val="hps"/>
                <w:rFonts w:eastAsia="Arial Narrow"/>
              </w:rPr>
            </w:pPr>
            <w:r>
              <w:rPr>
                <w:rStyle w:val="hps"/>
                <w:rFonts w:eastAsia="Arial Narrow"/>
              </w:rPr>
              <w:t>Specilaist of ES PMU, Barki Tojik</w:t>
            </w:r>
          </w:p>
        </w:tc>
      </w:tr>
      <w:tr w:rsidR="001E5361" w14:paraId="7B6C7A5E" w14:textId="77777777" w:rsidTr="004F3FBC">
        <w:tc>
          <w:tcPr>
            <w:tcW w:w="526" w:type="dxa"/>
            <w:tcBorders>
              <w:top w:val="single" w:sz="4" w:space="0" w:color="auto"/>
              <w:left w:val="single" w:sz="4" w:space="0" w:color="auto"/>
              <w:bottom w:val="single" w:sz="4" w:space="0" w:color="auto"/>
              <w:right w:val="single" w:sz="4" w:space="0" w:color="auto"/>
            </w:tcBorders>
          </w:tcPr>
          <w:p w14:paraId="0F20E0E4" w14:textId="0B9F540C" w:rsidR="001E5361" w:rsidRDefault="001E5361" w:rsidP="00E24CF7">
            <w:pPr>
              <w:rPr>
                <w:rStyle w:val="hps"/>
                <w:rFonts w:eastAsia="Arial Narrow"/>
              </w:rPr>
            </w:pPr>
            <w:r>
              <w:rPr>
                <w:rStyle w:val="hps"/>
                <w:rFonts w:eastAsia="Arial Narrow"/>
              </w:rPr>
              <w:t>33</w:t>
            </w:r>
          </w:p>
        </w:tc>
        <w:tc>
          <w:tcPr>
            <w:tcW w:w="2947" w:type="dxa"/>
            <w:tcBorders>
              <w:top w:val="single" w:sz="4" w:space="0" w:color="auto"/>
              <w:left w:val="single" w:sz="4" w:space="0" w:color="auto"/>
              <w:bottom w:val="single" w:sz="4" w:space="0" w:color="auto"/>
              <w:right w:val="single" w:sz="4" w:space="0" w:color="auto"/>
            </w:tcBorders>
          </w:tcPr>
          <w:p w14:paraId="7B604A84" w14:textId="312002A7" w:rsidR="001E5361" w:rsidRDefault="001E5361" w:rsidP="00E24CF7">
            <w:pPr>
              <w:rPr>
                <w:rStyle w:val="hps"/>
                <w:rFonts w:eastAsia="Arial Narrow"/>
              </w:rPr>
            </w:pPr>
            <w:r>
              <w:rPr>
                <w:rStyle w:val="hps"/>
                <w:rFonts w:eastAsia="Arial Narrow"/>
              </w:rPr>
              <w:t>B.Abdurahimov</w:t>
            </w:r>
          </w:p>
        </w:tc>
        <w:tc>
          <w:tcPr>
            <w:tcW w:w="5383" w:type="dxa"/>
            <w:tcBorders>
              <w:top w:val="single" w:sz="4" w:space="0" w:color="auto"/>
              <w:left w:val="single" w:sz="4" w:space="0" w:color="auto"/>
              <w:bottom w:val="single" w:sz="4" w:space="0" w:color="auto"/>
              <w:right w:val="single" w:sz="4" w:space="0" w:color="auto"/>
            </w:tcBorders>
          </w:tcPr>
          <w:p w14:paraId="381792EE" w14:textId="2DE1235E" w:rsidR="001E5361" w:rsidRDefault="001E5361" w:rsidP="00E24CF7">
            <w:pPr>
              <w:rPr>
                <w:rStyle w:val="hps"/>
                <w:rFonts w:eastAsia="Arial Narrow"/>
              </w:rPr>
            </w:pPr>
            <w:r>
              <w:rPr>
                <w:rStyle w:val="hps"/>
                <w:rFonts w:eastAsia="Arial Narrow"/>
              </w:rPr>
              <w:t>Specialist, Committee of environment protection</w:t>
            </w:r>
          </w:p>
        </w:tc>
      </w:tr>
      <w:tr w:rsidR="001E5361" w14:paraId="279EC772" w14:textId="77777777" w:rsidTr="004F3FBC">
        <w:tc>
          <w:tcPr>
            <w:tcW w:w="526" w:type="dxa"/>
            <w:tcBorders>
              <w:top w:val="single" w:sz="4" w:space="0" w:color="auto"/>
              <w:left w:val="single" w:sz="4" w:space="0" w:color="auto"/>
              <w:bottom w:val="single" w:sz="4" w:space="0" w:color="auto"/>
              <w:right w:val="single" w:sz="4" w:space="0" w:color="auto"/>
            </w:tcBorders>
          </w:tcPr>
          <w:p w14:paraId="5BCB3D2D" w14:textId="34128F1E" w:rsidR="001E5361" w:rsidRDefault="001E5361" w:rsidP="00E24CF7">
            <w:pPr>
              <w:rPr>
                <w:rStyle w:val="hps"/>
                <w:rFonts w:eastAsia="Arial Narrow"/>
              </w:rPr>
            </w:pPr>
            <w:r>
              <w:rPr>
                <w:rStyle w:val="hps"/>
                <w:rFonts w:eastAsia="Arial Narrow"/>
              </w:rPr>
              <w:t>34</w:t>
            </w:r>
          </w:p>
        </w:tc>
        <w:tc>
          <w:tcPr>
            <w:tcW w:w="2947" w:type="dxa"/>
            <w:tcBorders>
              <w:top w:val="single" w:sz="4" w:space="0" w:color="auto"/>
              <w:left w:val="single" w:sz="4" w:space="0" w:color="auto"/>
              <w:bottom w:val="single" w:sz="4" w:space="0" w:color="auto"/>
              <w:right w:val="single" w:sz="4" w:space="0" w:color="auto"/>
            </w:tcBorders>
          </w:tcPr>
          <w:p w14:paraId="1EF6CEFA" w14:textId="4709528E" w:rsidR="001E5361" w:rsidRDefault="001E5361" w:rsidP="00E24CF7">
            <w:pPr>
              <w:rPr>
                <w:rStyle w:val="hps"/>
                <w:rFonts w:eastAsia="Arial Narrow"/>
              </w:rPr>
            </w:pPr>
            <w:r>
              <w:rPr>
                <w:rStyle w:val="hps"/>
                <w:rFonts w:eastAsia="Arial Narrow"/>
              </w:rPr>
              <w:t>Kh.Sharipov</w:t>
            </w:r>
          </w:p>
        </w:tc>
        <w:tc>
          <w:tcPr>
            <w:tcW w:w="5383" w:type="dxa"/>
            <w:tcBorders>
              <w:top w:val="single" w:sz="4" w:space="0" w:color="auto"/>
              <w:left w:val="single" w:sz="4" w:space="0" w:color="auto"/>
              <w:bottom w:val="single" w:sz="4" w:space="0" w:color="auto"/>
              <w:right w:val="single" w:sz="4" w:space="0" w:color="auto"/>
            </w:tcBorders>
          </w:tcPr>
          <w:p w14:paraId="7D6F084F" w14:textId="45B0BD94" w:rsidR="001E5361" w:rsidRDefault="001E5361" w:rsidP="00E24CF7">
            <w:pPr>
              <w:rPr>
                <w:rStyle w:val="hps"/>
                <w:rFonts w:eastAsia="Arial Narrow"/>
              </w:rPr>
            </w:pPr>
            <w:r>
              <w:rPr>
                <w:rStyle w:val="hps"/>
                <w:rFonts w:eastAsia="Arial Narrow"/>
              </w:rPr>
              <w:t>Specialist of ES PMU, Barki Tojik</w:t>
            </w:r>
          </w:p>
        </w:tc>
      </w:tr>
      <w:tr w:rsidR="001E5361" w14:paraId="500C24D9" w14:textId="77777777" w:rsidTr="004F3FBC">
        <w:tc>
          <w:tcPr>
            <w:tcW w:w="526" w:type="dxa"/>
            <w:tcBorders>
              <w:top w:val="single" w:sz="4" w:space="0" w:color="auto"/>
              <w:left w:val="single" w:sz="4" w:space="0" w:color="auto"/>
              <w:bottom w:val="single" w:sz="4" w:space="0" w:color="auto"/>
              <w:right w:val="single" w:sz="4" w:space="0" w:color="auto"/>
            </w:tcBorders>
          </w:tcPr>
          <w:p w14:paraId="5A1E2E4B" w14:textId="7CEE7058" w:rsidR="001E5361" w:rsidRDefault="001E5361" w:rsidP="00E24CF7">
            <w:pPr>
              <w:rPr>
                <w:rStyle w:val="hps"/>
                <w:rFonts w:eastAsia="Arial Narrow"/>
              </w:rPr>
            </w:pPr>
            <w:r>
              <w:rPr>
                <w:rStyle w:val="hps"/>
                <w:rFonts w:eastAsia="Arial Narrow"/>
              </w:rPr>
              <w:t>35</w:t>
            </w:r>
          </w:p>
        </w:tc>
        <w:tc>
          <w:tcPr>
            <w:tcW w:w="2947" w:type="dxa"/>
            <w:tcBorders>
              <w:top w:val="single" w:sz="4" w:space="0" w:color="auto"/>
              <w:left w:val="single" w:sz="4" w:space="0" w:color="auto"/>
              <w:bottom w:val="single" w:sz="4" w:space="0" w:color="auto"/>
              <w:right w:val="single" w:sz="4" w:space="0" w:color="auto"/>
            </w:tcBorders>
          </w:tcPr>
          <w:p w14:paraId="52E2E5F6" w14:textId="6258E62A" w:rsidR="001E5361" w:rsidRDefault="001E5361" w:rsidP="00E24CF7">
            <w:pPr>
              <w:rPr>
                <w:rStyle w:val="hps"/>
                <w:rFonts w:eastAsia="Arial Narrow"/>
              </w:rPr>
            </w:pPr>
            <w:r>
              <w:rPr>
                <w:rStyle w:val="hps"/>
                <w:rFonts w:eastAsia="Arial Narrow"/>
              </w:rPr>
              <w:t>A.Kotibov</w:t>
            </w:r>
          </w:p>
        </w:tc>
        <w:tc>
          <w:tcPr>
            <w:tcW w:w="5383" w:type="dxa"/>
            <w:tcBorders>
              <w:top w:val="single" w:sz="4" w:space="0" w:color="auto"/>
              <w:left w:val="single" w:sz="4" w:space="0" w:color="auto"/>
              <w:bottom w:val="single" w:sz="4" w:space="0" w:color="auto"/>
              <w:right w:val="single" w:sz="4" w:space="0" w:color="auto"/>
            </w:tcBorders>
          </w:tcPr>
          <w:p w14:paraId="659CEBBA" w14:textId="0782BF64" w:rsidR="001E5361" w:rsidRDefault="001E5361" w:rsidP="00E24CF7">
            <w:pPr>
              <w:rPr>
                <w:rStyle w:val="hps"/>
                <w:rFonts w:eastAsia="Arial Narrow"/>
              </w:rPr>
            </w:pPr>
            <w:r>
              <w:rPr>
                <w:rStyle w:val="hps"/>
                <w:rFonts w:eastAsia="Arial Narrow"/>
              </w:rPr>
              <w:t>Manager of department, NSIFT</w:t>
            </w:r>
          </w:p>
        </w:tc>
      </w:tr>
    </w:tbl>
    <w:p w14:paraId="0B87988B" w14:textId="77777777" w:rsidR="004F3FBC" w:rsidRDefault="004F3FBC" w:rsidP="004F3FBC">
      <w:pPr>
        <w:shd w:val="clear" w:color="auto" w:fill="FFFFFF"/>
        <w:rPr>
          <w:rFonts w:eastAsia="Times New Roman"/>
          <w:sz w:val="28"/>
          <w:szCs w:val="28"/>
        </w:rPr>
      </w:pPr>
    </w:p>
    <w:p w14:paraId="6BF3B10F" w14:textId="77777777" w:rsidR="004F3FBC" w:rsidRDefault="004F3FBC" w:rsidP="004F3FBC">
      <w:pPr>
        <w:shd w:val="clear" w:color="auto" w:fill="FFFFFF"/>
        <w:rPr>
          <w:sz w:val="28"/>
          <w:szCs w:val="28"/>
        </w:rPr>
      </w:pPr>
    </w:p>
    <w:p w14:paraId="7EDC7EDC" w14:textId="392E2CA2" w:rsidR="004F3FBC" w:rsidRDefault="004F3FBC" w:rsidP="004F3FBC">
      <w:pPr>
        <w:shd w:val="clear" w:color="auto" w:fill="FFFFFF"/>
        <w:rPr>
          <w:sz w:val="28"/>
          <w:szCs w:val="28"/>
        </w:rPr>
      </w:pPr>
      <w:r>
        <w:rPr>
          <w:noProof/>
        </w:rPr>
        <w:t xml:space="preserve"> </w:t>
      </w:r>
      <w:r w:rsidR="00AC3AEF">
        <w:rPr>
          <w:noProof/>
          <w:lang w:val="ru-RU" w:eastAsia="ru-RU"/>
        </w:rPr>
        <w:drawing>
          <wp:inline distT="0" distB="0" distL="0" distR="0" wp14:anchorId="2AE7A910" wp14:editId="5151D699">
            <wp:extent cx="4071045" cy="5543550"/>
            <wp:effectExtent l="0" t="0" r="571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073222" cy="5546514"/>
                    </a:xfrm>
                    <a:prstGeom prst="rect">
                      <a:avLst/>
                    </a:prstGeom>
                    <a:noFill/>
                    <a:ln>
                      <a:noFill/>
                    </a:ln>
                  </pic:spPr>
                </pic:pic>
              </a:graphicData>
            </a:graphic>
          </wp:inline>
        </w:drawing>
      </w:r>
    </w:p>
    <w:p w14:paraId="5DF00182" w14:textId="1F02E391" w:rsidR="004F3FBC" w:rsidRPr="00373E35" w:rsidRDefault="00AC3AEF" w:rsidP="000D6BCD">
      <w:pPr>
        <w:jc w:val="both"/>
      </w:pPr>
      <w:r>
        <w:rPr>
          <w:noProof/>
          <w:lang w:val="ru-RU" w:eastAsia="ru-RU"/>
        </w:rPr>
        <w:drawing>
          <wp:inline distT="0" distB="0" distL="0" distR="0" wp14:anchorId="4D0CD53A" wp14:editId="59BCBDC4">
            <wp:extent cx="3657600" cy="4772025"/>
            <wp:effectExtent l="0" t="0" r="0"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657600" cy="4772025"/>
                    </a:xfrm>
                    <a:prstGeom prst="rect">
                      <a:avLst/>
                    </a:prstGeom>
                    <a:noFill/>
                    <a:ln>
                      <a:noFill/>
                    </a:ln>
                  </pic:spPr>
                </pic:pic>
              </a:graphicData>
            </a:graphic>
          </wp:inline>
        </w:drawing>
      </w:r>
      <w:r>
        <w:rPr>
          <w:noProof/>
          <w:lang w:val="ru-RU" w:eastAsia="ru-RU"/>
        </w:rPr>
        <w:drawing>
          <wp:inline distT="0" distB="0" distL="0" distR="0" wp14:anchorId="3A3F9D49" wp14:editId="061998AD">
            <wp:extent cx="3533775" cy="3114675"/>
            <wp:effectExtent l="0" t="0" r="9525"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533775" cy="3114675"/>
                    </a:xfrm>
                    <a:prstGeom prst="rect">
                      <a:avLst/>
                    </a:prstGeom>
                    <a:noFill/>
                    <a:ln>
                      <a:noFill/>
                    </a:ln>
                  </pic:spPr>
                </pic:pic>
              </a:graphicData>
            </a:graphic>
          </wp:inline>
        </w:drawing>
      </w:r>
    </w:p>
    <w:sectPr w:rsidR="004F3FBC" w:rsidRPr="00373E35" w:rsidSect="004F3FBC">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15AE98A" w14:textId="77777777" w:rsidR="00175D51" w:rsidRDefault="00175D51" w:rsidP="00466E45">
      <w:r>
        <w:separator/>
      </w:r>
    </w:p>
  </w:endnote>
  <w:endnote w:type="continuationSeparator" w:id="0">
    <w:p w14:paraId="69A1723B" w14:textId="77777777" w:rsidR="00175D51" w:rsidRDefault="00175D51" w:rsidP="00466E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06224706"/>
      <w:docPartObj>
        <w:docPartGallery w:val="Page Numbers (Bottom of Page)"/>
        <w:docPartUnique/>
      </w:docPartObj>
    </w:sdtPr>
    <w:sdtEndPr>
      <w:rPr>
        <w:noProof/>
      </w:rPr>
    </w:sdtEndPr>
    <w:sdtContent>
      <w:p w14:paraId="282E9D20" w14:textId="77777777" w:rsidR="00E27262" w:rsidRDefault="00E27262" w:rsidP="000D6BCD">
        <w:pPr>
          <w:pStyle w:val="Footer"/>
          <w:jc w:val="right"/>
        </w:pPr>
        <w:r>
          <w:fldChar w:fldCharType="begin"/>
        </w:r>
        <w:r>
          <w:instrText xml:space="preserve"> PAGE   \* MERGEFORMAT </w:instrText>
        </w:r>
        <w:r>
          <w:fldChar w:fldCharType="separate"/>
        </w:r>
        <w:r>
          <w:rPr>
            <w:noProof/>
          </w:rPr>
          <w:t>1</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ED51EE" w14:textId="77777777" w:rsidR="00E27262" w:rsidRDefault="00E27262" w:rsidP="000D6BCD">
    <w:pPr>
      <w:pStyle w:val="Footer"/>
      <w:framePr w:wrap="auto"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90</w:t>
    </w:r>
    <w:r>
      <w:rPr>
        <w:rStyle w:val="PageNumber"/>
      </w:rPr>
      <w:fldChar w:fldCharType="end"/>
    </w:r>
  </w:p>
  <w:p w14:paraId="626CCC22" w14:textId="77777777" w:rsidR="00E27262" w:rsidRDefault="00E27262" w:rsidP="000D6BCD">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69017554"/>
      <w:docPartObj>
        <w:docPartGallery w:val="Page Numbers (Bottom of Page)"/>
        <w:docPartUnique/>
      </w:docPartObj>
    </w:sdtPr>
    <w:sdtEndPr>
      <w:rPr>
        <w:noProof/>
      </w:rPr>
    </w:sdtEndPr>
    <w:sdtContent>
      <w:p w14:paraId="3A0C225A" w14:textId="77777777" w:rsidR="00E27262" w:rsidRDefault="00E27262">
        <w:pPr>
          <w:pStyle w:val="Footer"/>
          <w:jc w:val="right"/>
        </w:pPr>
        <w:r>
          <w:fldChar w:fldCharType="begin"/>
        </w:r>
        <w:r>
          <w:instrText xml:space="preserve"> PAGE   \* MERGEFORMAT </w:instrText>
        </w:r>
        <w:r>
          <w:fldChar w:fldCharType="separate"/>
        </w:r>
        <w:r>
          <w:rPr>
            <w:noProof/>
          </w:rPr>
          <w:t>95</w:t>
        </w:r>
        <w:r>
          <w:rPr>
            <w:noProof/>
          </w:rPr>
          <w:fldChar w:fldCharType="end"/>
        </w:r>
      </w:p>
    </w:sdtContent>
  </w:sdt>
  <w:p w14:paraId="7E8EA5AB" w14:textId="77777777" w:rsidR="00E27262" w:rsidRDefault="00E27262" w:rsidP="000D6BCD">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45090E8" w14:textId="77777777" w:rsidR="00175D51" w:rsidRDefault="00175D51" w:rsidP="00466E45">
      <w:r>
        <w:separator/>
      </w:r>
    </w:p>
  </w:footnote>
  <w:footnote w:type="continuationSeparator" w:id="0">
    <w:p w14:paraId="17B10BF9" w14:textId="77777777" w:rsidR="00175D51" w:rsidRDefault="00175D51" w:rsidP="00466E45">
      <w:r>
        <w:continuationSeparator/>
      </w:r>
    </w:p>
  </w:footnote>
  <w:footnote w:id="1">
    <w:p w14:paraId="18986A9C" w14:textId="77777777" w:rsidR="00E27262" w:rsidRPr="00BB2851" w:rsidRDefault="00E27262">
      <w:pPr>
        <w:pStyle w:val="FootnoteText"/>
        <w:rPr>
          <w:sz w:val="18"/>
          <w:szCs w:val="18"/>
        </w:rPr>
      </w:pPr>
      <w:r w:rsidRPr="00BB2851">
        <w:rPr>
          <w:rStyle w:val="FootnoteReference"/>
          <w:sz w:val="18"/>
          <w:szCs w:val="18"/>
        </w:rPr>
        <w:footnoteRef/>
      </w:r>
      <w:r w:rsidRPr="00BB2851">
        <w:rPr>
          <w:sz w:val="18"/>
          <w:szCs w:val="18"/>
        </w:rPr>
        <w:t xml:space="preserve"> Used source for updating – Third Environmental Performance Review of Tajikistan, UNECE, 2017</w:t>
      </w:r>
    </w:p>
  </w:footnote>
  <w:footnote w:id="2">
    <w:p w14:paraId="1316CB45" w14:textId="77777777" w:rsidR="00E27262" w:rsidRPr="00BB2851" w:rsidRDefault="00E27262" w:rsidP="00844BC5">
      <w:pPr>
        <w:pStyle w:val="FootnoteText"/>
        <w:rPr>
          <w:sz w:val="18"/>
          <w:szCs w:val="18"/>
        </w:rPr>
      </w:pPr>
      <w:r w:rsidRPr="00BB2851">
        <w:rPr>
          <w:rStyle w:val="FootnoteReference"/>
          <w:sz w:val="18"/>
          <w:szCs w:val="18"/>
        </w:rPr>
        <w:footnoteRef/>
      </w:r>
      <w:r w:rsidRPr="00BB2851">
        <w:rPr>
          <w:sz w:val="18"/>
          <w:szCs w:val="18"/>
        </w:rPr>
        <w:t xml:space="preserve"> Land Code (1992)</w:t>
      </w:r>
    </w:p>
  </w:footnote>
  <w:footnote w:id="3">
    <w:p w14:paraId="3E2440B3" w14:textId="77777777" w:rsidR="00E27262" w:rsidRPr="00BB2851" w:rsidRDefault="00E27262">
      <w:pPr>
        <w:pStyle w:val="FootnoteText"/>
        <w:rPr>
          <w:sz w:val="18"/>
          <w:szCs w:val="18"/>
        </w:rPr>
      </w:pPr>
      <w:r w:rsidRPr="00BB2851">
        <w:rPr>
          <w:rStyle w:val="FootnoteReference"/>
          <w:sz w:val="18"/>
          <w:szCs w:val="18"/>
        </w:rPr>
        <w:footnoteRef/>
      </w:r>
      <w:r w:rsidRPr="00BB2851">
        <w:rPr>
          <w:sz w:val="18"/>
          <w:szCs w:val="18"/>
        </w:rPr>
        <w:t xml:space="preserve"> ‘Public Participation Audit’. 2013. The Danish Institute for Human Rights. </w:t>
      </w:r>
      <w:hyperlink r:id="rId1" w:history="1">
        <w:r w:rsidRPr="00BB2851">
          <w:rPr>
            <w:rStyle w:val="Hyperlink"/>
            <w:sz w:val="18"/>
            <w:szCs w:val="18"/>
          </w:rPr>
          <w:t>https://nhri.ohchr.org/EN/News/Lists/News/Attachments/136/Punlic%20Participation%20Audit.pdf</w:t>
        </w:r>
      </w:hyperlink>
      <w:r w:rsidRPr="00BB2851">
        <w:rPr>
          <w:sz w:val="18"/>
          <w:szCs w:val="18"/>
        </w:rPr>
        <w:t xml:space="preserve"> </w:t>
      </w:r>
    </w:p>
  </w:footnote>
  <w:footnote w:id="4">
    <w:p w14:paraId="06173015" w14:textId="77777777" w:rsidR="00E27262" w:rsidRPr="00BB2851" w:rsidRDefault="00E27262" w:rsidP="0057107C">
      <w:pPr>
        <w:pStyle w:val="FootnoteText"/>
        <w:jc w:val="both"/>
        <w:rPr>
          <w:sz w:val="18"/>
          <w:szCs w:val="18"/>
        </w:rPr>
      </w:pPr>
      <w:r w:rsidRPr="00BB2851">
        <w:rPr>
          <w:rStyle w:val="FootnoteReference"/>
          <w:sz w:val="18"/>
          <w:szCs w:val="18"/>
        </w:rPr>
        <w:footnoteRef/>
      </w:r>
      <w:r w:rsidRPr="00BB2851">
        <w:rPr>
          <w:sz w:val="18"/>
          <w:szCs w:val="18"/>
        </w:rPr>
        <w:t xml:space="preserve"> ‘Commercial Laws of Tajikistan: An Assessment by the EBRD’. Office of the General Counsel. April 2012. European Bank for Reconstruction and Development. </w:t>
      </w:r>
    </w:p>
  </w:footnote>
  <w:footnote w:id="5">
    <w:p w14:paraId="429C44FC" w14:textId="77777777" w:rsidR="00E27262" w:rsidRPr="00BB2851" w:rsidRDefault="00E27262" w:rsidP="0057107C">
      <w:pPr>
        <w:pStyle w:val="FootnoteText"/>
        <w:jc w:val="both"/>
        <w:rPr>
          <w:sz w:val="18"/>
          <w:szCs w:val="18"/>
        </w:rPr>
      </w:pPr>
      <w:r w:rsidRPr="00BB2851">
        <w:rPr>
          <w:rStyle w:val="FootnoteReference"/>
          <w:sz w:val="18"/>
          <w:szCs w:val="18"/>
        </w:rPr>
        <w:footnoteRef/>
      </w:r>
      <w:r w:rsidRPr="00BB2851">
        <w:rPr>
          <w:sz w:val="18"/>
          <w:szCs w:val="18"/>
        </w:rPr>
        <w:t xml:space="preserve"> Russian version of the law, available at: </w:t>
      </w:r>
      <w:hyperlink r:id="rId2" w:history="1">
        <w:r w:rsidRPr="00BB2851">
          <w:rPr>
            <w:rStyle w:val="Hyperlink"/>
            <w:sz w:val="18"/>
            <w:szCs w:val="18"/>
          </w:rPr>
          <w:t>http://base.spinform.ru/show_doc.fwx?rgn=78602</w:t>
        </w:r>
      </w:hyperlink>
      <w:r w:rsidRPr="00BB2851">
        <w:rPr>
          <w:sz w:val="18"/>
          <w:szCs w:val="18"/>
        </w:rPr>
        <w:t xml:space="preserve"> </w:t>
      </w:r>
    </w:p>
  </w:footnote>
  <w:footnote w:id="6">
    <w:p w14:paraId="000F4999" w14:textId="77777777" w:rsidR="00E27262" w:rsidRPr="00BB2851" w:rsidRDefault="00E27262" w:rsidP="0057107C">
      <w:pPr>
        <w:pStyle w:val="FootnoteText"/>
        <w:jc w:val="both"/>
        <w:rPr>
          <w:sz w:val="18"/>
          <w:szCs w:val="18"/>
        </w:rPr>
      </w:pPr>
      <w:r w:rsidRPr="00BB2851">
        <w:rPr>
          <w:rStyle w:val="FootnoteReference"/>
          <w:sz w:val="18"/>
          <w:szCs w:val="18"/>
        </w:rPr>
        <w:footnoteRef/>
      </w:r>
      <w:r w:rsidRPr="00BB2851">
        <w:rPr>
          <w:sz w:val="18"/>
          <w:szCs w:val="18"/>
        </w:rPr>
        <w:t xml:space="preserve"> These provisions concern the hampering of gatherings (Article 106); disorderly conduct (Article 460); disobedience to police (Article 479); and violation of rules of conducting gatherings (Article 480). </w:t>
      </w:r>
    </w:p>
  </w:footnote>
  <w:footnote w:id="7">
    <w:p w14:paraId="55CA6F9F" w14:textId="77777777" w:rsidR="00E27262" w:rsidRPr="00BB2851" w:rsidRDefault="00E27262" w:rsidP="00EF4C35">
      <w:pPr>
        <w:pStyle w:val="FootnoteText"/>
        <w:jc w:val="both"/>
        <w:rPr>
          <w:sz w:val="18"/>
          <w:szCs w:val="18"/>
        </w:rPr>
      </w:pPr>
      <w:r w:rsidRPr="00BB2851">
        <w:rPr>
          <w:rStyle w:val="FootnoteReference"/>
          <w:sz w:val="18"/>
          <w:szCs w:val="18"/>
        </w:rPr>
        <w:footnoteRef/>
      </w:r>
      <w:r w:rsidRPr="00BB2851">
        <w:rPr>
          <w:sz w:val="18"/>
          <w:szCs w:val="18"/>
        </w:rPr>
        <w:t xml:space="preserve"> Category FI is applied to all proposed projects that involve investment of Bank funds through a participating financial intermediary (PFI) to be used for sub-projects of which the environmental impacts cannot be determined during appraisal of the World Bank project.</w:t>
      </w:r>
    </w:p>
  </w:footnote>
  <w:footnote w:id="8">
    <w:p w14:paraId="522912E2" w14:textId="77777777" w:rsidR="00E27262" w:rsidRPr="00BB2851" w:rsidRDefault="00E27262" w:rsidP="00405D28">
      <w:pPr>
        <w:autoSpaceDE w:val="0"/>
        <w:autoSpaceDN w:val="0"/>
        <w:adjustRightInd w:val="0"/>
        <w:rPr>
          <w:rFonts w:eastAsia="Calibri"/>
          <w:sz w:val="18"/>
          <w:szCs w:val="18"/>
          <w:lang w:eastAsia="ru-RU"/>
        </w:rPr>
      </w:pPr>
      <w:r w:rsidRPr="00BB2851">
        <w:rPr>
          <w:rStyle w:val="FootnoteReference"/>
          <w:sz w:val="18"/>
          <w:szCs w:val="18"/>
        </w:rPr>
        <w:footnoteRef/>
      </w:r>
      <w:r w:rsidRPr="00BB2851">
        <w:rPr>
          <w:sz w:val="18"/>
          <w:szCs w:val="18"/>
        </w:rPr>
        <w:t xml:space="preserve"> In addition to </w:t>
      </w:r>
      <w:r w:rsidRPr="00BB2851">
        <w:rPr>
          <w:rFonts w:eastAsia="Calibri"/>
          <w:sz w:val="18"/>
          <w:szCs w:val="18"/>
          <w:lang w:eastAsia="ru-RU"/>
        </w:rPr>
        <w:t>proposed mitigation activities, EMPs include a monitoring plan and reporting requirements, institutional arrangements for EMP implementation and take note of capacity building activities and</w:t>
      </w:r>
    </w:p>
    <w:p w14:paraId="0CC64611" w14:textId="77777777" w:rsidR="00E27262" w:rsidRPr="00BB2851" w:rsidRDefault="00E27262" w:rsidP="00405D28">
      <w:pPr>
        <w:pStyle w:val="FootnoteText"/>
        <w:rPr>
          <w:sz w:val="18"/>
          <w:szCs w:val="18"/>
        </w:rPr>
      </w:pPr>
      <w:r w:rsidRPr="00BB2851">
        <w:rPr>
          <w:sz w:val="18"/>
          <w:szCs w:val="18"/>
          <w:lang w:eastAsia="ru-RU"/>
        </w:rPr>
        <w:t>necessary expenses in this regard.</w:t>
      </w:r>
    </w:p>
  </w:footnote>
  <w:footnote w:id="9">
    <w:p w14:paraId="2D7AA51C" w14:textId="77777777" w:rsidR="00E27262" w:rsidRPr="00BB2851" w:rsidRDefault="00E27262" w:rsidP="00403A50">
      <w:pPr>
        <w:pStyle w:val="FootnoteText"/>
        <w:ind w:left="-630"/>
        <w:rPr>
          <w:sz w:val="18"/>
          <w:szCs w:val="18"/>
        </w:rPr>
      </w:pPr>
      <w:r w:rsidRPr="00BB2851">
        <w:rPr>
          <w:rStyle w:val="FootnoteReference"/>
          <w:sz w:val="18"/>
          <w:szCs w:val="18"/>
        </w:rPr>
        <w:footnoteRef/>
      </w:r>
      <w:r w:rsidRPr="00BB2851">
        <w:rPr>
          <w:sz w:val="18"/>
          <w:szCs w:val="18"/>
        </w:rPr>
        <w:t xml:space="preserve"> Communities may use approved village/</w:t>
      </w:r>
      <w:r w:rsidRPr="00BB2851">
        <w:rPr>
          <w:i/>
          <w:sz w:val="18"/>
          <w:szCs w:val="18"/>
        </w:rPr>
        <w:t>Jamoat/</w:t>
      </w:r>
      <w:r w:rsidRPr="00BB2851">
        <w:rPr>
          <w:sz w:val="18"/>
          <w:szCs w:val="18"/>
        </w:rPr>
        <w:t>district Development Plans/Programs, where they solve communities’ problems effectively and help to organize resources.</w:t>
      </w:r>
    </w:p>
  </w:footnote>
  <w:footnote w:id="10">
    <w:p w14:paraId="7A31E942" w14:textId="28F9D2E3" w:rsidR="00E27262" w:rsidRDefault="00E27262">
      <w:pPr>
        <w:pStyle w:val="FootnoteText"/>
      </w:pPr>
      <w:r>
        <w:rPr>
          <w:rStyle w:val="FootnoteReference"/>
        </w:rPr>
        <w:footnoteRef/>
      </w:r>
      <w:r>
        <w:t xml:space="preserve"> </w:t>
      </w:r>
      <w:hyperlink r:id="rId3" w:tgtFrame="_blank" w:history="1">
        <w:r w:rsidRPr="0068090D">
          <w:rPr>
            <w:rStyle w:val="Hyperlink"/>
            <w:color w:val="auto"/>
          </w:rPr>
          <w:t>http://www.barqitojik.tj/upload/iblock/f34/RFP%20CASA%201000%20CSP%20Tajikistan%20RUS.pdf</w:t>
        </w:r>
      </w:hyperlink>
      <w:r w:rsidRPr="0068090D">
        <w:t xml:space="preserve">, </w:t>
      </w:r>
      <w:hyperlink r:id="rId4" w:tgtFrame="_blank" w:history="1">
        <w:r w:rsidRPr="0068090D">
          <w:rPr>
            <w:rStyle w:val="Hyperlink"/>
            <w:color w:val="auto"/>
          </w:rPr>
          <w:t>http://www.barqitojik.tj/upload/iblock/794/Tajikistan%20%20CASA-1000%20CSP%20ESMF.pdf</w:t>
        </w:r>
      </w:hyperlink>
    </w:p>
  </w:footnote>
  <w:footnote w:id="11">
    <w:p w14:paraId="551D0015" w14:textId="77777777" w:rsidR="00E27262" w:rsidRPr="00BB2851" w:rsidRDefault="00E27262" w:rsidP="00DA5D3C">
      <w:pPr>
        <w:pStyle w:val="FootnoteText"/>
        <w:rPr>
          <w:sz w:val="18"/>
          <w:szCs w:val="18"/>
        </w:rPr>
      </w:pPr>
      <w:r w:rsidRPr="00BB2851">
        <w:rPr>
          <w:rStyle w:val="FootnoteReference"/>
          <w:sz w:val="18"/>
          <w:szCs w:val="18"/>
        </w:rPr>
        <w:footnoteRef/>
      </w:r>
      <w:r w:rsidRPr="00BB2851">
        <w:rPr>
          <w:sz w:val="18"/>
          <w:szCs w:val="18"/>
        </w:rPr>
        <w:t xml:space="preserve"> CASA 1000 Resettlement Policy Framework. February 2014. Government of the Republic of Tajikistan </w:t>
      </w:r>
    </w:p>
  </w:footnote>
  <w:footnote w:id="12">
    <w:p w14:paraId="5A1A5CF9" w14:textId="77777777" w:rsidR="00E27262" w:rsidRPr="00BB2851" w:rsidRDefault="00E27262" w:rsidP="00E13A22">
      <w:pPr>
        <w:pStyle w:val="FootnoteText"/>
        <w:rPr>
          <w:sz w:val="18"/>
          <w:szCs w:val="18"/>
        </w:rPr>
      </w:pPr>
      <w:r w:rsidRPr="00BB2851">
        <w:rPr>
          <w:rStyle w:val="FootnoteReference"/>
          <w:sz w:val="18"/>
          <w:szCs w:val="18"/>
        </w:rPr>
        <w:footnoteRef/>
      </w:r>
      <w:r w:rsidRPr="00BB2851">
        <w:rPr>
          <w:sz w:val="18"/>
          <w:szCs w:val="18"/>
        </w:rPr>
        <w:t xml:space="preserve"> </w:t>
      </w:r>
      <w:r w:rsidRPr="00BB2851">
        <w:rPr>
          <w:rFonts w:eastAsia="Verdana"/>
          <w:color w:val="000000"/>
          <w:sz w:val="18"/>
          <w:szCs w:val="18"/>
        </w:rPr>
        <w:t>T</w:t>
      </w:r>
      <w:r w:rsidRPr="00BB2851">
        <w:rPr>
          <w:rFonts w:eastAsia="Verdana"/>
          <w:color w:val="000000"/>
          <w:spacing w:val="-1"/>
          <w:sz w:val="18"/>
          <w:szCs w:val="18"/>
        </w:rPr>
        <w:t>h</w:t>
      </w:r>
      <w:r w:rsidRPr="00BB2851">
        <w:rPr>
          <w:rFonts w:eastAsia="Verdana"/>
          <w:color w:val="000000"/>
          <w:sz w:val="18"/>
          <w:szCs w:val="18"/>
        </w:rPr>
        <w:t xml:space="preserve">ese </w:t>
      </w:r>
      <w:r w:rsidRPr="00BB2851">
        <w:rPr>
          <w:rFonts w:eastAsia="Verdana"/>
          <w:color w:val="000000"/>
          <w:w w:val="101"/>
          <w:sz w:val="18"/>
          <w:szCs w:val="18"/>
        </w:rPr>
        <w:t>f</w:t>
      </w:r>
      <w:r w:rsidRPr="00BB2851">
        <w:rPr>
          <w:rFonts w:eastAsia="Verdana"/>
          <w:color w:val="000000"/>
          <w:sz w:val="18"/>
          <w:szCs w:val="18"/>
        </w:rPr>
        <w:t>ig</w:t>
      </w:r>
      <w:r w:rsidRPr="00BB2851">
        <w:rPr>
          <w:rFonts w:eastAsia="Verdana"/>
          <w:color w:val="000000"/>
          <w:spacing w:val="-2"/>
          <w:sz w:val="18"/>
          <w:szCs w:val="18"/>
        </w:rPr>
        <w:t>u</w:t>
      </w:r>
      <w:r w:rsidRPr="00BB2851">
        <w:rPr>
          <w:rFonts w:eastAsia="Verdana"/>
          <w:color w:val="000000"/>
          <w:sz w:val="18"/>
          <w:szCs w:val="18"/>
        </w:rPr>
        <w:t xml:space="preserve">res </w:t>
      </w:r>
      <w:r w:rsidRPr="00BB2851">
        <w:rPr>
          <w:rFonts w:eastAsia="Verdana"/>
          <w:color w:val="000000"/>
          <w:spacing w:val="-2"/>
          <w:sz w:val="18"/>
          <w:szCs w:val="18"/>
        </w:rPr>
        <w:t>w</w:t>
      </w:r>
      <w:r w:rsidRPr="00BB2851">
        <w:rPr>
          <w:rFonts w:eastAsia="Verdana"/>
          <w:color w:val="000000"/>
          <w:sz w:val="18"/>
          <w:szCs w:val="18"/>
        </w:rPr>
        <w:t>e</w:t>
      </w:r>
      <w:r w:rsidRPr="00BB2851">
        <w:rPr>
          <w:rFonts w:eastAsia="Verdana"/>
          <w:color w:val="000000"/>
          <w:spacing w:val="1"/>
          <w:sz w:val="18"/>
          <w:szCs w:val="18"/>
        </w:rPr>
        <w:t>r</w:t>
      </w:r>
      <w:r w:rsidRPr="00BB2851">
        <w:rPr>
          <w:rFonts w:eastAsia="Verdana"/>
          <w:color w:val="000000"/>
          <w:sz w:val="18"/>
          <w:szCs w:val="18"/>
        </w:rPr>
        <w:t xml:space="preserve">e </w:t>
      </w:r>
      <w:r w:rsidRPr="00BB2851">
        <w:rPr>
          <w:rFonts w:eastAsia="Verdana"/>
          <w:color w:val="000000"/>
          <w:spacing w:val="-2"/>
          <w:sz w:val="18"/>
          <w:szCs w:val="18"/>
        </w:rPr>
        <w:t>p</w:t>
      </w:r>
      <w:r w:rsidRPr="00BB2851">
        <w:rPr>
          <w:rFonts w:eastAsia="Verdana"/>
          <w:color w:val="000000"/>
          <w:spacing w:val="-1"/>
          <w:sz w:val="18"/>
          <w:szCs w:val="18"/>
        </w:rPr>
        <w:t>r</w:t>
      </w:r>
      <w:r w:rsidRPr="00BB2851">
        <w:rPr>
          <w:rFonts w:eastAsia="Verdana"/>
          <w:color w:val="000000"/>
          <w:sz w:val="18"/>
          <w:szCs w:val="18"/>
        </w:rPr>
        <w:t>ovi</w:t>
      </w:r>
      <w:r w:rsidRPr="00BB2851">
        <w:rPr>
          <w:rFonts w:eastAsia="Verdana"/>
          <w:color w:val="000000"/>
          <w:spacing w:val="-1"/>
          <w:sz w:val="18"/>
          <w:szCs w:val="18"/>
        </w:rPr>
        <w:t>d</w:t>
      </w:r>
      <w:r w:rsidRPr="00BB2851">
        <w:rPr>
          <w:rFonts w:eastAsia="Verdana"/>
          <w:color w:val="000000"/>
          <w:sz w:val="18"/>
          <w:szCs w:val="18"/>
        </w:rPr>
        <w:t>ed</w:t>
      </w:r>
      <w:r w:rsidRPr="00BB2851">
        <w:rPr>
          <w:rFonts w:eastAsia="Verdana"/>
          <w:color w:val="000000"/>
          <w:spacing w:val="-3"/>
          <w:sz w:val="18"/>
          <w:szCs w:val="18"/>
        </w:rPr>
        <w:t xml:space="preserve"> </w:t>
      </w:r>
      <w:r w:rsidRPr="00BB2851">
        <w:rPr>
          <w:rFonts w:eastAsia="Verdana"/>
          <w:color w:val="000000"/>
          <w:sz w:val="18"/>
          <w:szCs w:val="18"/>
        </w:rPr>
        <w:t xml:space="preserve">by </w:t>
      </w:r>
      <w:r w:rsidRPr="00BB2851">
        <w:rPr>
          <w:rFonts w:eastAsia="Verdana"/>
          <w:color w:val="000000"/>
          <w:w w:val="101"/>
          <w:sz w:val="18"/>
          <w:szCs w:val="18"/>
        </w:rPr>
        <w:t>f</w:t>
      </w:r>
      <w:r w:rsidRPr="00BB2851">
        <w:rPr>
          <w:rFonts w:eastAsia="Verdana"/>
          <w:color w:val="000000"/>
          <w:sz w:val="18"/>
          <w:szCs w:val="18"/>
        </w:rPr>
        <w:t>ocus</w:t>
      </w:r>
      <w:r w:rsidRPr="00BB2851">
        <w:rPr>
          <w:rFonts w:eastAsia="Verdana"/>
          <w:color w:val="000000"/>
          <w:spacing w:val="-1"/>
          <w:sz w:val="18"/>
          <w:szCs w:val="18"/>
        </w:rPr>
        <w:t xml:space="preserve"> </w:t>
      </w:r>
      <w:r w:rsidRPr="00BB2851">
        <w:rPr>
          <w:rFonts w:eastAsia="Verdana"/>
          <w:color w:val="000000"/>
          <w:spacing w:val="-2"/>
          <w:sz w:val="18"/>
          <w:szCs w:val="18"/>
        </w:rPr>
        <w:t>g</w:t>
      </w:r>
      <w:r w:rsidRPr="00BB2851">
        <w:rPr>
          <w:rFonts w:eastAsia="Verdana"/>
          <w:color w:val="000000"/>
          <w:spacing w:val="1"/>
          <w:sz w:val="18"/>
          <w:szCs w:val="18"/>
        </w:rPr>
        <w:t>r</w:t>
      </w:r>
      <w:r w:rsidRPr="00BB2851">
        <w:rPr>
          <w:rFonts w:eastAsia="Verdana"/>
          <w:color w:val="000000"/>
          <w:sz w:val="18"/>
          <w:szCs w:val="18"/>
        </w:rPr>
        <w:t xml:space="preserve">oup </w:t>
      </w:r>
      <w:r w:rsidRPr="00BB2851">
        <w:rPr>
          <w:rFonts w:eastAsia="Verdana"/>
          <w:color w:val="000000"/>
          <w:spacing w:val="-1"/>
          <w:sz w:val="18"/>
          <w:szCs w:val="18"/>
        </w:rPr>
        <w:t>r</w:t>
      </w:r>
      <w:r w:rsidRPr="00BB2851">
        <w:rPr>
          <w:rFonts w:eastAsia="Verdana"/>
          <w:color w:val="000000"/>
          <w:sz w:val="18"/>
          <w:szCs w:val="18"/>
        </w:rPr>
        <w:t>es</w:t>
      </w:r>
      <w:r w:rsidRPr="00BB2851">
        <w:rPr>
          <w:rFonts w:eastAsia="Verdana"/>
          <w:color w:val="000000"/>
          <w:spacing w:val="-1"/>
          <w:sz w:val="18"/>
          <w:szCs w:val="18"/>
        </w:rPr>
        <w:t>p</w:t>
      </w:r>
      <w:r w:rsidRPr="00BB2851">
        <w:rPr>
          <w:rFonts w:eastAsia="Verdana"/>
          <w:color w:val="000000"/>
          <w:sz w:val="18"/>
          <w:szCs w:val="18"/>
        </w:rPr>
        <w:t>on</w:t>
      </w:r>
      <w:r w:rsidRPr="00BB2851">
        <w:rPr>
          <w:rFonts w:eastAsia="Verdana"/>
          <w:color w:val="000000"/>
          <w:spacing w:val="-3"/>
          <w:sz w:val="18"/>
          <w:szCs w:val="18"/>
        </w:rPr>
        <w:t>d</w:t>
      </w:r>
      <w:r w:rsidRPr="00BB2851">
        <w:rPr>
          <w:rFonts w:eastAsia="Verdana"/>
          <w:color w:val="000000"/>
          <w:sz w:val="18"/>
          <w:szCs w:val="18"/>
        </w:rPr>
        <w:t>e</w:t>
      </w:r>
      <w:r w:rsidRPr="00BB2851">
        <w:rPr>
          <w:rFonts w:eastAsia="Verdana"/>
          <w:color w:val="000000"/>
          <w:spacing w:val="-1"/>
          <w:sz w:val="18"/>
          <w:szCs w:val="18"/>
        </w:rPr>
        <w:t>nt</w:t>
      </w:r>
      <w:r w:rsidRPr="00BB2851">
        <w:rPr>
          <w:rFonts w:eastAsia="Verdana"/>
          <w:color w:val="000000"/>
          <w:sz w:val="18"/>
          <w:szCs w:val="18"/>
        </w:rPr>
        <w:t>s</w:t>
      </w:r>
      <w:r w:rsidRPr="00BB2851">
        <w:rPr>
          <w:rFonts w:eastAsia="Verdana"/>
          <w:color w:val="000000"/>
          <w:spacing w:val="1"/>
          <w:sz w:val="18"/>
          <w:szCs w:val="18"/>
        </w:rPr>
        <w:t xml:space="preserve"> </w:t>
      </w:r>
      <w:r w:rsidRPr="00BB2851">
        <w:rPr>
          <w:rFonts w:eastAsia="Verdana"/>
          <w:color w:val="000000"/>
          <w:spacing w:val="-2"/>
          <w:w w:val="101"/>
          <w:sz w:val="18"/>
          <w:szCs w:val="18"/>
        </w:rPr>
        <w:t>a</w:t>
      </w:r>
      <w:r w:rsidRPr="00BB2851">
        <w:rPr>
          <w:rFonts w:eastAsia="Verdana"/>
          <w:color w:val="000000"/>
          <w:spacing w:val="-1"/>
          <w:sz w:val="18"/>
          <w:szCs w:val="18"/>
        </w:rPr>
        <w:t>n</w:t>
      </w:r>
      <w:r w:rsidRPr="00BB2851">
        <w:rPr>
          <w:rFonts w:eastAsia="Verdana"/>
          <w:color w:val="000000"/>
          <w:sz w:val="18"/>
          <w:szCs w:val="18"/>
        </w:rPr>
        <w:t>d</w:t>
      </w:r>
      <w:r w:rsidRPr="00BB2851">
        <w:rPr>
          <w:rFonts w:eastAsia="Verdana"/>
          <w:color w:val="000000"/>
          <w:spacing w:val="1"/>
          <w:sz w:val="18"/>
          <w:szCs w:val="18"/>
        </w:rPr>
        <w:t xml:space="preserve"> </w:t>
      </w:r>
      <w:r w:rsidRPr="00BB2851">
        <w:rPr>
          <w:rFonts w:eastAsia="Verdana"/>
          <w:color w:val="000000"/>
          <w:sz w:val="18"/>
          <w:szCs w:val="18"/>
        </w:rPr>
        <w:t>m</w:t>
      </w:r>
      <w:r w:rsidRPr="00BB2851">
        <w:rPr>
          <w:rFonts w:eastAsia="Verdana"/>
          <w:color w:val="000000"/>
          <w:w w:val="101"/>
          <w:sz w:val="18"/>
          <w:szCs w:val="18"/>
        </w:rPr>
        <w:t>a</w:t>
      </w:r>
      <w:r w:rsidRPr="00BB2851">
        <w:rPr>
          <w:rFonts w:eastAsia="Verdana"/>
          <w:color w:val="000000"/>
          <w:sz w:val="18"/>
          <w:szCs w:val="18"/>
        </w:rPr>
        <w:t xml:space="preserve">y </w:t>
      </w:r>
      <w:r w:rsidRPr="00BB2851">
        <w:rPr>
          <w:rFonts w:eastAsia="Verdana"/>
          <w:color w:val="000000"/>
          <w:spacing w:val="-1"/>
          <w:sz w:val="18"/>
          <w:szCs w:val="18"/>
        </w:rPr>
        <w:t>n</w:t>
      </w:r>
      <w:r w:rsidRPr="00BB2851">
        <w:rPr>
          <w:rFonts w:eastAsia="Verdana"/>
          <w:color w:val="000000"/>
          <w:sz w:val="18"/>
          <w:szCs w:val="18"/>
        </w:rPr>
        <w:t>ot</w:t>
      </w:r>
      <w:r w:rsidRPr="00BB2851">
        <w:rPr>
          <w:rFonts w:eastAsia="Verdana"/>
          <w:color w:val="000000"/>
          <w:spacing w:val="-1"/>
          <w:sz w:val="18"/>
          <w:szCs w:val="18"/>
        </w:rPr>
        <w:t xml:space="preserve"> </w:t>
      </w:r>
      <w:r w:rsidRPr="00BB2851">
        <w:rPr>
          <w:rFonts w:eastAsia="Verdana"/>
          <w:color w:val="000000"/>
          <w:sz w:val="18"/>
          <w:szCs w:val="18"/>
        </w:rPr>
        <w:t>m</w:t>
      </w:r>
      <w:r w:rsidRPr="00BB2851">
        <w:rPr>
          <w:rFonts w:eastAsia="Verdana"/>
          <w:color w:val="000000"/>
          <w:spacing w:val="-1"/>
          <w:w w:val="101"/>
          <w:sz w:val="18"/>
          <w:szCs w:val="18"/>
        </w:rPr>
        <w:t>a</w:t>
      </w:r>
      <w:r w:rsidRPr="00BB2851">
        <w:rPr>
          <w:rFonts w:eastAsia="Verdana"/>
          <w:color w:val="000000"/>
          <w:spacing w:val="-1"/>
          <w:sz w:val="18"/>
          <w:szCs w:val="18"/>
        </w:rPr>
        <w:t>t</w:t>
      </w:r>
      <w:r w:rsidRPr="00BB2851">
        <w:rPr>
          <w:rFonts w:eastAsia="Verdana"/>
          <w:color w:val="000000"/>
          <w:sz w:val="18"/>
          <w:szCs w:val="18"/>
        </w:rPr>
        <w:t>ch to</w:t>
      </w:r>
      <w:r w:rsidRPr="00BB2851">
        <w:rPr>
          <w:rFonts w:eastAsia="Verdana"/>
          <w:color w:val="000000"/>
          <w:spacing w:val="-2"/>
          <w:sz w:val="18"/>
          <w:szCs w:val="18"/>
        </w:rPr>
        <w:t xml:space="preserve"> </w:t>
      </w:r>
      <w:r w:rsidRPr="00BB2851">
        <w:rPr>
          <w:rFonts w:eastAsia="Verdana"/>
          <w:color w:val="000000"/>
          <w:sz w:val="18"/>
          <w:szCs w:val="18"/>
        </w:rPr>
        <w:t>o</w:t>
      </w:r>
      <w:r w:rsidRPr="00BB2851">
        <w:rPr>
          <w:rFonts w:eastAsia="Verdana"/>
          <w:color w:val="000000"/>
          <w:spacing w:val="-1"/>
          <w:w w:val="101"/>
          <w:sz w:val="18"/>
          <w:szCs w:val="18"/>
        </w:rPr>
        <w:t>f</w:t>
      </w:r>
      <w:r w:rsidRPr="00BB2851">
        <w:rPr>
          <w:rFonts w:eastAsia="Verdana"/>
          <w:color w:val="000000"/>
          <w:w w:val="101"/>
          <w:sz w:val="18"/>
          <w:szCs w:val="18"/>
        </w:rPr>
        <w:t>f</w:t>
      </w:r>
      <w:r w:rsidRPr="00BB2851">
        <w:rPr>
          <w:rFonts w:eastAsia="Verdana"/>
          <w:color w:val="000000"/>
          <w:sz w:val="18"/>
          <w:szCs w:val="18"/>
        </w:rPr>
        <w:t>ici</w:t>
      </w:r>
      <w:r w:rsidRPr="00BB2851">
        <w:rPr>
          <w:rFonts w:eastAsia="Verdana"/>
          <w:color w:val="000000"/>
          <w:spacing w:val="-1"/>
          <w:w w:val="101"/>
          <w:sz w:val="18"/>
          <w:szCs w:val="18"/>
        </w:rPr>
        <w:t>a</w:t>
      </w:r>
      <w:r w:rsidRPr="00BB2851">
        <w:rPr>
          <w:rFonts w:eastAsia="Verdana"/>
          <w:color w:val="000000"/>
          <w:sz w:val="18"/>
          <w:szCs w:val="18"/>
        </w:rPr>
        <w:t xml:space="preserve">l </w:t>
      </w:r>
      <w:r w:rsidRPr="00BB2851">
        <w:rPr>
          <w:rFonts w:eastAsia="Verdana"/>
          <w:color w:val="000000"/>
          <w:spacing w:val="-1"/>
          <w:sz w:val="18"/>
          <w:szCs w:val="18"/>
        </w:rPr>
        <w:t>d</w:t>
      </w:r>
      <w:r w:rsidRPr="00BB2851">
        <w:rPr>
          <w:rFonts w:eastAsia="Verdana"/>
          <w:color w:val="000000"/>
          <w:w w:val="101"/>
          <w:sz w:val="18"/>
          <w:szCs w:val="18"/>
        </w:rPr>
        <w:t>a</w:t>
      </w:r>
      <w:r w:rsidRPr="00BB2851">
        <w:rPr>
          <w:rFonts w:eastAsia="Verdana"/>
          <w:color w:val="000000"/>
          <w:spacing w:val="-1"/>
          <w:sz w:val="18"/>
          <w:szCs w:val="18"/>
        </w:rPr>
        <w:t>t</w:t>
      </w:r>
      <w:r w:rsidRPr="00BB2851">
        <w:rPr>
          <w:rFonts w:eastAsia="Verdana"/>
          <w:color w:val="000000"/>
          <w:spacing w:val="-1"/>
          <w:w w:val="101"/>
          <w:sz w:val="18"/>
          <w:szCs w:val="18"/>
        </w:rPr>
        <w:t>a</w:t>
      </w:r>
      <w:r w:rsidRPr="00BB2851">
        <w:rPr>
          <w:rFonts w:eastAsia="Verdana"/>
          <w:color w:val="000000"/>
          <w:w w:val="101"/>
          <w:sz w:val="18"/>
          <w:szCs w:val="18"/>
        </w:rPr>
        <w:t>.</w:t>
      </w:r>
    </w:p>
  </w:footnote>
  <w:footnote w:id="13">
    <w:p w14:paraId="406D9147" w14:textId="77777777" w:rsidR="00E27262" w:rsidRPr="00BB2851" w:rsidRDefault="00E27262" w:rsidP="00E13A22">
      <w:pPr>
        <w:pStyle w:val="FootnoteText"/>
        <w:rPr>
          <w:sz w:val="18"/>
          <w:szCs w:val="18"/>
        </w:rPr>
      </w:pPr>
      <w:r w:rsidRPr="00BB2851">
        <w:rPr>
          <w:rStyle w:val="FootnoteReference"/>
          <w:sz w:val="18"/>
          <w:szCs w:val="18"/>
        </w:rPr>
        <w:footnoteRef/>
      </w:r>
      <w:r w:rsidRPr="00BB2851">
        <w:rPr>
          <w:sz w:val="18"/>
          <w:szCs w:val="18"/>
        </w:rPr>
        <w:t xml:space="preserve"> Regions of Republic of Tajikistan, Statistical Yearbook, State Statistics Agency under the Government of the Republic of Tajikistan</w:t>
      </w:r>
    </w:p>
  </w:footnote>
  <w:footnote w:id="14">
    <w:p w14:paraId="466B1BF2" w14:textId="77777777" w:rsidR="00E27262" w:rsidRPr="00BB2851" w:rsidRDefault="00E27262" w:rsidP="00E13A22">
      <w:pPr>
        <w:pStyle w:val="FootnoteText"/>
        <w:rPr>
          <w:sz w:val="18"/>
          <w:szCs w:val="18"/>
        </w:rPr>
      </w:pPr>
      <w:r w:rsidRPr="00BB2851">
        <w:rPr>
          <w:rStyle w:val="FootnoteReference"/>
          <w:sz w:val="18"/>
          <w:szCs w:val="18"/>
        </w:rPr>
        <w:footnoteRef/>
      </w:r>
      <w:r w:rsidRPr="00BB2851">
        <w:rPr>
          <w:sz w:val="18"/>
          <w:szCs w:val="18"/>
        </w:rPr>
        <w:t xml:space="preserve"> Water Sector Reform Program of the Republic of Tajikistan</w:t>
      </w:r>
      <w:r w:rsidRPr="00BB2851">
        <w:rPr>
          <w:i/>
          <w:sz w:val="18"/>
          <w:szCs w:val="18"/>
        </w:rPr>
        <w:t xml:space="preserve"> for 2016-2025</w:t>
      </w:r>
    </w:p>
  </w:footnote>
  <w:footnote w:id="15">
    <w:p w14:paraId="161BF3E0" w14:textId="77777777" w:rsidR="00E27262" w:rsidRPr="00BB2851" w:rsidRDefault="00E27262" w:rsidP="00E13A22">
      <w:pPr>
        <w:pStyle w:val="FootnoteText"/>
        <w:rPr>
          <w:sz w:val="18"/>
          <w:szCs w:val="18"/>
        </w:rPr>
      </w:pPr>
      <w:r w:rsidRPr="00BB2851">
        <w:rPr>
          <w:rStyle w:val="FootnoteReference"/>
          <w:sz w:val="18"/>
          <w:szCs w:val="18"/>
        </w:rPr>
        <w:footnoteRef/>
      </w:r>
      <w:r w:rsidRPr="00BB2851">
        <w:rPr>
          <w:sz w:val="18"/>
          <w:szCs w:val="18"/>
        </w:rPr>
        <w:t xml:space="preserve"> Glass Half Full:</w:t>
      </w:r>
      <w:r w:rsidRPr="00BB2851">
        <w:rPr>
          <w:rFonts w:ascii="Arial" w:hAnsi="Arial" w:cs="Arial"/>
          <w:b/>
          <w:bCs/>
          <w:caps/>
          <w:color w:val="333333"/>
          <w:kern w:val="36"/>
          <w:sz w:val="18"/>
          <w:szCs w:val="18"/>
        </w:rPr>
        <w:t xml:space="preserve"> </w:t>
      </w:r>
      <w:r w:rsidRPr="00BB2851">
        <w:rPr>
          <w:sz w:val="18"/>
          <w:szCs w:val="18"/>
        </w:rPr>
        <w:t>Drinking Water, Sanitation and Hygiene Conditions in Tajikistan, WB 2017</w:t>
      </w:r>
    </w:p>
  </w:footnote>
  <w:footnote w:id="16">
    <w:p w14:paraId="49678D80" w14:textId="77777777" w:rsidR="00E27262" w:rsidRPr="00BB2851" w:rsidRDefault="00E27262" w:rsidP="00E13A22">
      <w:pPr>
        <w:pStyle w:val="FootnoteText"/>
        <w:rPr>
          <w:sz w:val="18"/>
          <w:szCs w:val="18"/>
        </w:rPr>
      </w:pPr>
      <w:r w:rsidRPr="00BB2851">
        <w:rPr>
          <w:rStyle w:val="FootnoteReference"/>
          <w:sz w:val="18"/>
          <w:szCs w:val="18"/>
        </w:rPr>
        <w:footnoteRef/>
      </w:r>
      <w:r w:rsidRPr="00BB2851">
        <w:rPr>
          <w:sz w:val="18"/>
          <w:szCs w:val="18"/>
        </w:rPr>
        <w:t xml:space="preserve"> Glass Half Full:</w:t>
      </w:r>
      <w:r w:rsidRPr="00BB2851">
        <w:rPr>
          <w:rFonts w:ascii="Arial" w:hAnsi="Arial" w:cs="Arial"/>
          <w:b/>
          <w:bCs/>
          <w:caps/>
          <w:color w:val="333333"/>
          <w:kern w:val="36"/>
          <w:sz w:val="18"/>
          <w:szCs w:val="18"/>
        </w:rPr>
        <w:t xml:space="preserve"> </w:t>
      </w:r>
      <w:r w:rsidRPr="00BB2851">
        <w:rPr>
          <w:sz w:val="18"/>
          <w:szCs w:val="18"/>
        </w:rPr>
        <w:t>Drinking Water, Sanitation and Hygiene Conditions in Tajikistan, WB 2017</w:t>
      </w:r>
    </w:p>
  </w:footnote>
  <w:footnote w:id="17">
    <w:p w14:paraId="24AC3906" w14:textId="77777777" w:rsidR="00E27262" w:rsidRPr="00BB2851" w:rsidRDefault="00E27262" w:rsidP="00E13A22">
      <w:pPr>
        <w:pStyle w:val="FootnoteText"/>
        <w:rPr>
          <w:sz w:val="18"/>
          <w:szCs w:val="18"/>
        </w:rPr>
      </w:pPr>
      <w:r w:rsidRPr="00BB2851">
        <w:rPr>
          <w:rStyle w:val="FootnoteReference"/>
          <w:sz w:val="18"/>
          <w:szCs w:val="18"/>
        </w:rPr>
        <w:footnoteRef/>
      </w:r>
      <w:r w:rsidRPr="00BB2851">
        <w:rPr>
          <w:sz w:val="18"/>
          <w:szCs w:val="18"/>
        </w:rPr>
        <w:t xml:space="preserve"> http://www.seas.columbia.edu/earth/wtert/sofos/Boboeva_thesis.pdf</w:t>
      </w:r>
    </w:p>
  </w:footnote>
  <w:footnote w:id="18">
    <w:p w14:paraId="7E1466A1" w14:textId="77777777" w:rsidR="00E27262" w:rsidRPr="00BB2851" w:rsidRDefault="00E27262" w:rsidP="00E13A22">
      <w:pPr>
        <w:pStyle w:val="FootnoteText"/>
        <w:rPr>
          <w:sz w:val="18"/>
          <w:szCs w:val="18"/>
        </w:rPr>
      </w:pPr>
      <w:r w:rsidRPr="00BB2851">
        <w:rPr>
          <w:rStyle w:val="FootnoteReference"/>
          <w:sz w:val="18"/>
          <w:szCs w:val="18"/>
        </w:rPr>
        <w:footnoteRef/>
      </w:r>
      <w:r w:rsidRPr="00BB2851">
        <w:rPr>
          <w:sz w:val="18"/>
          <w:szCs w:val="18"/>
        </w:rPr>
        <w:t xml:space="preserve"> Land acquisitions includes displacement of people, negative impact on livelihood, encroachment on private property, land that is purchased/transferred and affects people who are living and/or squatters and/or operate a business (kiosks) on land that is being acquired. </w:t>
      </w:r>
    </w:p>
  </w:footnote>
  <w:footnote w:id="19">
    <w:p w14:paraId="6FB22B51" w14:textId="77777777" w:rsidR="00E27262" w:rsidRPr="00BB2851" w:rsidRDefault="00E27262" w:rsidP="00E13A22">
      <w:pPr>
        <w:pStyle w:val="FootnoteText"/>
        <w:rPr>
          <w:sz w:val="18"/>
          <w:szCs w:val="18"/>
        </w:rPr>
      </w:pPr>
      <w:r w:rsidRPr="00BB2851">
        <w:rPr>
          <w:rStyle w:val="FootnoteReference"/>
          <w:sz w:val="18"/>
          <w:szCs w:val="18"/>
        </w:rPr>
        <w:footnoteRef/>
      </w:r>
      <w:r w:rsidRPr="00BB2851">
        <w:rPr>
          <w:sz w:val="18"/>
          <w:szCs w:val="18"/>
        </w:rPr>
        <w:t xml:space="preserve"> Toxic / hazardous material includes but is not limited to asbestos, toxic paints, noxious solvents, removal of lead paint, etc.</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89B18F" w14:textId="77777777" w:rsidR="00E27262" w:rsidRPr="00204AE4" w:rsidRDefault="00E27262" w:rsidP="000D6BC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DA199F" w14:textId="77777777" w:rsidR="00E27262" w:rsidRDefault="00E2726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87535E" w14:textId="77777777" w:rsidR="00E27262" w:rsidRDefault="00E2726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EE408E46"/>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00097B7A"/>
    <w:multiLevelType w:val="hybridMultilevel"/>
    <w:tmpl w:val="88DCC6E8"/>
    <w:lvl w:ilvl="0" w:tplc="238860F0">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 w15:restartNumberingAfterBreak="0">
    <w:nsid w:val="001D0D2C"/>
    <w:multiLevelType w:val="hybridMultilevel"/>
    <w:tmpl w:val="173472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0630205"/>
    <w:multiLevelType w:val="hybridMultilevel"/>
    <w:tmpl w:val="75B41B9A"/>
    <w:lvl w:ilvl="0" w:tplc="238860F0">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 w15:restartNumberingAfterBreak="0">
    <w:nsid w:val="027D26ED"/>
    <w:multiLevelType w:val="hybridMultilevel"/>
    <w:tmpl w:val="1D603772"/>
    <w:lvl w:ilvl="0" w:tplc="04090001">
      <w:start w:val="1"/>
      <w:numFmt w:val="bullet"/>
      <w:lvlText w:val=""/>
      <w:lvlJc w:val="left"/>
      <w:pPr>
        <w:ind w:left="617" w:hanging="360"/>
      </w:pPr>
      <w:rPr>
        <w:rFonts w:ascii="Symbol" w:hAnsi="Symbol" w:hint="default"/>
      </w:rPr>
    </w:lvl>
    <w:lvl w:ilvl="1" w:tplc="04090003" w:tentative="1">
      <w:start w:val="1"/>
      <w:numFmt w:val="bullet"/>
      <w:lvlText w:val="o"/>
      <w:lvlJc w:val="left"/>
      <w:pPr>
        <w:ind w:left="1337" w:hanging="360"/>
      </w:pPr>
      <w:rPr>
        <w:rFonts w:ascii="Courier New" w:hAnsi="Courier New" w:cs="Courier New" w:hint="default"/>
      </w:rPr>
    </w:lvl>
    <w:lvl w:ilvl="2" w:tplc="04090005" w:tentative="1">
      <w:start w:val="1"/>
      <w:numFmt w:val="bullet"/>
      <w:lvlText w:val=""/>
      <w:lvlJc w:val="left"/>
      <w:pPr>
        <w:ind w:left="2057" w:hanging="360"/>
      </w:pPr>
      <w:rPr>
        <w:rFonts w:ascii="Wingdings" w:hAnsi="Wingdings" w:hint="default"/>
      </w:rPr>
    </w:lvl>
    <w:lvl w:ilvl="3" w:tplc="04090001" w:tentative="1">
      <w:start w:val="1"/>
      <w:numFmt w:val="bullet"/>
      <w:lvlText w:val=""/>
      <w:lvlJc w:val="left"/>
      <w:pPr>
        <w:ind w:left="2777" w:hanging="360"/>
      </w:pPr>
      <w:rPr>
        <w:rFonts w:ascii="Symbol" w:hAnsi="Symbol" w:hint="default"/>
      </w:rPr>
    </w:lvl>
    <w:lvl w:ilvl="4" w:tplc="04090003" w:tentative="1">
      <w:start w:val="1"/>
      <w:numFmt w:val="bullet"/>
      <w:lvlText w:val="o"/>
      <w:lvlJc w:val="left"/>
      <w:pPr>
        <w:ind w:left="3497" w:hanging="360"/>
      </w:pPr>
      <w:rPr>
        <w:rFonts w:ascii="Courier New" w:hAnsi="Courier New" w:cs="Courier New" w:hint="default"/>
      </w:rPr>
    </w:lvl>
    <w:lvl w:ilvl="5" w:tplc="04090005" w:tentative="1">
      <w:start w:val="1"/>
      <w:numFmt w:val="bullet"/>
      <w:lvlText w:val=""/>
      <w:lvlJc w:val="left"/>
      <w:pPr>
        <w:ind w:left="4217" w:hanging="360"/>
      </w:pPr>
      <w:rPr>
        <w:rFonts w:ascii="Wingdings" w:hAnsi="Wingdings" w:hint="default"/>
      </w:rPr>
    </w:lvl>
    <w:lvl w:ilvl="6" w:tplc="04090001" w:tentative="1">
      <w:start w:val="1"/>
      <w:numFmt w:val="bullet"/>
      <w:lvlText w:val=""/>
      <w:lvlJc w:val="left"/>
      <w:pPr>
        <w:ind w:left="4937" w:hanging="360"/>
      </w:pPr>
      <w:rPr>
        <w:rFonts w:ascii="Symbol" w:hAnsi="Symbol" w:hint="default"/>
      </w:rPr>
    </w:lvl>
    <w:lvl w:ilvl="7" w:tplc="04090003" w:tentative="1">
      <w:start w:val="1"/>
      <w:numFmt w:val="bullet"/>
      <w:lvlText w:val="o"/>
      <w:lvlJc w:val="left"/>
      <w:pPr>
        <w:ind w:left="5657" w:hanging="360"/>
      </w:pPr>
      <w:rPr>
        <w:rFonts w:ascii="Courier New" w:hAnsi="Courier New" w:cs="Courier New" w:hint="default"/>
      </w:rPr>
    </w:lvl>
    <w:lvl w:ilvl="8" w:tplc="04090005" w:tentative="1">
      <w:start w:val="1"/>
      <w:numFmt w:val="bullet"/>
      <w:lvlText w:val=""/>
      <w:lvlJc w:val="left"/>
      <w:pPr>
        <w:ind w:left="6377" w:hanging="360"/>
      </w:pPr>
      <w:rPr>
        <w:rFonts w:ascii="Wingdings" w:hAnsi="Wingdings" w:hint="default"/>
      </w:rPr>
    </w:lvl>
  </w:abstractNum>
  <w:abstractNum w:abstractNumId="5" w15:restartNumberingAfterBreak="0">
    <w:nsid w:val="02A52FC2"/>
    <w:multiLevelType w:val="hybridMultilevel"/>
    <w:tmpl w:val="5E3EED20"/>
    <w:lvl w:ilvl="0" w:tplc="C7603EEE">
      <w:start w:val="1"/>
      <w:numFmt w:val="decimal"/>
      <w:lvlText w:val="%1."/>
      <w:lvlJc w:val="left"/>
      <w:pPr>
        <w:ind w:left="360" w:hanging="360"/>
      </w:pPr>
      <w:rPr>
        <w:rFonts w:ascii="Times New Roman" w:hAnsi="Times New Roman" w:cs="Times New Roman" w:hint="default"/>
        <w:b w:val="0"/>
        <w:i w:val="0"/>
        <w:sz w:val="24"/>
        <w:szCs w:val="24"/>
      </w:rPr>
    </w:lvl>
    <w:lvl w:ilvl="1" w:tplc="B0FC4B8C">
      <w:start w:val="1"/>
      <w:numFmt w:val="lowerLetter"/>
      <w:lvlText w:val="%2."/>
      <w:lvlJc w:val="left"/>
      <w:pPr>
        <w:ind w:left="1080" w:hanging="360"/>
      </w:pPr>
    </w:lvl>
    <w:lvl w:ilvl="2" w:tplc="C2BE96B2">
      <w:start w:val="1"/>
      <w:numFmt w:val="lowerRoman"/>
      <w:lvlText w:val="%3."/>
      <w:lvlJc w:val="right"/>
      <w:pPr>
        <w:ind w:left="1800" w:hanging="180"/>
      </w:pPr>
    </w:lvl>
    <w:lvl w:ilvl="3" w:tplc="9A6CAC38" w:tentative="1">
      <w:start w:val="1"/>
      <w:numFmt w:val="decimal"/>
      <w:lvlText w:val="%4."/>
      <w:lvlJc w:val="left"/>
      <w:pPr>
        <w:ind w:left="2520" w:hanging="360"/>
      </w:pPr>
    </w:lvl>
    <w:lvl w:ilvl="4" w:tplc="584250D8" w:tentative="1">
      <w:start w:val="1"/>
      <w:numFmt w:val="lowerLetter"/>
      <w:lvlText w:val="%5."/>
      <w:lvlJc w:val="left"/>
      <w:pPr>
        <w:ind w:left="3240" w:hanging="360"/>
      </w:pPr>
    </w:lvl>
    <w:lvl w:ilvl="5" w:tplc="FE0A61AC" w:tentative="1">
      <w:start w:val="1"/>
      <w:numFmt w:val="lowerRoman"/>
      <w:lvlText w:val="%6."/>
      <w:lvlJc w:val="right"/>
      <w:pPr>
        <w:ind w:left="3960" w:hanging="180"/>
      </w:pPr>
    </w:lvl>
    <w:lvl w:ilvl="6" w:tplc="70EC7A0C" w:tentative="1">
      <w:start w:val="1"/>
      <w:numFmt w:val="decimal"/>
      <w:lvlText w:val="%7."/>
      <w:lvlJc w:val="left"/>
      <w:pPr>
        <w:ind w:left="4680" w:hanging="360"/>
      </w:pPr>
    </w:lvl>
    <w:lvl w:ilvl="7" w:tplc="AE187AF4" w:tentative="1">
      <w:start w:val="1"/>
      <w:numFmt w:val="lowerLetter"/>
      <w:lvlText w:val="%8."/>
      <w:lvlJc w:val="left"/>
      <w:pPr>
        <w:ind w:left="5400" w:hanging="360"/>
      </w:pPr>
    </w:lvl>
    <w:lvl w:ilvl="8" w:tplc="812853E6" w:tentative="1">
      <w:start w:val="1"/>
      <w:numFmt w:val="lowerRoman"/>
      <w:lvlText w:val="%9."/>
      <w:lvlJc w:val="right"/>
      <w:pPr>
        <w:ind w:left="6120" w:hanging="180"/>
      </w:pPr>
    </w:lvl>
  </w:abstractNum>
  <w:abstractNum w:abstractNumId="6" w15:restartNumberingAfterBreak="0">
    <w:nsid w:val="033118F9"/>
    <w:multiLevelType w:val="hybridMultilevel"/>
    <w:tmpl w:val="8C0C1B6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41705B7"/>
    <w:multiLevelType w:val="multilevel"/>
    <w:tmpl w:val="D55A88AE"/>
    <w:lvl w:ilvl="0">
      <w:start w:val="10"/>
      <w:numFmt w:val="decimal"/>
      <w:lvlText w:val="%1"/>
      <w:lvlJc w:val="left"/>
      <w:pPr>
        <w:ind w:left="420" w:hanging="420"/>
      </w:pPr>
      <w:rPr>
        <w:rFonts w:hint="default"/>
      </w:rPr>
    </w:lvl>
    <w:lvl w:ilvl="1">
      <w:start w:val="3"/>
      <w:numFmt w:val="decimal"/>
      <w:lvlText w:val="%1.%2"/>
      <w:lvlJc w:val="left"/>
      <w:pPr>
        <w:ind w:left="105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 w15:restartNumberingAfterBreak="0">
    <w:nsid w:val="08501B43"/>
    <w:multiLevelType w:val="multilevel"/>
    <w:tmpl w:val="15DAC39C"/>
    <w:lvl w:ilvl="0">
      <w:start w:val="10"/>
      <w:numFmt w:val="decimal"/>
      <w:lvlText w:val="%1."/>
      <w:lvlJc w:val="left"/>
      <w:pPr>
        <w:ind w:left="525" w:hanging="525"/>
      </w:pPr>
      <w:rPr>
        <w:rFonts w:hint="default"/>
      </w:rPr>
    </w:lvl>
    <w:lvl w:ilvl="1">
      <w:start w:val="2"/>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9" w15:restartNumberingAfterBreak="0">
    <w:nsid w:val="0AF03A28"/>
    <w:multiLevelType w:val="hybridMultilevel"/>
    <w:tmpl w:val="BEA41E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0B1C52D1"/>
    <w:multiLevelType w:val="hybridMultilevel"/>
    <w:tmpl w:val="D81A063A"/>
    <w:lvl w:ilvl="0" w:tplc="04090001">
      <w:start w:val="1"/>
      <w:numFmt w:val="bullet"/>
      <w:lvlText w:val=""/>
      <w:lvlJc w:val="left"/>
      <w:pPr>
        <w:tabs>
          <w:tab w:val="num" w:pos="360"/>
        </w:tabs>
        <w:ind w:left="360" w:hanging="360"/>
      </w:pPr>
      <w:rPr>
        <w:rFonts w:ascii="Symbol" w:hAnsi="Symbol" w:hint="default"/>
      </w:r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11" w15:restartNumberingAfterBreak="0">
    <w:nsid w:val="0B671F44"/>
    <w:multiLevelType w:val="singleLevel"/>
    <w:tmpl w:val="9BB4DCD2"/>
    <w:lvl w:ilvl="0">
      <w:start w:val="1"/>
      <w:numFmt w:val="bullet"/>
      <w:pStyle w:val="buleti"/>
      <w:lvlText w:val=""/>
      <w:lvlJc w:val="left"/>
      <w:pPr>
        <w:tabs>
          <w:tab w:val="num" w:pos="360"/>
        </w:tabs>
        <w:ind w:left="360" w:hanging="360"/>
      </w:pPr>
      <w:rPr>
        <w:rFonts w:ascii="Symbol" w:hAnsi="Symbol" w:hint="default"/>
      </w:rPr>
    </w:lvl>
  </w:abstractNum>
  <w:abstractNum w:abstractNumId="12" w15:restartNumberingAfterBreak="0">
    <w:nsid w:val="0EFB7009"/>
    <w:multiLevelType w:val="hybridMultilevel"/>
    <w:tmpl w:val="975298AC"/>
    <w:lvl w:ilvl="0" w:tplc="238860F0">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3" w15:restartNumberingAfterBreak="0">
    <w:nsid w:val="0F90447F"/>
    <w:multiLevelType w:val="hybridMultilevel"/>
    <w:tmpl w:val="D17E876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0A35F59"/>
    <w:multiLevelType w:val="hybridMultilevel"/>
    <w:tmpl w:val="4002130E"/>
    <w:lvl w:ilvl="0" w:tplc="B8DECCAA">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24100D5"/>
    <w:multiLevelType w:val="hybridMultilevel"/>
    <w:tmpl w:val="BF325D84"/>
    <w:lvl w:ilvl="0" w:tplc="A0402A08">
      <w:start w:val="1"/>
      <w:numFmt w:val="upp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6" w15:restartNumberingAfterBreak="0">
    <w:nsid w:val="131C3C9C"/>
    <w:multiLevelType w:val="hybridMultilevel"/>
    <w:tmpl w:val="D30050A6"/>
    <w:lvl w:ilvl="0" w:tplc="238860F0">
      <w:start w:val="1"/>
      <w:numFmt w:val="lowerLetter"/>
      <w:lvlText w:val="(%1)"/>
      <w:lvlJc w:val="left"/>
      <w:pPr>
        <w:tabs>
          <w:tab w:val="num" w:pos="360"/>
        </w:tabs>
        <w:ind w:left="360" w:hanging="360"/>
      </w:pPr>
      <w:rPr>
        <w:rFonts w:hint="default"/>
      </w:r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17" w15:restartNumberingAfterBreak="0">
    <w:nsid w:val="13BD5B09"/>
    <w:multiLevelType w:val="hybridMultilevel"/>
    <w:tmpl w:val="264A37EC"/>
    <w:lvl w:ilvl="0" w:tplc="59265A72">
      <w:start w:val="1"/>
      <w:numFmt w:val="upperLetter"/>
      <w:lvlText w:val="%1."/>
      <w:lvlJc w:val="left"/>
      <w:pPr>
        <w:ind w:left="720" w:hanging="360"/>
      </w:pPr>
      <w:rPr>
        <w:sz w:val="22"/>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 w15:restartNumberingAfterBreak="0">
    <w:nsid w:val="140F4759"/>
    <w:multiLevelType w:val="hybridMultilevel"/>
    <w:tmpl w:val="AC6E65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55B0069"/>
    <w:multiLevelType w:val="hybridMultilevel"/>
    <w:tmpl w:val="3FA4FE84"/>
    <w:lvl w:ilvl="0" w:tplc="CFBAB598">
      <w:start w:val="43"/>
      <w:numFmt w:val="decimal"/>
      <w:lvlText w:val="%1."/>
      <w:lvlJc w:val="left"/>
      <w:pPr>
        <w:ind w:left="720" w:hanging="360"/>
      </w:pPr>
      <w:rPr>
        <w:rFonts w:ascii="Times New Roman" w:hAnsi="Times New Roman" w:hint="default"/>
        <w:i w:val="0"/>
        <w:color w:val="0000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67708E1"/>
    <w:multiLevelType w:val="hybridMultilevel"/>
    <w:tmpl w:val="91168A38"/>
    <w:lvl w:ilvl="0" w:tplc="04090001">
      <w:start w:val="1"/>
      <w:numFmt w:val="bullet"/>
      <w:lvlText w:val=""/>
      <w:lvlJc w:val="left"/>
      <w:pPr>
        <w:tabs>
          <w:tab w:val="num" w:pos="360"/>
        </w:tabs>
        <w:ind w:left="360" w:hanging="360"/>
      </w:pPr>
      <w:rPr>
        <w:rFonts w:ascii="Symbol" w:hAnsi="Symbol" w:hint="default"/>
      </w:r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21" w15:restartNumberingAfterBreak="0">
    <w:nsid w:val="1831367B"/>
    <w:multiLevelType w:val="hybridMultilevel"/>
    <w:tmpl w:val="775A51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99772CD"/>
    <w:multiLevelType w:val="hybridMultilevel"/>
    <w:tmpl w:val="36D60E0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AC53BE1"/>
    <w:multiLevelType w:val="hybridMultilevel"/>
    <w:tmpl w:val="A9C69C2E"/>
    <w:lvl w:ilvl="0" w:tplc="238860F0">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4" w15:restartNumberingAfterBreak="0">
    <w:nsid w:val="1AD17986"/>
    <w:multiLevelType w:val="hybridMultilevel"/>
    <w:tmpl w:val="C186B828"/>
    <w:lvl w:ilvl="0" w:tplc="7F30D720">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C7A2CE3"/>
    <w:multiLevelType w:val="multilevel"/>
    <w:tmpl w:val="5532CA18"/>
    <w:lvl w:ilvl="0">
      <w:start w:val="1"/>
      <w:numFmt w:val="bullet"/>
      <w:lvlText w:val=""/>
      <w:lvlJc w:val="left"/>
      <w:pPr>
        <w:ind w:left="360" w:hanging="72"/>
      </w:pPr>
      <w:rPr>
        <w:rFonts w:ascii="Symbol" w:hAnsi="Symbol" w:hint="default"/>
      </w:rPr>
    </w:lvl>
    <w:lvl w:ilvl="1">
      <w:start w:val="1"/>
      <w:numFmt w:val="upperLetter"/>
      <w:lvlText w:val="%2."/>
      <w:lvlJc w:val="left"/>
      <w:pPr>
        <w:tabs>
          <w:tab w:val="num" w:pos="720"/>
        </w:tabs>
        <w:ind w:left="720" w:hanging="720"/>
      </w:pPr>
      <w:rPr>
        <w:rFonts w:hint="default"/>
      </w:rPr>
    </w:lvl>
    <w:lvl w:ilvl="2">
      <w:start w:val="1"/>
      <w:numFmt w:val="decimal"/>
      <w:lvlText w:val="%3."/>
      <w:lvlJc w:val="left"/>
      <w:pPr>
        <w:tabs>
          <w:tab w:val="num" w:pos="1440"/>
        </w:tabs>
        <w:ind w:left="1440" w:hanging="720"/>
      </w:pPr>
      <w:rPr>
        <w:rFonts w:hint="default"/>
      </w:rPr>
    </w:lvl>
    <w:lvl w:ilvl="3">
      <w:start w:val="1"/>
      <w:numFmt w:val="lowerLetter"/>
      <w:lvlText w:val="%4."/>
      <w:lvlJc w:val="left"/>
      <w:pPr>
        <w:ind w:left="216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bullet"/>
      <w:lvlText w:val=""/>
      <w:lvlJc w:val="left"/>
      <w:pPr>
        <w:tabs>
          <w:tab w:val="num" w:pos="720"/>
        </w:tabs>
        <w:ind w:left="720" w:hanging="720"/>
      </w:pPr>
      <w:rPr>
        <w:rFonts w:ascii="Symbol" w:hAnsi="Symbol" w:hint="default"/>
      </w:rPr>
    </w:lvl>
  </w:abstractNum>
  <w:abstractNum w:abstractNumId="26" w15:restartNumberingAfterBreak="0">
    <w:nsid w:val="1D201428"/>
    <w:multiLevelType w:val="hybridMultilevel"/>
    <w:tmpl w:val="36D60E0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DFF01AC"/>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8" w15:restartNumberingAfterBreak="0">
    <w:nsid w:val="1E9335CC"/>
    <w:multiLevelType w:val="hybridMultilevel"/>
    <w:tmpl w:val="931AE3AE"/>
    <w:lvl w:ilvl="0" w:tplc="4628BA9C">
      <w:start w:val="1"/>
      <w:numFmt w:val="lowerLetter"/>
      <w:lvlText w:val="%1)"/>
      <w:lvlJc w:val="left"/>
      <w:pPr>
        <w:ind w:left="72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1EB65EA5"/>
    <w:multiLevelType w:val="hybridMultilevel"/>
    <w:tmpl w:val="38A09B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206E4C09"/>
    <w:multiLevelType w:val="hybridMultilevel"/>
    <w:tmpl w:val="8724E952"/>
    <w:lvl w:ilvl="0" w:tplc="04090001">
      <w:start w:val="1"/>
      <w:numFmt w:val="bullet"/>
      <w:lvlText w:val=""/>
      <w:lvlJc w:val="left"/>
      <w:pPr>
        <w:tabs>
          <w:tab w:val="num" w:pos="360"/>
        </w:tabs>
        <w:ind w:left="360" w:hanging="360"/>
      </w:pPr>
      <w:rPr>
        <w:rFonts w:ascii="Symbol" w:hAnsi="Symbol" w:hint="default"/>
      </w:r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31" w15:restartNumberingAfterBreak="0">
    <w:nsid w:val="211962E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2" w15:restartNumberingAfterBreak="0">
    <w:nsid w:val="215202CD"/>
    <w:multiLevelType w:val="hybridMultilevel"/>
    <w:tmpl w:val="285CA382"/>
    <w:lvl w:ilvl="0" w:tplc="238860F0">
      <w:start w:val="1"/>
      <w:numFmt w:val="lowerLetter"/>
      <w:lvlText w:val="(%1)"/>
      <w:lvlJc w:val="left"/>
      <w:pPr>
        <w:tabs>
          <w:tab w:val="num" w:pos="360"/>
        </w:tabs>
        <w:ind w:left="360" w:hanging="360"/>
      </w:pPr>
      <w:rPr>
        <w:rFonts w:hint="default"/>
      </w:r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33" w15:restartNumberingAfterBreak="0">
    <w:nsid w:val="227A6C66"/>
    <w:multiLevelType w:val="hybridMultilevel"/>
    <w:tmpl w:val="C5ECA5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42A0B93"/>
    <w:multiLevelType w:val="hybridMultilevel"/>
    <w:tmpl w:val="608C447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15:restartNumberingAfterBreak="0">
    <w:nsid w:val="26013CEF"/>
    <w:multiLevelType w:val="hybridMultilevel"/>
    <w:tmpl w:val="C7AEDFFA"/>
    <w:lvl w:ilvl="0" w:tplc="04090001">
      <w:start w:val="1"/>
      <w:numFmt w:val="bullet"/>
      <w:lvlText w:val=""/>
      <w:lvlJc w:val="left"/>
      <w:pPr>
        <w:tabs>
          <w:tab w:val="num" w:pos="360"/>
        </w:tabs>
        <w:ind w:left="360" w:hanging="360"/>
      </w:pPr>
      <w:rPr>
        <w:rFonts w:ascii="Symbol" w:hAnsi="Symbol" w:hint="default"/>
      </w:r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36" w15:restartNumberingAfterBreak="0">
    <w:nsid w:val="26070E2E"/>
    <w:multiLevelType w:val="hybridMultilevel"/>
    <w:tmpl w:val="26061B76"/>
    <w:lvl w:ilvl="0" w:tplc="07C42700">
      <w:start w:val="5"/>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7B44D81"/>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8" w15:restartNumberingAfterBreak="0">
    <w:nsid w:val="2AE01CA4"/>
    <w:multiLevelType w:val="hybridMultilevel"/>
    <w:tmpl w:val="F3941B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2E617481"/>
    <w:multiLevelType w:val="hybridMultilevel"/>
    <w:tmpl w:val="C00643F2"/>
    <w:lvl w:ilvl="0" w:tplc="0419000B">
      <w:start w:val="1"/>
      <w:numFmt w:val="bullet"/>
      <w:lvlText w:val=""/>
      <w:lvlJc w:val="left"/>
      <w:pPr>
        <w:ind w:left="780" w:hanging="360"/>
      </w:pPr>
      <w:rPr>
        <w:rFonts w:ascii="Wingdings" w:hAnsi="Wingdings"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40" w15:restartNumberingAfterBreak="0">
    <w:nsid w:val="301C6482"/>
    <w:multiLevelType w:val="hybridMultilevel"/>
    <w:tmpl w:val="1C86A9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03B0CCE"/>
    <w:multiLevelType w:val="hybridMultilevel"/>
    <w:tmpl w:val="ED26540E"/>
    <w:lvl w:ilvl="0" w:tplc="238860F0">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2" w15:restartNumberingAfterBreak="0">
    <w:nsid w:val="30B830DD"/>
    <w:multiLevelType w:val="hybridMultilevel"/>
    <w:tmpl w:val="ABF682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30BB358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4" w15:restartNumberingAfterBreak="0">
    <w:nsid w:val="352636A6"/>
    <w:multiLevelType w:val="hybridMultilevel"/>
    <w:tmpl w:val="FD66C490"/>
    <w:lvl w:ilvl="0" w:tplc="47E21022">
      <w:start w:val="1"/>
      <w:numFmt w:val="lowerLetter"/>
      <w:lvlText w:val="%1)"/>
      <w:lvlJc w:val="left"/>
      <w:pPr>
        <w:ind w:left="720" w:hanging="360"/>
      </w:pPr>
      <w:rPr>
        <w:rFonts w:ascii="Times New Roman" w:eastAsia="Calibri" w:hAnsi="Times New Roman" w:cs="Times New Roman"/>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36FD4A29"/>
    <w:multiLevelType w:val="hybridMultilevel"/>
    <w:tmpl w:val="7C509F74"/>
    <w:lvl w:ilvl="0" w:tplc="C6180514">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37D652D4"/>
    <w:multiLevelType w:val="multilevel"/>
    <w:tmpl w:val="91A03872"/>
    <w:lvl w:ilvl="0">
      <w:start w:val="9"/>
      <w:numFmt w:val="decimal"/>
      <w:lvlText w:val="%1."/>
      <w:lvlJc w:val="left"/>
      <w:pPr>
        <w:ind w:left="360" w:hanging="360"/>
      </w:pPr>
      <w:rPr>
        <w:rFonts w:hint="default"/>
      </w:rPr>
    </w:lvl>
    <w:lvl w:ilvl="1">
      <w:start w:val="2"/>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47" w15:restartNumberingAfterBreak="0">
    <w:nsid w:val="3A08796D"/>
    <w:multiLevelType w:val="hybridMultilevel"/>
    <w:tmpl w:val="DEEA6156"/>
    <w:lvl w:ilvl="0" w:tplc="AB3A751A">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3A7C7160"/>
    <w:multiLevelType w:val="hybridMultilevel"/>
    <w:tmpl w:val="9EB633C0"/>
    <w:lvl w:ilvl="0" w:tplc="04090001">
      <w:start w:val="1"/>
      <w:numFmt w:val="bullet"/>
      <w:lvlText w:val=""/>
      <w:lvlJc w:val="left"/>
      <w:pPr>
        <w:tabs>
          <w:tab w:val="num" w:pos="360"/>
        </w:tabs>
        <w:ind w:left="360" w:hanging="360"/>
      </w:pPr>
      <w:rPr>
        <w:rFonts w:ascii="Symbol" w:hAnsi="Symbol" w:hint="default"/>
      </w:r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49" w15:restartNumberingAfterBreak="0">
    <w:nsid w:val="3B991F93"/>
    <w:multiLevelType w:val="hybridMultilevel"/>
    <w:tmpl w:val="6A0604C8"/>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3BD061A0"/>
    <w:multiLevelType w:val="hybridMultilevel"/>
    <w:tmpl w:val="8432DE84"/>
    <w:lvl w:ilvl="0" w:tplc="E8D8410E">
      <w:start w:val="1"/>
      <w:numFmt w:val="lowerRoman"/>
      <w:lvlText w:val="(%1)"/>
      <w:lvlJc w:val="left"/>
      <w:pPr>
        <w:ind w:left="1440" w:hanging="360"/>
      </w:pPr>
      <w:rPr>
        <w:rFonts w:hint="default"/>
      </w:rPr>
    </w:lvl>
    <w:lvl w:ilvl="1" w:tplc="6860C498">
      <w:start w:val="1"/>
      <w:numFmt w:val="lowerRoman"/>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3C204DA2"/>
    <w:multiLevelType w:val="hybridMultilevel"/>
    <w:tmpl w:val="1D8CC8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C6406CD"/>
    <w:multiLevelType w:val="hybridMultilevel"/>
    <w:tmpl w:val="16C044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3C70494F"/>
    <w:multiLevelType w:val="hybridMultilevel"/>
    <w:tmpl w:val="380EC2EE"/>
    <w:lvl w:ilvl="0" w:tplc="238860F0">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54" w15:restartNumberingAfterBreak="0">
    <w:nsid w:val="3EE77219"/>
    <w:multiLevelType w:val="multilevel"/>
    <w:tmpl w:val="0E482354"/>
    <w:lvl w:ilvl="0">
      <w:start w:val="9"/>
      <w:numFmt w:val="decimal"/>
      <w:lvlText w:val="%1."/>
      <w:lvlJc w:val="left"/>
      <w:pPr>
        <w:ind w:left="360" w:hanging="360"/>
      </w:pPr>
      <w:rPr>
        <w:rFonts w:hint="default"/>
      </w:rPr>
    </w:lvl>
    <w:lvl w:ilvl="1">
      <w:start w:val="5"/>
      <w:numFmt w:val="decimal"/>
      <w:lvlText w:val="%1.%2."/>
      <w:lvlJc w:val="left"/>
      <w:pPr>
        <w:ind w:left="1410" w:hanging="360"/>
      </w:pPr>
      <w:rPr>
        <w:rFonts w:hint="default"/>
      </w:rPr>
    </w:lvl>
    <w:lvl w:ilvl="2">
      <w:start w:val="1"/>
      <w:numFmt w:val="decimal"/>
      <w:lvlText w:val="%1.%2.%3."/>
      <w:lvlJc w:val="left"/>
      <w:pPr>
        <w:ind w:left="2820" w:hanging="720"/>
      </w:pPr>
      <w:rPr>
        <w:rFonts w:hint="default"/>
      </w:rPr>
    </w:lvl>
    <w:lvl w:ilvl="3">
      <w:start w:val="1"/>
      <w:numFmt w:val="decimal"/>
      <w:lvlText w:val="%1.%2.%3.%4."/>
      <w:lvlJc w:val="left"/>
      <w:pPr>
        <w:ind w:left="3870" w:hanging="720"/>
      </w:pPr>
      <w:rPr>
        <w:rFonts w:hint="default"/>
      </w:rPr>
    </w:lvl>
    <w:lvl w:ilvl="4">
      <w:start w:val="1"/>
      <w:numFmt w:val="decimal"/>
      <w:lvlText w:val="%1.%2.%3.%4.%5."/>
      <w:lvlJc w:val="left"/>
      <w:pPr>
        <w:ind w:left="5280" w:hanging="1080"/>
      </w:pPr>
      <w:rPr>
        <w:rFonts w:hint="default"/>
      </w:rPr>
    </w:lvl>
    <w:lvl w:ilvl="5">
      <w:start w:val="1"/>
      <w:numFmt w:val="decimal"/>
      <w:lvlText w:val="%1.%2.%3.%4.%5.%6."/>
      <w:lvlJc w:val="left"/>
      <w:pPr>
        <w:ind w:left="6330" w:hanging="1080"/>
      </w:pPr>
      <w:rPr>
        <w:rFonts w:hint="default"/>
      </w:rPr>
    </w:lvl>
    <w:lvl w:ilvl="6">
      <w:start w:val="1"/>
      <w:numFmt w:val="decimal"/>
      <w:lvlText w:val="%1.%2.%3.%4.%5.%6.%7."/>
      <w:lvlJc w:val="left"/>
      <w:pPr>
        <w:ind w:left="7740" w:hanging="1440"/>
      </w:pPr>
      <w:rPr>
        <w:rFonts w:hint="default"/>
      </w:rPr>
    </w:lvl>
    <w:lvl w:ilvl="7">
      <w:start w:val="1"/>
      <w:numFmt w:val="decimal"/>
      <w:lvlText w:val="%1.%2.%3.%4.%5.%6.%7.%8."/>
      <w:lvlJc w:val="left"/>
      <w:pPr>
        <w:ind w:left="8790" w:hanging="1440"/>
      </w:pPr>
      <w:rPr>
        <w:rFonts w:hint="default"/>
      </w:rPr>
    </w:lvl>
    <w:lvl w:ilvl="8">
      <w:start w:val="1"/>
      <w:numFmt w:val="decimal"/>
      <w:lvlText w:val="%1.%2.%3.%4.%5.%6.%7.%8.%9."/>
      <w:lvlJc w:val="left"/>
      <w:pPr>
        <w:ind w:left="10200" w:hanging="1800"/>
      </w:pPr>
      <w:rPr>
        <w:rFonts w:hint="default"/>
      </w:rPr>
    </w:lvl>
  </w:abstractNum>
  <w:abstractNum w:abstractNumId="55" w15:restartNumberingAfterBreak="0">
    <w:nsid w:val="3FC953EE"/>
    <w:multiLevelType w:val="multilevel"/>
    <w:tmpl w:val="D4986A22"/>
    <w:lvl w:ilvl="0">
      <w:start w:val="1"/>
      <w:numFmt w:val="bullet"/>
      <w:lvlText w:val=""/>
      <w:lvlJc w:val="left"/>
      <w:pPr>
        <w:tabs>
          <w:tab w:val="num" w:pos="720"/>
        </w:tabs>
        <w:ind w:left="720" w:hanging="360"/>
      </w:pPr>
      <w:rPr>
        <w:rFonts w:ascii="Symbol" w:hAnsi="Symbol" w:hint="default"/>
        <w:sz w:val="20"/>
      </w:rPr>
    </w:lvl>
    <w:lvl w:ilvl="1">
      <w:start w:val="8"/>
      <w:numFmt w:val="bullet"/>
      <w:lvlText w:val="-"/>
      <w:lvlJc w:val="left"/>
      <w:pPr>
        <w:ind w:left="1440" w:hanging="360"/>
      </w:pPr>
      <w:rPr>
        <w:rFonts w:ascii="Times New Roman" w:eastAsia="Times New Roman" w:hAnsi="Times New Roman" w:cs="Times New Roman" w:hint="default"/>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402A4B77"/>
    <w:multiLevelType w:val="hybridMultilevel"/>
    <w:tmpl w:val="C84EF7A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425A339C"/>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58" w15:restartNumberingAfterBreak="0">
    <w:nsid w:val="43066D88"/>
    <w:multiLevelType w:val="multilevel"/>
    <w:tmpl w:val="96A0E34A"/>
    <w:lvl w:ilvl="0">
      <w:start w:val="1"/>
      <w:numFmt w:val="upperLetter"/>
      <w:pStyle w:val="Heading1"/>
      <w:lvlText w:val="%1"/>
      <w:lvlJc w:val="left"/>
      <w:pPr>
        <w:ind w:left="432" w:hanging="432"/>
      </w:pPr>
      <w:rPr>
        <w:rFonts w:hint="default"/>
      </w:rPr>
    </w:lvl>
    <w:lvl w:ilvl="1">
      <w:start w:val="1"/>
      <w:numFmt w:val="decimal"/>
      <w:pStyle w:val="Heading2"/>
      <w:lvlText w:val="%1.%2"/>
      <w:lvlJc w:val="left"/>
      <w:pPr>
        <w:ind w:left="1711"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59" w15:restartNumberingAfterBreak="0">
    <w:nsid w:val="44E678B8"/>
    <w:multiLevelType w:val="hybridMultilevel"/>
    <w:tmpl w:val="CBC6DF9E"/>
    <w:lvl w:ilvl="0" w:tplc="70DAB5E6">
      <w:start w:val="3"/>
      <w:numFmt w:val="decimal"/>
      <w:lvlText w:val="%1."/>
      <w:lvlJc w:val="left"/>
      <w:pPr>
        <w:ind w:left="720" w:hanging="360"/>
      </w:pPr>
      <w:rPr>
        <w:rFonts w:ascii="Times New Roman" w:hAnsi="Times New Roman" w:cs="Times New Roman" w:hint="default"/>
        <w:b w:val="0"/>
        <w:i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45977673"/>
    <w:multiLevelType w:val="hybridMultilevel"/>
    <w:tmpl w:val="6B784648"/>
    <w:lvl w:ilvl="0" w:tplc="238860F0">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900"/>
        </w:tabs>
        <w:ind w:left="900" w:hanging="360"/>
      </w:pPr>
    </w:lvl>
    <w:lvl w:ilvl="2" w:tplc="0409001B" w:tentative="1">
      <w:start w:val="1"/>
      <w:numFmt w:val="lowerRoman"/>
      <w:lvlText w:val="%3."/>
      <w:lvlJc w:val="right"/>
      <w:pPr>
        <w:tabs>
          <w:tab w:val="num" w:pos="1620"/>
        </w:tabs>
        <w:ind w:left="1620" w:hanging="180"/>
      </w:pPr>
    </w:lvl>
    <w:lvl w:ilvl="3" w:tplc="0409000F" w:tentative="1">
      <w:start w:val="1"/>
      <w:numFmt w:val="decimal"/>
      <w:lvlText w:val="%4."/>
      <w:lvlJc w:val="left"/>
      <w:pPr>
        <w:tabs>
          <w:tab w:val="num" w:pos="2340"/>
        </w:tabs>
        <w:ind w:left="2340" w:hanging="360"/>
      </w:pPr>
    </w:lvl>
    <w:lvl w:ilvl="4" w:tplc="04090019" w:tentative="1">
      <w:start w:val="1"/>
      <w:numFmt w:val="lowerLetter"/>
      <w:lvlText w:val="%5."/>
      <w:lvlJc w:val="left"/>
      <w:pPr>
        <w:tabs>
          <w:tab w:val="num" w:pos="3060"/>
        </w:tabs>
        <w:ind w:left="3060" w:hanging="360"/>
      </w:pPr>
    </w:lvl>
    <w:lvl w:ilvl="5" w:tplc="0409001B" w:tentative="1">
      <w:start w:val="1"/>
      <w:numFmt w:val="lowerRoman"/>
      <w:lvlText w:val="%6."/>
      <w:lvlJc w:val="right"/>
      <w:pPr>
        <w:tabs>
          <w:tab w:val="num" w:pos="3780"/>
        </w:tabs>
        <w:ind w:left="3780" w:hanging="180"/>
      </w:pPr>
    </w:lvl>
    <w:lvl w:ilvl="6" w:tplc="0409000F" w:tentative="1">
      <w:start w:val="1"/>
      <w:numFmt w:val="decimal"/>
      <w:lvlText w:val="%7."/>
      <w:lvlJc w:val="left"/>
      <w:pPr>
        <w:tabs>
          <w:tab w:val="num" w:pos="4500"/>
        </w:tabs>
        <w:ind w:left="4500" w:hanging="360"/>
      </w:pPr>
    </w:lvl>
    <w:lvl w:ilvl="7" w:tplc="04090019" w:tentative="1">
      <w:start w:val="1"/>
      <w:numFmt w:val="lowerLetter"/>
      <w:lvlText w:val="%8."/>
      <w:lvlJc w:val="left"/>
      <w:pPr>
        <w:tabs>
          <w:tab w:val="num" w:pos="5220"/>
        </w:tabs>
        <w:ind w:left="5220" w:hanging="360"/>
      </w:pPr>
    </w:lvl>
    <w:lvl w:ilvl="8" w:tplc="0409001B" w:tentative="1">
      <w:start w:val="1"/>
      <w:numFmt w:val="lowerRoman"/>
      <w:lvlText w:val="%9."/>
      <w:lvlJc w:val="right"/>
      <w:pPr>
        <w:tabs>
          <w:tab w:val="num" w:pos="5940"/>
        </w:tabs>
        <w:ind w:left="5940" w:hanging="180"/>
      </w:pPr>
    </w:lvl>
  </w:abstractNum>
  <w:abstractNum w:abstractNumId="61" w15:restartNumberingAfterBreak="0">
    <w:nsid w:val="49212E5E"/>
    <w:multiLevelType w:val="hybridMultilevel"/>
    <w:tmpl w:val="02B6555A"/>
    <w:lvl w:ilvl="0" w:tplc="238860F0">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2" w15:restartNumberingAfterBreak="0">
    <w:nsid w:val="49422CED"/>
    <w:multiLevelType w:val="multilevel"/>
    <w:tmpl w:val="E72AD42C"/>
    <w:lvl w:ilvl="0">
      <w:start w:val="1"/>
      <w:numFmt w:val="upperRoman"/>
      <w:lvlText w:val="%1."/>
      <w:lvlJc w:val="left"/>
      <w:pPr>
        <w:ind w:left="1298" w:hanging="720"/>
      </w:pPr>
      <w:rPr>
        <w:rFonts w:ascii="Times New Roman" w:hAnsi="Times New Roman" w:cs="Times New Roman" w:hint="default"/>
        <w:b/>
        <w:sz w:val="24"/>
        <w:szCs w:val="24"/>
      </w:rPr>
    </w:lvl>
    <w:lvl w:ilvl="1">
      <w:start w:val="3"/>
      <w:numFmt w:val="decimal"/>
      <w:isLgl/>
      <w:lvlText w:val="%1.%2"/>
      <w:lvlJc w:val="left"/>
      <w:pPr>
        <w:ind w:left="1495" w:hanging="360"/>
      </w:pPr>
      <w:rPr>
        <w:rFonts w:ascii="Times New Roman" w:hAnsi="Times New Roman" w:cs="Times New Roman" w:hint="default"/>
        <w:b/>
        <w:i w:val="0"/>
      </w:rPr>
    </w:lvl>
    <w:lvl w:ilvl="2">
      <w:start w:val="1"/>
      <w:numFmt w:val="decimal"/>
      <w:isLgl/>
      <w:lvlText w:val="%1.%2.%3"/>
      <w:lvlJc w:val="left"/>
      <w:pPr>
        <w:ind w:left="2412" w:hanging="720"/>
      </w:pPr>
      <w:rPr>
        <w:rFonts w:hint="default"/>
      </w:rPr>
    </w:lvl>
    <w:lvl w:ilvl="3">
      <w:start w:val="1"/>
      <w:numFmt w:val="decimal"/>
      <w:isLgl/>
      <w:lvlText w:val="%1.%2.%3.%4"/>
      <w:lvlJc w:val="left"/>
      <w:pPr>
        <w:ind w:left="2969" w:hanging="720"/>
      </w:pPr>
      <w:rPr>
        <w:rFonts w:hint="default"/>
      </w:rPr>
    </w:lvl>
    <w:lvl w:ilvl="4">
      <w:start w:val="1"/>
      <w:numFmt w:val="decimal"/>
      <w:isLgl/>
      <w:lvlText w:val="%1.%2.%3.%4.%5"/>
      <w:lvlJc w:val="left"/>
      <w:pPr>
        <w:ind w:left="3886" w:hanging="1080"/>
      </w:pPr>
      <w:rPr>
        <w:rFonts w:hint="default"/>
      </w:rPr>
    </w:lvl>
    <w:lvl w:ilvl="5">
      <w:start w:val="1"/>
      <w:numFmt w:val="decimal"/>
      <w:isLgl/>
      <w:lvlText w:val="%1.%2.%3.%4.%5.%6"/>
      <w:lvlJc w:val="left"/>
      <w:pPr>
        <w:ind w:left="4443" w:hanging="1080"/>
      </w:pPr>
      <w:rPr>
        <w:rFonts w:hint="default"/>
      </w:rPr>
    </w:lvl>
    <w:lvl w:ilvl="6">
      <w:start w:val="1"/>
      <w:numFmt w:val="decimal"/>
      <w:isLgl/>
      <w:lvlText w:val="%1.%2.%3.%4.%5.%6.%7"/>
      <w:lvlJc w:val="left"/>
      <w:pPr>
        <w:ind w:left="5360" w:hanging="1440"/>
      </w:pPr>
      <w:rPr>
        <w:rFonts w:hint="default"/>
      </w:rPr>
    </w:lvl>
    <w:lvl w:ilvl="7">
      <w:start w:val="1"/>
      <w:numFmt w:val="decimal"/>
      <w:isLgl/>
      <w:lvlText w:val="%1.%2.%3.%4.%5.%6.%7.%8"/>
      <w:lvlJc w:val="left"/>
      <w:pPr>
        <w:ind w:left="5917" w:hanging="1440"/>
      </w:pPr>
      <w:rPr>
        <w:rFonts w:hint="default"/>
      </w:rPr>
    </w:lvl>
    <w:lvl w:ilvl="8">
      <w:start w:val="1"/>
      <w:numFmt w:val="decimal"/>
      <w:isLgl/>
      <w:lvlText w:val="%1.%2.%3.%4.%5.%6.%7.%8.%9"/>
      <w:lvlJc w:val="left"/>
      <w:pPr>
        <w:ind w:left="6834" w:hanging="1800"/>
      </w:pPr>
      <w:rPr>
        <w:rFonts w:hint="default"/>
      </w:rPr>
    </w:lvl>
  </w:abstractNum>
  <w:abstractNum w:abstractNumId="63" w15:restartNumberingAfterBreak="0">
    <w:nsid w:val="4ADF0701"/>
    <w:multiLevelType w:val="hybridMultilevel"/>
    <w:tmpl w:val="D25CAFEA"/>
    <w:lvl w:ilvl="0" w:tplc="19C87674">
      <w:start w:val="1"/>
      <w:numFmt w:val="bullet"/>
      <w:lvlText w:val="•"/>
      <w:lvlJc w:val="left"/>
      <w:pPr>
        <w:tabs>
          <w:tab w:val="num" w:pos="720"/>
        </w:tabs>
        <w:ind w:left="720" w:hanging="360"/>
      </w:pPr>
      <w:rPr>
        <w:rFonts w:ascii="Times New Roman" w:hAnsi="Times New Roman" w:hint="default"/>
      </w:rPr>
    </w:lvl>
    <w:lvl w:ilvl="1" w:tplc="CB70FE0C" w:tentative="1">
      <w:start w:val="1"/>
      <w:numFmt w:val="bullet"/>
      <w:lvlText w:val="•"/>
      <w:lvlJc w:val="left"/>
      <w:pPr>
        <w:tabs>
          <w:tab w:val="num" w:pos="1440"/>
        </w:tabs>
        <w:ind w:left="1440" w:hanging="360"/>
      </w:pPr>
      <w:rPr>
        <w:rFonts w:ascii="Times New Roman" w:hAnsi="Times New Roman" w:hint="default"/>
      </w:rPr>
    </w:lvl>
    <w:lvl w:ilvl="2" w:tplc="B6CC6830" w:tentative="1">
      <w:start w:val="1"/>
      <w:numFmt w:val="bullet"/>
      <w:lvlText w:val="•"/>
      <w:lvlJc w:val="left"/>
      <w:pPr>
        <w:tabs>
          <w:tab w:val="num" w:pos="2160"/>
        </w:tabs>
        <w:ind w:left="2160" w:hanging="360"/>
      </w:pPr>
      <w:rPr>
        <w:rFonts w:ascii="Times New Roman" w:hAnsi="Times New Roman" w:hint="default"/>
      </w:rPr>
    </w:lvl>
    <w:lvl w:ilvl="3" w:tplc="52A0424C" w:tentative="1">
      <w:start w:val="1"/>
      <w:numFmt w:val="bullet"/>
      <w:lvlText w:val="•"/>
      <w:lvlJc w:val="left"/>
      <w:pPr>
        <w:tabs>
          <w:tab w:val="num" w:pos="2880"/>
        </w:tabs>
        <w:ind w:left="2880" w:hanging="360"/>
      </w:pPr>
      <w:rPr>
        <w:rFonts w:ascii="Times New Roman" w:hAnsi="Times New Roman" w:hint="default"/>
      </w:rPr>
    </w:lvl>
    <w:lvl w:ilvl="4" w:tplc="C73A9D5A" w:tentative="1">
      <w:start w:val="1"/>
      <w:numFmt w:val="bullet"/>
      <w:lvlText w:val="•"/>
      <w:lvlJc w:val="left"/>
      <w:pPr>
        <w:tabs>
          <w:tab w:val="num" w:pos="3600"/>
        </w:tabs>
        <w:ind w:left="3600" w:hanging="360"/>
      </w:pPr>
      <w:rPr>
        <w:rFonts w:ascii="Times New Roman" w:hAnsi="Times New Roman" w:hint="default"/>
      </w:rPr>
    </w:lvl>
    <w:lvl w:ilvl="5" w:tplc="FE0CA3F6" w:tentative="1">
      <w:start w:val="1"/>
      <w:numFmt w:val="bullet"/>
      <w:lvlText w:val="•"/>
      <w:lvlJc w:val="left"/>
      <w:pPr>
        <w:tabs>
          <w:tab w:val="num" w:pos="4320"/>
        </w:tabs>
        <w:ind w:left="4320" w:hanging="360"/>
      </w:pPr>
      <w:rPr>
        <w:rFonts w:ascii="Times New Roman" w:hAnsi="Times New Roman" w:hint="default"/>
      </w:rPr>
    </w:lvl>
    <w:lvl w:ilvl="6" w:tplc="832CC378" w:tentative="1">
      <w:start w:val="1"/>
      <w:numFmt w:val="bullet"/>
      <w:lvlText w:val="•"/>
      <w:lvlJc w:val="left"/>
      <w:pPr>
        <w:tabs>
          <w:tab w:val="num" w:pos="5040"/>
        </w:tabs>
        <w:ind w:left="5040" w:hanging="360"/>
      </w:pPr>
      <w:rPr>
        <w:rFonts w:ascii="Times New Roman" w:hAnsi="Times New Roman" w:hint="default"/>
      </w:rPr>
    </w:lvl>
    <w:lvl w:ilvl="7" w:tplc="7920537E" w:tentative="1">
      <w:start w:val="1"/>
      <w:numFmt w:val="bullet"/>
      <w:lvlText w:val="•"/>
      <w:lvlJc w:val="left"/>
      <w:pPr>
        <w:tabs>
          <w:tab w:val="num" w:pos="5760"/>
        </w:tabs>
        <w:ind w:left="5760" w:hanging="360"/>
      </w:pPr>
      <w:rPr>
        <w:rFonts w:ascii="Times New Roman" w:hAnsi="Times New Roman" w:hint="default"/>
      </w:rPr>
    </w:lvl>
    <w:lvl w:ilvl="8" w:tplc="76AE4EC0" w:tentative="1">
      <w:start w:val="1"/>
      <w:numFmt w:val="bullet"/>
      <w:lvlText w:val="•"/>
      <w:lvlJc w:val="left"/>
      <w:pPr>
        <w:tabs>
          <w:tab w:val="num" w:pos="6480"/>
        </w:tabs>
        <w:ind w:left="6480" w:hanging="360"/>
      </w:pPr>
      <w:rPr>
        <w:rFonts w:ascii="Times New Roman" w:hAnsi="Times New Roman" w:hint="default"/>
      </w:rPr>
    </w:lvl>
  </w:abstractNum>
  <w:abstractNum w:abstractNumId="64" w15:restartNumberingAfterBreak="0">
    <w:nsid w:val="4BB05FCC"/>
    <w:multiLevelType w:val="hybridMultilevel"/>
    <w:tmpl w:val="264A37EC"/>
    <w:lvl w:ilvl="0" w:tplc="59265A72">
      <w:start w:val="1"/>
      <w:numFmt w:val="upperLetter"/>
      <w:lvlText w:val="%1."/>
      <w:lvlJc w:val="left"/>
      <w:pPr>
        <w:ind w:left="720" w:hanging="360"/>
      </w:pPr>
      <w:rPr>
        <w:sz w:val="22"/>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5" w15:restartNumberingAfterBreak="0">
    <w:nsid w:val="4BEA16FE"/>
    <w:multiLevelType w:val="hybridMultilevel"/>
    <w:tmpl w:val="801654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4DDD67CE"/>
    <w:multiLevelType w:val="hybridMultilevel"/>
    <w:tmpl w:val="1458BA46"/>
    <w:lvl w:ilvl="0" w:tplc="C0DEB206">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67" w15:restartNumberingAfterBreak="0">
    <w:nsid w:val="4F6107A7"/>
    <w:multiLevelType w:val="hybridMultilevel"/>
    <w:tmpl w:val="804C6B76"/>
    <w:lvl w:ilvl="0" w:tplc="04090001">
      <w:start w:val="1"/>
      <w:numFmt w:val="bullet"/>
      <w:lvlText w:val=""/>
      <w:lvlJc w:val="left"/>
      <w:pPr>
        <w:tabs>
          <w:tab w:val="num" w:pos="360"/>
        </w:tabs>
        <w:ind w:left="360" w:hanging="360"/>
      </w:pPr>
      <w:rPr>
        <w:rFonts w:ascii="Symbol" w:hAnsi="Symbol" w:hint="default"/>
      </w:r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68" w15:restartNumberingAfterBreak="0">
    <w:nsid w:val="5053391D"/>
    <w:multiLevelType w:val="hybridMultilevel"/>
    <w:tmpl w:val="CAFA8B04"/>
    <w:lvl w:ilvl="0" w:tplc="04090005">
      <w:start w:val="1"/>
      <w:numFmt w:val="bullet"/>
      <w:lvlText w:val=""/>
      <w:lvlJc w:val="left"/>
      <w:pPr>
        <w:tabs>
          <w:tab w:val="num" w:pos="720"/>
        </w:tabs>
        <w:ind w:left="720" w:hanging="360"/>
      </w:pPr>
      <w:rPr>
        <w:rFonts w:ascii="Wingdings" w:hAnsi="Wingding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9" w15:restartNumberingAfterBreak="0">
    <w:nsid w:val="508C4F08"/>
    <w:multiLevelType w:val="hybridMultilevel"/>
    <w:tmpl w:val="4B4035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15:restartNumberingAfterBreak="0">
    <w:nsid w:val="51863DB3"/>
    <w:multiLevelType w:val="hybridMultilevel"/>
    <w:tmpl w:val="DEEA6156"/>
    <w:lvl w:ilvl="0" w:tplc="AB3A751A">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52F375EC"/>
    <w:multiLevelType w:val="hybridMultilevel"/>
    <w:tmpl w:val="6340EBFE"/>
    <w:lvl w:ilvl="0" w:tplc="238860F0">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72" w15:restartNumberingAfterBreak="0">
    <w:nsid w:val="52F43400"/>
    <w:multiLevelType w:val="hybridMultilevel"/>
    <w:tmpl w:val="A610409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15:restartNumberingAfterBreak="0">
    <w:nsid w:val="53C73008"/>
    <w:multiLevelType w:val="multilevel"/>
    <w:tmpl w:val="C0C4BBA6"/>
    <w:lvl w:ilvl="0">
      <w:start w:val="1"/>
      <w:numFmt w:val="lowerLetter"/>
      <w:lvlText w:val="%1."/>
      <w:lvlJc w:val="left"/>
      <w:pPr>
        <w:tabs>
          <w:tab w:val="num" w:pos="360"/>
        </w:tabs>
        <w:ind w:left="360" w:hanging="360"/>
      </w:pPr>
      <w:rPr>
        <w:rFonts w:cs="Times New Roman"/>
      </w:rPr>
    </w:lvl>
    <w:lvl w:ilvl="1" w:tentative="1">
      <w:start w:val="1"/>
      <w:numFmt w:val="lowerLetter"/>
      <w:lvlText w:val="%2."/>
      <w:lvlJc w:val="left"/>
      <w:pPr>
        <w:tabs>
          <w:tab w:val="num" w:pos="1080"/>
        </w:tabs>
        <w:ind w:left="1080" w:hanging="360"/>
      </w:pPr>
      <w:rPr>
        <w:rFonts w:cs="Times New Roman"/>
      </w:rPr>
    </w:lvl>
    <w:lvl w:ilvl="2" w:tentative="1">
      <w:start w:val="1"/>
      <w:numFmt w:val="lowerLetter"/>
      <w:lvlText w:val="%3."/>
      <w:lvlJc w:val="left"/>
      <w:pPr>
        <w:tabs>
          <w:tab w:val="num" w:pos="1800"/>
        </w:tabs>
        <w:ind w:left="1800" w:hanging="360"/>
      </w:pPr>
      <w:rPr>
        <w:rFonts w:cs="Times New Roman"/>
      </w:rPr>
    </w:lvl>
    <w:lvl w:ilvl="3" w:tentative="1">
      <w:start w:val="1"/>
      <w:numFmt w:val="lowerLetter"/>
      <w:lvlText w:val="%4."/>
      <w:lvlJc w:val="left"/>
      <w:pPr>
        <w:tabs>
          <w:tab w:val="num" w:pos="2520"/>
        </w:tabs>
        <w:ind w:left="2520" w:hanging="360"/>
      </w:pPr>
      <w:rPr>
        <w:rFonts w:cs="Times New Roman"/>
      </w:rPr>
    </w:lvl>
    <w:lvl w:ilvl="4" w:tentative="1">
      <w:start w:val="1"/>
      <w:numFmt w:val="lowerLetter"/>
      <w:lvlText w:val="%5."/>
      <w:lvlJc w:val="left"/>
      <w:pPr>
        <w:tabs>
          <w:tab w:val="num" w:pos="3240"/>
        </w:tabs>
        <w:ind w:left="3240" w:hanging="360"/>
      </w:pPr>
      <w:rPr>
        <w:rFonts w:cs="Times New Roman"/>
      </w:rPr>
    </w:lvl>
    <w:lvl w:ilvl="5" w:tentative="1">
      <w:start w:val="1"/>
      <w:numFmt w:val="lowerLetter"/>
      <w:lvlText w:val="%6."/>
      <w:lvlJc w:val="left"/>
      <w:pPr>
        <w:tabs>
          <w:tab w:val="num" w:pos="3960"/>
        </w:tabs>
        <w:ind w:left="3960" w:hanging="360"/>
      </w:pPr>
      <w:rPr>
        <w:rFonts w:cs="Times New Roman"/>
      </w:rPr>
    </w:lvl>
    <w:lvl w:ilvl="6" w:tentative="1">
      <w:start w:val="1"/>
      <w:numFmt w:val="lowerLetter"/>
      <w:lvlText w:val="%7."/>
      <w:lvlJc w:val="left"/>
      <w:pPr>
        <w:tabs>
          <w:tab w:val="num" w:pos="4680"/>
        </w:tabs>
        <w:ind w:left="4680" w:hanging="360"/>
      </w:pPr>
      <w:rPr>
        <w:rFonts w:cs="Times New Roman"/>
      </w:rPr>
    </w:lvl>
    <w:lvl w:ilvl="7" w:tentative="1">
      <w:start w:val="1"/>
      <w:numFmt w:val="lowerLetter"/>
      <w:lvlText w:val="%8."/>
      <w:lvlJc w:val="left"/>
      <w:pPr>
        <w:tabs>
          <w:tab w:val="num" w:pos="5400"/>
        </w:tabs>
        <w:ind w:left="5400" w:hanging="360"/>
      </w:pPr>
      <w:rPr>
        <w:rFonts w:cs="Times New Roman"/>
      </w:rPr>
    </w:lvl>
    <w:lvl w:ilvl="8" w:tentative="1">
      <w:start w:val="1"/>
      <w:numFmt w:val="lowerLetter"/>
      <w:lvlText w:val="%9."/>
      <w:lvlJc w:val="left"/>
      <w:pPr>
        <w:tabs>
          <w:tab w:val="num" w:pos="6120"/>
        </w:tabs>
        <w:ind w:left="6120" w:hanging="360"/>
      </w:pPr>
      <w:rPr>
        <w:rFonts w:cs="Times New Roman"/>
      </w:rPr>
    </w:lvl>
  </w:abstractNum>
  <w:abstractNum w:abstractNumId="74" w15:restartNumberingAfterBreak="0">
    <w:nsid w:val="580B670D"/>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75" w15:restartNumberingAfterBreak="0">
    <w:nsid w:val="58701163"/>
    <w:multiLevelType w:val="hybridMultilevel"/>
    <w:tmpl w:val="4FD87E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59CC3FAA"/>
    <w:multiLevelType w:val="hybridMultilevel"/>
    <w:tmpl w:val="4A9CC6FE"/>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77" w15:restartNumberingAfterBreak="0">
    <w:nsid w:val="5B0A4F04"/>
    <w:multiLevelType w:val="hybridMultilevel"/>
    <w:tmpl w:val="2B98E4A4"/>
    <w:lvl w:ilvl="0" w:tplc="04090001">
      <w:start w:val="1"/>
      <w:numFmt w:val="bullet"/>
      <w:lvlText w:val=""/>
      <w:lvlJc w:val="left"/>
      <w:pPr>
        <w:tabs>
          <w:tab w:val="num" w:pos="360"/>
        </w:tabs>
        <w:ind w:left="360" w:hanging="360"/>
      </w:pPr>
      <w:rPr>
        <w:rFonts w:ascii="Symbol" w:hAnsi="Symbol" w:hint="default"/>
      </w:r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78" w15:restartNumberingAfterBreak="0">
    <w:nsid w:val="5B0B7690"/>
    <w:multiLevelType w:val="hybridMultilevel"/>
    <w:tmpl w:val="29CCEA44"/>
    <w:lvl w:ilvl="0" w:tplc="F8AC98C4">
      <w:start w:val="4"/>
      <w:numFmt w:val="upperRoman"/>
      <w:lvlText w:val="%1."/>
      <w:lvlJc w:val="left"/>
      <w:pPr>
        <w:ind w:left="1298" w:hanging="720"/>
      </w:pPr>
      <w:rPr>
        <w:rFonts w:ascii="Times New Roman" w:hAnsi="Times New Roman" w:cs="Times New Roman" w:hint="default"/>
        <w:b/>
      </w:rPr>
    </w:lvl>
    <w:lvl w:ilvl="1" w:tplc="04090019">
      <w:start w:val="1"/>
      <w:numFmt w:val="lowerLetter"/>
      <w:lvlText w:val="%2."/>
      <w:lvlJc w:val="left"/>
      <w:pPr>
        <w:ind w:left="1658" w:hanging="360"/>
      </w:pPr>
    </w:lvl>
    <w:lvl w:ilvl="2" w:tplc="0409001B" w:tentative="1">
      <w:start w:val="1"/>
      <w:numFmt w:val="lowerRoman"/>
      <w:lvlText w:val="%3."/>
      <w:lvlJc w:val="right"/>
      <w:pPr>
        <w:ind w:left="2378" w:hanging="180"/>
      </w:pPr>
    </w:lvl>
    <w:lvl w:ilvl="3" w:tplc="0409000F" w:tentative="1">
      <w:start w:val="1"/>
      <w:numFmt w:val="decimal"/>
      <w:lvlText w:val="%4."/>
      <w:lvlJc w:val="left"/>
      <w:pPr>
        <w:ind w:left="3098" w:hanging="360"/>
      </w:pPr>
    </w:lvl>
    <w:lvl w:ilvl="4" w:tplc="04090019" w:tentative="1">
      <w:start w:val="1"/>
      <w:numFmt w:val="lowerLetter"/>
      <w:lvlText w:val="%5."/>
      <w:lvlJc w:val="left"/>
      <w:pPr>
        <w:ind w:left="3818" w:hanging="360"/>
      </w:pPr>
    </w:lvl>
    <w:lvl w:ilvl="5" w:tplc="0409001B" w:tentative="1">
      <w:start w:val="1"/>
      <w:numFmt w:val="lowerRoman"/>
      <w:lvlText w:val="%6."/>
      <w:lvlJc w:val="right"/>
      <w:pPr>
        <w:ind w:left="4538" w:hanging="180"/>
      </w:pPr>
    </w:lvl>
    <w:lvl w:ilvl="6" w:tplc="0409000F" w:tentative="1">
      <w:start w:val="1"/>
      <w:numFmt w:val="decimal"/>
      <w:lvlText w:val="%7."/>
      <w:lvlJc w:val="left"/>
      <w:pPr>
        <w:ind w:left="5258" w:hanging="360"/>
      </w:pPr>
    </w:lvl>
    <w:lvl w:ilvl="7" w:tplc="04090019" w:tentative="1">
      <w:start w:val="1"/>
      <w:numFmt w:val="lowerLetter"/>
      <w:lvlText w:val="%8."/>
      <w:lvlJc w:val="left"/>
      <w:pPr>
        <w:ind w:left="5978" w:hanging="360"/>
      </w:pPr>
    </w:lvl>
    <w:lvl w:ilvl="8" w:tplc="0409001B" w:tentative="1">
      <w:start w:val="1"/>
      <w:numFmt w:val="lowerRoman"/>
      <w:lvlText w:val="%9."/>
      <w:lvlJc w:val="right"/>
      <w:pPr>
        <w:ind w:left="6698" w:hanging="180"/>
      </w:pPr>
    </w:lvl>
  </w:abstractNum>
  <w:abstractNum w:abstractNumId="79" w15:restartNumberingAfterBreak="0">
    <w:nsid w:val="5B551A08"/>
    <w:multiLevelType w:val="hybridMultilevel"/>
    <w:tmpl w:val="91EA30B8"/>
    <w:lvl w:ilvl="0" w:tplc="C29A0542">
      <w:start w:val="1"/>
      <w:numFmt w:val="decimal"/>
      <w:lvlText w:val="%1."/>
      <w:lvlJc w:val="left"/>
      <w:pPr>
        <w:ind w:left="720" w:hanging="360"/>
      </w:pPr>
      <w:rPr>
        <w:rFonts w:ascii="Times New Roman" w:hAnsi="Times New Roman" w:cs="Times New Roman"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5FD831FF"/>
    <w:multiLevelType w:val="hybridMultilevel"/>
    <w:tmpl w:val="9D86B95A"/>
    <w:lvl w:ilvl="0" w:tplc="238860F0">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81" w15:restartNumberingAfterBreak="0">
    <w:nsid w:val="61513094"/>
    <w:multiLevelType w:val="hybridMultilevel"/>
    <w:tmpl w:val="C128A9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15:restartNumberingAfterBreak="0">
    <w:nsid w:val="61902A6C"/>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83" w15:restartNumberingAfterBreak="0">
    <w:nsid w:val="6214689C"/>
    <w:multiLevelType w:val="hybridMultilevel"/>
    <w:tmpl w:val="DDD852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15:restartNumberingAfterBreak="0">
    <w:nsid w:val="6232741F"/>
    <w:multiLevelType w:val="multilevel"/>
    <w:tmpl w:val="1D50E7DA"/>
    <w:lvl w:ilvl="0">
      <w:start w:val="9"/>
      <w:numFmt w:val="decimal"/>
      <w:lvlText w:val="%1."/>
      <w:lvlJc w:val="left"/>
      <w:pPr>
        <w:ind w:left="360" w:hanging="360"/>
      </w:pPr>
      <w:rPr>
        <w:rFonts w:hint="default"/>
      </w:rPr>
    </w:lvl>
    <w:lvl w:ilvl="1">
      <w:start w:val="2"/>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85" w15:restartNumberingAfterBreak="0">
    <w:nsid w:val="62D96D92"/>
    <w:multiLevelType w:val="hybridMultilevel"/>
    <w:tmpl w:val="998E680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15:restartNumberingAfterBreak="0">
    <w:nsid w:val="63092649"/>
    <w:multiLevelType w:val="hybridMultilevel"/>
    <w:tmpl w:val="94C4BE60"/>
    <w:lvl w:ilvl="0" w:tplc="995E4CE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64F148C3"/>
    <w:multiLevelType w:val="hybridMultilevel"/>
    <w:tmpl w:val="3F18DE4A"/>
    <w:lvl w:ilvl="0" w:tplc="B8DECCAA">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15:restartNumberingAfterBreak="0">
    <w:nsid w:val="68281222"/>
    <w:multiLevelType w:val="multilevel"/>
    <w:tmpl w:val="D92AA380"/>
    <w:lvl w:ilvl="0">
      <w:start w:val="1"/>
      <w:numFmt w:val="decimal"/>
      <w:lvlText w:val="%1."/>
      <w:lvlJc w:val="left"/>
      <w:pPr>
        <w:ind w:left="1530" w:hanging="360"/>
      </w:pPr>
      <w:rPr>
        <w:rFonts w:hint="default"/>
        <w:b w:val="0"/>
        <w:color w:val="000000" w:themeColor="text1"/>
        <w:sz w:val="22"/>
        <w:szCs w:val="22"/>
      </w:rPr>
    </w:lvl>
    <w:lvl w:ilvl="1">
      <w:start w:val="1"/>
      <w:numFmt w:val="bullet"/>
      <w:lvlText w:val=""/>
      <w:lvlJc w:val="left"/>
      <w:pPr>
        <w:ind w:left="792" w:hanging="432"/>
      </w:pPr>
      <w:rPr>
        <w:rFonts w:ascii="Symbol" w:hAnsi="Symbol" w:hint="default"/>
      </w:rPr>
    </w:lvl>
    <w:lvl w:ilvl="2">
      <w:start w:val="1"/>
      <w:numFmt w:val="decimal"/>
      <w:lvlText w:val="%1.%2.%3."/>
      <w:lvlJc w:val="left"/>
      <w:pPr>
        <w:ind w:left="1224" w:hanging="504"/>
      </w:p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9" w15:restartNumberingAfterBreak="0">
    <w:nsid w:val="6B7C5164"/>
    <w:multiLevelType w:val="hybridMultilevel"/>
    <w:tmpl w:val="BC42C1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15:restartNumberingAfterBreak="0">
    <w:nsid w:val="6D440FF8"/>
    <w:multiLevelType w:val="hybridMultilevel"/>
    <w:tmpl w:val="BFCCA8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1" w15:restartNumberingAfterBreak="0">
    <w:nsid w:val="6DD84F94"/>
    <w:multiLevelType w:val="hybridMultilevel"/>
    <w:tmpl w:val="4BD0C228"/>
    <w:lvl w:ilvl="0" w:tplc="9BE89CC6">
      <w:start w:val="63"/>
      <w:numFmt w:val="decimal"/>
      <w:lvlText w:val="%1."/>
      <w:lvlJc w:val="left"/>
      <w:pPr>
        <w:ind w:left="938" w:hanging="360"/>
      </w:pPr>
      <w:rPr>
        <w:rFonts w:ascii="Times New Roman" w:hAnsi="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6E2717E2"/>
    <w:multiLevelType w:val="hybridMultilevel"/>
    <w:tmpl w:val="BA42132C"/>
    <w:lvl w:ilvl="0" w:tplc="AF70C74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15:restartNumberingAfterBreak="0">
    <w:nsid w:val="70FE0572"/>
    <w:multiLevelType w:val="hybridMultilevel"/>
    <w:tmpl w:val="B6D812A6"/>
    <w:lvl w:ilvl="0" w:tplc="96A2470E">
      <w:start w:val="1"/>
      <w:numFmt w:val="decimal"/>
      <w:lvlText w:val="%1."/>
      <w:lvlJc w:val="left"/>
      <w:pPr>
        <w:tabs>
          <w:tab w:val="num" w:pos="540"/>
        </w:tabs>
        <w:ind w:left="180" w:firstLine="0"/>
      </w:pPr>
      <w:rPr>
        <w:rFonts w:ascii="Times New Roman" w:eastAsia="Calibri" w:hAnsi="Times New Roman" w:cs="Times New Roman"/>
        <w:b w:val="0"/>
        <w:i w:val="0"/>
        <w:color w:val="auto"/>
      </w:rPr>
    </w:lvl>
    <w:lvl w:ilvl="1" w:tplc="04190019">
      <w:start w:val="1"/>
      <w:numFmt w:val="lowerLetter"/>
      <w:lvlText w:val="%2."/>
      <w:lvlJc w:val="left"/>
      <w:pPr>
        <w:ind w:left="1620" w:hanging="360"/>
      </w:pPr>
    </w:lvl>
    <w:lvl w:ilvl="2" w:tplc="F0847C54">
      <w:start w:val="1"/>
      <w:numFmt w:val="lowerLetter"/>
      <w:lvlText w:val="(%3)"/>
      <w:lvlJc w:val="left"/>
      <w:pPr>
        <w:ind w:left="2540" w:hanging="380"/>
      </w:pPr>
      <w:rPr>
        <w:rFonts w:hint="default"/>
      </w:r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94" w15:restartNumberingAfterBreak="0">
    <w:nsid w:val="7377637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95" w15:restartNumberingAfterBreak="0">
    <w:nsid w:val="73F14743"/>
    <w:multiLevelType w:val="hybridMultilevel"/>
    <w:tmpl w:val="3C842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74E960C3"/>
    <w:multiLevelType w:val="hybridMultilevel"/>
    <w:tmpl w:val="16C26CEE"/>
    <w:lvl w:ilvl="0" w:tplc="1F28BB2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778B5A71"/>
    <w:multiLevelType w:val="hybridMultilevel"/>
    <w:tmpl w:val="CEAC3708"/>
    <w:lvl w:ilvl="0" w:tplc="F6D4E6EE">
      <w:start w:val="1"/>
      <w:numFmt w:val="decimal"/>
      <w:lvlText w:val="%1."/>
      <w:lvlJc w:val="left"/>
      <w:pPr>
        <w:ind w:left="720" w:hanging="360"/>
      </w:pPr>
      <w:rPr>
        <w:rFonts w:ascii="Times New Roman" w:hAnsi="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7AC528FE"/>
    <w:multiLevelType w:val="hybridMultilevel"/>
    <w:tmpl w:val="C1AC9CD0"/>
    <w:lvl w:ilvl="0" w:tplc="04090001">
      <w:start w:val="1"/>
      <w:numFmt w:val="bullet"/>
      <w:lvlText w:val=""/>
      <w:lvlJc w:val="left"/>
      <w:pPr>
        <w:tabs>
          <w:tab w:val="num" w:pos="360"/>
        </w:tabs>
        <w:ind w:left="360" w:hanging="360"/>
      </w:pPr>
      <w:rPr>
        <w:rFonts w:ascii="Symbol" w:hAnsi="Symbol" w:hint="default"/>
      </w:r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num w:numId="1">
    <w:abstractNumId w:val="58"/>
  </w:num>
  <w:num w:numId="2">
    <w:abstractNumId w:val="22"/>
  </w:num>
  <w:num w:numId="3">
    <w:abstractNumId w:val="0"/>
  </w:num>
  <w:num w:numId="4">
    <w:abstractNumId w:val="21"/>
  </w:num>
  <w:num w:numId="5">
    <w:abstractNumId w:val="72"/>
  </w:num>
  <w:num w:numId="6">
    <w:abstractNumId w:val="93"/>
  </w:num>
  <w:num w:numId="7">
    <w:abstractNumId w:val="62"/>
  </w:num>
  <w:num w:numId="8">
    <w:abstractNumId w:val="75"/>
  </w:num>
  <w:num w:numId="9">
    <w:abstractNumId w:val="32"/>
  </w:num>
  <w:num w:numId="10">
    <w:abstractNumId w:val="16"/>
  </w:num>
  <w:num w:numId="11">
    <w:abstractNumId w:val="15"/>
  </w:num>
  <w:num w:numId="12">
    <w:abstractNumId w:val="23"/>
  </w:num>
  <w:num w:numId="13">
    <w:abstractNumId w:val="71"/>
  </w:num>
  <w:num w:numId="14">
    <w:abstractNumId w:val="1"/>
  </w:num>
  <w:num w:numId="15">
    <w:abstractNumId w:val="53"/>
  </w:num>
  <w:num w:numId="16">
    <w:abstractNumId w:val="12"/>
  </w:num>
  <w:num w:numId="17">
    <w:abstractNumId w:val="60"/>
  </w:num>
  <w:num w:numId="18">
    <w:abstractNumId w:val="80"/>
  </w:num>
  <w:num w:numId="19">
    <w:abstractNumId w:val="41"/>
  </w:num>
  <w:num w:numId="20">
    <w:abstractNumId w:val="61"/>
  </w:num>
  <w:num w:numId="21">
    <w:abstractNumId w:val="3"/>
  </w:num>
  <w:num w:numId="22">
    <w:abstractNumId w:val="68"/>
  </w:num>
  <w:num w:numId="23">
    <w:abstractNumId w:val="11"/>
  </w:num>
  <w:num w:numId="24">
    <w:abstractNumId w:val="73"/>
  </w:num>
  <w:num w:numId="25">
    <w:abstractNumId w:val="26"/>
  </w:num>
  <w:num w:numId="26">
    <w:abstractNumId w:val="34"/>
  </w:num>
  <w:num w:numId="27">
    <w:abstractNumId w:val="39"/>
  </w:num>
  <w:num w:numId="28">
    <w:abstractNumId w:val="55"/>
  </w:num>
  <w:num w:numId="29">
    <w:abstractNumId w:val="83"/>
  </w:num>
  <w:num w:numId="30">
    <w:abstractNumId w:val="81"/>
  </w:num>
  <w:num w:numId="31">
    <w:abstractNumId w:val="90"/>
  </w:num>
  <w:num w:numId="32">
    <w:abstractNumId w:val="69"/>
  </w:num>
  <w:num w:numId="33">
    <w:abstractNumId w:val="29"/>
  </w:num>
  <w:num w:numId="34">
    <w:abstractNumId w:val="89"/>
  </w:num>
  <w:num w:numId="35">
    <w:abstractNumId w:val="45"/>
  </w:num>
  <w:num w:numId="36">
    <w:abstractNumId w:val="33"/>
  </w:num>
  <w:num w:numId="37">
    <w:abstractNumId w:val="40"/>
  </w:num>
  <w:num w:numId="38">
    <w:abstractNumId w:val="18"/>
  </w:num>
  <w:num w:numId="39">
    <w:abstractNumId w:val="65"/>
  </w:num>
  <w:num w:numId="40">
    <w:abstractNumId w:val="59"/>
  </w:num>
  <w:num w:numId="41">
    <w:abstractNumId w:val="47"/>
  </w:num>
  <w:num w:numId="42">
    <w:abstractNumId w:val="86"/>
  </w:num>
  <w:num w:numId="43">
    <w:abstractNumId w:val="13"/>
  </w:num>
  <w:num w:numId="44">
    <w:abstractNumId w:val="49"/>
  </w:num>
  <w:num w:numId="45">
    <w:abstractNumId w:val="19"/>
  </w:num>
  <w:num w:numId="46">
    <w:abstractNumId w:val="70"/>
  </w:num>
  <w:num w:numId="47">
    <w:abstractNumId w:val="44"/>
  </w:num>
  <w:num w:numId="48">
    <w:abstractNumId w:val="56"/>
  </w:num>
  <w:num w:numId="49">
    <w:abstractNumId w:val="85"/>
  </w:num>
  <w:num w:numId="50">
    <w:abstractNumId w:val="30"/>
  </w:num>
  <w:num w:numId="51">
    <w:abstractNumId w:val="48"/>
  </w:num>
  <w:num w:numId="52">
    <w:abstractNumId w:val="77"/>
  </w:num>
  <w:num w:numId="53">
    <w:abstractNumId w:val="67"/>
  </w:num>
  <w:num w:numId="54">
    <w:abstractNumId w:val="98"/>
  </w:num>
  <w:num w:numId="55">
    <w:abstractNumId w:val="35"/>
  </w:num>
  <w:num w:numId="56">
    <w:abstractNumId w:val="10"/>
  </w:num>
  <w:num w:numId="57">
    <w:abstractNumId w:val="20"/>
  </w:num>
  <w:num w:numId="58">
    <w:abstractNumId w:val="38"/>
  </w:num>
  <w:num w:numId="59">
    <w:abstractNumId w:val="36"/>
  </w:num>
  <w:num w:numId="60">
    <w:abstractNumId w:val="2"/>
  </w:num>
  <w:num w:numId="61">
    <w:abstractNumId w:val="4"/>
  </w:num>
  <w:num w:numId="62">
    <w:abstractNumId w:val="78"/>
  </w:num>
  <w:num w:numId="63">
    <w:abstractNumId w:val="51"/>
  </w:num>
  <w:num w:numId="64">
    <w:abstractNumId w:val="8"/>
  </w:num>
  <w:num w:numId="65">
    <w:abstractNumId w:val="7"/>
  </w:num>
  <w:num w:numId="66">
    <w:abstractNumId w:val="94"/>
  </w:num>
  <w:num w:numId="67">
    <w:abstractNumId w:val="82"/>
  </w:num>
  <w:num w:numId="68">
    <w:abstractNumId w:val="37"/>
  </w:num>
  <w:num w:numId="69">
    <w:abstractNumId w:val="74"/>
  </w:num>
  <w:num w:numId="70">
    <w:abstractNumId w:val="27"/>
  </w:num>
  <w:num w:numId="71">
    <w:abstractNumId w:val="57"/>
  </w:num>
  <w:num w:numId="72">
    <w:abstractNumId w:val="31"/>
  </w:num>
  <w:num w:numId="73">
    <w:abstractNumId w:val="43"/>
  </w:num>
  <w:num w:numId="74">
    <w:abstractNumId w:val="24"/>
  </w:num>
  <w:num w:numId="75">
    <w:abstractNumId w:val="95"/>
  </w:num>
  <w:num w:numId="76">
    <w:abstractNumId w:val="28"/>
  </w:num>
  <w:num w:numId="77">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97"/>
  </w:num>
  <w:num w:numId="79">
    <w:abstractNumId w:val="91"/>
  </w:num>
  <w:num w:numId="80">
    <w:abstractNumId w:val="96"/>
  </w:num>
  <w:num w:numId="81">
    <w:abstractNumId w:val="79"/>
  </w:num>
  <w:num w:numId="82">
    <w:abstractNumId w:val="88"/>
  </w:num>
  <w:num w:numId="83">
    <w:abstractNumId w:val="63"/>
  </w:num>
  <w:num w:numId="84">
    <w:abstractNumId w:val="92"/>
  </w:num>
  <w:num w:numId="85">
    <w:abstractNumId w:val="42"/>
  </w:num>
  <w:num w:numId="86">
    <w:abstractNumId w:val="76"/>
  </w:num>
  <w:num w:numId="87">
    <w:abstractNumId w:val="6"/>
  </w:num>
  <w:num w:numId="88">
    <w:abstractNumId w:val="14"/>
  </w:num>
  <w:num w:numId="89">
    <w:abstractNumId w:val="87"/>
  </w:num>
  <w:num w:numId="90">
    <w:abstractNumId w:val="50"/>
  </w:num>
  <w:num w:numId="91">
    <w:abstractNumId w:val="25"/>
  </w:num>
  <w:num w:numId="92">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52"/>
  </w:num>
  <w:num w:numId="95">
    <w:abstractNumId w:val="9"/>
  </w:num>
  <w:num w:numId="96">
    <w:abstractNumId w:val="64"/>
  </w:num>
  <w:num w:numId="97">
    <w:abstractNumId w:val="17"/>
  </w:num>
  <w:num w:numId="98">
    <w:abstractNumId w:val="5"/>
  </w:num>
  <w:num w:numId="99">
    <w:abstractNumId w:val="84"/>
  </w:num>
  <w:num w:numId="100">
    <w:abstractNumId w:val="46"/>
  </w:num>
  <w:num w:numId="101">
    <w:abstractNumId w:val="54"/>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hideSpellingErrors/>
  <w:defaultTabStop w:val="720"/>
  <w:drawingGridHorizontalSpacing w:val="12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3E78"/>
    <w:rsid w:val="00001A3A"/>
    <w:rsid w:val="000033BC"/>
    <w:rsid w:val="00003FE0"/>
    <w:rsid w:val="0000440E"/>
    <w:rsid w:val="00005555"/>
    <w:rsid w:val="00006F99"/>
    <w:rsid w:val="0001139F"/>
    <w:rsid w:val="00012FD4"/>
    <w:rsid w:val="00013F36"/>
    <w:rsid w:val="000149DD"/>
    <w:rsid w:val="00015058"/>
    <w:rsid w:val="00016D9A"/>
    <w:rsid w:val="00017B98"/>
    <w:rsid w:val="00017FC5"/>
    <w:rsid w:val="00026C28"/>
    <w:rsid w:val="00030B28"/>
    <w:rsid w:val="00031114"/>
    <w:rsid w:val="00034C33"/>
    <w:rsid w:val="00034D7F"/>
    <w:rsid w:val="0003505E"/>
    <w:rsid w:val="00036FC8"/>
    <w:rsid w:val="0003794E"/>
    <w:rsid w:val="00043EA7"/>
    <w:rsid w:val="00047578"/>
    <w:rsid w:val="00051568"/>
    <w:rsid w:val="00051B4A"/>
    <w:rsid w:val="00053632"/>
    <w:rsid w:val="00062315"/>
    <w:rsid w:val="00066004"/>
    <w:rsid w:val="000678BE"/>
    <w:rsid w:val="000724F8"/>
    <w:rsid w:val="000735A1"/>
    <w:rsid w:val="00073A45"/>
    <w:rsid w:val="000757A7"/>
    <w:rsid w:val="000816AB"/>
    <w:rsid w:val="0008171F"/>
    <w:rsid w:val="00082350"/>
    <w:rsid w:val="00083EF5"/>
    <w:rsid w:val="00085EBB"/>
    <w:rsid w:val="00086330"/>
    <w:rsid w:val="00087545"/>
    <w:rsid w:val="00090146"/>
    <w:rsid w:val="00090B18"/>
    <w:rsid w:val="000936AC"/>
    <w:rsid w:val="00094FC5"/>
    <w:rsid w:val="0009582B"/>
    <w:rsid w:val="000A0579"/>
    <w:rsid w:val="000A0D19"/>
    <w:rsid w:val="000A1A71"/>
    <w:rsid w:val="000A4230"/>
    <w:rsid w:val="000A55F3"/>
    <w:rsid w:val="000A5F36"/>
    <w:rsid w:val="000B1A06"/>
    <w:rsid w:val="000B270B"/>
    <w:rsid w:val="000B2B88"/>
    <w:rsid w:val="000B5B5E"/>
    <w:rsid w:val="000B6E48"/>
    <w:rsid w:val="000C1F96"/>
    <w:rsid w:val="000D03C5"/>
    <w:rsid w:val="000D327B"/>
    <w:rsid w:val="000D6BCD"/>
    <w:rsid w:val="000E689E"/>
    <w:rsid w:val="000F58CE"/>
    <w:rsid w:val="000F70F1"/>
    <w:rsid w:val="000F7194"/>
    <w:rsid w:val="000F7D7D"/>
    <w:rsid w:val="000F7F51"/>
    <w:rsid w:val="00100718"/>
    <w:rsid w:val="00102319"/>
    <w:rsid w:val="0011067D"/>
    <w:rsid w:val="00111976"/>
    <w:rsid w:val="00114AA6"/>
    <w:rsid w:val="00116450"/>
    <w:rsid w:val="00116A72"/>
    <w:rsid w:val="00116B20"/>
    <w:rsid w:val="00116FEE"/>
    <w:rsid w:val="0012025B"/>
    <w:rsid w:val="00123217"/>
    <w:rsid w:val="001243D8"/>
    <w:rsid w:val="0012498C"/>
    <w:rsid w:val="00124BC6"/>
    <w:rsid w:val="00125E54"/>
    <w:rsid w:val="00130A3F"/>
    <w:rsid w:val="0013126E"/>
    <w:rsid w:val="00131C2E"/>
    <w:rsid w:val="00134DC4"/>
    <w:rsid w:val="00135904"/>
    <w:rsid w:val="0013616B"/>
    <w:rsid w:val="00136B0B"/>
    <w:rsid w:val="00145056"/>
    <w:rsid w:val="001452BB"/>
    <w:rsid w:val="001465C5"/>
    <w:rsid w:val="00146691"/>
    <w:rsid w:val="001479A2"/>
    <w:rsid w:val="00147BD4"/>
    <w:rsid w:val="00150A2B"/>
    <w:rsid w:val="0016058A"/>
    <w:rsid w:val="00160772"/>
    <w:rsid w:val="00162E3C"/>
    <w:rsid w:val="00163DCA"/>
    <w:rsid w:val="00166FEB"/>
    <w:rsid w:val="0016773F"/>
    <w:rsid w:val="00167813"/>
    <w:rsid w:val="001709F1"/>
    <w:rsid w:val="00172978"/>
    <w:rsid w:val="00175D51"/>
    <w:rsid w:val="0017752E"/>
    <w:rsid w:val="001844B0"/>
    <w:rsid w:val="00184B58"/>
    <w:rsid w:val="001852C0"/>
    <w:rsid w:val="00186D5E"/>
    <w:rsid w:val="0019031C"/>
    <w:rsid w:val="00190840"/>
    <w:rsid w:val="001910C1"/>
    <w:rsid w:val="001936DD"/>
    <w:rsid w:val="0019501E"/>
    <w:rsid w:val="001A05C1"/>
    <w:rsid w:val="001A165A"/>
    <w:rsid w:val="001A261D"/>
    <w:rsid w:val="001A273A"/>
    <w:rsid w:val="001A3ADB"/>
    <w:rsid w:val="001A5754"/>
    <w:rsid w:val="001B0372"/>
    <w:rsid w:val="001B45A3"/>
    <w:rsid w:val="001B5963"/>
    <w:rsid w:val="001B653A"/>
    <w:rsid w:val="001B6FAE"/>
    <w:rsid w:val="001B709A"/>
    <w:rsid w:val="001C4477"/>
    <w:rsid w:val="001C4E9E"/>
    <w:rsid w:val="001C5DA7"/>
    <w:rsid w:val="001C63ED"/>
    <w:rsid w:val="001C6B9B"/>
    <w:rsid w:val="001D028C"/>
    <w:rsid w:val="001D2616"/>
    <w:rsid w:val="001D7B51"/>
    <w:rsid w:val="001E0030"/>
    <w:rsid w:val="001E016D"/>
    <w:rsid w:val="001E2DCE"/>
    <w:rsid w:val="001E5361"/>
    <w:rsid w:val="001F03E5"/>
    <w:rsid w:val="00201782"/>
    <w:rsid w:val="0020280C"/>
    <w:rsid w:val="00205B31"/>
    <w:rsid w:val="0021060E"/>
    <w:rsid w:val="0021077C"/>
    <w:rsid w:val="002111AD"/>
    <w:rsid w:val="002128A8"/>
    <w:rsid w:val="00215BAF"/>
    <w:rsid w:val="002163E2"/>
    <w:rsid w:val="00216FBB"/>
    <w:rsid w:val="00217794"/>
    <w:rsid w:val="00221C20"/>
    <w:rsid w:val="00221FEB"/>
    <w:rsid w:val="002220C9"/>
    <w:rsid w:val="002221D8"/>
    <w:rsid w:val="00224DF9"/>
    <w:rsid w:val="002257AA"/>
    <w:rsid w:val="002259FE"/>
    <w:rsid w:val="00226B99"/>
    <w:rsid w:val="002278C8"/>
    <w:rsid w:val="00227E82"/>
    <w:rsid w:val="002310A5"/>
    <w:rsid w:val="0023275C"/>
    <w:rsid w:val="00236B83"/>
    <w:rsid w:val="00241CBB"/>
    <w:rsid w:val="002464FD"/>
    <w:rsid w:val="0025224D"/>
    <w:rsid w:val="00253EEA"/>
    <w:rsid w:val="00254756"/>
    <w:rsid w:val="0025480B"/>
    <w:rsid w:val="0025606B"/>
    <w:rsid w:val="00257239"/>
    <w:rsid w:val="0026047C"/>
    <w:rsid w:val="00263585"/>
    <w:rsid w:val="002703A7"/>
    <w:rsid w:val="00272B70"/>
    <w:rsid w:val="00273376"/>
    <w:rsid w:val="00275569"/>
    <w:rsid w:val="002761DA"/>
    <w:rsid w:val="00282202"/>
    <w:rsid w:val="00282D14"/>
    <w:rsid w:val="00283642"/>
    <w:rsid w:val="00283B2C"/>
    <w:rsid w:val="00285FF8"/>
    <w:rsid w:val="0029068A"/>
    <w:rsid w:val="0029197A"/>
    <w:rsid w:val="0029384E"/>
    <w:rsid w:val="002A3B3C"/>
    <w:rsid w:val="002A4E21"/>
    <w:rsid w:val="002A52E0"/>
    <w:rsid w:val="002A6F57"/>
    <w:rsid w:val="002B0612"/>
    <w:rsid w:val="002B67BB"/>
    <w:rsid w:val="002C14C0"/>
    <w:rsid w:val="002C5C45"/>
    <w:rsid w:val="002C5C93"/>
    <w:rsid w:val="002C6BE9"/>
    <w:rsid w:val="002C6DA7"/>
    <w:rsid w:val="002C7A99"/>
    <w:rsid w:val="002D0F3C"/>
    <w:rsid w:val="002D27BD"/>
    <w:rsid w:val="002D4FE2"/>
    <w:rsid w:val="002D554C"/>
    <w:rsid w:val="002D6233"/>
    <w:rsid w:val="002E02E8"/>
    <w:rsid w:val="002E46E4"/>
    <w:rsid w:val="002E48D7"/>
    <w:rsid w:val="002F4191"/>
    <w:rsid w:val="00302CB3"/>
    <w:rsid w:val="00305873"/>
    <w:rsid w:val="00310E51"/>
    <w:rsid w:val="003137A1"/>
    <w:rsid w:val="00313865"/>
    <w:rsid w:val="0031447D"/>
    <w:rsid w:val="00315EEC"/>
    <w:rsid w:val="00321D13"/>
    <w:rsid w:val="00323E76"/>
    <w:rsid w:val="00326A21"/>
    <w:rsid w:val="003277D8"/>
    <w:rsid w:val="00331C24"/>
    <w:rsid w:val="00333352"/>
    <w:rsid w:val="00333EE1"/>
    <w:rsid w:val="00337FF3"/>
    <w:rsid w:val="003405A4"/>
    <w:rsid w:val="00351511"/>
    <w:rsid w:val="003518D4"/>
    <w:rsid w:val="00355550"/>
    <w:rsid w:val="00356E19"/>
    <w:rsid w:val="00357514"/>
    <w:rsid w:val="00357C23"/>
    <w:rsid w:val="00360035"/>
    <w:rsid w:val="0036275C"/>
    <w:rsid w:val="00363318"/>
    <w:rsid w:val="003642D1"/>
    <w:rsid w:val="00370581"/>
    <w:rsid w:val="00371FDA"/>
    <w:rsid w:val="003721D8"/>
    <w:rsid w:val="00373E35"/>
    <w:rsid w:val="003822B4"/>
    <w:rsid w:val="0038365C"/>
    <w:rsid w:val="0038378E"/>
    <w:rsid w:val="00383C69"/>
    <w:rsid w:val="0038515C"/>
    <w:rsid w:val="00385FA9"/>
    <w:rsid w:val="00390C93"/>
    <w:rsid w:val="00392DDF"/>
    <w:rsid w:val="00392EF6"/>
    <w:rsid w:val="00394F27"/>
    <w:rsid w:val="00397836"/>
    <w:rsid w:val="003A1E5A"/>
    <w:rsid w:val="003A2D59"/>
    <w:rsid w:val="003A3655"/>
    <w:rsid w:val="003A55AB"/>
    <w:rsid w:val="003A5884"/>
    <w:rsid w:val="003A5D71"/>
    <w:rsid w:val="003B102D"/>
    <w:rsid w:val="003B1130"/>
    <w:rsid w:val="003B3109"/>
    <w:rsid w:val="003B311B"/>
    <w:rsid w:val="003C1C35"/>
    <w:rsid w:val="003C224E"/>
    <w:rsid w:val="003C65FA"/>
    <w:rsid w:val="003D0A21"/>
    <w:rsid w:val="003D372B"/>
    <w:rsid w:val="003D3879"/>
    <w:rsid w:val="003E2A49"/>
    <w:rsid w:val="003E3C40"/>
    <w:rsid w:val="003E7042"/>
    <w:rsid w:val="003F5338"/>
    <w:rsid w:val="003F5E58"/>
    <w:rsid w:val="003F68B9"/>
    <w:rsid w:val="003F7117"/>
    <w:rsid w:val="004001D8"/>
    <w:rsid w:val="00403A50"/>
    <w:rsid w:val="00405D28"/>
    <w:rsid w:val="00417276"/>
    <w:rsid w:val="00417936"/>
    <w:rsid w:val="00421E69"/>
    <w:rsid w:val="00421EDE"/>
    <w:rsid w:val="0042392C"/>
    <w:rsid w:val="00423DCB"/>
    <w:rsid w:val="00424EE9"/>
    <w:rsid w:val="0043680B"/>
    <w:rsid w:val="00436981"/>
    <w:rsid w:val="00437075"/>
    <w:rsid w:val="004377E3"/>
    <w:rsid w:val="0044139C"/>
    <w:rsid w:val="00443E08"/>
    <w:rsid w:val="00445036"/>
    <w:rsid w:val="004466C3"/>
    <w:rsid w:val="004516F9"/>
    <w:rsid w:val="0045352A"/>
    <w:rsid w:val="00461F1B"/>
    <w:rsid w:val="00462FD1"/>
    <w:rsid w:val="00466E45"/>
    <w:rsid w:val="004702CC"/>
    <w:rsid w:val="00473315"/>
    <w:rsid w:val="00481FD9"/>
    <w:rsid w:val="0048480E"/>
    <w:rsid w:val="0048731F"/>
    <w:rsid w:val="00491F16"/>
    <w:rsid w:val="00494F7A"/>
    <w:rsid w:val="00494FFA"/>
    <w:rsid w:val="004970E8"/>
    <w:rsid w:val="004A3F8B"/>
    <w:rsid w:val="004A48A9"/>
    <w:rsid w:val="004A5461"/>
    <w:rsid w:val="004B13FD"/>
    <w:rsid w:val="004B1B5B"/>
    <w:rsid w:val="004B1FB6"/>
    <w:rsid w:val="004B5BB7"/>
    <w:rsid w:val="004C3890"/>
    <w:rsid w:val="004C41CC"/>
    <w:rsid w:val="004C7A4B"/>
    <w:rsid w:val="004D3534"/>
    <w:rsid w:val="004D376A"/>
    <w:rsid w:val="004E2558"/>
    <w:rsid w:val="004E276E"/>
    <w:rsid w:val="004E2BEE"/>
    <w:rsid w:val="004F1548"/>
    <w:rsid w:val="004F3FBC"/>
    <w:rsid w:val="004F624F"/>
    <w:rsid w:val="004F791C"/>
    <w:rsid w:val="004F7E8B"/>
    <w:rsid w:val="00500FEA"/>
    <w:rsid w:val="0050193A"/>
    <w:rsid w:val="00501DB6"/>
    <w:rsid w:val="0050271F"/>
    <w:rsid w:val="00503CA9"/>
    <w:rsid w:val="0051292E"/>
    <w:rsid w:val="00513A5C"/>
    <w:rsid w:val="0051443C"/>
    <w:rsid w:val="00523D90"/>
    <w:rsid w:val="00524CB3"/>
    <w:rsid w:val="00525CA8"/>
    <w:rsid w:val="00530B33"/>
    <w:rsid w:val="005337AA"/>
    <w:rsid w:val="005342A1"/>
    <w:rsid w:val="00541E93"/>
    <w:rsid w:val="0054262D"/>
    <w:rsid w:val="005426A6"/>
    <w:rsid w:val="00543E6F"/>
    <w:rsid w:val="00545AC3"/>
    <w:rsid w:val="005464CF"/>
    <w:rsid w:val="00547945"/>
    <w:rsid w:val="00550ED7"/>
    <w:rsid w:val="00550F30"/>
    <w:rsid w:val="00551867"/>
    <w:rsid w:val="00555C12"/>
    <w:rsid w:val="00562AED"/>
    <w:rsid w:val="00570868"/>
    <w:rsid w:val="0057107C"/>
    <w:rsid w:val="005748A3"/>
    <w:rsid w:val="005800BC"/>
    <w:rsid w:val="00585EAC"/>
    <w:rsid w:val="00593F07"/>
    <w:rsid w:val="00594E1A"/>
    <w:rsid w:val="005956A6"/>
    <w:rsid w:val="00595E0D"/>
    <w:rsid w:val="005963DB"/>
    <w:rsid w:val="005A01C1"/>
    <w:rsid w:val="005A0261"/>
    <w:rsid w:val="005A6C07"/>
    <w:rsid w:val="005A7247"/>
    <w:rsid w:val="005C29FE"/>
    <w:rsid w:val="005C48B5"/>
    <w:rsid w:val="005D05EB"/>
    <w:rsid w:val="005D0FB4"/>
    <w:rsid w:val="005D4C79"/>
    <w:rsid w:val="005D50DD"/>
    <w:rsid w:val="005D5AD8"/>
    <w:rsid w:val="005D727C"/>
    <w:rsid w:val="005E1315"/>
    <w:rsid w:val="005E5E2E"/>
    <w:rsid w:val="005E5F38"/>
    <w:rsid w:val="005E7062"/>
    <w:rsid w:val="005F0F1E"/>
    <w:rsid w:val="005F5E2E"/>
    <w:rsid w:val="005F69D4"/>
    <w:rsid w:val="00603D33"/>
    <w:rsid w:val="0060532A"/>
    <w:rsid w:val="006059F7"/>
    <w:rsid w:val="00610CB0"/>
    <w:rsid w:val="0061331E"/>
    <w:rsid w:val="006141AB"/>
    <w:rsid w:val="00616938"/>
    <w:rsid w:val="00626E0C"/>
    <w:rsid w:val="00632670"/>
    <w:rsid w:val="006337E5"/>
    <w:rsid w:val="006347CB"/>
    <w:rsid w:val="006354C9"/>
    <w:rsid w:val="006354E9"/>
    <w:rsid w:val="00640438"/>
    <w:rsid w:val="006404BF"/>
    <w:rsid w:val="00644D57"/>
    <w:rsid w:val="00650BC8"/>
    <w:rsid w:val="00651297"/>
    <w:rsid w:val="0065270A"/>
    <w:rsid w:val="00652AC2"/>
    <w:rsid w:val="0065561F"/>
    <w:rsid w:val="00655899"/>
    <w:rsid w:val="0066326A"/>
    <w:rsid w:val="00664BB1"/>
    <w:rsid w:val="006663A2"/>
    <w:rsid w:val="00673F8A"/>
    <w:rsid w:val="0068090D"/>
    <w:rsid w:val="00681229"/>
    <w:rsid w:val="0068185C"/>
    <w:rsid w:val="00682F8F"/>
    <w:rsid w:val="006834E8"/>
    <w:rsid w:val="006849CD"/>
    <w:rsid w:val="00685887"/>
    <w:rsid w:val="006866B0"/>
    <w:rsid w:val="00687E2A"/>
    <w:rsid w:val="0069132C"/>
    <w:rsid w:val="00696E50"/>
    <w:rsid w:val="00697ACB"/>
    <w:rsid w:val="006A2D66"/>
    <w:rsid w:val="006B62DE"/>
    <w:rsid w:val="006B7EF2"/>
    <w:rsid w:val="006C0553"/>
    <w:rsid w:val="006C59DC"/>
    <w:rsid w:val="006D25E6"/>
    <w:rsid w:val="006D35D3"/>
    <w:rsid w:val="006D5B9D"/>
    <w:rsid w:val="006D6B4F"/>
    <w:rsid w:val="006D727E"/>
    <w:rsid w:val="006D7B34"/>
    <w:rsid w:val="006E64CA"/>
    <w:rsid w:val="006F116C"/>
    <w:rsid w:val="006F6A31"/>
    <w:rsid w:val="006F7CDC"/>
    <w:rsid w:val="007000FD"/>
    <w:rsid w:val="0070019A"/>
    <w:rsid w:val="00701634"/>
    <w:rsid w:val="00705B10"/>
    <w:rsid w:val="00706548"/>
    <w:rsid w:val="00711B4E"/>
    <w:rsid w:val="00713E15"/>
    <w:rsid w:val="00713FA8"/>
    <w:rsid w:val="007151A1"/>
    <w:rsid w:val="00715391"/>
    <w:rsid w:val="007233A3"/>
    <w:rsid w:val="00725D75"/>
    <w:rsid w:val="00727556"/>
    <w:rsid w:val="0072767D"/>
    <w:rsid w:val="00732C2F"/>
    <w:rsid w:val="00733055"/>
    <w:rsid w:val="00733302"/>
    <w:rsid w:val="0073350A"/>
    <w:rsid w:val="00737CBC"/>
    <w:rsid w:val="00741599"/>
    <w:rsid w:val="00741D8B"/>
    <w:rsid w:val="00746326"/>
    <w:rsid w:val="0074635B"/>
    <w:rsid w:val="007466A5"/>
    <w:rsid w:val="0074736B"/>
    <w:rsid w:val="007502CB"/>
    <w:rsid w:val="00750A3A"/>
    <w:rsid w:val="007555D1"/>
    <w:rsid w:val="00755766"/>
    <w:rsid w:val="007572DB"/>
    <w:rsid w:val="0076280F"/>
    <w:rsid w:val="00763B45"/>
    <w:rsid w:val="00765D8B"/>
    <w:rsid w:val="007664CE"/>
    <w:rsid w:val="00767EA7"/>
    <w:rsid w:val="00771BAD"/>
    <w:rsid w:val="00776732"/>
    <w:rsid w:val="00780906"/>
    <w:rsid w:val="007832A7"/>
    <w:rsid w:val="00795E8D"/>
    <w:rsid w:val="00796A9D"/>
    <w:rsid w:val="007A5747"/>
    <w:rsid w:val="007A6D87"/>
    <w:rsid w:val="007A7C5A"/>
    <w:rsid w:val="007B251D"/>
    <w:rsid w:val="007B5B9C"/>
    <w:rsid w:val="007C0599"/>
    <w:rsid w:val="007D0676"/>
    <w:rsid w:val="007D0D2B"/>
    <w:rsid w:val="007D6F93"/>
    <w:rsid w:val="007E1C1F"/>
    <w:rsid w:val="007E2147"/>
    <w:rsid w:val="007E532B"/>
    <w:rsid w:val="007E68B6"/>
    <w:rsid w:val="007E6D6E"/>
    <w:rsid w:val="007E7B0E"/>
    <w:rsid w:val="007F1372"/>
    <w:rsid w:val="007F426E"/>
    <w:rsid w:val="007F5EC1"/>
    <w:rsid w:val="00802A8C"/>
    <w:rsid w:val="00804B10"/>
    <w:rsid w:val="00813082"/>
    <w:rsid w:val="00813D1F"/>
    <w:rsid w:val="00814968"/>
    <w:rsid w:val="00816CB2"/>
    <w:rsid w:val="008218D6"/>
    <w:rsid w:val="008259CB"/>
    <w:rsid w:val="0082698B"/>
    <w:rsid w:val="008326A9"/>
    <w:rsid w:val="008345C9"/>
    <w:rsid w:val="00836DE1"/>
    <w:rsid w:val="0084008E"/>
    <w:rsid w:val="00842BED"/>
    <w:rsid w:val="00844BC5"/>
    <w:rsid w:val="00845958"/>
    <w:rsid w:val="008468B2"/>
    <w:rsid w:val="008474E5"/>
    <w:rsid w:val="008502FF"/>
    <w:rsid w:val="00850F01"/>
    <w:rsid w:val="008526ED"/>
    <w:rsid w:val="008527E9"/>
    <w:rsid w:val="0085685D"/>
    <w:rsid w:val="00856D1F"/>
    <w:rsid w:val="00856F49"/>
    <w:rsid w:val="0085771D"/>
    <w:rsid w:val="008624DE"/>
    <w:rsid w:val="008760E2"/>
    <w:rsid w:val="00886B58"/>
    <w:rsid w:val="00886CC5"/>
    <w:rsid w:val="00886D98"/>
    <w:rsid w:val="0088731F"/>
    <w:rsid w:val="0089060B"/>
    <w:rsid w:val="008A08C2"/>
    <w:rsid w:val="008A2164"/>
    <w:rsid w:val="008B01A3"/>
    <w:rsid w:val="008B030A"/>
    <w:rsid w:val="008B0A54"/>
    <w:rsid w:val="008B182D"/>
    <w:rsid w:val="008B4210"/>
    <w:rsid w:val="008B54E4"/>
    <w:rsid w:val="008C1768"/>
    <w:rsid w:val="008C4102"/>
    <w:rsid w:val="008C6C27"/>
    <w:rsid w:val="008D05FB"/>
    <w:rsid w:val="008D121F"/>
    <w:rsid w:val="008D275A"/>
    <w:rsid w:val="008D2B58"/>
    <w:rsid w:val="008D3031"/>
    <w:rsid w:val="008D4122"/>
    <w:rsid w:val="008D4461"/>
    <w:rsid w:val="008D6D7C"/>
    <w:rsid w:val="008E2B99"/>
    <w:rsid w:val="008E3E1D"/>
    <w:rsid w:val="008E589B"/>
    <w:rsid w:val="008E637C"/>
    <w:rsid w:val="008E6BAE"/>
    <w:rsid w:val="008E75E9"/>
    <w:rsid w:val="008E7F86"/>
    <w:rsid w:val="008F1748"/>
    <w:rsid w:val="00902998"/>
    <w:rsid w:val="00903515"/>
    <w:rsid w:val="0091713B"/>
    <w:rsid w:val="0091713F"/>
    <w:rsid w:val="00920CBA"/>
    <w:rsid w:val="0092205C"/>
    <w:rsid w:val="00922CB6"/>
    <w:rsid w:val="00922EF7"/>
    <w:rsid w:val="00923C4C"/>
    <w:rsid w:val="009240A1"/>
    <w:rsid w:val="00924D58"/>
    <w:rsid w:val="00930682"/>
    <w:rsid w:val="009325F9"/>
    <w:rsid w:val="00932982"/>
    <w:rsid w:val="0093774B"/>
    <w:rsid w:val="00952BEA"/>
    <w:rsid w:val="00952D93"/>
    <w:rsid w:val="00952EFD"/>
    <w:rsid w:val="00956C8D"/>
    <w:rsid w:val="009625D5"/>
    <w:rsid w:val="00962CAF"/>
    <w:rsid w:val="009630FB"/>
    <w:rsid w:val="009639AA"/>
    <w:rsid w:val="009679D6"/>
    <w:rsid w:val="0097013A"/>
    <w:rsid w:val="00974AD7"/>
    <w:rsid w:val="00976982"/>
    <w:rsid w:val="0097753E"/>
    <w:rsid w:val="00977995"/>
    <w:rsid w:val="00977D48"/>
    <w:rsid w:val="0098354D"/>
    <w:rsid w:val="009845AC"/>
    <w:rsid w:val="0098617B"/>
    <w:rsid w:val="009902FC"/>
    <w:rsid w:val="00993E03"/>
    <w:rsid w:val="00996E35"/>
    <w:rsid w:val="00997F74"/>
    <w:rsid w:val="009A017C"/>
    <w:rsid w:val="009A04AF"/>
    <w:rsid w:val="009A0D1F"/>
    <w:rsid w:val="009A14A2"/>
    <w:rsid w:val="009A2A32"/>
    <w:rsid w:val="009B2A72"/>
    <w:rsid w:val="009B32BB"/>
    <w:rsid w:val="009B3654"/>
    <w:rsid w:val="009B3EEF"/>
    <w:rsid w:val="009B6FCA"/>
    <w:rsid w:val="009B7172"/>
    <w:rsid w:val="009C22E2"/>
    <w:rsid w:val="009C3163"/>
    <w:rsid w:val="009C7001"/>
    <w:rsid w:val="009C7449"/>
    <w:rsid w:val="009D2C84"/>
    <w:rsid w:val="009D5381"/>
    <w:rsid w:val="009D7473"/>
    <w:rsid w:val="009E013F"/>
    <w:rsid w:val="009E5D20"/>
    <w:rsid w:val="00A10893"/>
    <w:rsid w:val="00A1197C"/>
    <w:rsid w:val="00A12BF7"/>
    <w:rsid w:val="00A14AAD"/>
    <w:rsid w:val="00A163EF"/>
    <w:rsid w:val="00A16909"/>
    <w:rsid w:val="00A21590"/>
    <w:rsid w:val="00A22D6E"/>
    <w:rsid w:val="00A230FD"/>
    <w:rsid w:val="00A247AD"/>
    <w:rsid w:val="00A277C0"/>
    <w:rsid w:val="00A32854"/>
    <w:rsid w:val="00A337AD"/>
    <w:rsid w:val="00A34202"/>
    <w:rsid w:val="00A34B30"/>
    <w:rsid w:val="00A34D74"/>
    <w:rsid w:val="00A4177E"/>
    <w:rsid w:val="00A419E5"/>
    <w:rsid w:val="00A42EAA"/>
    <w:rsid w:val="00A4675D"/>
    <w:rsid w:val="00A507FA"/>
    <w:rsid w:val="00A51773"/>
    <w:rsid w:val="00A51C87"/>
    <w:rsid w:val="00A5302E"/>
    <w:rsid w:val="00A561D5"/>
    <w:rsid w:val="00A575A1"/>
    <w:rsid w:val="00A6511C"/>
    <w:rsid w:val="00A66A19"/>
    <w:rsid w:val="00A70D6C"/>
    <w:rsid w:val="00A74665"/>
    <w:rsid w:val="00A866E0"/>
    <w:rsid w:val="00A919DC"/>
    <w:rsid w:val="00A92185"/>
    <w:rsid w:val="00A9221E"/>
    <w:rsid w:val="00A9416A"/>
    <w:rsid w:val="00A9696C"/>
    <w:rsid w:val="00AA14D9"/>
    <w:rsid w:val="00AA2FE5"/>
    <w:rsid w:val="00AA31BB"/>
    <w:rsid w:val="00AA3E78"/>
    <w:rsid w:val="00AA4BDD"/>
    <w:rsid w:val="00AA65D0"/>
    <w:rsid w:val="00AB005D"/>
    <w:rsid w:val="00AB0EC6"/>
    <w:rsid w:val="00AB46F3"/>
    <w:rsid w:val="00AB6FEF"/>
    <w:rsid w:val="00AB7D74"/>
    <w:rsid w:val="00AC27B8"/>
    <w:rsid w:val="00AC2BC6"/>
    <w:rsid w:val="00AC3AEF"/>
    <w:rsid w:val="00AC7324"/>
    <w:rsid w:val="00AC7BC7"/>
    <w:rsid w:val="00AD26FE"/>
    <w:rsid w:val="00AD3BAB"/>
    <w:rsid w:val="00AD4BAC"/>
    <w:rsid w:val="00AD6255"/>
    <w:rsid w:val="00AD7888"/>
    <w:rsid w:val="00AE03E5"/>
    <w:rsid w:val="00AE3121"/>
    <w:rsid w:val="00AE53DF"/>
    <w:rsid w:val="00AE72FB"/>
    <w:rsid w:val="00AF66A0"/>
    <w:rsid w:val="00B01B93"/>
    <w:rsid w:val="00B06F6F"/>
    <w:rsid w:val="00B122EA"/>
    <w:rsid w:val="00B13E8F"/>
    <w:rsid w:val="00B15520"/>
    <w:rsid w:val="00B17640"/>
    <w:rsid w:val="00B20386"/>
    <w:rsid w:val="00B206EC"/>
    <w:rsid w:val="00B211E1"/>
    <w:rsid w:val="00B216D7"/>
    <w:rsid w:val="00B2201E"/>
    <w:rsid w:val="00B2278B"/>
    <w:rsid w:val="00B277E3"/>
    <w:rsid w:val="00B3071A"/>
    <w:rsid w:val="00B310E5"/>
    <w:rsid w:val="00B3372A"/>
    <w:rsid w:val="00B345FF"/>
    <w:rsid w:val="00B47E40"/>
    <w:rsid w:val="00B54051"/>
    <w:rsid w:val="00B54619"/>
    <w:rsid w:val="00B56B88"/>
    <w:rsid w:val="00B577D2"/>
    <w:rsid w:val="00B57AB4"/>
    <w:rsid w:val="00B63097"/>
    <w:rsid w:val="00B65C2B"/>
    <w:rsid w:val="00B720DA"/>
    <w:rsid w:val="00B72329"/>
    <w:rsid w:val="00B74B73"/>
    <w:rsid w:val="00B77D9F"/>
    <w:rsid w:val="00B80955"/>
    <w:rsid w:val="00B8444C"/>
    <w:rsid w:val="00B907BD"/>
    <w:rsid w:val="00B9265E"/>
    <w:rsid w:val="00B92E6B"/>
    <w:rsid w:val="00B95D19"/>
    <w:rsid w:val="00BA4657"/>
    <w:rsid w:val="00BA66E6"/>
    <w:rsid w:val="00BB2851"/>
    <w:rsid w:val="00BB3AAB"/>
    <w:rsid w:val="00BB7667"/>
    <w:rsid w:val="00BB7684"/>
    <w:rsid w:val="00BB7B6B"/>
    <w:rsid w:val="00BC33E3"/>
    <w:rsid w:val="00BC6451"/>
    <w:rsid w:val="00BC6D7D"/>
    <w:rsid w:val="00BD0874"/>
    <w:rsid w:val="00BD64B3"/>
    <w:rsid w:val="00BE10FB"/>
    <w:rsid w:val="00BE3630"/>
    <w:rsid w:val="00BE5A9E"/>
    <w:rsid w:val="00BE60AD"/>
    <w:rsid w:val="00BF15FD"/>
    <w:rsid w:val="00BF2434"/>
    <w:rsid w:val="00BF45E0"/>
    <w:rsid w:val="00BF6767"/>
    <w:rsid w:val="00C032C0"/>
    <w:rsid w:val="00C06159"/>
    <w:rsid w:val="00C121E0"/>
    <w:rsid w:val="00C1365F"/>
    <w:rsid w:val="00C157F2"/>
    <w:rsid w:val="00C17FBC"/>
    <w:rsid w:val="00C240F4"/>
    <w:rsid w:val="00C25655"/>
    <w:rsid w:val="00C25E82"/>
    <w:rsid w:val="00C26F34"/>
    <w:rsid w:val="00C35FB9"/>
    <w:rsid w:val="00C4299F"/>
    <w:rsid w:val="00C42C2B"/>
    <w:rsid w:val="00C44927"/>
    <w:rsid w:val="00C454E9"/>
    <w:rsid w:val="00C462CF"/>
    <w:rsid w:val="00C4653B"/>
    <w:rsid w:val="00C51D2A"/>
    <w:rsid w:val="00C54DCE"/>
    <w:rsid w:val="00C57BCB"/>
    <w:rsid w:val="00C615C3"/>
    <w:rsid w:val="00C62FBA"/>
    <w:rsid w:val="00C63448"/>
    <w:rsid w:val="00C636C0"/>
    <w:rsid w:val="00C644B4"/>
    <w:rsid w:val="00C6599F"/>
    <w:rsid w:val="00C70FF0"/>
    <w:rsid w:val="00C710B4"/>
    <w:rsid w:val="00C72050"/>
    <w:rsid w:val="00C775E6"/>
    <w:rsid w:val="00C7778D"/>
    <w:rsid w:val="00C80786"/>
    <w:rsid w:val="00C8289C"/>
    <w:rsid w:val="00C85138"/>
    <w:rsid w:val="00C942D5"/>
    <w:rsid w:val="00C95DDF"/>
    <w:rsid w:val="00C96310"/>
    <w:rsid w:val="00C9636C"/>
    <w:rsid w:val="00CA0755"/>
    <w:rsid w:val="00CA1888"/>
    <w:rsid w:val="00CB063A"/>
    <w:rsid w:val="00CB6470"/>
    <w:rsid w:val="00CB7092"/>
    <w:rsid w:val="00CC0853"/>
    <w:rsid w:val="00CC2915"/>
    <w:rsid w:val="00CD1F5E"/>
    <w:rsid w:val="00CD4543"/>
    <w:rsid w:val="00CD4BA4"/>
    <w:rsid w:val="00CD555A"/>
    <w:rsid w:val="00CD68C5"/>
    <w:rsid w:val="00CD6B48"/>
    <w:rsid w:val="00CE02AE"/>
    <w:rsid w:val="00CE0705"/>
    <w:rsid w:val="00CE2A27"/>
    <w:rsid w:val="00CE3ECD"/>
    <w:rsid w:val="00CE4425"/>
    <w:rsid w:val="00CE56FA"/>
    <w:rsid w:val="00CF0B26"/>
    <w:rsid w:val="00CF1CC8"/>
    <w:rsid w:val="00CF3622"/>
    <w:rsid w:val="00CF620F"/>
    <w:rsid w:val="00CF7526"/>
    <w:rsid w:val="00CF759F"/>
    <w:rsid w:val="00D03FC0"/>
    <w:rsid w:val="00D074F6"/>
    <w:rsid w:val="00D1009E"/>
    <w:rsid w:val="00D12356"/>
    <w:rsid w:val="00D123D4"/>
    <w:rsid w:val="00D12D59"/>
    <w:rsid w:val="00D20424"/>
    <w:rsid w:val="00D22364"/>
    <w:rsid w:val="00D25A0D"/>
    <w:rsid w:val="00D33A9A"/>
    <w:rsid w:val="00D42DC6"/>
    <w:rsid w:val="00D54F87"/>
    <w:rsid w:val="00D564C3"/>
    <w:rsid w:val="00D61130"/>
    <w:rsid w:val="00D614FE"/>
    <w:rsid w:val="00D67CC7"/>
    <w:rsid w:val="00D7079D"/>
    <w:rsid w:val="00D70DCA"/>
    <w:rsid w:val="00D7223A"/>
    <w:rsid w:val="00D72A98"/>
    <w:rsid w:val="00D74631"/>
    <w:rsid w:val="00D76388"/>
    <w:rsid w:val="00D816E3"/>
    <w:rsid w:val="00D92631"/>
    <w:rsid w:val="00D92DDB"/>
    <w:rsid w:val="00D9562B"/>
    <w:rsid w:val="00DA0A5A"/>
    <w:rsid w:val="00DA1764"/>
    <w:rsid w:val="00DA32EE"/>
    <w:rsid w:val="00DA44FB"/>
    <w:rsid w:val="00DA47AF"/>
    <w:rsid w:val="00DA4E41"/>
    <w:rsid w:val="00DA5D3C"/>
    <w:rsid w:val="00DB03E0"/>
    <w:rsid w:val="00DB5D8A"/>
    <w:rsid w:val="00DC1B2A"/>
    <w:rsid w:val="00DC27A3"/>
    <w:rsid w:val="00DC458B"/>
    <w:rsid w:val="00DC542A"/>
    <w:rsid w:val="00DC7B52"/>
    <w:rsid w:val="00DD3797"/>
    <w:rsid w:val="00DD50CE"/>
    <w:rsid w:val="00DD5F8F"/>
    <w:rsid w:val="00DE0A26"/>
    <w:rsid w:val="00DE0FEC"/>
    <w:rsid w:val="00DE2201"/>
    <w:rsid w:val="00DE2BB1"/>
    <w:rsid w:val="00DE31DC"/>
    <w:rsid w:val="00DE709F"/>
    <w:rsid w:val="00E013A9"/>
    <w:rsid w:val="00E05268"/>
    <w:rsid w:val="00E066B8"/>
    <w:rsid w:val="00E06C44"/>
    <w:rsid w:val="00E07516"/>
    <w:rsid w:val="00E07AEF"/>
    <w:rsid w:val="00E110DC"/>
    <w:rsid w:val="00E11D6C"/>
    <w:rsid w:val="00E13070"/>
    <w:rsid w:val="00E13A22"/>
    <w:rsid w:val="00E21A68"/>
    <w:rsid w:val="00E223FE"/>
    <w:rsid w:val="00E22BFD"/>
    <w:rsid w:val="00E24CF7"/>
    <w:rsid w:val="00E27074"/>
    <w:rsid w:val="00E27262"/>
    <w:rsid w:val="00E30AFB"/>
    <w:rsid w:val="00E32EE4"/>
    <w:rsid w:val="00E361FE"/>
    <w:rsid w:val="00E37990"/>
    <w:rsid w:val="00E425C2"/>
    <w:rsid w:val="00E43030"/>
    <w:rsid w:val="00E51394"/>
    <w:rsid w:val="00E51709"/>
    <w:rsid w:val="00E51C23"/>
    <w:rsid w:val="00E53B09"/>
    <w:rsid w:val="00E53CE7"/>
    <w:rsid w:val="00E53E4C"/>
    <w:rsid w:val="00E600FA"/>
    <w:rsid w:val="00E7563B"/>
    <w:rsid w:val="00E816C2"/>
    <w:rsid w:val="00E83EB2"/>
    <w:rsid w:val="00E845A9"/>
    <w:rsid w:val="00E84DCC"/>
    <w:rsid w:val="00E85A00"/>
    <w:rsid w:val="00E861F0"/>
    <w:rsid w:val="00E91901"/>
    <w:rsid w:val="00E928AD"/>
    <w:rsid w:val="00E94FE0"/>
    <w:rsid w:val="00E959DC"/>
    <w:rsid w:val="00E96659"/>
    <w:rsid w:val="00E96D4E"/>
    <w:rsid w:val="00EA0CC4"/>
    <w:rsid w:val="00EA2573"/>
    <w:rsid w:val="00EB0855"/>
    <w:rsid w:val="00EB0EB3"/>
    <w:rsid w:val="00EB1214"/>
    <w:rsid w:val="00EB3106"/>
    <w:rsid w:val="00EB5065"/>
    <w:rsid w:val="00EC14F8"/>
    <w:rsid w:val="00EC35D6"/>
    <w:rsid w:val="00EC3CA9"/>
    <w:rsid w:val="00EC491B"/>
    <w:rsid w:val="00EC4E22"/>
    <w:rsid w:val="00EC5009"/>
    <w:rsid w:val="00EC5BC9"/>
    <w:rsid w:val="00ED38D1"/>
    <w:rsid w:val="00ED44F3"/>
    <w:rsid w:val="00ED56FB"/>
    <w:rsid w:val="00ED59FB"/>
    <w:rsid w:val="00ED6828"/>
    <w:rsid w:val="00EE3334"/>
    <w:rsid w:val="00EE42CA"/>
    <w:rsid w:val="00EE52D4"/>
    <w:rsid w:val="00EF0846"/>
    <w:rsid w:val="00EF1F3A"/>
    <w:rsid w:val="00EF4C35"/>
    <w:rsid w:val="00EF5D26"/>
    <w:rsid w:val="00EF6499"/>
    <w:rsid w:val="00EF710C"/>
    <w:rsid w:val="00F053F7"/>
    <w:rsid w:val="00F05731"/>
    <w:rsid w:val="00F05D56"/>
    <w:rsid w:val="00F06316"/>
    <w:rsid w:val="00F07F0B"/>
    <w:rsid w:val="00F14B63"/>
    <w:rsid w:val="00F20D6A"/>
    <w:rsid w:val="00F2184B"/>
    <w:rsid w:val="00F228C5"/>
    <w:rsid w:val="00F27209"/>
    <w:rsid w:val="00F3034A"/>
    <w:rsid w:val="00F42E6A"/>
    <w:rsid w:val="00F45A4B"/>
    <w:rsid w:val="00F47B3C"/>
    <w:rsid w:val="00F531A5"/>
    <w:rsid w:val="00F5352B"/>
    <w:rsid w:val="00F56730"/>
    <w:rsid w:val="00F62767"/>
    <w:rsid w:val="00F63FB1"/>
    <w:rsid w:val="00F644F2"/>
    <w:rsid w:val="00F655B3"/>
    <w:rsid w:val="00F65A73"/>
    <w:rsid w:val="00F66217"/>
    <w:rsid w:val="00F71A9A"/>
    <w:rsid w:val="00F753CE"/>
    <w:rsid w:val="00F76FAB"/>
    <w:rsid w:val="00F8629C"/>
    <w:rsid w:val="00F90871"/>
    <w:rsid w:val="00F910D1"/>
    <w:rsid w:val="00F933D9"/>
    <w:rsid w:val="00F94F10"/>
    <w:rsid w:val="00FA0827"/>
    <w:rsid w:val="00FA3DDC"/>
    <w:rsid w:val="00FA477B"/>
    <w:rsid w:val="00FA79F2"/>
    <w:rsid w:val="00FB2D23"/>
    <w:rsid w:val="00FB482B"/>
    <w:rsid w:val="00FC23C1"/>
    <w:rsid w:val="00FC3D59"/>
    <w:rsid w:val="00FC4D36"/>
    <w:rsid w:val="00FD2C45"/>
    <w:rsid w:val="00FE03B4"/>
    <w:rsid w:val="00FE5549"/>
    <w:rsid w:val="00FE5D29"/>
    <w:rsid w:val="00FE6805"/>
    <w:rsid w:val="00FE7AFB"/>
    <w:rsid w:val="00FF4BB1"/>
    <w:rsid w:val="00FF7EA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martTagType w:namespaceuri="urn:schemas-microsoft-com:office:smarttags" w:name="stockticker"/>
  <w:shapeDefaults>
    <o:shapedefaults v:ext="edit" spidmax="2049"/>
    <o:shapelayout v:ext="edit">
      <o:idmap v:ext="edit" data="1"/>
    </o:shapelayout>
  </w:shapeDefaults>
  <w:decimalSymbol w:val="."/>
  <w:listSeparator w:val=","/>
  <w14:docId w14:val="4459324F"/>
  <w15:docId w15:val="{8664612D-019F-412E-8D5C-83DC5941B3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iPriority="0" w:unhideWhenUsed="1" w:qFormat="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A3E78"/>
    <w:rPr>
      <w:rFonts w:ascii="Times New Roman" w:eastAsia="MS Mincho" w:hAnsi="Times New Roman"/>
      <w:sz w:val="24"/>
      <w:szCs w:val="24"/>
      <w:lang w:val="en-US" w:eastAsia="en-US"/>
    </w:rPr>
  </w:style>
  <w:style w:type="paragraph" w:styleId="Heading1">
    <w:name w:val="heading 1"/>
    <w:aliases w:val="主标题,H1,章标题,(章名),UCI Header 1"/>
    <w:basedOn w:val="Normal"/>
    <w:next w:val="Normal"/>
    <w:link w:val="Heading1Char"/>
    <w:qFormat/>
    <w:rsid w:val="00AA3E78"/>
    <w:pPr>
      <w:keepNext/>
      <w:keepLines/>
      <w:numPr>
        <w:numId w:val="1"/>
      </w:numPr>
      <w:spacing w:before="480" w:after="240"/>
      <w:outlineLvl w:val="0"/>
    </w:pPr>
    <w:rPr>
      <w:rFonts w:eastAsia="MS Gothic"/>
      <w:b/>
      <w:bCs/>
      <w:caps/>
      <w:sz w:val="28"/>
      <w:szCs w:val="28"/>
    </w:rPr>
  </w:style>
  <w:style w:type="paragraph" w:styleId="Heading2">
    <w:name w:val="heading 2"/>
    <w:aliases w:val="标题1,一级节名,H2,2nd level,h2,2,Header 2,UNDERRUBRIK 1-2 Char,标题 2 Char,H2 Char,2nd level Char,h2 Char,2 Char,Header 2 Char,节标题 Char,一级节名 Char,节标题"/>
    <w:basedOn w:val="Normal"/>
    <w:next w:val="Normal"/>
    <w:link w:val="Heading2Char"/>
    <w:unhideWhenUsed/>
    <w:qFormat/>
    <w:rsid w:val="00AA3E78"/>
    <w:pPr>
      <w:keepNext/>
      <w:keepLines/>
      <w:numPr>
        <w:ilvl w:val="1"/>
        <w:numId w:val="1"/>
      </w:numPr>
      <w:spacing w:after="240"/>
      <w:outlineLvl w:val="1"/>
    </w:pPr>
    <w:rPr>
      <w:rFonts w:eastAsia="MS Gothic"/>
      <w:b/>
      <w:bCs/>
      <w:sz w:val="26"/>
      <w:szCs w:val="26"/>
    </w:rPr>
  </w:style>
  <w:style w:type="paragraph" w:styleId="Heading3">
    <w:name w:val="heading 3"/>
    <w:aliases w:val="3,Client"/>
    <w:basedOn w:val="Normal"/>
    <w:next w:val="Normal"/>
    <w:link w:val="Heading3Char"/>
    <w:uiPriority w:val="9"/>
    <w:unhideWhenUsed/>
    <w:qFormat/>
    <w:rsid w:val="00AA3E78"/>
    <w:pPr>
      <w:keepNext/>
      <w:keepLines/>
      <w:numPr>
        <w:ilvl w:val="2"/>
        <w:numId w:val="1"/>
      </w:numPr>
      <w:spacing w:before="200"/>
      <w:outlineLvl w:val="2"/>
    </w:pPr>
    <w:rPr>
      <w:rFonts w:eastAsia="MS Gothic"/>
      <w:b/>
      <w:bCs/>
    </w:rPr>
  </w:style>
  <w:style w:type="paragraph" w:styleId="Heading4">
    <w:name w:val="heading 4"/>
    <w:aliases w:val=" Sub-Clause Sub-paragraph,Sub-Clause Sub-paragraph,PIM 4,H4,h4"/>
    <w:basedOn w:val="Normal"/>
    <w:next w:val="Normal"/>
    <w:link w:val="Heading4Char"/>
    <w:uiPriority w:val="9"/>
    <w:unhideWhenUsed/>
    <w:qFormat/>
    <w:rsid w:val="00AA3E78"/>
    <w:pPr>
      <w:keepNext/>
      <w:keepLines/>
      <w:numPr>
        <w:ilvl w:val="3"/>
        <w:numId w:val="1"/>
      </w:numPr>
      <w:spacing w:before="200"/>
      <w:outlineLvl w:val="3"/>
    </w:pPr>
    <w:rPr>
      <w:rFonts w:ascii="Calibri" w:eastAsia="MS Gothic" w:hAnsi="Calibri"/>
      <w:b/>
      <w:bCs/>
      <w:i/>
      <w:iCs/>
      <w:color w:val="4F81BD"/>
    </w:rPr>
  </w:style>
  <w:style w:type="paragraph" w:styleId="Heading5">
    <w:name w:val="heading 5"/>
    <w:basedOn w:val="Normal"/>
    <w:next w:val="Normal"/>
    <w:link w:val="Heading5Char"/>
    <w:uiPriority w:val="9"/>
    <w:unhideWhenUsed/>
    <w:qFormat/>
    <w:rsid w:val="00AA3E78"/>
    <w:pPr>
      <w:keepNext/>
      <w:keepLines/>
      <w:numPr>
        <w:ilvl w:val="4"/>
        <w:numId w:val="1"/>
      </w:numPr>
      <w:spacing w:before="200"/>
      <w:outlineLvl w:val="4"/>
    </w:pPr>
    <w:rPr>
      <w:rFonts w:ascii="Calibri" w:eastAsia="MS Gothic" w:hAnsi="Calibri"/>
      <w:color w:val="243F60"/>
    </w:rPr>
  </w:style>
  <w:style w:type="paragraph" w:styleId="Heading6">
    <w:name w:val="heading 6"/>
    <w:basedOn w:val="Normal"/>
    <w:next w:val="Normal"/>
    <w:link w:val="Heading6Char"/>
    <w:uiPriority w:val="9"/>
    <w:unhideWhenUsed/>
    <w:qFormat/>
    <w:rsid w:val="00AA3E78"/>
    <w:pPr>
      <w:keepNext/>
      <w:keepLines/>
      <w:numPr>
        <w:ilvl w:val="5"/>
        <w:numId w:val="1"/>
      </w:numPr>
      <w:spacing w:before="200"/>
      <w:outlineLvl w:val="5"/>
    </w:pPr>
    <w:rPr>
      <w:rFonts w:ascii="Calibri" w:eastAsia="MS Gothic" w:hAnsi="Calibri"/>
      <w:i/>
      <w:iCs/>
      <w:color w:val="243F60"/>
    </w:rPr>
  </w:style>
  <w:style w:type="paragraph" w:styleId="Heading7">
    <w:name w:val="heading 7"/>
    <w:basedOn w:val="Normal"/>
    <w:next w:val="Normal"/>
    <w:link w:val="Heading7Char"/>
    <w:uiPriority w:val="9"/>
    <w:unhideWhenUsed/>
    <w:qFormat/>
    <w:rsid w:val="00AA3E78"/>
    <w:pPr>
      <w:keepNext/>
      <w:keepLines/>
      <w:numPr>
        <w:ilvl w:val="6"/>
        <w:numId w:val="1"/>
      </w:numPr>
      <w:spacing w:before="200"/>
      <w:outlineLvl w:val="6"/>
    </w:pPr>
    <w:rPr>
      <w:rFonts w:ascii="Calibri" w:eastAsia="MS Gothic" w:hAnsi="Calibri"/>
      <w:i/>
      <w:iCs/>
      <w:color w:val="404040"/>
    </w:rPr>
  </w:style>
  <w:style w:type="paragraph" w:styleId="Heading8">
    <w:name w:val="heading 8"/>
    <w:basedOn w:val="Normal"/>
    <w:next w:val="Normal"/>
    <w:link w:val="Heading8Char"/>
    <w:uiPriority w:val="9"/>
    <w:semiHidden/>
    <w:unhideWhenUsed/>
    <w:qFormat/>
    <w:rsid w:val="00AA3E78"/>
    <w:pPr>
      <w:keepNext/>
      <w:keepLines/>
      <w:numPr>
        <w:ilvl w:val="7"/>
        <w:numId w:val="1"/>
      </w:numPr>
      <w:spacing w:before="200"/>
      <w:outlineLvl w:val="7"/>
    </w:pPr>
    <w:rPr>
      <w:rFonts w:ascii="Calibri" w:eastAsia="MS Gothic" w:hAnsi="Calibri"/>
      <w:color w:val="404040"/>
      <w:sz w:val="20"/>
      <w:szCs w:val="20"/>
    </w:rPr>
  </w:style>
  <w:style w:type="paragraph" w:styleId="Heading9">
    <w:name w:val="heading 9"/>
    <w:basedOn w:val="Normal"/>
    <w:next w:val="Normal"/>
    <w:link w:val="Heading9Char"/>
    <w:uiPriority w:val="9"/>
    <w:semiHidden/>
    <w:unhideWhenUsed/>
    <w:qFormat/>
    <w:rsid w:val="00AA3E78"/>
    <w:pPr>
      <w:keepNext/>
      <w:keepLines/>
      <w:numPr>
        <w:ilvl w:val="8"/>
        <w:numId w:val="1"/>
      </w:numPr>
      <w:spacing w:before="200"/>
      <w:outlineLvl w:val="8"/>
    </w:pPr>
    <w:rPr>
      <w:rFonts w:ascii="Calibri" w:eastAsia="MS Gothic" w:hAnsi="Calibri"/>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主标题 Char,H1 Char,章标题 Char,(章名) Char,UCI Header 1 Char"/>
    <w:link w:val="Heading1"/>
    <w:rsid w:val="00AA3E78"/>
    <w:rPr>
      <w:rFonts w:ascii="Times New Roman" w:eastAsia="MS Gothic" w:hAnsi="Times New Roman"/>
      <w:b/>
      <w:bCs/>
      <w:caps/>
      <w:sz w:val="28"/>
      <w:szCs w:val="28"/>
      <w:lang w:val="en-US" w:eastAsia="en-US"/>
    </w:rPr>
  </w:style>
  <w:style w:type="character" w:customStyle="1" w:styleId="Heading2Char">
    <w:name w:val="Heading 2 Char"/>
    <w:aliases w:val="标题1 Char,一级节名 Char1,H2 Char1,2nd level Char1,h2 Char1,2 Char1,Header 2 Char1,UNDERRUBRIK 1-2 Char Char,标题 2 Char Char,H2 Char Char,2nd level Char Char,h2 Char Char,2 Char Char,Header 2 Char Char,节标题 Char Char,一级节名 Char Char,节标题 Char1"/>
    <w:link w:val="Heading2"/>
    <w:rsid w:val="00AA3E78"/>
    <w:rPr>
      <w:rFonts w:ascii="Times New Roman" w:eastAsia="MS Gothic" w:hAnsi="Times New Roman"/>
      <w:b/>
      <w:bCs/>
      <w:sz w:val="26"/>
      <w:szCs w:val="26"/>
      <w:lang w:val="en-US" w:eastAsia="en-US"/>
    </w:rPr>
  </w:style>
  <w:style w:type="character" w:customStyle="1" w:styleId="Heading3Char">
    <w:name w:val="Heading 3 Char"/>
    <w:aliases w:val="3 Char,Client Char"/>
    <w:link w:val="Heading3"/>
    <w:uiPriority w:val="9"/>
    <w:rsid w:val="00AA3E78"/>
    <w:rPr>
      <w:rFonts w:ascii="Times New Roman" w:eastAsia="MS Gothic" w:hAnsi="Times New Roman"/>
      <w:b/>
      <w:bCs/>
      <w:sz w:val="24"/>
      <w:szCs w:val="24"/>
      <w:lang w:val="en-US" w:eastAsia="en-US"/>
    </w:rPr>
  </w:style>
  <w:style w:type="character" w:customStyle="1" w:styleId="Heading4Char">
    <w:name w:val="Heading 4 Char"/>
    <w:aliases w:val=" Sub-Clause Sub-paragraph Char,Sub-Clause Sub-paragraph Char,PIM 4 Char,H4 Char,h4 Char"/>
    <w:link w:val="Heading4"/>
    <w:uiPriority w:val="9"/>
    <w:rsid w:val="00AA3E78"/>
    <w:rPr>
      <w:rFonts w:eastAsia="MS Gothic"/>
      <w:b/>
      <w:bCs/>
      <w:i/>
      <w:iCs/>
      <w:color w:val="4F81BD"/>
      <w:sz w:val="24"/>
      <w:szCs w:val="24"/>
      <w:lang w:val="en-US" w:eastAsia="en-US"/>
    </w:rPr>
  </w:style>
  <w:style w:type="character" w:customStyle="1" w:styleId="Heading5Char">
    <w:name w:val="Heading 5 Char"/>
    <w:link w:val="Heading5"/>
    <w:uiPriority w:val="9"/>
    <w:rsid w:val="00AA3E78"/>
    <w:rPr>
      <w:rFonts w:eastAsia="MS Gothic"/>
      <w:color w:val="243F60"/>
      <w:sz w:val="24"/>
      <w:szCs w:val="24"/>
      <w:lang w:val="en-US" w:eastAsia="en-US"/>
    </w:rPr>
  </w:style>
  <w:style w:type="character" w:customStyle="1" w:styleId="Heading6Char">
    <w:name w:val="Heading 6 Char"/>
    <w:link w:val="Heading6"/>
    <w:uiPriority w:val="9"/>
    <w:rsid w:val="00AA3E78"/>
    <w:rPr>
      <w:rFonts w:eastAsia="MS Gothic"/>
      <w:i/>
      <w:iCs/>
      <w:color w:val="243F60"/>
      <w:sz w:val="24"/>
      <w:szCs w:val="24"/>
      <w:lang w:val="en-US" w:eastAsia="en-US"/>
    </w:rPr>
  </w:style>
  <w:style w:type="character" w:customStyle="1" w:styleId="Heading7Char">
    <w:name w:val="Heading 7 Char"/>
    <w:link w:val="Heading7"/>
    <w:uiPriority w:val="9"/>
    <w:rsid w:val="00AA3E78"/>
    <w:rPr>
      <w:rFonts w:eastAsia="MS Gothic"/>
      <w:i/>
      <w:iCs/>
      <w:color w:val="404040"/>
      <w:sz w:val="24"/>
      <w:szCs w:val="24"/>
      <w:lang w:val="en-US" w:eastAsia="en-US"/>
    </w:rPr>
  </w:style>
  <w:style w:type="character" w:customStyle="1" w:styleId="Heading8Char">
    <w:name w:val="Heading 8 Char"/>
    <w:link w:val="Heading8"/>
    <w:uiPriority w:val="9"/>
    <w:semiHidden/>
    <w:rsid w:val="00AA3E78"/>
    <w:rPr>
      <w:rFonts w:eastAsia="MS Gothic"/>
      <w:color w:val="404040"/>
      <w:lang w:val="en-US" w:eastAsia="en-US"/>
    </w:rPr>
  </w:style>
  <w:style w:type="character" w:customStyle="1" w:styleId="Heading9Char">
    <w:name w:val="Heading 9 Char"/>
    <w:link w:val="Heading9"/>
    <w:uiPriority w:val="9"/>
    <w:semiHidden/>
    <w:rsid w:val="00AA3E78"/>
    <w:rPr>
      <w:rFonts w:eastAsia="MS Gothic"/>
      <w:i/>
      <w:iCs/>
      <w:color w:val="404040"/>
      <w:lang w:val="en-US" w:eastAsia="en-US"/>
    </w:rPr>
  </w:style>
  <w:style w:type="paragraph" w:styleId="TOC1">
    <w:name w:val="toc 1"/>
    <w:basedOn w:val="Normal"/>
    <w:next w:val="Normal"/>
    <w:autoRedefine/>
    <w:uiPriority w:val="39"/>
    <w:unhideWhenUsed/>
    <w:rsid w:val="001B6FAE"/>
    <w:pPr>
      <w:tabs>
        <w:tab w:val="left" w:pos="709"/>
        <w:tab w:val="right" w:leader="dot" w:pos="9639"/>
      </w:tabs>
      <w:spacing w:line="276" w:lineRule="auto"/>
      <w:ind w:right="49"/>
      <w:jc w:val="both"/>
    </w:pPr>
  </w:style>
  <w:style w:type="paragraph" w:styleId="TOC2">
    <w:name w:val="toc 2"/>
    <w:basedOn w:val="Normal"/>
    <w:next w:val="Normal"/>
    <w:autoRedefine/>
    <w:uiPriority w:val="39"/>
    <w:unhideWhenUsed/>
    <w:rsid w:val="004C7A4B"/>
    <w:pPr>
      <w:tabs>
        <w:tab w:val="right" w:leader="dot" w:pos="9639"/>
      </w:tabs>
      <w:spacing w:line="276" w:lineRule="auto"/>
      <w:ind w:right="49"/>
      <w:jc w:val="both"/>
    </w:pPr>
  </w:style>
  <w:style w:type="paragraph" w:styleId="ListParagraph">
    <w:name w:val="List Paragraph"/>
    <w:aliases w:val="123 List Paragraph,Akapit z listą BS,Bullets,Colorful List - Accent 11,List Paragraph 1,List Paragraph1,List_Paragraph,Main numbered paragraph,Multilevel para_II,NUMBERED PARAGRAPH,Numbered List Paragraph,Numbered Paragraph,References,lp1"/>
    <w:basedOn w:val="Normal"/>
    <w:link w:val="ListParagraphChar"/>
    <w:uiPriority w:val="34"/>
    <w:qFormat/>
    <w:rsid w:val="00E861F0"/>
    <w:pPr>
      <w:widowControl w:val="0"/>
      <w:autoSpaceDE w:val="0"/>
      <w:autoSpaceDN w:val="0"/>
      <w:adjustRightInd w:val="0"/>
      <w:ind w:left="720"/>
      <w:contextualSpacing/>
    </w:pPr>
    <w:rPr>
      <w:rFonts w:ascii="Arial" w:eastAsia="Times New Roman" w:hAnsi="Arial"/>
      <w:color w:val="000000"/>
    </w:rPr>
  </w:style>
  <w:style w:type="character" w:customStyle="1" w:styleId="ListParagraphChar">
    <w:name w:val="List Paragraph Char"/>
    <w:aliases w:val="123 List Paragraph Char,Akapit z listą BS Char,Bullets Char,Colorful List - Accent 11 Char,List Paragraph 1 Char,List Paragraph1 Char,List_Paragraph Char,Main numbered paragraph Char,Multilevel para_II Char,NUMBERED PARAGRAPH Char"/>
    <w:link w:val="ListParagraph"/>
    <w:uiPriority w:val="34"/>
    <w:qFormat/>
    <w:locked/>
    <w:rsid w:val="00E861F0"/>
    <w:rPr>
      <w:rFonts w:ascii="Arial" w:eastAsia="Times New Roman" w:hAnsi="Arial" w:cs="Arial"/>
      <w:color w:val="000000"/>
      <w:sz w:val="24"/>
      <w:szCs w:val="24"/>
    </w:rPr>
  </w:style>
  <w:style w:type="paragraph" w:customStyle="1" w:styleId="Normal20">
    <w:name w:val="Normal_20"/>
    <w:uiPriority w:val="99"/>
    <w:qFormat/>
    <w:rsid w:val="007466A5"/>
    <w:pPr>
      <w:widowControl w:val="0"/>
      <w:autoSpaceDE w:val="0"/>
      <w:autoSpaceDN w:val="0"/>
      <w:adjustRightInd w:val="0"/>
    </w:pPr>
    <w:rPr>
      <w:rFonts w:ascii="Arial" w:eastAsia="Times New Roman" w:hAnsi="Arial" w:cs="Arial"/>
      <w:color w:val="000000"/>
      <w:sz w:val="24"/>
      <w:szCs w:val="24"/>
      <w:lang w:val="en-US" w:eastAsia="en-US"/>
    </w:rPr>
  </w:style>
  <w:style w:type="paragraph" w:styleId="ListBullet">
    <w:name w:val="List Bullet"/>
    <w:basedOn w:val="Normal"/>
    <w:uiPriority w:val="99"/>
    <w:unhideWhenUsed/>
    <w:rsid w:val="00A66A19"/>
    <w:pPr>
      <w:ind w:left="578"/>
    </w:pPr>
    <w:rPr>
      <w:rFonts w:eastAsia="Times New Roman"/>
    </w:rPr>
  </w:style>
  <w:style w:type="paragraph" w:styleId="ListBullet2">
    <w:name w:val="List Bullet 2"/>
    <w:basedOn w:val="Normal"/>
    <w:uiPriority w:val="99"/>
    <w:unhideWhenUsed/>
    <w:rsid w:val="00A66A19"/>
    <w:pPr>
      <w:numPr>
        <w:numId w:val="3"/>
      </w:numPr>
      <w:contextualSpacing/>
    </w:pPr>
  </w:style>
  <w:style w:type="table" w:styleId="TableGrid">
    <w:name w:val="Table Grid"/>
    <w:basedOn w:val="TableNormal"/>
    <w:uiPriority w:val="39"/>
    <w:rsid w:val="00A66A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aliases w:val="Caption-Table,~Caption"/>
    <w:basedOn w:val="Normal"/>
    <w:next w:val="Normal"/>
    <w:link w:val="CaptionChar"/>
    <w:uiPriority w:val="1"/>
    <w:unhideWhenUsed/>
    <w:qFormat/>
    <w:rsid w:val="00A66A19"/>
    <w:pPr>
      <w:spacing w:after="200"/>
    </w:pPr>
    <w:rPr>
      <w:rFonts w:eastAsia="Times New Roman"/>
      <w:b/>
      <w:bCs/>
    </w:rPr>
  </w:style>
  <w:style w:type="character" w:customStyle="1" w:styleId="FootnoteTextChar">
    <w:name w:val="Footnote Text Char"/>
    <w:aliases w:val="ADB Char,ALTS FOOTNOTE Char,Char Char,FOOTNOTES Char,Fodnotetekst Tegn Char,Footnote Char,Footnote Text Char Char Char,Footnote Text Char Char Char Char Char Char Char,Fußnote Char,Fußnotentext arial Char,WB-Fußnotentext Char,fn Char"/>
    <w:link w:val="FootnoteText"/>
    <w:uiPriority w:val="99"/>
    <w:locked/>
    <w:rsid w:val="00466E45"/>
    <w:rPr>
      <w:rFonts w:ascii="Times New Roman" w:hAnsi="Times New Roman" w:cs="Times New Roman"/>
      <w:sz w:val="20"/>
      <w:szCs w:val="20"/>
    </w:rPr>
  </w:style>
  <w:style w:type="paragraph" w:styleId="FootnoteText">
    <w:name w:val="footnote text"/>
    <w:aliases w:val="ADB,ALTS FOOTNOTE,Char,FOOTNOTES,Fodnotetekst Tegn,Footnote,Footnote Text Char Char,Footnote Text Char Char Char Char Char Char,Fußnote,Fußnotentext arial,Texte de note de bas de page,WB-Fußnotentext,fn,footnote text,ft,single space,DNV-FT"/>
    <w:basedOn w:val="Normal"/>
    <w:link w:val="FootnoteTextChar"/>
    <w:uiPriority w:val="99"/>
    <w:unhideWhenUsed/>
    <w:qFormat/>
    <w:rsid w:val="00466E45"/>
    <w:rPr>
      <w:rFonts w:eastAsia="Calibri"/>
      <w:sz w:val="20"/>
      <w:szCs w:val="20"/>
    </w:rPr>
  </w:style>
  <w:style w:type="character" w:customStyle="1" w:styleId="1">
    <w:name w:val="Текст сноски Знак1"/>
    <w:uiPriority w:val="99"/>
    <w:semiHidden/>
    <w:rsid w:val="00466E45"/>
    <w:rPr>
      <w:rFonts w:ascii="Times New Roman" w:eastAsia="MS Mincho" w:hAnsi="Times New Roman" w:cs="Times New Roman"/>
      <w:sz w:val="20"/>
      <w:szCs w:val="20"/>
    </w:rPr>
  </w:style>
  <w:style w:type="character" w:styleId="FootnoteReference">
    <w:name w:val="footnote reference"/>
    <w:aliases w:val="16 Point,BVI fnr,Error-Fu?notenzeichen3,Error-Fu?notenzeichen5,Error-Fu?notenzeichen6,Error-Fußnotenzeichen3,Error-Fußnotenzeichen5,Error-Fußnotenzeichen6,Footnote Reference Number,Footnote Reference1,fr,ftref,referencia nota al pie"/>
    <w:link w:val="BVIfnrCharCharCharCharChar"/>
    <w:uiPriority w:val="99"/>
    <w:unhideWhenUsed/>
    <w:qFormat/>
    <w:rsid w:val="00466E45"/>
    <w:rPr>
      <w:vertAlign w:val="superscript"/>
    </w:rPr>
  </w:style>
  <w:style w:type="paragraph" w:styleId="BalloonText">
    <w:name w:val="Balloon Text"/>
    <w:basedOn w:val="Normal"/>
    <w:link w:val="BalloonTextChar"/>
    <w:uiPriority w:val="99"/>
    <w:semiHidden/>
    <w:unhideWhenUsed/>
    <w:rsid w:val="00217794"/>
    <w:rPr>
      <w:rFonts w:ascii="Tahoma" w:eastAsia="Calibri" w:hAnsi="Tahoma"/>
      <w:sz w:val="16"/>
      <w:szCs w:val="16"/>
    </w:rPr>
  </w:style>
  <w:style w:type="character" w:customStyle="1" w:styleId="BalloonTextChar">
    <w:name w:val="Balloon Text Char"/>
    <w:link w:val="BalloonText"/>
    <w:uiPriority w:val="99"/>
    <w:semiHidden/>
    <w:rsid w:val="00217794"/>
    <w:rPr>
      <w:rFonts w:ascii="Tahoma" w:eastAsia="Calibri" w:hAnsi="Tahoma" w:cs="Times New Roman"/>
      <w:sz w:val="16"/>
      <w:szCs w:val="16"/>
    </w:rPr>
  </w:style>
  <w:style w:type="character" w:styleId="CommentReference">
    <w:name w:val="annotation reference"/>
    <w:uiPriority w:val="99"/>
    <w:unhideWhenUsed/>
    <w:rsid w:val="00217794"/>
    <w:rPr>
      <w:rFonts w:ascii="Times New Roman" w:hAnsi="Times New Roman" w:cs="Times New Roman" w:hint="default"/>
      <w:sz w:val="16"/>
      <w:szCs w:val="16"/>
    </w:rPr>
  </w:style>
  <w:style w:type="paragraph" w:customStyle="1" w:styleId="10">
    <w:name w:val="Абзац списка1"/>
    <w:aliases w:val="Bullet1,Абзац вправо-1,List Paragraph (numbered (a)),IBL List Paragraph,List Paragraph nowy,Numbered List Paragrap"/>
    <w:basedOn w:val="Normal"/>
    <w:rsid w:val="00217794"/>
    <w:pPr>
      <w:spacing w:after="200" w:line="276" w:lineRule="auto"/>
      <w:ind w:left="720"/>
    </w:pPr>
    <w:rPr>
      <w:rFonts w:ascii="Calibri" w:eastAsia="Times New Roman" w:hAnsi="Calibri" w:cs="Calibri"/>
      <w:sz w:val="22"/>
      <w:szCs w:val="22"/>
      <w:lang w:val="ru-RU"/>
    </w:rPr>
  </w:style>
  <w:style w:type="character" w:styleId="Hyperlink">
    <w:name w:val="Hyperlink"/>
    <w:uiPriority w:val="99"/>
    <w:unhideWhenUsed/>
    <w:rsid w:val="00217794"/>
    <w:rPr>
      <w:color w:val="0000FF"/>
      <w:u w:val="single"/>
    </w:rPr>
  </w:style>
  <w:style w:type="character" w:customStyle="1" w:styleId="SubtleEmphasis1">
    <w:name w:val="Subtle Emphasis1"/>
    <w:rsid w:val="00F2184B"/>
    <w:rPr>
      <w:i/>
      <w:iCs/>
      <w:color w:val="808080"/>
    </w:rPr>
  </w:style>
  <w:style w:type="paragraph" w:styleId="BodyText3">
    <w:name w:val="Body Text 3"/>
    <w:basedOn w:val="Normal"/>
    <w:link w:val="BodyText3Char"/>
    <w:uiPriority w:val="99"/>
    <w:rsid w:val="00844BC5"/>
    <w:pPr>
      <w:spacing w:after="120"/>
    </w:pPr>
    <w:rPr>
      <w:rFonts w:eastAsia="Calibri"/>
      <w:sz w:val="16"/>
      <w:szCs w:val="16"/>
      <w:lang w:val="ru-RU" w:eastAsia="ru-RU"/>
    </w:rPr>
  </w:style>
  <w:style w:type="character" w:customStyle="1" w:styleId="BodyText3Char">
    <w:name w:val="Body Text 3 Char"/>
    <w:link w:val="BodyText3"/>
    <w:uiPriority w:val="99"/>
    <w:rsid w:val="00844BC5"/>
    <w:rPr>
      <w:rFonts w:ascii="Times New Roman" w:eastAsia="Calibri" w:hAnsi="Times New Roman" w:cs="Times New Roman"/>
      <w:sz w:val="16"/>
      <w:szCs w:val="16"/>
      <w:lang w:val="ru-RU" w:eastAsia="ru-RU"/>
    </w:rPr>
  </w:style>
  <w:style w:type="paragraph" w:styleId="BodyText2">
    <w:name w:val="Body Text 2"/>
    <w:basedOn w:val="Normal"/>
    <w:link w:val="BodyText2Char"/>
    <w:uiPriority w:val="99"/>
    <w:rsid w:val="00844BC5"/>
    <w:pPr>
      <w:widowControl w:val="0"/>
      <w:autoSpaceDE w:val="0"/>
      <w:autoSpaceDN w:val="0"/>
      <w:adjustRightInd w:val="0"/>
      <w:spacing w:after="120" w:line="480" w:lineRule="auto"/>
    </w:pPr>
    <w:rPr>
      <w:rFonts w:eastAsia="Calibri"/>
      <w:sz w:val="20"/>
      <w:szCs w:val="20"/>
      <w:lang w:val="ru-RU" w:eastAsia="ru-RU"/>
    </w:rPr>
  </w:style>
  <w:style w:type="character" w:customStyle="1" w:styleId="BodyText2Char">
    <w:name w:val="Body Text 2 Char"/>
    <w:link w:val="BodyText2"/>
    <w:uiPriority w:val="99"/>
    <w:rsid w:val="00844BC5"/>
    <w:rPr>
      <w:rFonts w:ascii="Times New Roman" w:eastAsia="Calibri" w:hAnsi="Times New Roman" w:cs="Times New Roman"/>
      <w:sz w:val="20"/>
      <w:szCs w:val="20"/>
      <w:lang w:val="ru-RU" w:eastAsia="ru-RU"/>
    </w:rPr>
  </w:style>
  <w:style w:type="paragraph" w:customStyle="1" w:styleId="03EPRregularparagraphs">
    <w:name w:val="(03) EPR regular paragraphs"/>
    <w:basedOn w:val="Normal"/>
    <w:rsid w:val="00844BC5"/>
    <w:pPr>
      <w:jc w:val="both"/>
    </w:pPr>
    <w:rPr>
      <w:rFonts w:eastAsia="Times New Roman"/>
      <w:sz w:val="22"/>
      <w:szCs w:val="20"/>
      <w:lang w:val="en-GB"/>
    </w:rPr>
  </w:style>
  <w:style w:type="paragraph" w:customStyle="1" w:styleId="Default">
    <w:name w:val="Default"/>
    <w:qFormat/>
    <w:rsid w:val="006D25E6"/>
    <w:pPr>
      <w:autoSpaceDE w:val="0"/>
      <w:autoSpaceDN w:val="0"/>
      <w:adjustRightInd w:val="0"/>
    </w:pPr>
    <w:rPr>
      <w:rFonts w:ascii="Arial" w:eastAsia="Times New Roman" w:hAnsi="Arial" w:cs="Arial"/>
      <w:color w:val="000000"/>
      <w:sz w:val="24"/>
      <w:szCs w:val="24"/>
      <w:lang w:eastAsia="en-US"/>
    </w:rPr>
  </w:style>
  <w:style w:type="paragraph" w:styleId="CommentText">
    <w:name w:val="annotation text"/>
    <w:basedOn w:val="Normal"/>
    <w:link w:val="CommentTextChar"/>
    <w:uiPriority w:val="99"/>
    <w:unhideWhenUsed/>
    <w:rsid w:val="00E83EB2"/>
    <w:rPr>
      <w:sz w:val="20"/>
      <w:szCs w:val="20"/>
    </w:rPr>
  </w:style>
  <w:style w:type="character" w:customStyle="1" w:styleId="CommentTextChar">
    <w:name w:val="Comment Text Char"/>
    <w:link w:val="CommentText"/>
    <w:uiPriority w:val="99"/>
    <w:rsid w:val="00E83EB2"/>
    <w:rPr>
      <w:rFonts w:ascii="Times New Roman" w:eastAsia="MS Mincho"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E83EB2"/>
    <w:rPr>
      <w:b/>
      <w:bCs/>
    </w:rPr>
  </w:style>
  <w:style w:type="character" w:customStyle="1" w:styleId="CommentSubjectChar">
    <w:name w:val="Comment Subject Char"/>
    <w:link w:val="CommentSubject"/>
    <w:uiPriority w:val="99"/>
    <w:semiHidden/>
    <w:rsid w:val="00E83EB2"/>
    <w:rPr>
      <w:rFonts w:ascii="Times New Roman" w:eastAsia="MS Mincho" w:hAnsi="Times New Roman" w:cs="Times New Roman"/>
      <w:b/>
      <w:bCs/>
      <w:sz w:val="20"/>
      <w:szCs w:val="20"/>
    </w:rPr>
  </w:style>
  <w:style w:type="paragraph" w:styleId="TOCHeading">
    <w:name w:val="TOC Heading"/>
    <w:basedOn w:val="Heading1"/>
    <w:next w:val="Normal"/>
    <w:uiPriority w:val="39"/>
    <w:unhideWhenUsed/>
    <w:qFormat/>
    <w:rsid w:val="00ED56FB"/>
    <w:pPr>
      <w:numPr>
        <w:numId w:val="0"/>
      </w:numPr>
      <w:spacing w:before="240" w:after="0" w:line="259" w:lineRule="auto"/>
      <w:outlineLvl w:val="9"/>
    </w:pPr>
    <w:rPr>
      <w:rFonts w:ascii="Calibri Light" w:eastAsia="Times New Roman" w:hAnsi="Calibri Light"/>
      <w:b w:val="0"/>
      <w:bCs w:val="0"/>
      <w:caps w:val="0"/>
      <w:color w:val="2F5496"/>
      <w:sz w:val="32"/>
      <w:szCs w:val="32"/>
      <w:lang w:val="ru-RU" w:eastAsia="ru-RU"/>
    </w:rPr>
  </w:style>
  <w:style w:type="paragraph" w:customStyle="1" w:styleId="Outline">
    <w:name w:val="Outline"/>
    <w:basedOn w:val="Normal"/>
    <w:rsid w:val="00D816E3"/>
    <w:pPr>
      <w:spacing w:before="240"/>
    </w:pPr>
    <w:rPr>
      <w:rFonts w:eastAsia="Times New Roman"/>
      <w:kern w:val="28"/>
      <w:szCs w:val="20"/>
      <w:lang w:eastAsia="ru-RU"/>
    </w:rPr>
  </w:style>
  <w:style w:type="paragraph" w:customStyle="1" w:styleId="aOdrky">
    <w:name w:val="a _Odrážky"/>
    <w:basedOn w:val="Normal"/>
    <w:uiPriority w:val="99"/>
    <w:rsid w:val="008D121F"/>
    <w:pPr>
      <w:suppressAutoHyphens/>
      <w:jc w:val="both"/>
    </w:pPr>
    <w:rPr>
      <w:rFonts w:eastAsia="Times New Roman"/>
      <w:lang w:val="cs-CZ" w:eastAsia="cs-CZ"/>
    </w:rPr>
  </w:style>
  <w:style w:type="paragraph" w:styleId="Header">
    <w:name w:val="header"/>
    <w:basedOn w:val="Normal"/>
    <w:link w:val="HeaderChar"/>
    <w:uiPriority w:val="99"/>
    <w:rsid w:val="00145056"/>
    <w:pPr>
      <w:tabs>
        <w:tab w:val="center" w:pos="4320"/>
        <w:tab w:val="right" w:pos="8640"/>
      </w:tabs>
    </w:pPr>
    <w:rPr>
      <w:rFonts w:eastAsia="Times New Roman"/>
    </w:rPr>
  </w:style>
  <w:style w:type="character" w:customStyle="1" w:styleId="HeaderChar">
    <w:name w:val="Header Char"/>
    <w:link w:val="Header"/>
    <w:uiPriority w:val="99"/>
    <w:rsid w:val="00145056"/>
    <w:rPr>
      <w:rFonts w:ascii="Times New Roman" w:eastAsia="Times New Roman" w:hAnsi="Times New Roman" w:cs="Times New Roman"/>
      <w:sz w:val="24"/>
      <w:szCs w:val="24"/>
    </w:rPr>
  </w:style>
  <w:style w:type="paragraph" w:customStyle="1" w:styleId="Heading">
    <w:name w:val="Heading"/>
    <w:basedOn w:val="Normal"/>
    <w:rsid w:val="00145056"/>
    <w:pPr>
      <w:jc w:val="center"/>
    </w:pPr>
    <w:rPr>
      <w:rFonts w:eastAsia="Times New Roman"/>
      <w:b/>
      <w:bCs/>
      <w:caps/>
      <w:sz w:val="28"/>
    </w:rPr>
  </w:style>
  <w:style w:type="paragraph" w:styleId="Footer">
    <w:name w:val="footer"/>
    <w:basedOn w:val="Normal"/>
    <w:link w:val="FooterChar"/>
    <w:uiPriority w:val="99"/>
    <w:rsid w:val="00BE60AD"/>
    <w:pPr>
      <w:tabs>
        <w:tab w:val="center" w:pos="4320"/>
        <w:tab w:val="right" w:pos="8640"/>
      </w:tabs>
    </w:pPr>
    <w:rPr>
      <w:rFonts w:eastAsia="Times New Roman"/>
    </w:rPr>
  </w:style>
  <w:style w:type="character" w:customStyle="1" w:styleId="FooterChar">
    <w:name w:val="Footer Char"/>
    <w:link w:val="Footer"/>
    <w:uiPriority w:val="99"/>
    <w:rsid w:val="00BE60AD"/>
    <w:rPr>
      <w:rFonts w:ascii="Times New Roman" w:eastAsia="Times New Roman" w:hAnsi="Times New Roman" w:cs="Times New Roman"/>
      <w:sz w:val="24"/>
      <w:szCs w:val="24"/>
    </w:rPr>
  </w:style>
  <w:style w:type="character" w:styleId="PageNumber">
    <w:name w:val="page number"/>
    <w:basedOn w:val="DefaultParagraphFont"/>
    <w:uiPriority w:val="99"/>
    <w:rsid w:val="00BE60AD"/>
  </w:style>
  <w:style w:type="paragraph" w:customStyle="1" w:styleId="buleti">
    <w:name w:val="buleti"/>
    <w:basedOn w:val="Normal"/>
    <w:rsid w:val="004C3890"/>
    <w:pPr>
      <w:numPr>
        <w:numId w:val="23"/>
      </w:numPr>
      <w:spacing w:line="360" w:lineRule="auto"/>
      <w:jc w:val="both"/>
    </w:pPr>
    <w:rPr>
      <w:rFonts w:eastAsia="Times New Roman"/>
      <w:b/>
      <w:lang w:val="hr-HR" w:eastAsia="hr-HR"/>
    </w:rPr>
  </w:style>
  <w:style w:type="character" w:customStyle="1" w:styleId="mw-headline">
    <w:name w:val="mw-headline"/>
    <w:basedOn w:val="DefaultParagraphFont"/>
    <w:rsid w:val="00996E35"/>
  </w:style>
  <w:style w:type="paragraph" w:styleId="Revision">
    <w:name w:val="Revision"/>
    <w:hidden/>
    <w:uiPriority w:val="99"/>
    <w:semiHidden/>
    <w:rsid w:val="001479A2"/>
    <w:rPr>
      <w:rFonts w:ascii="Times New Roman" w:eastAsia="MS Mincho" w:hAnsi="Times New Roman"/>
      <w:sz w:val="24"/>
      <w:szCs w:val="24"/>
      <w:lang w:val="en-US" w:eastAsia="en-US"/>
    </w:rPr>
  </w:style>
  <w:style w:type="paragraph" w:styleId="NoSpacing">
    <w:name w:val="No Spacing"/>
    <w:link w:val="NoSpacingChar"/>
    <w:uiPriority w:val="1"/>
    <w:qFormat/>
    <w:rsid w:val="005D5AD8"/>
    <w:rPr>
      <w:sz w:val="22"/>
      <w:szCs w:val="22"/>
      <w:lang w:eastAsia="en-US"/>
    </w:rPr>
  </w:style>
  <w:style w:type="character" w:customStyle="1" w:styleId="NoSpacingChar">
    <w:name w:val="No Spacing Char"/>
    <w:link w:val="NoSpacing"/>
    <w:uiPriority w:val="1"/>
    <w:rsid w:val="005D5AD8"/>
    <w:rPr>
      <w:sz w:val="22"/>
      <w:szCs w:val="22"/>
      <w:lang w:eastAsia="en-US"/>
    </w:rPr>
  </w:style>
  <w:style w:type="character" w:customStyle="1" w:styleId="CaptionChar">
    <w:name w:val="Caption Char"/>
    <w:aliases w:val="Caption-Table Char,~Caption Char"/>
    <w:link w:val="Caption"/>
    <w:uiPriority w:val="1"/>
    <w:rsid w:val="005D5AD8"/>
    <w:rPr>
      <w:rFonts w:ascii="Times New Roman" w:eastAsia="Times New Roman" w:hAnsi="Times New Roman"/>
      <w:b/>
      <w:bCs/>
      <w:sz w:val="24"/>
      <w:szCs w:val="24"/>
      <w:lang w:val="en-US" w:eastAsia="en-US"/>
    </w:rPr>
  </w:style>
  <w:style w:type="paragraph" w:customStyle="1" w:styleId="msolistparagraphmailrucssattributepostfixmailrucssattributepostfixmailrucssattributepostfix">
    <w:name w:val="msolistparagraphmailrucssattributepostfixmailrucssattributepostfix_mailru_css_attribute_postfix"/>
    <w:basedOn w:val="Normal"/>
    <w:rsid w:val="00417936"/>
    <w:pPr>
      <w:spacing w:before="100" w:beforeAutospacing="1" w:after="100" w:afterAutospacing="1"/>
    </w:pPr>
    <w:rPr>
      <w:rFonts w:eastAsia="Times New Roman"/>
      <w:lang w:val="ru-RU" w:eastAsia="ru-RU"/>
    </w:rPr>
  </w:style>
  <w:style w:type="table" w:customStyle="1" w:styleId="11">
    <w:name w:val="Сетка таблицы1"/>
    <w:basedOn w:val="TableNormal"/>
    <w:next w:val="TableGrid"/>
    <w:uiPriority w:val="59"/>
    <w:rsid w:val="0011067D"/>
    <w:rPr>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ingleTxtG">
    <w:name w:val="_ Single Txt_G"/>
    <w:basedOn w:val="Normal"/>
    <w:qFormat/>
    <w:rsid w:val="00CD555A"/>
    <w:pPr>
      <w:suppressAutoHyphens/>
      <w:spacing w:after="120" w:line="240" w:lineRule="atLeast"/>
      <w:ind w:left="1134" w:right="1134"/>
      <w:jc w:val="both"/>
    </w:pPr>
    <w:rPr>
      <w:rFonts w:eastAsia="Times New Roman"/>
      <w:sz w:val="20"/>
      <w:szCs w:val="20"/>
      <w:lang w:val="en-GB"/>
    </w:rPr>
  </w:style>
  <w:style w:type="character" w:styleId="EndnoteReference">
    <w:name w:val="endnote reference"/>
    <w:aliases w:val="1_G"/>
    <w:basedOn w:val="FootnoteReference"/>
    <w:qFormat/>
    <w:rsid w:val="00CD555A"/>
    <w:rPr>
      <w:rFonts w:ascii="Times New Roman" w:hAnsi="Times New Roman"/>
      <w:sz w:val="18"/>
      <w:vertAlign w:val="superscript"/>
    </w:rPr>
  </w:style>
  <w:style w:type="paragraph" w:customStyle="1" w:styleId="Normal76">
    <w:name w:val="Normal_76"/>
    <w:uiPriority w:val="99"/>
    <w:qFormat/>
    <w:rsid w:val="00257239"/>
    <w:pPr>
      <w:widowControl w:val="0"/>
      <w:autoSpaceDE w:val="0"/>
      <w:autoSpaceDN w:val="0"/>
      <w:adjustRightInd w:val="0"/>
    </w:pPr>
    <w:rPr>
      <w:rFonts w:ascii="Arial" w:eastAsiaTheme="minorEastAsia" w:hAnsi="Arial" w:cs="Arial"/>
      <w:color w:val="000000"/>
      <w:sz w:val="24"/>
      <w:szCs w:val="24"/>
      <w:lang w:val="en-US" w:eastAsia="en-US"/>
    </w:rPr>
  </w:style>
  <w:style w:type="character" w:customStyle="1" w:styleId="Mention1">
    <w:name w:val="Mention1"/>
    <w:basedOn w:val="DefaultParagraphFont"/>
    <w:uiPriority w:val="99"/>
    <w:semiHidden/>
    <w:unhideWhenUsed/>
    <w:rsid w:val="00E21A68"/>
    <w:rPr>
      <w:color w:val="2B579A"/>
      <w:shd w:val="clear" w:color="auto" w:fill="E6E6E6"/>
    </w:rPr>
  </w:style>
  <w:style w:type="character" w:customStyle="1" w:styleId="FootnoteTextChar1">
    <w:name w:val="Footnote Text Char1"/>
    <w:aliases w:val="single space Char,ft Char,Footnote Text Char Char Char1,footnote text Char1,Fodnotetekst Tegn Char1,fn Char1,ALTS FOOTNOTE Char1,FOOTNOTES Char1,Texte de note de bas de page Char1,Fußnotentext arial Char1,WB-Fußnotentext Char1"/>
    <w:basedOn w:val="DefaultParagraphFont"/>
    <w:uiPriority w:val="99"/>
    <w:semiHidden/>
    <w:locked/>
    <w:rsid w:val="001B0372"/>
    <w:rPr>
      <w:rFonts w:ascii="Times New Roman" w:eastAsia="Times New Roman" w:hAnsi="Times New Roman"/>
      <w:sz w:val="24"/>
    </w:rPr>
  </w:style>
  <w:style w:type="character" w:customStyle="1" w:styleId="st1">
    <w:name w:val="st1"/>
    <w:basedOn w:val="DefaultParagraphFont"/>
    <w:rsid w:val="00C775E6"/>
  </w:style>
  <w:style w:type="character" w:customStyle="1" w:styleId="apple-converted-space">
    <w:name w:val="apple-converted-space"/>
    <w:rsid w:val="001A261D"/>
    <w:rPr>
      <w:rFonts w:cs="Times New Roman"/>
    </w:rPr>
  </w:style>
  <w:style w:type="paragraph" w:styleId="NormalWeb">
    <w:name w:val="Normal (Web)"/>
    <w:aliases w:val="Обычный (Web)1,Обычный (Web)"/>
    <w:basedOn w:val="Normal"/>
    <w:uiPriority w:val="99"/>
    <w:qFormat/>
    <w:rsid w:val="001A261D"/>
    <w:rPr>
      <w:rFonts w:eastAsia="Calibri"/>
    </w:rPr>
  </w:style>
  <w:style w:type="paragraph" w:customStyle="1" w:styleId="paralevel1">
    <w:name w:val="para level1"/>
    <w:basedOn w:val="Normal"/>
    <w:qFormat/>
    <w:rsid w:val="001A261D"/>
    <w:pPr>
      <w:suppressAutoHyphens/>
      <w:spacing w:after="120"/>
      <w:ind w:left="1247"/>
    </w:pPr>
    <w:rPr>
      <w:rFonts w:eastAsia="Times New Roman"/>
      <w:sz w:val="20"/>
      <w:szCs w:val="20"/>
      <w:lang w:val="ru-RU"/>
    </w:rPr>
  </w:style>
  <w:style w:type="paragraph" w:customStyle="1" w:styleId="StyleBoldBefore0ptAfter6pt">
    <w:name w:val="Style Bold Before:  0 pt After:  6 pt"/>
    <w:basedOn w:val="Normal"/>
    <w:qFormat/>
    <w:rsid w:val="001A261D"/>
    <w:pPr>
      <w:spacing w:after="120"/>
      <w:ind w:left="1247"/>
    </w:pPr>
    <w:rPr>
      <w:rFonts w:eastAsia="Times New Roman"/>
      <w:bCs/>
      <w:sz w:val="20"/>
      <w:szCs w:val="20"/>
      <w:lang w:val="ru-RU" w:eastAsia="ru-RU"/>
    </w:rPr>
  </w:style>
  <w:style w:type="paragraph" w:customStyle="1" w:styleId="ListParagraph2">
    <w:name w:val="List Paragraph2"/>
    <w:basedOn w:val="Normal"/>
    <w:qFormat/>
    <w:rsid w:val="001A261D"/>
    <w:pPr>
      <w:spacing w:after="200" w:line="276" w:lineRule="auto"/>
      <w:ind w:left="720"/>
      <w:contextualSpacing/>
    </w:pPr>
    <w:rPr>
      <w:rFonts w:ascii="Calibri" w:eastAsia="Calibri" w:hAnsi="Calibri"/>
      <w:sz w:val="22"/>
      <w:szCs w:val="22"/>
      <w:lang w:val="ru-RU"/>
    </w:rPr>
  </w:style>
  <w:style w:type="character" w:customStyle="1" w:styleId="submenu-table">
    <w:name w:val="submenu-table"/>
    <w:basedOn w:val="DefaultParagraphFont"/>
    <w:rsid w:val="001A261D"/>
  </w:style>
  <w:style w:type="character" w:customStyle="1" w:styleId="StyleBold">
    <w:name w:val="Style Bold"/>
    <w:basedOn w:val="DefaultParagraphFont"/>
    <w:rsid w:val="001A261D"/>
    <w:rPr>
      <w:rFonts w:ascii="Times New Roman" w:hAnsi="Times New Roman" w:cs="Times New Roman" w:hint="default"/>
      <w:bCs/>
    </w:rPr>
  </w:style>
  <w:style w:type="paragraph" w:styleId="TOC3">
    <w:name w:val="toc 3"/>
    <w:basedOn w:val="Normal"/>
    <w:next w:val="Normal"/>
    <w:autoRedefine/>
    <w:uiPriority w:val="39"/>
    <w:unhideWhenUsed/>
    <w:rsid w:val="000A4230"/>
    <w:pPr>
      <w:spacing w:after="100"/>
      <w:ind w:left="480"/>
    </w:pPr>
  </w:style>
  <w:style w:type="paragraph" w:customStyle="1" w:styleId="BVIfnrCharCharCharCharChar">
    <w:name w:val="BVI fnr Char Char Char Char Char"/>
    <w:aliases w:val=" BVI fnr Car Car Char Char Char Char Char,BVI fnr Car Char Char Char Char Char, BVI fnr Car Car Car Car Char Char Char Char Char Char Char Char,BVI fnr Car Car Char Char Char Char Char"/>
    <w:basedOn w:val="Normal"/>
    <w:link w:val="FootnoteReference"/>
    <w:uiPriority w:val="99"/>
    <w:rsid w:val="00436981"/>
    <w:pPr>
      <w:spacing w:after="160" w:line="240" w:lineRule="exact"/>
    </w:pPr>
    <w:rPr>
      <w:rFonts w:ascii="Calibri" w:eastAsia="Calibri" w:hAnsi="Calibri"/>
      <w:sz w:val="20"/>
      <w:szCs w:val="20"/>
      <w:vertAlign w:val="superscript"/>
      <w:lang w:val="ru-RU" w:eastAsia="ru-RU"/>
    </w:rPr>
  </w:style>
  <w:style w:type="character" w:customStyle="1" w:styleId="hps">
    <w:name w:val="hps"/>
    <w:basedOn w:val="DefaultParagraphFont"/>
    <w:rsid w:val="004F3FBC"/>
  </w:style>
  <w:style w:type="paragraph" w:customStyle="1" w:styleId="yiv9460533617msonormal">
    <w:name w:val="yiv9460533617msonormal"/>
    <w:basedOn w:val="Normal"/>
    <w:rsid w:val="008D05FB"/>
    <w:pPr>
      <w:spacing w:before="100" w:beforeAutospacing="1" w:after="100" w:afterAutospacing="1"/>
    </w:pPr>
    <w:rPr>
      <w:rFonts w:eastAsia="Times New Roman"/>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8378745">
      <w:bodyDiv w:val="1"/>
      <w:marLeft w:val="0"/>
      <w:marRight w:val="0"/>
      <w:marTop w:val="0"/>
      <w:marBottom w:val="0"/>
      <w:divBdr>
        <w:top w:val="none" w:sz="0" w:space="0" w:color="auto"/>
        <w:left w:val="none" w:sz="0" w:space="0" w:color="auto"/>
        <w:bottom w:val="none" w:sz="0" w:space="0" w:color="auto"/>
        <w:right w:val="none" w:sz="0" w:space="0" w:color="auto"/>
      </w:divBdr>
    </w:div>
    <w:div w:id="512035131">
      <w:bodyDiv w:val="1"/>
      <w:marLeft w:val="0"/>
      <w:marRight w:val="0"/>
      <w:marTop w:val="0"/>
      <w:marBottom w:val="0"/>
      <w:divBdr>
        <w:top w:val="none" w:sz="0" w:space="0" w:color="auto"/>
        <w:left w:val="none" w:sz="0" w:space="0" w:color="auto"/>
        <w:bottom w:val="none" w:sz="0" w:space="0" w:color="auto"/>
        <w:right w:val="none" w:sz="0" w:space="0" w:color="auto"/>
      </w:divBdr>
    </w:div>
    <w:div w:id="581331601">
      <w:bodyDiv w:val="1"/>
      <w:marLeft w:val="0"/>
      <w:marRight w:val="0"/>
      <w:marTop w:val="0"/>
      <w:marBottom w:val="0"/>
      <w:divBdr>
        <w:top w:val="none" w:sz="0" w:space="0" w:color="auto"/>
        <w:left w:val="none" w:sz="0" w:space="0" w:color="auto"/>
        <w:bottom w:val="none" w:sz="0" w:space="0" w:color="auto"/>
        <w:right w:val="none" w:sz="0" w:space="0" w:color="auto"/>
      </w:divBdr>
    </w:div>
    <w:div w:id="615916631">
      <w:bodyDiv w:val="1"/>
      <w:marLeft w:val="0"/>
      <w:marRight w:val="0"/>
      <w:marTop w:val="0"/>
      <w:marBottom w:val="0"/>
      <w:divBdr>
        <w:top w:val="none" w:sz="0" w:space="0" w:color="auto"/>
        <w:left w:val="none" w:sz="0" w:space="0" w:color="auto"/>
        <w:bottom w:val="none" w:sz="0" w:space="0" w:color="auto"/>
        <w:right w:val="none" w:sz="0" w:space="0" w:color="auto"/>
      </w:divBdr>
    </w:div>
    <w:div w:id="677125747">
      <w:bodyDiv w:val="1"/>
      <w:marLeft w:val="0"/>
      <w:marRight w:val="0"/>
      <w:marTop w:val="0"/>
      <w:marBottom w:val="0"/>
      <w:divBdr>
        <w:top w:val="none" w:sz="0" w:space="0" w:color="auto"/>
        <w:left w:val="none" w:sz="0" w:space="0" w:color="auto"/>
        <w:bottom w:val="none" w:sz="0" w:space="0" w:color="auto"/>
        <w:right w:val="none" w:sz="0" w:space="0" w:color="auto"/>
      </w:divBdr>
      <w:divsChild>
        <w:div w:id="1003163820">
          <w:marLeft w:val="0"/>
          <w:marRight w:val="0"/>
          <w:marTop w:val="0"/>
          <w:marBottom w:val="0"/>
          <w:divBdr>
            <w:top w:val="none" w:sz="0" w:space="0" w:color="auto"/>
            <w:left w:val="none" w:sz="0" w:space="0" w:color="auto"/>
            <w:bottom w:val="none" w:sz="0" w:space="0" w:color="auto"/>
            <w:right w:val="none" w:sz="0" w:space="0" w:color="auto"/>
          </w:divBdr>
          <w:divsChild>
            <w:div w:id="1357582619">
              <w:marLeft w:val="0"/>
              <w:marRight w:val="0"/>
              <w:marTop w:val="0"/>
              <w:marBottom w:val="0"/>
              <w:divBdr>
                <w:top w:val="none" w:sz="0" w:space="0" w:color="auto"/>
                <w:left w:val="none" w:sz="0" w:space="0" w:color="auto"/>
                <w:bottom w:val="none" w:sz="0" w:space="0" w:color="auto"/>
                <w:right w:val="none" w:sz="0" w:space="0" w:color="auto"/>
              </w:divBdr>
              <w:divsChild>
                <w:div w:id="1791314014">
                  <w:marLeft w:val="0"/>
                  <w:marRight w:val="0"/>
                  <w:marTop w:val="0"/>
                  <w:marBottom w:val="0"/>
                  <w:divBdr>
                    <w:top w:val="none" w:sz="0" w:space="0" w:color="auto"/>
                    <w:left w:val="none" w:sz="0" w:space="0" w:color="auto"/>
                    <w:bottom w:val="none" w:sz="0" w:space="0" w:color="auto"/>
                    <w:right w:val="none" w:sz="0" w:space="0" w:color="auto"/>
                  </w:divBdr>
                  <w:divsChild>
                    <w:div w:id="889263075">
                      <w:marLeft w:val="0"/>
                      <w:marRight w:val="0"/>
                      <w:marTop w:val="0"/>
                      <w:marBottom w:val="0"/>
                      <w:divBdr>
                        <w:top w:val="none" w:sz="0" w:space="0" w:color="auto"/>
                        <w:left w:val="none" w:sz="0" w:space="0" w:color="auto"/>
                        <w:bottom w:val="none" w:sz="0" w:space="0" w:color="auto"/>
                        <w:right w:val="none" w:sz="0" w:space="0" w:color="auto"/>
                      </w:divBdr>
                      <w:divsChild>
                        <w:div w:id="1206796360">
                          <w:marLeft w:val="0"/>
                          <w:marRight w:val="0"/>
                          <w:marTop w:val="0"/>
                          <w:marBottom w:val="0"/>
                          <w:divBdr>
                            <w:top w:val="none" w:sz="0" w:space="0" w:color="auto"/>
                            <w:left w:val="none" w:sz="0" w:space="0" w:color="auto"/>
                            <w:bottom w:val="none" w:sz="0" w:space="0" w:color="auto"/>
                            <w:right w:val="none" w:sz="0" w:space="0" w:color="auto"/>
                          </w:divBdr>
                          <w:divsChild>
                            <w:div w:id="1079526530">
                              <w:marLeft w:val="0"/>
                              <w:marRight w:val="0"/>
                              <w:marTop w:val="0"/>
                              <w:marBottom w:val="0"/>
                              <w:divBdr>
                                <w:top w:val="none" w:sz="0" w:space="0" w:color="auto"/>
                                <w:left w:val="none" w:sz="0" w:space="0" w:color="auto"/>
                                <w:bottom w:val="none" w:sz="0" w:space="0" w:color="auto"/>
                                <w:right w:val="none" w:sz="0" w:space="0" w:color="auto"/>
                              </w:divBdr>
                              <w:divsChild>
                                <w:div w:id="841818259">
                                  <w:marLeft w:val="0"/>
                                  <w:marRight w:val="0"/>
                                  <w:marTop w:val="0"/>
                                  <w:marBottom w:val="0"/>
                                  <w:divBdr>
                                    <w:top w:val="none" w:sz="0" w:space="0" w:color="auto"/>
                                    <w:left w:val="none" w:sz="0" w:space="0" w:color="auto"/>
                                    <w:bottom w:val="none" w:sz="0" w:space="0" w:color="auto"/>
                                    <w:right w:val="none" w:sz="0" w:space="0" w:color="auto"/>
                                  </w:divBdr>
                                  <w:divsChild>
                                    <w:div w:id="1643120658">
                                      <w:marLeft w:val="0"/>
                                      <w:marRight w:val="0"/>
                                      <w:marTop w:val="0"/>
                                      <w:marBottom w:val="0"/>
                                      <w:divBdr>
                                        <w:top w:val="none" w:sz="0" w:space="0" w:color="auto"/>
                                        <w:left w:val="none" w:sz="0" w:space="0" w:color="auto"/>
                                        <w:bottom w:val="none" w:sz="0" w:space="0" w:color="auto"/>
                                        <w:right w:val="none" w:sz="0" w:space="0" w:color="auto"/>
                                      </w:divBdr>
                                      <w:divsChild>
                                        <w:div w:id="1120537950">
                                          <w:marLeft w:val="0"/>
                                          <w:marRight w:val="0"/>
                                          <w:marTop w:val="0"/>
                                          <w:marBottom w:val="0"/>
                                          <w:divBdr>
                                            <w:top w:val="none" w:sz="0" w:space="0" w:color="auto"/>
                                            <w:left w:val="none" w:sz="0" w:space="0" w:color="auto"/>
                                            <w:bottom w:val="none" w:sz="0" w:space="0" w:color="auto"/>
                                            <w:right w:val="none" w:sz="0" w:space="0" w:color="auto"/>
                                          </w:divBdr>
                                          <w:divsChild>
                                            <w:div w:id="104883202">
                                              <w:marLeft w:val="0"/>
                                              <w:marRight w:val="0"/>
                                              <w:marTop w:val="0"/>
                                              <w:marBottom w:val="0"/>
                                              <w:divBdr>
                                                <w:top w:val="none" w:sz="0" w:space="0" w:color="auto"/>
                                                <w:left w:val="none" w:sz="0" w:space="0" w:color="auto"/>
                                                <w:bottom w:val="none" w:sz="0" w:space="0" w:color="auto"/>
                                                <w:right w:val="none" w:sz="0" w:space="0" w:color="auto"/>
                                              </w:divBdr>
                                              <w:divsChild>
                                                <w:div w:id="1296132831">
                                                  <w:marLeft w:val="0"/>
                                                  <w:marRight w:val="0"/>
                                                  <w:marTop w:val="0"/>
                                                  <w:marBottom w:val="0"/>
                                                  <w:divBdr>
                                                    <w:top w:val="none" w:sz="0" w:space="0" w:color="auto"/>
                                                    <w:left w:val="none" w:sz="0" w:space="0" w:color="auto"/>
                                                    <w:bottom w:val="none" w:sz="0" w:space="0" w:color="auto"/>
                                                    <w:right w:val="none" w:sz="0" w:space="0" w:color="auto"/>
                                                  </w:divBdr>
                                                  <w:divsChild>
                                                    <w:div w:id="1201437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27870261">
      <w:bodyDiv w:val="1"/>
      <w:marLeft w:val="0"/>
      <w:marRight w:val="0"/>
      <w:marTop w:val="0"/>
      <w:marBottom w:val="0"/>
      <w:divBdr>
        <w:top w:val="none" w:sz="0" w:space="0" w:color="auto"/>
        <w:left w:val="none" w:sz="0" w:space="0" w:color="auto"/>
        <w:bottom w:val="none" w:sz="0" w:space="0" w:color="auto"/>
        <w:right w:val="none" w:sz="0" w:space="0" w:color="auto"/>
      </w:divBdr>
      <w:divsChild>
        <w:div w:id="1395658584">
          <w:marLeft w:val="0"/>
          <w:marRight w:val="0"/>
          <w:marTop w:val="0"/>
          <w:marBottom w:val="0"/>
          <w:divBdr>
            <w:top w:val="none" w:sz="0" w:space="0" w:color="auto"/>
            <w:left w:val="none" w:sz="0" w:space="0" w:color="auto"/>
            <w:bottom w:val="none" w:sz="0" w:space="0" w:color="auto"/>
            <w:right w:val="none" w:sz="0" w:space="0" w:color="auto"/>
          </w:divBdr>
          <w:divsChild>
            <w:div w:id="1520965909">
              <w:marLeft w:val="0"/>
              <w:marRight w:val="0"/>
              <w:marTop w:val="0"/>
              <w:marBottom w:val="0"/>
              <w:divBdr>
                <w:top w:val="none" w:sz="0" w:space="0" w:color="auto"/>
                <w:left w:val="none" w:sz="0" w:space="0" w:color="auto"/>
                <w:bottom w:val="none" w:sz="0" w:space="0" w:color="auto"/>
                <w:right w:val="none" w:sz="0" w:space="0" w:color="auto"/>
              </w:divBdr>
              <w:divsChild>
                <w:div w:id="1690911911">
                  <w:marLeft w:val="0"/>
                  <w:marRight w:val="0"/>
                  <w:marTop w:val="0"/>
                  <w:marBottom w:val="0"/>
                  <w:divBdr>
                    <w:top w:val="none" w:sz="0" w:space="0" w:color="auto"/>
                    <w:left w:val="none" w:sz="0" w:space="0" w:color="auto"/>
                    <w:bottom w:val="none" w:sz="0" w:space="0" w:color="auto"/>
                    <w:right w:val="none" w:sz="0" w:space="0" w:color="auto"/>
                  </w:divBdr>
                  <w:divsChild>
                    <w:div w:id="278031470">
                      <w:marLeft w:val="0"/>
                      <w:marRight w:val="0"/>
                      <w:marTop w:val="0"/>
                      <w:marBottom w:val="0"/>
                      <w:divBdr>
                        <w:top w:val="none" w:sz="0" w:space="0" w:color="auto"/>
                        <w:left w:val="none" w:sz="0" w:space="0" w:color="auto"/>
                        <w:bottom w:val="none" w:sz="0" w:space="0" w:color="auto"/>
                        <w:right w:val="none" w:sz="0" w:space="0" w:color="auto"/>
                      </w:divBdr>
                      <w:divsChild>
                        <w:div w:id="1229269699">
                          <w:marLeft w:val="0"/>
                          <w:marRight w:val="0"/>
                          <w:marTop w:val="0"/>
                          <w:marBottom w:val="0"/>
                          <w:divBdr>
                            <w:top w:val="none" w:sz="0" w:space="0" w:color="auto"/>
                            <w:left w:val="none" w:sz="0" w:space="0" w:color="auto"/>
                            <w:bottom w:val="none" w:sz="0" w:space="0" w:color="auto"/>
                            <w:right w:val="none" w:sz="0" w:space="0" w:color="auto"/>
                          </w:divBdr>
                          <w:divsChild>
                            <w:div w:id="1012223283">
                              <w:marLeft w:val="0"/>
                              <w:marRight w:val="0"/>
                              <w:marTop w:val="0"/>
                              <w:marBottom w:val="0"/>
                              <w:divBdr>
                                <w:top w:val="none" w:sz="0" w:space="0" w:color="auto"/>
                                <w:left w:val="none" w:sz="0" w:space="0" w:color="auto"/>
                                <w:bottom w:val="none" w:sz="0" w:space="0" w:color="auto"/>
                                <w:right w:val="none" w:sz="0" w:space="0" w:color="auto"/>
                              </w:divBdr>
                              <w:divsChild>
                                <w:div w:id="168566094">
                                  <w:marLeft w:val="0"/>
                                  <w:marRight w:val="0"/>
                                  <w:marTop w:val="0"/>
                                  <w:marBottom w:val="0"/>
                                  <w:divBdr>
                                    <w:top w:val="none" w:sz="0" w:space="0" w:color="auto"/>
                                    <w:left w:val="none" w:sz="0" w:space="0" w:color="auto"/>
                                    <w:bottom w:val="none" w:sz="0" w:space="0" w:color="auto"/>
                                    <w:right w:val="none" w:sz="0" w:space="0" w:color="auto"/>
                                  </w:divBdr>
                                  <w:divsChild>
                                    <w:div w:id="2123183361">
                                      <w:marLeft w:val="0"/>
                                      <w:marRight w:val="0"/>
                                      <w:marTop w:val="0"/>
                                      <w:marBottom w:val="0"/>
                                      <w:divBdr>
                                        <w:top w:val="none" w:sz="0" w:space="0" w:color="auto"/>
                                        <w:left w:val="none" w:sz="0" w:space="0" w:color="auto"/>
                                        <w:bottom w:val="none" w:sz="0" w:space="0" w:color="auto"/>
                                        <w:right w:val="none" w:sz="0" w:space="0" w:color="auto"/>
                                      </w:divBdr>
                                      <w:divsChild>
                                        <w:div w:id="244463990">
                                          <w:marLeft w:val="0"/>
                                          <w:marRight w:val="0"/>
                                          <w:marTop w:val="0"/>
                                          <w:marBottom w:val="0"/>
                                          <w:divBdr>
                                            <w:top w:val="none" w:sz="0" w:space="0" w:color="auto"/>
                                            <w:left w:val="none" w:sz="0" w:space="0" w:color="auto"/>
                                            <w:bottom w:val="none" w:sz="0" w:space="0" w:color="auto"/>
                                            <w:right w:val="none" w:sz="0" w:space="0" w:color="auto"/>
                                          </w:divBdr>
                                          <w:divsChild>
                                            <w:div w:id="528379612">
                                              <w:marLeft w:val="0"/>
                                              <w:marRight w:val="0"/>
                                              <w:marTop w:val="0"/>
                                              <w:marBottom w:val="0"/>
                                              <w:divBdr>
                                                <w:top w:val="none" w:sz="0" w:space="0" w:color="auto"/>
                                                <w:left w:val="none" w:sz="0" w:space="0" w:color="auto"/>
                                                <w:bottom w:val="none" w:sz="0" w:space="0" w:color="auto"/>
                                                <w:right w:val="none" w:sz="0" w:space="0" w:color="auto"/>
                                              </w:divBdr>
                                              <w:divsChild>
                                                <w:div w:id="1863861360">
                                                  <w:marLeft w:val="0"/>
                                                  <w:marRight w:val="0"/>
                                                  <w:marTop w:val="0"/>
                                                  <w:marBottom w:val="0"/>
                                                  <w:divBdr>
                                                    <w:top w:val="none" w:sz="0" w:space="0" w:color="auto"/>
                                                    <w:left w:val="none" w:sz="0" w:space="0" w:color="auto"/>
                                                    <w:bottom w:val="none" w:sz="0" w:space="0" w:color="auto"/>
                                                    <w:right w:val="none" w:sz="0" w:space="0" w:color="auto"/>
                                                  </w:divBdr>
                                                  <w:divsChild>
                                                    <w:div w:id="62458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46505854">
      <w:bodyDiv w:val="1"/>
      <w:marLeft w:val="0"/>
      <w:marRight w:val="0"/>
      <w:marTop w:val="0"/>
      <w:marBottom w:val="0"/>
      <w:divBdr>
        <w:top w:val="none" w:sz="0" w:space="0" w:color="auto"/>
        <w:left w:val="none" w:sz="0" w:space="0" w:color="auto"/>
        <w:bottom w:val="none" w:sz="0" w:space="0" w:color="auto"/>
        <w:right w:val="none" w:sz="0" w:space="0" w:color="auto"/>
      </w:divBdr>
      <w:divsChild>
        <w:div w:id="1668902633">
          <w:marLeft w:val="0"/>
          <w:marRight w:val="0"/>
          <w:marTop w:val="0"/>
          <w:marBottom w:val="0"/>
          <w:divBdr>
            <w:top w:val="none" w:sz="0" w:space="0" w:color="auto"/>
            <w:left w:val="none" w:sz="0" w:space="0" w:color="auto"/>
            <w:bottom w:val="none" w:sz="0" w:space="0" w:color="auto"/>
            <w:right w:val="none" w:sz="0" w:space="0" w:color="auto"/>
          </w:divBdr>
        </w:div>
      </w:divsChild>
    </w:div>
    <w:div w:id="1196238438">
      <w:bodyDiv w:val="1"/>
      <w:marLeft w:val="0"/>
      <w:marRight w:val="0"/>
      <w:marTop w:val="0"/>
      <w:marBottom w:val="0"/>
      <w:divBdr>
        <w:top w:val="none" w:sz="0" w:space="0" w:color="auto"/>
        <w:left w:val="none" w:sz="0" w:space="0" w:color="auto"/>
        <w:bottom w:val="none" w:sz="0" w:space="0" w:color="auto"/>
        <w:right w:val="none" w:sz="0" w:space="0" w:color="auto"/>
      </w:divBdr>
      <w:divsChild>
        <w:div w:id="826019873">
          <w:marLeft w:val="547"/>
          <w:marRight w:val="0"/>
          <w:marTop w:val="0"/>
          <w:marBottom w:val="0"/>
          <w:divBdr>
            <w:top w:val="none" w:sz="0" w:space="0" w:color="auto"/>
            <w:left w:val="none" w:sz="0" w:space="0" w:color="auto"/>
            <w:bottom w:val="none" w:sz="0" w:space="0" w:color="auto"/>
            <w:right w:val="none" w:sz="0" w:space="0" w:color="auto"/>
          </w:divBdr>
        </w:div>
      </w:divsChild>
    </w:div>
    <w:div w:id="1672681006">
      <w:bodyDiv w:val="1"/>
      <w:marLeft w:val="0"/>
      <w:marRight w:val="0"/>
      <w:marTop w:val="0"/>
      <w:marBottom w:val="0"/>
      <w:divBdr>
        <w:top w:val="none" w:sz="0" w:space="0" w:color="auto"/>
        <w:left w:val="none" w:sz="0" w:space="0" w:color="auto"/>
        <w:bottom w:val="none" w:sz="0" w:space="0" w:color="auto"/>
        <w:right w:val="none" w:sz="0" w:space="0" w:color="auto"/>
      </w:divBdr>
    </w:div>
    <w:div w:id="1706179701">
      <w:bodyDiv w:val="1"/>
      <w:marLeft w:val="0"/>
      <w:marRight w:val="0"/>
      <w:marTop w:val="0"/>
      <w:marBottom w:val="0"/>
      <w:divBdr>
        <w:top w:val="none" w:sz="0" w:space="0" w:color="auto"/>
        <w:left w:val="none" w:sz="0" w:space="0" w:color="auto"/>
        <w:bottom w:val="none" w:sz="0" w:space="0" w:color="auto"/>
        <w:right w:val="none" w:sz="0" w:space="0" w:color="auto"/>
      </w:divBdr>
    </w:div>
    <w:div w:id="1793015522">
      <w:bodyDiv w:val="1"/>
      <w:marLeft w:val="0"/>
      <w:marRight w:val="0"/>
      <w:marTop w:val="0"/>
      <w:marBottom w:val="0"/>
      <w:divBdr>
        <w:top w:val="none" w:sz="0" w:space="0" w:color="auto"/>
        <w:left w:val="none" w:sz="0" w:space="0" w:color="auto"/>
        <w:bottom w:val="none" w:sz="0" w:space="0" w:color="auto"/>
        <w:right w:val="none" w:sz="0" w:space="0" w:color="auto"/>
      </w:divBdr>
    </w:div>
    <w:div w:id="1840995744">
      <w:bodyDiv w:val="1"/>
      <w:marLeft w:val="0"/>
      <w:marRight w:val="0"/>
      <w:marTop w:val="0"/>
      <w:marBottom w:val="0"/>
      <w:divBdr>
        <w:top w:val="none" w:sz="0" w:space="0" w:color="auto"/>
        <w:left w:val="none" w:sz="0" w:space="0" w:color="auto"/>
        <w:bottom w:val="none" w:sz="0" w:space="0" w:color="auto"/>
        <w:right w:val="none" w:sz="0" w:space="0" w:color="auto"/>
      </w:divBdr>
    </w:div>
    <w:div w:id="1871064862">
      <w:bodyDiv w:val="1"/>
      <w:marLeft w:val="0"/>
      <w:marRight w:val="0"/>
      <w:marTop w:val="0"/>
      <w:marBottom w:val="0"/>
      <w:divBdr>
        <w:top w:val="none" w:sz="0" w:space="0" w:color="auto"/>
        <w:left w:val="none" w:sz="0" w:space="0" w:color="auto"/>
        <w:bottom w:val="none" w:sz="0" w:space="0" w:color="auto"/>
        <w:right w:val="none" w:sz="0" w:space="0" w:color="auto"/>
      </w:divBdr>
      <w:divsChild>
        <w:div w:id="678000514">
          <w:marLeft w:val="0"/>
          <w:marRight w:val="0"/>
          <w:marTop w:val="0"/>
          <w:marBottom w:val="0"/>
          <w:divBdr>
            <w:top w:val="none" w:sz="0" w:space="0" w:color="auto"/>
            <w:left w:val="none" w:sz="0" w:space="0" w:color="auto"/>
            <w:bottom w:val="none" w:sz="0" w:space="0" w:color="auto"/>
            <w:right w:val="none" w:sz="0" w:space="0" w:color="auto"/>
          </w:divBdr>
          <w:divsChild>
            <w:div w:id="975991847">
              <w:marLeft w:val="0"/>
              <w:marRight w:val="0"/>
              <w:marTop w:val="0"/>
              <w:marBottom w:val="0"/>
              <w:divBdr>
                <w:top w:val="none" w:sz="0" w:space="0" w:color="auto"/>
                <w:left w:val="none" w:sz="0" w:space="0" w:color="auto"/>
                <w:bottom w:val="none" w:sz="0" w:space="0" w:color="auto"/>
                <w:right w:val="none" w:sz="0" w:space="0" w:color="auto"/>
              </w:divBdr>
              <w:divsChild>
                <w:div w:id="1566645725">
                  <w:marLeft w:val="0"/>
                  <w:marRight w:val="0"/>
                  <w:marTop w:val="0"/>
                  <w:marBottom w:val="0"/>
                  <w:divBdr>
                    <w:top w:val="none" w:sz="0" w:space="0" w:color="auto"/>
                    <w:left w:val="none" w:sz="0" w:space="0" w:color="auto"/>
                    <w:bottom w:val="none" w:sz="0" w:space="0" w:color="auto"/>
                    <w:right w:val="none" w:sz="0" w:space="0" w:color="auto"/>
                  </w:divBdr>
                  <w:divsChild>
                    <w:div w:id="1499612060">
                      <w:marLeft w:val="0"/>
                      <w:marRight w:val="0"/>
                      <w:marTop w:val="0"/>
                      <w:marBottom w:val="0"/>
                      <w:divBdr>
                        <w:top w:val="none" w:sz="0" w:space="0" w:color="auto"/>
                        <w:left w:val="none" w:sz="0" w:space="0" w:color="auto"/>
                        <w:bottom w:val="none" w:sz="0" w:space="0" w:color="auto"/>
                        <w:right w:val="none" w:sz="0" w:space="0" w:color="auto"/>
                      </w:divBdr>
                      <w:divsChild>
                        <w:div w:id="471531766">
                          <w:marLeft w:val="0"/>
                          <w:marRight w:val="0"/>
                          <w:marTop w:val="0"/>
                          <w:marBottom w:val="0"/>
                          <w:divBdr>
                            <w:top w:val="none" w:sz="0" w:space="0" w:color="auto"/>
                            <w:left w:val="none" w:sz="0" w:space="0" w:color="auto"/>
                            <w:bottom w:val="none" w:sz="0" w:space="0" w:color="auto"/>
                            <w:right w:val="none" w:sz="0" w:space="0" w:color="auto"/>
                          </w:divBdr>
                          <w:divsChild>
                            <w:div w:id="1194541775">
                              <w:marLeft w:val="0"/>
                              <w:marRight w:val="0"/>
                              <w:marTop w:val="0"/>
                              <w:marBottom w:val="0"/>
                              <w:divBdr>
                                <w:top w:val="none" w:sz="0" w:space="0" w:color="auto"/>
                                <w:left w:val="none" w:sz="0" w:space="0" w:color="auto"/>
                                <w:bottom w:val="none" w:sz="0" w:space="0" w:color="auto"/>
                                <w:right w:val="none" w:sz="0" w:space="0" w:color="auto"/>
                              </w:divBdr>
                              <w:divsChild>
                                <w:div w:id="800660434">
                                  <w:marLeft w:val="0"/>
                                  <w:marRight w:val="0"/>
                                  <w:marTop w:val="0"/>
                                  <w:marBottom w:val="0"/>
                                  <w:divBdr>
                                    <w:top w:val="none" w:sz="0" w:space="0" w:color="auto"/>
                                    <w:left w:val="none" w:sz="0" w:space="0" w:color="auto"/>
                                    <w:bottom w:val="none" w:sz="0" w:space="0" w:color="auto"/>
                                    <w:right w:val="none" w:sz="0" w:space="0" w:color="auto"/>
                                  </w:divBdr>
                                  <w:divsChild>
                                    <w:div w:id="461967169">
                                      <w:marLeft w:val="0"/>
                                      <w:marRight w:val="0"/>
                                      <w:marTop w:val="0"/>
                                      <w:marBottom w:val="0"/>
                                      <w:divBdr>
                                        <w:top w:val="none" w:sz="0" w:space="0" w:color="auto"/>
                                        <w:left w:val="none" w:sz="0" w:space="0" w:color="auto"/>
                                        <w:bottom w:val="none" w:sz="0" w:space="0" w:color="auto"/>
                                        <w:right w:val="none" w:sz="0" w:space="0" w:color="auto"/>
                                      </w:divBdr>
                                      <w:divsChild>
                                        <w:div w:id="300159164">
                                          <w:marLeft w:val="0"/>
                                          <w:marRight w:val="0"/>
                                          <w:marTop w:val="0"/>
                                          <w:marBottom w:val="0"/>
                                          <w:divBdr>
                                            <w:top w:val="none" w:sz="0" w:space="0" w:color="auto"/>
                                            <w:left w:val="none" w:sz="0" w:space="0" w:color="auto"/>
                                            <w:bottom w:val="none" w:sz="0" w:space="0" w:color="auto"/>
                                            <w:right w:val="none" w:sz="0" w:space="0" w:color="auto"/>
                                          </w:divBdr>
                                          <w:divsChild>
                                            <w:div w:id="16467089">
                                              <w:marLeft w:val="0"/>
                                              <w:marRight w:val="0"/>
                                              <w:marTop w:val="0"/>
                                              <w:marBottom w:val="0"/>
                                              <w:divBdr>
                                                <w:top w:val="none" w:sz="0" w:space="0" w:color="auto"/>
                                                <w:left w:val="none" w:sz="0" w:space="0" w:color="auto"/>
                                                <w:bottom w:val="none" w:sz="0" w:space="0" w:color="auto"/>
                                                <w:right w:val="none" w:sz="0" w:space="0" w:color="auto"/>
                                              </w:divBdr>
                                              <w:divsChild>
                                                <w:div w:id="1019770057">
                                                  <w:marLeft w:val="0"/>
                                                  <w:marRight w:val="0"/>
                                                  <w:marTop w:val="0"/>
                                                  <w:marBottom w:val="0"/>
                                                  <w:divBdr>
                                                    <w:top w:val="none" w:sz="0" w:space="0" w:color="auto"/>
                                                    <w:left w:val="none" w:sz="0" w:space="0" w:color="auto"/>
                                                    <w:bottom w:val="none" w:sz="0" w:space="0" w:color="auto"/>
                                                    <w:right w:val="none" w:sz="0" w:space="0" w:color="auto"/>
                                                  </w:divBdr>
                                                  <w:divsChild>
                                                    <w:div w:id="268513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07454107">
      <w:bodyDiv w:val="1"/>
      <w:marLeft w:val="0"/>
      <w:marRight w:val="0"/>
      <w:marTop w:val="0"/>
      <w:marBottom w:val="0"/>
      <w:divBdr>
        <w:top w:val="none" w:sz="0" w:space="0" w:color="auto"/>
        <w:left w:val="none" w:sz="0" w:space="0" w:color="auto"/>
        <w:bottom w:val="none" w:sz="0" w:space="0" w:color="auto"/>
        <w:right w:val="none" w:sz="0" w:space="0" w:color="auto"/>
      </w:divBdr>
      <w:divsChild>
        <w:div w:id="370961308">
          <w:marLeft w:val="0"/>
          <w:marRight w:val="0"/>
          <w:marTop w:val="0"/>
          <w:marBottom w:val="0"/>
          <w:divBdr>
            <w:top w:val="none" w:sz="0" w:space="0" w:color="auto"/>
            <w:left w:val="none" w:sz="0" w:space="0" w:color="auto"/>
            <w:bottom w:val="none" w:sz="0" w:space="0" w:color="auto"/>
            <w:right w:val="none" w:sz="0" w:space="0" w:color="auto"/>
          </w:divBdr>
          <w:divsChild>
            <w:div w:id="723600553">
              <w:marLeft w:val="0"/>
              <w:marRight w:val="0"/>
              <w:marTop w:val="0"/>
              <w:marBottom w:val="0"/>
              <w:divBdr>
                <w:top w:val="none" w:sz="0" w:space="0" w:color="auto"/>
                <w:left w:val="none" w:sz="0" w:space="0" w:color="auto"/>
                <w:bottom w:val="none" w:sz="0" w:space="0" w:color="auto"/>
                <w:right w:val="none" w:sz="0" w:space="0" w:color="auto"/>
              </w:divBdr>
              <w:divsChild>
                <w:div w:id="180824632">
                  <w:marLeft w:val="0"/>
                  <w:marRight w:val="0"/>
                  <w:marTop w:val="0"/>
                  <w:marBottom w:val="0"/>
                  <w:divBdr>
                    <w:top w:val="none" w:sz="0" w:space="0" w:color="auto"/>
                    <w:left w:val="none" w:sz="0" w:space="0" w:color="auto"/>
                    <w:bottom w:val="none" w:sz="0" w:space="0" w:color="auto"/>
                    <w:right w:val="none" w:sz="0" w:space="0" w:color="auto"/>
                  </w:divBdr>
                  <w:divsChild>
                    <w:div w:id="1620642623">
                      <w:marLeft w:val="0"/>
                      <w:marRight w:val="0"/>
                      <w:marTop w:val="0"/>
                      <w:marBottom w:val="0"/>
                      <w:divBdr>
                        <w:top w:val="none" w:sz="0" w:space="0" w:color="auto"/>
                        <w:left w:val="none" w:sz="0" w:space="0" w:color="auto"/>
                        <w:bottom w:val="none" w:sz="0" w:space="0" w:color="auto"/>
                        <w:right w:val="none" w:sz="0" w:space="0" w:color="auto"/>
                      </w:divBdr>
                      <w:divsChild>
                        <w:div w:id="1887987088">
                          <w:marLeft w:val="0"/>
                          <w:marRight w:val="0"/>
                          <w:marTop w:val="0"/>
                          <w:marBottom w:val="0"/>
                          <w:divBdr>
                            <w:top w:val="none" w:sz="0" w:space="0" w:color="auto"/>
                            <w:left w:val="none" w:sz="0" w:space="0" w:color="auto"/>
                            <w:bottom w:val="none" w:sz="0" w:space="0" w:color="auto"/>
                            <w:right w:val="none" w:sz="0" w:space="0" w:color="auto"/>
                          </w:divBdr>
                          <w:divsChild>
                            <w:div w:id="2075155869">
                              <w:marLeft w:val="0"/>
                              <w:marRight w:val="0"/>
                              <w:marTop w:val="0"/>
                              <w:marBottom w:val="0"/>
                              <w:divBdr>
                                <w:top w:val="none" w:sz="0" w:space="0" w:color="auto"/>
                                <w:left w:val="none" w:sz="0" w:space="0" w:color="auto"/>
                                <w:bottom w:val="none" w:sz="0" w:space="0" w:color="auto"/>
                                <w:right w:val="none" w:sz="0" w:space="0" w:color="auto"/>
                              </w:divBdr>
                              <w:divsChild>
                                <w:div w:id="380053240">
                                  <w:marLeft w:val="0"/>
                                  <w:marRight w:val="0"/>
                                  <w:marTop w:val="0"/>
                                  <w:marBottom w:val="0"/>
                                  <w:divBdr>
                                    <w:top w:val="none" w:sz="0" w:space="0" w:color="auto"/>
                                    <w:left w:val="none" w:sz="0" w:space="0" w:color="auto"/>
                                    <w:bottom w:val="none" w:sz="0" w:space="0" w:color="auto"/>
                                    <w:right w:val="none" w:sz="0" w:space="0" w:color="auto"/>
                                  </w:divBdr>
                                  <w:divsChild>
                                    <w:div w:id="2054571677">
                                      <w:marLeft w:val="0"/>
                                      <w:marRight w:val="0"/>
                                      <w:marTop w:val="0"/>
                                      <w:marBottom w:val="0"/>
                                      <w:divBdr>
                                        <w:top w:val="none" w:sz="0" w:space="0" w:color="auto"/>
                                        <w:left w:val="none" w:sz="0" w:space="0" w:color="auto"/>
                                        <w:bottom w:val="none" w:sz="0" w:space="0" w:color="auto"/>
                                        <w:right w:val="none" w:sz="0" w:space="0" w:color="auto"/>
                                      </w:divBdr>
                                      <w:divsChild>
                                        <w:div w:id="1835562205">
                                          <w:marLeft w:val="0"/>
                                          <w:marRight w:val="0"/>
                                          <w:marTop w:val="0"/>
                                          <w:marBottom w:val="0"/>
                                          <w:divBdr>
                                            <w:top w:val="none" w:sz="0" w:space="0" w:color="auto"/>
                                            <w:left w:val="none" w:sz="0" w:space="0" w:color="auto"/>
                                            <w:bottom w:val="none" w:sz="0" w:space="0" w:color="auto"/>
                                            <w:right w:val="none" w:sz="0" w:space="0" w:color="auto"/>
                                          </w:divBdr>
                                          <w:divsChild>
                                            <w:div w:id="1800293985">
                                              <w:marLeft w:val="0"/>
                                              <w:marRight w:val="0"/>
                                              <w:marTop w:val="0"/>
                                              <w:marBottom w:val="0"/>
                                              <w:divBdr>
                                                <w:top w:val="none" w:sz="0" w:space="0" w:color="auto"/>
                                                <w:left w:val="none" w:sz="0" w:space="0" w:color="auto"/>
                                                <w:bottom w:val="none" w:sz="0" w:space="0" w:color="auto"/>
                                                <w:right w:val="none" w:sz="0" w:space="0" w:color="auto"/>
                                              </w:divBdr>
                                              <w:divsChild>
                                                <w:div w:id="1254391282">
                                                  <w:marLeft w:val="0"/>
                                                  <w:marRight w:val="0"/>
                                                  <w:marTop w:val="0"/>
                                                  <w:marBottom w:val="0"/>
                                                  <w:divBdr>
                                                    <w:top w:val="none" w:sz="0" w:space="0" w:color="auto"/>
                                                    <w:left w:val="none" w:sz="0" w:space="0" w:color="auto"/>
                                                    <w:bottom w:val="none" w:sz="0" w:space="0" w:color="auto"/>
                                                    <w:right w:val="none" w:sz="0" w:space="0" w:color="auto"/>
                                                  </w:divBdr>
                                                  <w:divsChild>
                                                    <w:div w:id="537863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752727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QuickStyle" Target="diagrams/quickStyle1.xml"/><Relationship Id="rId18" Type="http://schemas.openxmlformats.org/officeDocument/2006/relationships/hyperlink" Target="http://www.barkitojik.tj" TargetMode="External"/><Relationship Id="rId26" Type="http://schemas.openxmlformats.org/officeDocument/2006/relationships/image" Target="media/image3.jpeg"/><Relationship Id="rId39" Type="http://schemas.openxmlformats.org/officeDocument/2006/relationships/image" Target="media/image10.png"/><Relationship Id="rId21" Type="http://schemas.openxmlformats.org/officeDocument/2006/relationships/hyperlink" Target="http://www.nsift.tj" TargetMode="External"/><Relationship Id="rId34" Type="http://schemas.openxmlformats.org/officeDocument/2006/relationships/footer" Target="footer3.xml"/><Relationship Id="rId42" Type="http://schemas.openxmlformats.org/officeDocument/2006/relationships/image" Target="media/image12.png"/><Relationship Id="rId47" Type="http://schemas.openxmlformats.org/officeDocument/2006/relationships/image" Target="media/image15.png"/><Relationship Id="rId50" Type="http://schemas.openxmlformats.org/officeDocument/2006/relationships/image" Target="media/image18.png"/><Relationship Id="rId55" Type="http://schemas.openxmlformats.org/officeDocument/2006/relationships/image" Target="media/image21.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chestofbooks.com/health/aromatherapy/The-Volatile-Oils-Vol1/Oxides.html" TargetMode="External"/><Relationship Id="rId29" Type="http://schemas.openxmlformats.org/officeDocument/2006/relationships/image" Target="media/image6.emf"/><Relationship Id="rId11" Type="http://schemas.openxmlformats.org/officeDocument/2006/relationships/diagramData" Target="diagrams/data1.xml"/><Relationship Id="rId24" Type="http://schemas.openxmlformats.org/officeDocument/2006/relationships/hyperlink" Target="http://www.inspectionpanel.org" TargetMode="External"/><Relationship Id="rId32" Type="http://schemas.openxmlformats.org/officeDocument/2006/relationships/header" Target="header1.xml"/><Relationship Id="rId37" Type="http://schemas.openxmlformats.org/officeDocument/2006/relationships/image" Target="media/image8.png"/><Relationship Id="rId40" Type="http://schemas.openxmlformats.org/officeDocument/2006/relationships/image" Target="media/image11.png"/><Relationship Id="rId45" Type="http://schemas.openxmlformats.org/officeDocument/2006/relationships/oleObject" Target="embeddings/oleObject3.bin"/><Relationship Id="rId53" Type="http://schemas.openxmlformats.org/officeDocument/2006/relationships/oleObject" Target="embeddings/oleObject5.bin"/><Relationship Id="rId58" Type="http://schemas.openxmlformats.org/officeDocument/2006/relationships/image" Target="media/image24.png"/><Relationship Id="rId5" Type="http://schemas.openxmlformats.org/officeDocument/2006/relationships/webSettings" Target="webSettings.xml"/><Relationship Id="rId61" Type="http://schemas.openxmlformats.org/officeDocument/2006/relationships/image" Target="media/image27.png"/><Relationship Id="rId19" Type="http://schemas.openxmlformats.org/officeDocument/2006/relationships/hyperlink" Target="mailto:tajcnet@googlegroups.com" TargetMode="External"/><Relationship Id="rId14" Type="http://schemas.openxmlformats.org/officeDocument/2006/relationships/diagramColors" Target="diagrams/colors1.xml"/><Relationship Id="rId22" Type="http://schemas.openxmlformats.org/officeDocument/2006/relationships/image" Target="media/image1.png"/><Relationship Id="rId27" Type="http://schemas.openxmlformats.org/officeDocument/2006/relationships/image" Target="media/image4.jpeg"/><Relationship Id="rId30" Type="http://schemas.openxmlformats.org/officeDocument/2006/relationships/hyperlink" Target="http://web.worldbank.org/WBSITE/EXTERNAL/PROJECTS/EXTPOLICIES/EXTOPMANUAL/0,,contentMDK:20065218~menuPK:64701637~pagePK:64709096~piPK:64709108~theSitePK:502184,00.html" TargetMode="External"/><Relationship Id="rId35" Type="http://schemas.openxmlformats.org/officeDocument/2006/relationships/header" Target="header3.xml"/><Relationship Id="rId43" Type="http://schemas.openxmlformats.org/officeDocument/2006/relationships/oleObject" Target="embeddings/oleObject2.bin"/><Relationship Id="rId48" Type="http://schemas.openxmlformats.org/officeDocument/2006/relationships/image" Target="media/image16.png"/><Relationship Id="rId56" Type="http://schemas.openxmlformats.org/officeDocument/2006/relationships/image" Target="media/image22.png"/><Relationship Id="rId64"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oleObject" Target="embeddings/oleObject4.bin"/><Relationship Id="rId3" Type="http://schemas.openxmlformats.org/officeDocument/2006/relationships/styles" Target="styles.xml"/><Relationship Id="rId12" Type="http://schemas.openxmlformats.org/officeDocument/2006/relationships/diagramLayout" Target="diagrams/layout1.xml"/><Relationship Id="rId17" Type="http://schemas.openxmlformats.org/officeDocument/2006/relationships/hyperlink" Target="http://www.nsift.tj" TargetMode="External"/><Relationship Id="rId25" Type="http://schemas.openxmlformats.org/officeDocument/2006/relationships/image" Target="media/image2.jpeg"/><Relationship Id="rId33" Type="http://schemas.openxmlformats.org/officeDocument/2006/relationships/header" Target="header2.xml"/><Relationship Id="rId38" Type="http://schemas.openxmlformats.org/officeDocument/2006/relationships/image" Target="media/image9.png"/><Relationship Id="rId46" Type="http://schemas.openxmlformats.org/officeDocument/2006/relationships/image" Target="media/image14.png"/><Relationship Id="rId59" Type="http://schemas.openxmlformats.org/officeDocument/2006/relationships/image" Target="media/image25.png"/><Relationship Id="rId20" Type="http://schemas.openxmlformats.org/officeDocument/2006/relationships/hyperlink" Target="http://www.barkitojik.tj" TargetMode="External"/><Relationship Id="rId41" Type="http://schemas.openxmlformats.org/officeDocument/2006/relationships/oleObject" Target="embeddings/oleObject1.bin"/><Relationship Id="rId54" Type="http://schemas.openxmlformats.org/officeDocument/2006/relationships/image" Target="media/image20.png"/><Relationship Id="rId62"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diagramDrawing" Target="diagrams/drawing1.xml"/><Relationship Id="rId23" Type="http://schemas.openxmlformats.org/officeDocument/2006/relationships/hyperlink" Target="http://www.worldbank.org/en/projects-operations/products-and-services/grievance-redress-service" TargetMode="External"/><Relationship Id="rId28" Type="http://schemas.openxmlformats.org/officeDocument/2006/relationships/image" Target="media/image5.jpeg"/><Relationship Id="rId36" Type="http://schemas.openxmlformats.org/officeDocument/2006/relationships/image" Target="media/image7.png"/><Relationship Id="rId49" Type="http://schemas.openxmlformats.org/officeDocument/2006/relationships/image" Target="media/image17.png"/><Relationship Id="rId57" Type="http://schemas.openxmlformats.org/officeDocument/2006/relationships/image" Target="media/image23.png"/><Relationship Id="rId10" Type="http://schemas.openxmlformats.org/officeDocument/2006/relationships/hyperlink" Target="http://www.barkitojik.tj" TargetMode="External"/><Relationship Id="rId31" Type="http://schemas.openxmlformats.org/officeDocument/2006/relationships/footer" Target="footer2.xml"/><Relationship Id="rId44" Type="http://schemas.openxmlformats.org/officeDocument/2006/relationships/image" Target="media/image13.png"/><Relationship Id="rId52" Type="http://schemas.openxmlformats.org/officeDocument/2006/relationships/image" Target="media/image19.png"/><Relationship Id="rId60"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hyperlink" Target="http://www.nsift.tj"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www.barqitojik.tj/upload/iblock/f34/RFP%20CASA%201000%20CSP%20Tajikistan%20RUS.pdf" TargetMode="External"/><Relationship Id="rId2" Type="http://schemas.openxmlformats.org/officeDocument/2006/relationships/hyperlink" Target="http://base.spinform.ru/show_doc.fwx?rgn=78602" TargetMode="External"/><Relationship Id="rId1" Type="http://schemas.openxmlformats.org/officeDocument/2006/relationships/hyperlink" Target="https://nhri.ohchr.org/EN/News/Lists/News/Attachments/136/Punlic%20Participation%20Audit.pdf" TargetMode="External"/><Relationship Id="rId4" Type="http://schemas.openxmlformats.org/officeDocument/2006/relationships/hyperlink" Target="http://www.barqitojik.tj/upload/iblock/794/Tajikistan%20%20CASA-1000%20CSP%20ESMF.pdf"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1D1CC28-A2DF-49D5-AFD8-78580DFC5E53}" type="doc">
      <dgm:prSet loTypeId="urn:microsoft.com/office/officeart/2005/8/layout/process1" loCatId="process" qsTypeId="urn:microsoft.com/office/officeart/2005/8/quickstyle/simple1" qsCatId="simple" csTypeId="urn:microsoft.com/office/officeart/2005/8/colors/accent1_2" csCatId="accent1" phldr="1"/>
      <dgm:spPr/>
    </dgm:pt>
    <dgm:pt modelId="{D36B50A4-E8AC-41B9-8219-0DEF66B2CCB6}">
      <dgm:prSet phldrT="[Text]" custT="1"/>
      <dgm:spPr/>
      <dgm:t>
        <a:bodyPr/>
        <a:lstStyle/>
        <a:p>
          <a:r>
            <a:rPr lang="en-US" sz="1200" b="1"/>
            <a:t>Step 1. Identification of subprojects</a:t>
          </a:r>
        </a:p>
      </dgm:t>
    </dgm:pt>
    <dgm:pt modelId="{4C17B68F-FCA4-4ACA-8670-C3D10BED64EB}" type="parTrans" cxnId="{E5B21FDF-73B0-4256-9486-69D74C21EE83}">
      <dgm:prSet/>
      <dgm:spPr/>
      <dgm:t>
        <a:bodyPr/>
        <a:lstStyle/>
        <a:p>
          <a:endParaRPr lang="en-US"/>
        </a:p>
      </dgm:t>
    </dgm:pt>
    <dgm:pt modelId="{BA611EAE-A234-46F6-B2FC-A9F1D0FE059D}" type="sibTrans" cxnId="{E5B21FDF-73B0-4256-9486-69D74C21EE83}">
      <dgm:prSet/>
      <dgm:spPr/>
      <dgm:t>
        <a:bodyPr/>
        <a:lstStyle/>
        <a:p>
          <a:endParaRPr lang="en-US"/>
        </a:p>
      </dgm:t>
    </dgm:pt>
    <dgm:pt modelId="{CDB60F04-4005-41EA-9F13-4834D30C16C4}">
      <dgm:prSet phldrT="[Text]" custT="1"/>
      <dgm:spPr/>
      <dgm:t>
        <a:bodyPr/>
        <a:lstStyle/>
        <a:p>
          <a:r>
            <a:rPr lang="en-US" sz="1100" b="1"/>
            <a:t>Step 2. Screening &amp; Determination of Relevant Safeguards Instruments</a:t>
          </a:r>
        </a:p>
      </dgm:t>
    </dgm:pt>
    <dgm:pt modelId="{C006FCCA-E7BD-4814-877F-209F04B388BC}" type="parTrans" cxnId="{F6450B33-EF59-4A38-9F8E-F43A77C017F5}">
      <dgm:prSet/>
      <dgm:spPr/>
      <dgm:t>
        <a:bodyPr/>
        <a:lstStyle/>
        <a:p>
          <a:endParaRPr lang="en-US"/>
        </a:p>
      </dgm:t>
    </dgm:pt>
    <dgm:pt modelId="{97D8BEAF-3FA2-4D8F-BF45-6F0960824F32}" type="sibTrans" cxnId="{F6450B33-EF59-4A38-9F8E-F43A77C017F5}">
      <dgm:prSet/>
      <dgm:spPr/>
      <dgm:t>
        <a:bodyPr/>
        <a:lstStyle/>
        <a:p>
          <a:endParaRPr lang="en-US"/>
        </a:p>
      </dgm:t>
    </dgm:pt>
    <dgm:pt modelId="{3750EC0E-A337-4545-8A15-408216C3931A}">
      <dgm:prSet phldrT="[Text]" custT="1"/>
      <dgm:spPr/>
      <dgm:t>
        <a:bodyPr/>
        <a:lstStyle/>
        <a:p>
          <a:r>
            <a:rPr lang="en-US" sz="1100" b="1" i="0"/>
            <a:t>Step 3. Development of Safeguard Instruments, their review and approval </a:t>
          </a:r>
        </a:p>
      </dgm:t>
    </dgm:pt>
    <dgm:pt modelId="{EA15A9B8-2803-4E84-89BE-2717A6EAD207}" type="parTrans" cxnId="{0EC6D6D7-00A8-4391-9A9B-EC04AF7D1348}">
      <dgm:prSet/>
      <dgm:spPr/>
      <dgm:t>
        <a:bodyPr/>
        <a:lstStyle/>
        <a:p>
          <a:endParaRPr lang="en-US"/>
        </a:p>
      </dgm:t>
    </dgm:pt>
    <dgm:pt modelId="{3968D5B0-1CDC-4F3F-84DA-1981C2C1ADD3}" type="sibTrans" cxnId="{0EC6D6D7-00A8-4391-9A9B-EC04AF7D1348}">
      <dgm:prSet/>
      <dgm:spPr/>
      <dgm:t>
        <a:bodyPr/>
        <a:lstStyle/>
        <a:p>
          <a:endParaRPr lang="en-US"/>
        </a:p>
      </dgm:t>
    </dgm:pt>
    <dgm:pt modelId="{C1304F8B-3907-41C7-B5C0-B66D9A5D59FD}">
      <dgm:prSet custT="1"/>
      <dgm:spPr/>
      <dgm:t>
        <a:bodyPr/>
        <a:lstStyle/>
        <a:p>
          <a:r>
            <a:rPr lang="en-US" sz="1100" b="1" i="0"/>
            <a:t>Step 4. Implementation, Supervision &amp; M&amp;E</a:t>
          </a:r>
        </a:p>
      </dgm:t>
    </dgm:pt>
    <dgm:pt modelId="{FDF2CA93-9DF2-43F7-8B4D-B9047F63ED2F}" type="parTrans" cxnId="{6DE0CD9B-EDC7-4D13-9565-5517DF741CAC}">
      <dgm:prSet/>
      <dgm:spPr/>
      <dgm:t>
        <a:bodyPr/>
        <a:lstStyle/>
        <a:p>
          <a:endParaRPr lang="en-US"/>
        </a:p>
      </dgm:t>
    </dgm:pt>
    <dgm:pt modelId="{BD1361EA-D7D6-4AB3-B74D-1440F78EF2D0}" type="sibTrans" cxnId="{6DE0CD9B-EDC7-4D13-9565-5517DF741CAC}">
      <dgm:prSet/>
      <dgm:spPr/>
      <dgm:t>
        <a:bodyPr/>
        <a:lstStyle/>
        <a:p>
          <a:endParaRPr lang="en-US"/>
        </a:p>
      </dgm:t>
    </dgm:pt>
    <dgm:pt modelId="{FF222F27-32DD-490A-919F-9B82A9084CD8}" type="pres">
      <dgm:prSet presAssocID="{51D1CC28-A2DF-49D5-AFD8-78580DFC5E53}" presName="Name0" presStyleCnt="0">
        <dgm:presLayoutVars>
          <dgm:dir/>
          <dgm:resizeHandles val="exact"/>
        </dgm:presLayoutVars>
      </dgm:prSet>
      <dgm:spPr/>
    </dgm:pt>
    <dgm:pt modelId="{26B4B104-2729-4DD1-909B-575F3C51D58A}" type="pres">
      <dgm:prSet presAssocID="{D36B50A4-E8AC-41B9-8219-0DEF66B2CCB6}" presName="node" presStyleLbl="node1" presStyleIdx="0" presStyleCnt="4">
        <dgm:presLayoutVars>
          <dgm:bulletEnabled val="1"/>
        </dgm:presLayoutVars>
      </dgm:prSet>
      <dgm:spPr/>
    </dgm:pt>
    <dgm:pt modelId="{E19AECFB-742D-4DEB-AA52-9C9EE9860FB9}" type="pres">
      <dgm:prSet presAssocID="{BA611EAE-A234-46F6-B2FC-A9F1D0FE059D}" presName="sibTrans" presStyleLbl="sibTrans2D1" presStyleIdx="0" presStyleCnt="3"/>
      <dgm:spPr/>
    </dgm:pt>
    <dgm:pt modelId="{3E33399C-F28F-4CA8-99D4-66606F45A55C}" type="pres">
      <dgm:prSet presAssocID="{BA611EAE-A234-46F6-B2FC-A9F1D0FE059D}" presName="connectorText" presStyleLbl="sibTrans2D1" presStyleIdx="0" presStyleCnt="3"/>
      <dgm:spPr/>
    </dgm:pt>
    <dgm:pt modelId="{B162F93A-AC5F-4994-95AC-5D44BED591DE}" type="pres">
      <dgm:prSet presAssocID="{CDB60F04-4005-41EA-9F13-4834D30C16C4}" presName="node" presStyleLbl="node1" presStyleIdx="1" presStyleCnt="4">
        <dgm:presLayoutVars>
          <dgm:bulletEnabled val="1"/>
        </dgm:presLayoutVars>
      </dgm:prSet>
      <dgm:spPr/>
    </dgm:pt>
    <dgm:pt modelId="{C9A2FD9A-BACE-4314-B4D3-E847F97BEF93}" type="pres">
      <dgm:prSet presAssocID="{97D8BEAF-3FA2-4D8F-BF45-6F0960824F32}" presName="sibTrans" presStyleLbl="sibTrans2D1" presStyleIdx="1" presStyleCnt="3"/>
      <dgm:spPr/>
    </dgm:pt>
    <dgm:pt modelId="{5A46119A-B9EC-4E0B-A581-82F399BDEE65}" type="pres">
      <dgm:prSet presAssocID="{97D8BEAF-3FA2-4D8F-BF45-6F0960824F32}" presName="connectorText" presStyleLbl="sibTrans2D1" presStyleIdx="1" presStyleCnt="3"/>
      <dgm:spPr/>
    </dgm:pt>
    <dgm:pt modelId="{02B5117A-F069-49FD-A476-49A6D3E51A60}" type="pres">
      <dgm:prSet presAssocID="{3750EC0E-A337-4545-8A15-408216C3931A}" presName="node" presStyleLbl="node1" presStyleIdx="2" presStyleCnt="4">
        <dgm:presLayoutVars>
          <dgm:bulletEnabled val="1"/>
        </dgm:presLayoutVars>
      </dgm:prSet>
      <dgm:spPr/>
    </dgm:pt>
    <dgm:pt modelId="{97058FEB-E345-49A3-9AEE-1CDF808A823E}" type="pres">
      <dgm:prSet presAssocID="{3968D5B0-1CDC-4F3F-84DA-1981C2C1ADD3}" presName="sibTrans" presStyleLbl="sibTrans2D1" presStyleIdx="2" presStyleCnt="3"/>
      <dgm:spPr/>
    </dgm:pt>
    <dgm:pt modelId="{AC2B18AE-04FB-4402-B94B-2018BEB60AE5}" type="pres">
      <dgm:prSet presAssocID="{3968D5B0-1CDC-4F3F-84DA-1981C2C1ADD3}" presName="connectorText" presStyleLbl="sibTrans2D1" presStyleIdx="2" presStyleCnt="3"/>
      <dgm:spPr/>
    </dgm:pt>
    <dgm:pt modelId="{2C21CDD3-E720-4474-991B-C7C382E70AF3}" type="pres">
      <dgm:prSet presAssocID="{C1304F8B-3907-41C7-B5C0-B66D9A5D59FD}" presName="node" presStyleLbl="node1" presStyleIdx="3" presStyleCnt="4">
        <dgm:presLayoutVars>
          <dgm:bulletEnabled val="1"/>
        </dgm:presLayoutVars>
      </dgm:prSet>
      <dgm:spPr/>
    </dgm:pt>
  </dgm:ptLst>
  <dgm:cxnLst>
    <dgm:cxn modelId="{CCF9F113-FF30-495F-800B-AA372D41490D}" type="presOf" srcId="{97D8BEAF-3FA2-4D8F-BF45-6F0960824F32}" destId="{5A46119A-B9EC-4E0B-A581-82F399BDEE65}" srcOrd="1" destOrd="0" presId="urn:microsoft.com/office/officeart/2005/8/layout/process1"/>
    <dgm:cxn modelId="{EAD14C1B-1D74-4EDF-A88E-982A803004DF}" type="presOf" srcId="{97D8BEAF-3FA2-4D8F-BF45-6F0960824F32}" destId="{C9A2FD9A-BACE-4314-B4D3-E847F97BEF93}" srcOrd="0" destOrd="0" presId="urn:microsoft.com/office/officeart/2005/8/layout/process1"/>
    <dgm:cxn modelId="{F6450B33-EF59-4A38-9F8E-F43A77C017F5}" srcId="{51D1CC28-A2DF-49D5-AFD8-78580DFC5E53}" destId="{CDB60F04-4005-41EA-9F13-4834D30C16C4}" srcOrd="1" destOrd="0" parTransId="{C006FCCA-E7BD-4814-877F-209F04B388BC}" sibTransId="{97D8BEAF-3FA2-4D8F-BF45-6F0960824F32}"/>
    <dgm:cxn modelId="{8FAE8662-D837-4E20-BAC9-6A94A47A1693}" type="presOf" srcId="{3968D5B0-1CDC-4F3F-84DA-1981C2C1ADD3}" destId="{97058FEB-E345-49A3-9AEE-1CDF808A823E}" srcOrd="0" destOrd="0" presId="urn:microsoft.com/office/officeart/2005/8/layout/process1"/>
    <dgm:cxn modelId="{F0BB9786-8520-47CB-AA12-DFA4AAD48064}" type="presOf" srcId="{3750EC0E-A337-4545-8A15-408216C3931A}" destId="{02B5117A-F069-49FD-A476-49A6D3E51A60}" srcOrd="0" destOrd="0" presId="urn:microsoft.com/office/officeart/2005/8/layout/process1"/>
    <dgm:cxn modelId="{21B8A888-C0DF-4F8F-A47B-7951AB501AB7}" type="presOf" srcId="{BA611EAE-A234-46F6-B2FC-A9F1D0FE059D}" destId="{E19AECFB-742D-4DEB-AA52-9C9EE9860FB9}" srcOrd="0" destOrd="0" presId="urn:microsoft.com/office/officeart/2005/8/layout/process1"/>
    <dgm:cxn modelId="{6DE0CD9B-EDC7-4D13-9565-5517DF741CAC}" srcId="{51D1CC28-A2DF-49D5-AFD8-78580DFC5E53}" destId="{C1304F8B-3907-41C7-B5C0-B66D9A5D59FD}" srcOrd="3" destOrd="0" parTransId="{FDF2CA93-9DF2-43F7-8B4D-B9047F63ED2F}" sibTransId="{BD1361EA-D7D6-4AB3-B74D-1440F78EF2D0}"/>
    <dgm:cxn modelId="{E4921E9F-6E37-47F0-9C20-ECAB11A4E460}" type="presOf" srcId="{C1304F8B-3907-41C7-B5C0-B66D9A5D59FD}" destId="{2C21CDD3-E720-4474-991B-C7C382E70AF3}" srcOrd="0" destOrd="0" presId="urn:microsoft.com/office/officeart/2005/8/layout/process1"/>
    <dgm:cxn modelId="{4A116FA8-E340-4C4D-8121-AED4BD734E1A}" type="presOf" srcId="{D36B50A4-E8AC-41B9-8219-0DEF66B2CCB6}" destId="{26B4B104-2729-4DD1-909B-575F3C51D58A}" srcOrd="0" destOrd="0" presId="urn:microsoft.com/office/officeart/2005/8/layout/process1"/>
    <dgm:cxn modelId="{550144A9-108E-45FF-9E1D-960DD0092EA3}" type="presOf" srcId="{BA611EAE-A234-46F6-B2FC-A9F1D0FE059D}" destId="{3E33399C-F28F-4CA8-99D4-66606F45A55C}" srcOrd="1" destOrd="0" presId="urn:microsoft.com/office/officeart/2005/8/layout/process1"/>
    <dgm:cxn modelId="{CD3693B0-F66F-47A8-A3C1-694427057158}" type="presOf" srcId="{51D1CC28-A2DF-49D5-AFD8-78580DFC5E53}" destId="{FF222F27-32DD-490A-919F-9B82A9084CD8}" srcOrd="0" destOrd="0" presId="urn:microsoft.com/office/officeart/2005/8/layout/process1"/>
    <dgm:cxn modelId="{B9DB25B8-F133-4DF0-BF12-8E0543D6B545}" type="presOf" srcId="{CDB60F04-4005-41EA-9F13-4834D30C16C4}" destId="{B162F93A-AC5F-4994-95AC-5D44BED591DE}" srcOrd="0" destOrd="0" presId="urn:microsoft.com/office/officeart/2005/8/layout/process1"/>
    <dgm:cxn modelId="{0EC6D6D7-00A8-4391-9A9B-EC04AF7D1348}" srcId="{51D1CC28-A2DF-49D5-AFD8-78580DFC5E53}" destId="{3750EC0E-A337-4545-8A15-408216C3931A}" srcOrd="2" destOrd="0" parTransId="{EA15A9B8-2803-4E84-89BE-2717A6EAD207}" sibTransId="{3968D5B0-1CDC-4F3F-84DA-1981C2C1ADD3}"/>
    <dgm:cxn modelId="{E5B21FDF-73B0-4256-9486-69D74C21EE83}" srcId="{51D1CC28-A2DF-49D5-AFD8-78580DFC5E53}" destId="{D36B50A4-E8AC-41B9-8219-0DEF66B2CCB6}" srcOrd="0" destOrd="0" parTransId="{4C17B68F-FCA4-4ACA-8670-C3D10BED64EB}" sibTransId="{BA611EAE-A234-46F6-B2FC-A9F1D0FE059D}"/>
    <dgm:cxn modelId="{04C5DBFE-9D04-4DF2-9009-C8191ED98E56}" type="presOf" srcId="{3968D5B0-1CDC-4F3F-84DA-1981C2C1ADD3}" destId="{AC2B18AE-04FB-4402-B94B-2018BEB60AE5}" srcOrd="1" destOrd="0" presId="urn:microsoft.com/office/officeart/2005/8/layout/process1"/>
    <dgm:cxn modelId="{1FE255A3-0400-4A22-A343-F4ECA8BCBDAC}" type="presParOf" srcId="{FF222F27-32DD-490A-919F-9B82A9084CD8}" destId="{26B4B104-2729-4DD1-909B-575F3C51D58A}" srcOrd="0" destOrd="0" presId="urn:microsoft.com/office/officeart/2005/8/layout/process1"/>
    <dgm:cxn modelId="{15FFF3D0-039F-4A2B-9C7C-EC87927EA315}" type="presParOf" srcId="{FF222F27-32DD-490A-919F-9B82A9084CD8}" destId="{E19AECFB-742D-4DEB-AA52-9C9EE9860FB9}" srcOrd="1" destOrd="0" presId="urn:microsoft.com/office/officeart/2005/8/layout/process1"/>
    <dgm:cxn modelId="{4DF8BD6D-36A7-4B1C-9126-614B1FFD3FB1}" type="presParOf" srcId="{E19AECFB-742D-4DEB-AA52-9C9EE9860FB9}" destId="{3E33399C-F28F-4CA8-99D4-66606F45A55C}" srcOrd="0" destOrd="0" presId="urn:microsoft.com/office/officeart/2005/8/layout/process1"/>
    <dgm:cxn modelId="{0A90CCCD-26CD-440B-9AB2-1DCBF33B369A}" type="presParOf" srcId="{FF222F27-32DD-490A-919F-9B82A9084CD8}" destId="{B162F93A-AC5F-4994-95AC-5D44BED591DE}" srcOrd="2" destOrd="0" presId="urn:microsoft.com/office/officeart/2005/8/layout/process1"/>
    <dgm:cxn modelId="{BEE0C70B-E2C7-4E1C-AC47-34188D9AFA79}" type="presParOf" srcId="{FF222F27-32DD-490A-919F-9B82A9084CD8}" destId="{C9A2FD9A-BACE-4314-B4D3-E847F97BEF93}" srcOrd="3" destOrd="0" presId="urn:microsoft.com/office/officeart/2005/8/layout/process1"/>
    <dgm:cxn modelId="{1407F437-7490-4669-9D5B-12824A9BAA0B}" type="presParOf" srcId="{C9A2FD9A-BACE-4314-B4D3-E847F97BEF93}" destId="{5A46119A-B9EC-4E0B-A581-82F399BDEE65}" srcOrd="0" destOrd="0" presId="urn:microsoft.com/office/officeart/2005/8/layout/process1"/>
    <dgm:cxn modelId="{CFE4B3AD-72AA-4A9C-BC94-FA72E5DA143B}" type="presParOf" srcId="{FF222F27-32DD-490A-919F-9B82A9084CD8}" destId="{02B5117A-F069-49FD-A476-49A6D3E51A60}" srcOrd="4" destOrd="0" presId="urn:microsoft.com/office/officeart/2005/8/layout/process1"/>
    <dgm:cxn modelId="{B40CFDBC-D782-41AD-8DE2-5BC8C375F099}" type="presParOf" srcId="{FF222F27-32DD-490A-919F-9B82A9084CD8}" destId="{97058FEB-E345-49A3-9AEE-1CDF808A823E}" srcOrd="5" destOrd="0" presId="urn:microsoft.com/office/officeart/2005/8/layout/process1"/>
    <dgm:cxn modelId="{1B4BBDC7-8693-41EE-832C-87EBEBE38978}" type="presParOf" srcId="{97058FEB-E345-49A3-9AEE-1CDF808A823E}" destId="{AC2B18AE-04FB-4402-B94B-2018BEB60AE5}" srcOrd="0" destOrd="0" presId="urn:microsoft.com/office/officeart/2005/8/layout/process1"/>
    <dgm:cxn modelId="{40612C6D-38CA-4C0D-A415-58B42921E4BF}" type="presParOf" srcId="{FF222F27-32DD-490A-919F-9B82A9084CD8}" destId="{2C21CDD3-E720-4474-991B-C7C382E70AF3}" srcOrd="6" destOrd="0" presId="urn:microsoft.com/office/officeart/2005/8/layout/process1"/>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6B4B104-2729-4DD1-909B-575F3C51D58A}">
      <dsp:nvSpPr>
        <dsp:cNvPr id="0" name=""/>
        <dsp:cNvSpPr/>
      </dsp:nvSpPr>
      <dsp:spPr>
        <a:xfrm>
          <a:off x="2820" y="48621"/>
          <a:ext cx="1233013" cy="1088760"/>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b="1" kern="1200"/>
            <a:t>Step 1. Identification of subprojects</a:t>
          </a:r>
        </a:p>
      </dsp:txBody>
      <dsp:txXfrm>
        <a:off x="34709" y="80510"/>
        <a:ext cx="1169235" cy="1024982"/>
      </dsp:txXfrm>
    </dsp:sp>
    <dsp:sp modelId="{E19AECFB-742D-4DEB-AA52-9C9EE9860FB9}">
      <dsp:nvSpPr>
        <dsp:cNvPr id="0" name=""/>
        <dsp:cNvSpPr/>
      </dsp:nvSpPr>
      <dsp:spPr>
        <a:xfrm>
          <a:off x="1359134" y="440108"/>
          <a:ext cx="261398" cy="30578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77850">
            <a:lnSpc>
              <a:spcPct val="90000"/>
            </a:lnSpc>
            <a:spcBef>
              <a:spcPct val="0"/>
            </a:spcBef>
            <a:spcAft>
              <a:spcPct val="35000"/>
            </a:spcAft>
            <a:buNone/>
          </a:pPr>
          <a:endParaRPr lang="en-US" sz="1300" kern="1200"/>
        </a:p>
      </dsp:txBody>
      <dsp:txXfrm>
        <a:off x="1359134" y="501265"/>
        <a:ext cx="182979" cy="183473"/>
      </dsp:txXfrm>
    </dsp:sp>
    <dsp:sp modelId="{B162F93A-AC5F-4994-95AC-5D44BED591DE}">
      <dsp:nvSpPr>
        <dsp:cNvPr id="0" name=""/>
        <dsp:cNvSpPr/>
      </dsp:nvSpPr>
      <dsp:spPr>
        <a:xfrm>
          <a:off x="1729038" y="48621"/>
          <a:ext cx="1233013" cy="1088760"/>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b="1" kern="1200"/>
            <a:t>Step 2. Screening &amp; Determination of Relevant Safeguards Instruments</a:t>
          </a:r>
        </a:p>
      </dsp:txBody>
      <dsp:txXfrm>
        <a:off x="1760927" y="80510"/>
        <a:ext cx="1169235" cy="1024982"/>
      </dsp:txXfrm>
    </dsp:sp>
    <dsp:sp modelId="{C9A2FD9A-BACE-4314-B4D3-E847F97BEF93}">
      <dsp:nvSpPr>
        <dsp:cNvPr id="0" name=""/>
        <dsp:cNvSpPr/>
      </dsp:nvSpPr>
      <dsp:spPr>
        <a:xfrm>
          <a:off x="3085353" y="440108"/>
          <a:ext cx="261398" cy="30578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77850">
            <a:lnSpc>
              <a:spcPct val="90000"/>
            </a:lnSpc>
            <a:spcBef>
              <a:spcPct val="0"/>
            </a:spcBef>
            <a:spcAft>
              <a:spcPct val="35000"/>
            </a:spcAft>
            <a:buNone/>
          </a:pPr>
          <a:endParaRPr lang="en-US" sz="1300" kern="1200"/>
        </a:p>
      </dsp:txBody>
      <dsp:txXfrm>
        <a:off x="3085353" y="501265"/>
        <a:ext cx="182979" cy="183473"/>
      </dsp:txXfrm>
    </dsp:sp>
    <dsp:sp modelId="{02B5117A-F069-49FD-A476-49A6D3E51A60}">
      <dsp:nvSpPr>
        <dsp:cNvPr id="0" name=""/>
        <dsp:cNvSpPr/>
      </dsp:nvSpPr>
      <dsp:spPr>
        <a:xfrm>
          <a:off x="3455257" y="48621"/>
          <a:ext cx="1233013" cy="1088760"/>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b="1" i="0" kern="1200"/>
            <a:t>Step 3. Development of Safeguard Instruments, their review and approval </a:t>
          </a:r>
        </a:p>
      </dsp:txBody>
      <dsp:txXfrm>
        <a:off x="3487146" y="80510"/>
        <a:ext cx="1169235" cy="1024982"/>
      </dsp:txXfrm>
    </dsp:sp>
    <dsp:sp modelId="{97058FEB-E345-49A3-9AEE-1CDF808A823E}">
      <dsp:nvSpPr>
        <dsp:cNvPr id="0" name=""/>
        <dsp:cNvSpPr/>
      </dsp:nvSpPr>
      <dsp:spPr>
        <a:xfrm>
          <a:off x="4811572" y="440108"/>
          <a:ext cx="261398" cy="30578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77850">
            <a:lnSpc>
              <a:spcPct val="90000"/>
            </a:lnSpc>
            <a:spcBef>
              <a:spcPct val="0"/>
            </a:spcBef>
            <a:spcAft>
              <a:spcPct val="35000"/>
            </a:spcAft>
            <a:buNone/>
          </a:pPr>
          <a:endParaRPr lang="en-US" sz="1300" kern="1200"/>
        </a:p>
      </dsp:txBody>
      <dsp:txXfrm>
        <a:off x="4811572" y="501265"/>
        <a:ext cx="182979" cy="183473"/>
      </dsp:txXfrm>
    </dsp:sp>
    <dsp:sp modelId="{2C21CDD3-E720-4474-991B-C7C382E70AF3}">
      <dsp:nvSpPr>
        <dsp:cNvPr id="0" name=""/>
        <dsp:cNvSpPr/>
      </dsp:nvSpPr>
      <dsp:spPr>
        <a:xfrm>
          <a:off x="5181476" y="48621"/>
          <a:ext cx="1233013" cy="1088760"/>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b="1" i="0" kern="1200"/>
            <a:t>Step 4. Implementation, Supervision &amp; M&amp;E</a:t>
          </a:r>
        </a:p>
      </dsp:txBody>
      <dsp:txXfrm>
        <a:off x="5213365" y="80510"/>
        <a:ext cx="1169235" cy="1024982"/>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3E68A6-6DBA-4A5C-ADD6-DD34B60436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TotalTime>
  <Pages>115</Pages>
  <Words>44058</Words>
  <Characters>251134</Characters>
  <Application>Microsoft Office Word</Application>
  <DocSecurity>0</DocSecurity>
  <Lines>2092</Lines>
  <Paragraphs>589</Paragraphs>
  <ScaleCrop>false</ScaleCrop>
  <HeadingPairs>
    <vt:vector size="6" baseType="variant">
      <vt:variant>
        <vt:lpstr>Title</vt:lpstr>
      </vt:variant>
      <vt:variant>
        <vt:i4>1</vt:i4>
      </vt:variant>
      <vt:variant>
        <vt:lpstr>Headings</vt:lpstr>
      </vt:variant>
      <vt:variant>
        <vt:i4>8</vt:i4>
      </vt:variant>
      <vt:variant>
        <vt:lpstr>Название</vt:lpstr>
      </vt:variant>
      <vt:variant>
        <vt:i4>1</vt:i4>
      </vt:variant>
    </vt:vector>
  </HeadingPairs>
  <TitlesOfParts>
    <vt:vector size="10" baseType="lpstr">
      <vt:lpstr/>
      <vt:lpstr>List of Abbreviations &amp; Acronyms</vt:lpstr>
      <vt:lpstr>Executive Summary</vt:lpstr>
      <vt:lpstr>project context </vt:lpstr>
      <vt:lpstr>3.2. World Bank environmental assessment requirements</vt:lpstr>
      <vt:lpstr>3.3. Comparison of national and World Bank EA requirements</vt:lpstr>
      <vt:lpstr>        5.1. Potential negative environmental and social impacts</vt:lpstr>
      <vt:lpstr>    </vt:lpstr>
      <vt:lpstr>    5.2. Proposed EHS mitigation measures </vt:lpstr>
      <vt:lpstr/>
    </vt:vector>
  </TitlesOfParts>
  <Company>Toshiba</Company>
  <LinksUpToDate>false</LinksUpToDate>
  <CharactersWithSpaces>294603</CharactersWithSpaces>
  <SharedDoc>false</SharedDoc>
  <HLinks>
    <vt:vector size="12" baseType="variant">
      <vt:variant>
        <vt:i4>1048641</vt:i4>
      </vt:variant>
      <vt:variant>
        <vt:i4>86</vt:i4>
      </vt:variant>
      <vt:variant>
        <vt:i4>0</vt:i4>
      </vt:variant>
      <vt:variant>
        <vt:i4>5</vt:i4>
      </vt:variant>
      <vt:variant>
        <vt:lpwstr>http://www.barqitojik.tj/</vt:lpwstr>
      </vt:variant>
      <vt:variant>
        <vt:lpwstr/>
      </vt:variant>
      <vt:variant>
        <vt:i4>1048641</vt:i4>
      </vt:variant>
      <vt:variant>
        <vt:i4>78</vt:i4>
      </vt:variant>
      <vt:variant>
        <vt:i4>0</vt:i4>
      </vt:variant>
      <vt:variant>
        <vt:i4>5</vt:i4>
      </vt:variant>
      <vt:variant>
        <vt:lpwstr>http://www.barqitojik.tj/</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Гость</dc:creator>
  <cp:lastModifiedBy>Arcadie Capcelea</cp:lastModifiedBy>
  <cp:revision>11</cp:revision>
  <cp:lastPrinted>2017-10-02T06:35:00Z</cp:lastPrinted>
  <dcterms:created xsi:type="dcterms:W3CDTF">2018-12-14T14:18:00Z</dcterms:created>
  <dcterms:modified xsi:type="dcterms:W3CDTF">2018-12-17T21:10:00Z</dcterms:modified>
</cp:coreProperties>
</file>