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9A070A"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416.1pt;margin-top:-62.75pt;width:107.25pt;height:35.25pt;z-index:251658240" stroked="f">
                  <v:textbox>
                    <w:txbxContent>
                      <w:p w:rsidR="009A070A" w:rsidRPr="009A070A" w:rsidRDefault="009A070A">
                        <w:pPr>
                          <w:rPr>
                            <w:rFonts w:ascii="Arial" w:hAnsi="Arial" w:cs="Arial"/>
                            <w:sz w:val="44"/>
                            <w:szCs w:val="44"/>
                          </w:rPr>
                        </w:pPr>
                        <w:r>
                          <w:rPr>
                            <w:rFonts w:ascii="Arial" w:hAnsi="Arial" w:cs="Arial"/>
                            <w:sz w:val="44"/>
                            <w:szCs w:val="44"/>
                          </w:rPr>
                          <w:t>61821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A044FB">
              <w:rPr>
                <w:b/>
                <w:sz w:val="28"/>
                <w:szCs w:val="28"/>
              </w:rPr>
              <w:t>Status:</w:t>
            </w:r>
            <w:bookmarkEnd w:id="0"/>
            <w:r w:rsidRPr="0022023C">
              <w:rPr>
                <w:b/>
                <w:sz w:val="28"/>
                <w:szCs w:val="28"/>
              </w:rPr>
              <w:t xml:space="preserve"> </w:t>
            </w:r>
            <w:bookmarkStart w:id="1" w:name="status_fld"/>
            <w:r w:rsidR="00A044FB">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A044FB">
              <w:rPr>
                <w:b/>
                <w:noProof/>
              </w:rPr>
              <w:t>Level two</w:t>
            </w:r>
            <w:bookmarkEnd w:id="2"/>
          </w:p>
        </w:tc>
      </w:tr>
      <w:tr w:rsidR="00BB0451" w:rsidRPr="00BB0451" w:rsidTr="0022023C">
        <w:tc>
          <w:tcPr>
            <w:tcW w:w="10560" w:type="dxa"/>
          </w:tcPr>
          <w:p w:rsidR="00BB0451" w:rsidRPr="0022023C" w:rsidRDefault="00A044FB"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05/11/2011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A044FB" w:rsidP="00176201">
            <w:bookmarkStart w:id="5" w:name="basprojid_fld"/>
            <w:r>
              <w:t>P066426</w:t>
            </w:r>
            <w:bookmarkEnd w:id="5"/>
            <w:r w:rsidR="00F539A4">
              <w:t xml:space="preserve">: </w:t>
            </w:r>
            <w:bookmarkStart w:id="6" w:name="basprojnam_fld"/>
            <w:r>
              <w:t xml:space="preserve">MX Hybrid Solar Thermal (Agua </w:t>
            </w:r>
            <w:proofErr w:type="spellStart"/>
            <w:r>
              <w:t>Prieta</w:t>
            </w:r>
            <w:proofErr w:type="spellEnd"/>
            <w:r>
              <w:t>)</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A044FB" w:rsidP="00176201">
            <w:bookmarkStart w:id="7" w:name="basctry_fld"/>
            <w:r>
              <w:t>Mexico</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A044FB" w:rsidP="00176201">
            <w:bookmarkStart w:id="8" w:name="basttl_fld"/>
            <w:r>
              <w:t xml:space="preserve">Karen </w:t>
            </w:r>
            <w:proofErr w:type="spellStart"/>
            <w:r>
              <w:t>Bazex</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A044FB" w:rsidP="00176201">
            <w:bookmarkStart w:id="9" w:name="bassmd_fld"/>
            <w:r>
              <w:t>Philippe Charles Benoit</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A044FB" w:rsidP="00176201">
            <w:bookmarkStart w:id="10" w:name="basctryd_fld"/>
            <w:r>
              <w:t xml:space="preserve">Gloria M. </w:t>
            </w:r>
            <w:proofErr w:type="spellStart"/>
            <w:r>
              <w:t>Grandolini</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A044FB" w:rsidP="00176201">
            <w:bookmarkStart w:id="11" w:name="piobad_fld"/>
            <w:r>
              <w:t>10/05/2006</w:t>
            </w:r>
            <w:bookmarkEnd w:id="11"/>
          </w:p>
        </w:tc>
      </w:tr>
      <w:tr w:rsidR="00DB7EB1" w:rsidTr="0022023C">
        <w:tc>
          <w:tcPr>
            <w:tcW w:w="4560" w:type="dxa"/>
          </w:tcPr>
          <w:p w:rsidR="00DB7EB1" w:rsidRPr="009F6809" w:rsidRDefault="00A044FB" w:rsidP="00176201">
            <w:bookmarkStart w:id="12" w:name="pioclo_date_lbl"/>
            <w:r>
              <w:t>Original Closing Date:</w:t>
            </w:r>
            <w:bookmarkEnd w:id="12"/>
          </w:p>
        </w:tc>
        <w:tc>
          <w:tcPr>
            <w:tcW w:w="6000" w:type="dxa"/>
          </w:tcPr>
          <w:p w:rsidR="00DB7EB1" w:rsidRDefault="00A044FB" w:rsidP="00176201">
            <w:bookmarkStart w:id="13" w:name="pioclo_date"/>
            <w:r>
              <w:t>10/31/2009</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A044FB" w:rsidP="00176201">
            <w:bookmarkStart w:id="14" w:name="picurclosdate_fld"/>
            <w:r>
              <w:t>01/31/2014</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A044FB" w:rsidP="00176201">
            <w:bookmarkStart w:id="15" w:name="piproclosdate_fld"/>
            <w:r>
              <w:t>01/31/2014</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A044FB"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A044FB"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A044FB" w:rsidP="00176201">
            <w:bookmarkStart w:id="18" w:name="basenvdate_fld"/>
            <w:r>
              <w:t>09/12/1999</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A044FB" w:rsidRPr="00B70C28" w:rsidTr="00E075AE">
        <w:tc>
          <w:tcPr>
            <w:tcW w:w="4560" w:type="dxa"/>
          </w:tcPr>
          <w:p w:rsidR="00A044FB" w:rsidRPr="00B70C28" w:rsidRDefault="00A044FB" w:rsidP="00E075AE">
            <w:pPr>
              <w:keepNext/>
            </w:pPr>
            <w:r w:rsidRPr="00B70C28">
              <w:t xml:space="preserve"> </w:t>
            </w:r>
            <w:r>
              <w:t>BORR</w:t>
            </w:r>
          </w:p>
        </w:tc>
        <w:tc>
          <w:tcPr>
            <w:tcW w:w="3120" w:type="dxa"/>
          </w:tcPr>
          <w:p w:rsidR="00A044FB" w:rsidRPr="00B70C28" w:rsidRDefault="00A044FB" w:rsidP="00E075AE">
            <w:pPr>
              <w:keepNext/>
              <w:tabs>
                <w:tab w:val="decimal" w:pos="1812"/>
              </w:tabs>
            </w:pPr>
            <w:r>
              <w:t>0.00</w:t>
            </w:r>
          </w:p>
        </w:tc>
        <w:tc>
          <w:tcPr>
            <w:tcW w:w="2880" w:type="dxa"/>
          </w:tcPr>
          <w:p w:rsidR="00A044FB" w:rsidRPr="00B70C28" w:rsidRDefault="00A044FB" w:rsidP="00E075AE">
            <w:pPr>
              <w:keepNext/>
              <w:tabs>
                <w:tab w:val="decimal" w:pos="1812"/>
              </w:tabs>
            </w:pPr>
            <w:r>
              <w:t>0.00</w:t>
            </w:r>
          </w:p>
        </w:tc>
      </w:tr>
      <w:tr w:rsidR="00A044FB" w:rsidRPr="00B70C28" w:rsidTr="00E075AE">
        <w:tc>
          <w:tcPr>
            <w:tcW w:w="4560" w:type="dxa"/>
          </w:tcPr>
          <w:p w:rsidR="00A044FB" w:rsidRPr="00B70C28" w:rsidRDefault="00A044FB" w:rsidP="00E075AE">
            <w:pPr>
              <w:keepNext/>
            </w:pPr>
            <w:r w:rsidRPr="00B70C28">
              <w:t xml:space="preserve"> </w:t>
            </w:r>
            <w:r>
              <w:t>GEFU</w:t>
            </w:r>
          </w:p>
        </w:tc>
        <w:tc>
          <w:tcPr>
            <w:tcW w:w="3120" w:type="dxa"/>
          </w:tcPr>
          <w:p w:rsidR="00A044FB" w:rsidRPr="00B70C28" w:rsidRDefault="00A044FB" w:rsidP="00E075AE">
            <w:pPr>
              <w:keepNext/>
              <w:tabs>
                <w:tab w:val="decimal" w:pos="1812"/>
              </w:tabs>
            </w:pPr>
            <w:r>
              <w:t>49.35</w:t>
            </w:r>
          </w:p>
        </w:tc>
        <w:tc>
          <w:tcPr>
            <w:tcW w:w="2880" w:type="dxa"/>
          </w:tcPr>
          <w:p w:rsidR="00A044FB" w:rsidRPr="00B70C28" w:rsidRDefault="00A044FB" w:rsidP="00E075AE">
            <w:pPr>
              <w:keepNext/>
              <w:tabs>
                <w:tab w:val="decimal" w:pos="1812"/>
              </w:tabs>
            </w:pPr>
            <w:r>
              <w:t>49.35</w:t>
            </w:r>
          </w:p>
        </w:tc>
      </w:tr>
      <w:tr w:rsidR="00A044FB" w:rsidRPr="00B70C28" w:rsidTr="00E075AE">
        <w:tc>
          <w:tcPr>
            <w:tcW w:w="4560" w:type="dxa"/>
          </w:tcPr>
          <w:p w:rsidR="00A044FB" w:rsidRPr="00B70C28" w:rsidRDefault="00A044FB" w:rsidP="00E075AE">
            <w:pPr>
              <w:keepNext/>
            </w:pPr>
            <w:r w:rsidRPr="00B70C28">
              <w:t xml:space="preserve"> </w:t>
            </w:r>
            <w:r>
              <w:t>ZPCO</w:t>
            </w:r>
          </w:p>
        </w:tc>
        <w:tc>
          <w:tcPr>
            <w:tcW w:w="3120" w:type="dxa"/>
          </w:tcPr>
          <w:p w:rsidR="00A044FB" w:rsidRPr="00B70C28" w:rsidRDefault="00A044FB" w:rsidP="00E075AE">
            <w:pPr>
              <w:keepNext/>
              <w:tabs>
                <w:tab w:val="decimal" w:pos="1812"/>
              </w:tabs>
            </w:pPr>
            <w:r>
              <w:t>0.00</w:t>
            </w:r>
          </w:p>
        </w:tc>
        <w:tc>
          <w:tcPr>
            <w:tcW w:w="2880" w:type="dxa"/>
          </w:tcPr>
          <w:p w:rsidR="00A044FB" w:rsidRPr="00B70C28" w:rsidRDefault="00A044FB" w:rsidP="00E075AE">
            <w:pPr>
              <w:keepNext/>
              <w:tabs>
                <w:tab w:val="decimal" w:pos="1812"/>
              </w:tabs>
            </w:pPr>
            <w:r>
              <w:t>0.00</w:t>
            </w:r>
          </w:p>
        </w:tc>
      </w:tr>
      <w:tr w:rsidR="00A044FB" w:rsidRPr="00B70C28" w:rsidTr="00E075AE">
        <w:tc>
          <w:tcPr>
            <w:tcW w:w="4560" w:type="dxa"/>
          </w:tcPr>
          <w:p w:rsidR="00A044FB" w:rsidRPr="00B70C28" w:rsidRDefault="00A044FB" w:rsidP="00E075AE">
            <w:pPr>
              <w:keepNext/>
            </w:pPr>
            <w:r w:rsidRPr="00B70C28">
              <w:t xml:space="preserve"> </w:t>
            </w:r>
            <w:bookmarkStart w:id="20" w:name="REV_FIN_PLAN_COL_1"/>
            <w:r w:rsidRPr="00A044FB">
              <w:rPr>
                <w:b/>
              </w:rPr>
              <w:t>Total</w:t>
            </w:r>
            <w:bookmarkEnd w:id="20"/>
          </w:p>
        </w:tc>
        <w:tc>
          <w:tcPr>
            <w:tcW w:w="3120" w:type="dxa"/>
          </w:tcPr>
          <w:p w:rsidR="00A044FB" w:rsidRPr="00B70C28" w:rsidRDefault="00A044FB" w:rsidP="00E075AE">
            <w:pPr>
              <w:keepNext/>
              <w:tabs>
                <w:tab w:val="decimal" w:pos="1812"/>
              </w:tabs>
            </w:pPr>
            <w:bookmarkStart w:id="21" w:name="REV_FIN_PLAN_COL_2"/>
            <w:r>
              <w:t>49.35</w:t>
            </w:r>
            <w:bookmarkEnd w:id="21"/>
          </w:p>
        </w:tc>
        <w:tc>
          <w:tcPr>
            <w:tcW w:w="2880" w:type="dxa"/>
          </w:tcPr>
          <w:p w:rsidR="00A044FB" w:rsidRPr="00B70C28" w:rsidRDefault="00A044FB" w:rsidP="00E075AE">
            <w:pPr>
              <w:keepNext/>
              <w:tabs>
                <w:tab w:val="decimal" w:pos="1812"/>
              </w:tabs>
            </w:pPr>
            <w:bookmarkStart w:id="22" w:name="REV_FIN_PLAN_COL_3"/>
            <w:r>
              <w:t>49.35</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A044FB" w:rsidRPr="00B70C28" w:rsidTr="00E075AE">
        <w:tc>
          <w:tcPr>
            <w:tcW w:w="3520" w:type="dxa"/>
            <w:shd w:val="clear" w:color="auto" w:fill="auto"/>
          </w:tcPr>
          <w:p w:rsidR="00A044FB" w:rsidRPr="00B70C28" w:rsidRDefault="00A044FB" w:rsidP="00E075AE">
            <w:pPr>
              <w:keepNext/>
            </w:pPr>
            <w:r w:rsidRPr="00B70C28">
              <w:t xml:space="preserve"> </w:t>
            </w:r>
            <w:bookmarkStart w:id="24" w:name="BORR_INFO_COL_1"/>
            <w:r>
              <w:t xml:space="preserve">United Mexican States - Claudia </w:t>
            </w:r>
            <w:proofErr w:type="spellStart"/>
            <w:r>
              <w:t>Grayeb</w:t>
            </w:r>
            <w:proofErr w:type="spellEnd"/>
            <w:r>
              <w:t xml:space="preserve"> </w:t>
            </w:r>
            <w:proofErr w:type="spellStart"/>
            <w:r>
              <w:t>Bayata</w:t>
            </w:r>
            <w:bookmarkEnd w:id="24"/>
            <w:proofErr w:type="spellEnd"/>
          </w:p>
        </w:tc>
        <w:tc>
          <w:tcPr>
            <w:tcW w:w="3520" w:type="dxa"/>
            <w:shd w:val="clear" w:color="auto" w:fill="auto"/>
          </w:tcPr>
          <w:p w:rsidR="00A044FB" w:rsidRPr="00B70C28" w:rsidRDefault="00A044FB" w:rsidP="00E075AE">
            <w:pPr>
              <w:keepNext/>
            </w:pPr>
            <w:bookmarkStart w:id="25" w:name="BORR_INFO_COL_2"/>
            <w:bookmarkEnd w:id="25"/>
          </w:p>
        </w:tc>
        <w:tc>
          <w:tcPr>
            <w:tcW w:w="3520" w:type="dxa"/>
            <w:shd w:val="clear" w:color="auto" w:fill="auto"/>
          </w:tcPr>
          <w:p w:rsidR="00A044FB" w:rsidRPr="00B70C28" w:rsidRDefault="00A044FB" w:rsidP="00E075AE">
            <w:pPr>
              <w:keepNext/>
            </w:pPr>
            <w:bookmarkStart w:id="26" w:name="BORR_INFO_COL_3"/>
            <w:r>
              <w:t>Mexico</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8" w:name="IMP_AGEN"/>
      <w:bookmarkEnd w:id="28"/>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A044FB" w:rsidP="0022023C">
            <w:pPr>
              <w:keepNext/>
              <w:tabs>
                <w:tab w:val="right" w:pos="9852"/>
              </w:tabs>
              <w:rPr>
                <w:b/>
              </w:rPr>
            </w:pPr>
            <w:bookmarkStart w:id="29" w:name="disb_fld_lbl"/>
            <w:r>
              <w:rPr>
                <w:b/>
              </w:rPr>
              <w:t>Actual amount disbursed as of 05/12/2011</w:t>
            </w:r>
            <w:bookmarkEnd w:id="29"/>
            <w:r w:rsidR="00DA44BB" w:rsidRPr="0022023C">
              <w:rPr>
                <w:b/>
              </w:rPr>
              <w:tab/>
            </w:r>
            <w:bookmarkStart w:id="30" w:name="disb_fld"/>
            <w:r>
              <w:rPr>
                <w:b/>
              </w:rPr>
              <w:t>0.00</w:t>
            </w:r>
            <w:bookmarkEnd w:id="30"/>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A044FB" w:rsidRPr="00B70C28" w:rsidTr="00E075AE">
        <w:tc>
          <w:tcPr>
            <w:tcW w:w="3520" w:type="dxa"/>
          </w:tcPr>
          <w:p w:rsidR="00A044FB" w:rsidRPr="00B70C28" w:rsidRDefault="00A044FB" w:rsidP="00E075AE">
            <w:pPr>
              <w:keepNext/>
            </w:pPr>
            <w:r w:rsidRPr="00B70C28">
              <w:t xml:space="preserve"> </w:t>
            </w:r>
            <w:r>
              <w:t>2011</w:t>
            </w:r>
          </w:p>
        </w:tc>
        <w:tc>
          <w:tcPr>
            <w:tcW w:w="3520" w:type="dxa"/>
          </w:tcPr>
          <w:p w:rsidR="00A044FB" w:rsidRPr="00B70C28" w:rsidRDefault="00A044FB" w:rsidP="00E075AE">
            <w:pPr>
              <w:keepNext/>
              <w:tabs>
                <w:tab w:val="decimal" w:pos="2492"/>
              </w:tabs>
            </w:pPr>
            <w:r>
              <w:t>0.00</w:t>
            </w:r>
          </w:p>
        </w:tc>
        <w:tc>
          <w:tcPr>
            <w:tcW w:w="3520" w:type="dxa"/>
          </w:tcPr>
          <w:p w:rsidR="00A044FB" w:rsidRPr="00B70C28" w:rsidRDefault="00A044FB" w:rsidP="00E075AE">
            <w:pPr>
              <w:keepNext/>
              <w:tabs>
                <w:tab w:val="decimal" w:pos="2492"/>
              </w:tabs>
            </w:pPr>
            <w:r>
              <w:t>0</w:t>
            </w:r>
          </w:p>
        </w:tc>
      </w:tr>
      <w:tr w:rsidR="00A044FB" w:rsidRPr="00B70C28" w:rsidTr="00E075AE">
        <w:tc>
          <w:tcPr>
            <w:tcW w:w="3520" w:type="dxa"/>
          </w:tcPr>
          <w:p w:rsidR="00A044FB" w:rsidRPr="00B70C28" w:rsidRDefault="00A044FB" w:rsidP="00E075AE">
            <w:pPr>
              <w:keepNext/>
            </w:pPr>
            <w:r w:rsidRPr="00B70C28">
              <w:t xml:space="preserve"> </w:t>
            </w:r>
            <w:bookmarkStart w:id="31" w:name="DISB_ESTM_COL_1"/>
            <w:bookmarkEnd w:id="31"/>
          </w:p>
        </w:tc>
        <w:tc>
          <w:tcPr>
            <w:tcW w:w="3520" w:type="dxa"/>
          </w:tcPr>
          <w:p w:rsidR="00A044FB" w:rsidRPr="00B70C28" w:rsidRDefault="00A044FB" w:rsidP="00E075AE">
            <w:pPr>
              <w:keepNext/>
              <w:tabs>
                <w:tab w:val="decimal" w:pos="2492"/>
              </w:tabs>
            </w:pPr>
            <w:bookmarkStart w:id="32" w:name="DISB_ESTM_COL_2"/>
            <w:r w:rsidRPr="00A044FB">
              <w:rPr>
                <w:b/>
              </w:rPr>
              <w:t>Total</w:t>
            </w:r>
            <w:bookmarkEnd w:id="32"/>
          </w:p>
        </w:tc>
        <w:tc>
          <w:tcPr>
            <w:tcW w:w="3520" w:type="dxa"/>
          </w:tcPr>
          <w:p w:rsidR="00A044FB" w:rsidRPr="00B70C28" w:rsidRDefault="00A044FB" w:rsidP="00E075AE">
            <w:pPr>
              <w:keepNext/>
              <w:tabs>
                <w:tab w:val="decimal" w:pos="2492"/>
              </w:tabs>
            </w:pPr>
            <w:bookmarkStart w:id="33" w:name="DISB_ESTM_COL_3"/>
            <w:r w:rsidRPr="00A044FB">
              <w:rPr>
                <w:b/>
              </w:rPr>
              <w:t>0</w:t>
            </w:r>
            <w:bookmarkEnd w:id="33"/>
          </w:p>
        </w:tc>
      </w:tr>
    </w:tbl>
    <w:p w:rsidR="00442A03" w:rsidRDefault="00442A03" w:rsidP="00442A03">
      <w:pPr>
        <w:ind w:left="-600"/>
      </w:pPr>
      <w:bookmarkStart w:id="34" w:name="DISB_ESTM"/>
      <w:bookmarkEnd w:id="34"/>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A044FB" w:rsidP="0022023C">
            <w:pPr>
              <w:keepNext/>
              <w:rPr>
                <w:b/>
              </w:rPr>
            </w:pPr>
            <w:bookmarkStart w:id="35" w:name="pibankexp_fld_lbl"/>
            <w:r>
              <w:rPr>
                <w:b/>
              </w:rPr>
              <w:t>Does the restructured project require any exceptions to Bank policies?</w:t>
            </w:r>
            <w:bookmarkEnd w:id="35"/>
          </w:p>
        </w:tc>
        <w:tc>
          <w:tcPr>
            <w:tcW w:w="1080" w:type="dxa"/>
          </w:tcPr>
          <w:p w:rsidR="009D0382" w:rsidRDefault="00A044FB" w:rsidP="0022023C">
            <w:pPr>
              <w:keepNext/>
              <w:jc w:val="center"/>
            </w:pPr>
            <w:bookmarkStart w:id="36" w:name="pibankexp_fld"/>
            <w:r>
              <w:t>N</w:t>
            </w:r>
            <w:bookmarkEnd w:id="36"/>
          </w:p>
        </w:tc>
      </w:tr>
      <w:tr w:rsidR="009D0382" w:rsidTr="0022023C">
        <w:tc>
          <w:tcPr>
            <w:tcW w:w="9480" w:type="dxa"/>
          </w:tcPr>
          <w:p w:rsidR="009D0382" w:rsidRPr="0022023C" w:rsidRDefault="009D0382" w:rsidP="0022023C">
            <w:pPr>
              <w:keepNext/>
              <w:rPr>
                <w:b/>
              </w:rPr>
            </w:pPr>
            <w:bookmarkStart w:id="37" w:name="piaprbanmng_fld_lbl"/>
            <w:bookmarkEnd w:id="37"/>
          </w:p>
        </w:tc>
        <w:tc>
          <w:tcPr>
            <w:tcW w:w="1080" w:type="dxa"/>
          </w:tcPr>
          <w:p w:rsidR="009D0382" w:rsidRDefault="009D0382" w:rsidP="0022023C">
            <w:pPr>
              <w:keepNext/>
              <w:jc w:val="center"/>
            </w:pPr>
            <w:bookmarkStart w:id="38" w:name="piaprbanmng_fld"/>
            <w:bookmarkEnd w:id="38"/>
          </w:p>
        </w:tc>
      </w:tr>
      <w:tr w:rsidR="009D0382" w:rsidTr="0022023C">
        <w:tc>
          <w:tcPr>
            <w:tcW w:w="9480" w:type="dxa"/>
          </w:tcPr>
          <w:p w:rsidR="009D0382" w:rsidRPr="0022023C" w:rsidRDefault="009D0382" w:rsidP="0022023C">
            <w:pPr>
              <w:keepNext/>
              <w:rPr>
                <w:b/>
              </w:rPr>
            </w:pPr>
            <w:bookmarkStart w:id="39" w:name="piaprexpboard_fld_lbl"/>
            <w:bookmarkEnd w:id="39"/>
          </w:p>
        </w:tc>
        <w:tc>
          <w:tcPr>
            <w:tcW w:w="1080" w:type="dxa"/>
          </w:tcPr>
          <w:p w:rsidR="009D0382" w:rsidRDefault="009D0382" w:rsidP="0022023C">
            <w:pPr>
              <w:keepNext/>
              <w:jc w:val="center"/>
            </w:pPr>
            <w:bookmarkStart w:id="40" w:name="piaprexpboard_fld"/>
            <w:bookmarkEnd w:id="40"/>
          </w:p>
        </w:tc>
      </w:tr>
      <w:tr w:rsidR="009D0382" w:rsidTr="0022023C">
        <w:tc>
          <w:tcPr>
            <w:tcW w:w="9480" w:type="dxa"/>
          </w:tcPr>
          <w:p w:rsidR="009D0382" w:rsidRPr="0022023C" w:rsidRDefault="00A044FB" w:rsidP="0022023C">
            <w:pPr>
              <w:keepNext/>
              <w:rPr>
                <w:b/>
              </w:rPr>
            </w:pPr>
            <w:bookmarkStart w:id="41"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1"/>
          </w:p>
        </w:tc>
        <w:tc>
          <w:tcPr>
            <w:tcW w:w="1080" w:type="dxa"/>
          </w:tcPr>
          <w:p w:rsidR="009D0382" w:rsidRDefault="00A044FB" w:rsidP="0022023C">
            <w:pPr>
              <w:keepNext/>
              <w:jc w:val="center"/>
            </w:pPr>
            <w:bookmarkStart w:id="42" w:name="pisfg_fld"/>
            <w:r>
              <w:t>N</w:t>
            </w:r>
            <w:bookmarkEnd w:id="42"/>
          </w:p>
        </w:tc>
      </w:tr>
    </w:tbl>
    <w:p w:rsidR="009D0382" w:rsidRDefault="009D0382" w:rsidP="009D0382">
      <w:pPr>
        <w:ind w:left="-600"/>
      </w:pPr>
    </w:p>
    <w:p w:rsidR="009D0382" w:rsidRDefault="009D0382" w:rsidP="00176201">
      <w:pPr>
        <w:ind w:left="-600"/>
      </w:pPr>
      <w:bookmarkStart w:id="43" w:name="SG_INFO"/>
      <w:bookmarkEnd w:id="43"/>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A044FB" w:rsidP="00176201">
            <w:bookmarkStart w:id="44" w:name="PDO"/>
            <w:r>
              <w:t xml:space="preserve">The project development objective is to demonstrate and encourage replication of Integrated Solar Combined Cycle Systems (ISCCS) power generation technology in Mexico and elsewhere, thereby contributing to the reduction of global GHG emissions. </w:t>
            </w:r>
            <w:bookmarkEnd w:id="44"/>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A044FB" w:rsidP="002D3D89">
            <w:bookmarkStart w:id="45" w:name="RPDO"/>
            <w:r>
              <w:t xml:space="preserve"> </w:t>
            </w:r>
            <w:bookmarkEnd w:id="45"/>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FF" w:rsidRDefault="003220FF">
      <w:r>
        <w:separator/>
      </w:r>
    </w:p>
  </w:endnote>
  <w:endnote w:type="continuationSeparator" w:id="0">
    <w:p w:rsidR="003220FF" w:rsidRDefault="003220FF">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65049"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9A070A">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FF" w:rsidRDefault="003220FF">
      <w:r>
        <w:separator/>
      </w:r>
    </w:p>
  </w:footnote>
  <w:footnote w:type="continuationSeparator" w:id="0">
    <w:p w:rsidR="003220FF" w:rsidRDefault="00322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5049"/>
    <w:rsid w:val="00020F75"/>
    <w:rsid w:val="00112BBB"/>
    <w:rsid w:val="00176201"/>
    <w:rsid w:val="00203B9E"/>
    <w:rsid w:val="0022023C"/>
    <w:rsid w:val="002321B3"/>
    <w:rsid w:val="002B6EA6"/>
    <w:rsid w:val="002D3D89"/>
    <w:rsid w:val="003220FF"/>
    <w:rsid w:val="00337329"/>
    <w:rsid w:val="00393900"/>
    <w:rsid w:val="003B6F56"/>
    <w:rsid w:val="003D0104"/>
    <w:rsid w:val="003F0241"/>
    <w:rsid w:val="0040557E"/>
    <w:rsid w:val="00413E5B"/>
    <w:rsid w:val="00416EC7"/>
    <w:rsid w:val="00442A03"/>
    <w:rsid w:val="00465049"/>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070A"/>
    <w:rsid w:val="009A2F69"/>
    <w:rsid w:val="009D0382"/>
    <w:rsid w:val="009F6809"/>
    <w:rsid w:val="00A044FB"/>
    <w:rsid w:val="00A347BF"/>
    <w:rsid w:val="00AE6FCD"/>
    <w:rsid w:val="00B61719"/>
    <w:rsid w:val="00BB0451"/>
    <w:rsid w:val="00BC3745"/>
    <w:rsid w:val="00BF00E9"/>
    <w:rsid w:val="00C61C22"/>
    <w:rsid w:val="00C842FC"/>
    <w:rsid w:val="00CF19A7"/>
    <w:rsid w:val="00D76075"/>
    <w:rsid w:val="00DA44BB"/>
    <w:rsid w:val="00DB7EB1"/>
    <w:rsid w:val="00E075AE"/>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664261220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P06642612205Restructuring_DataSheet.dot</Template>
  <TotalTime>1</TotalTime>
  <Pages>2</Pages>
  <Words>231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wb371432</cp:lastModifiedBy>
  <cp:revision>2</cp:revision>
  <cp:lastPrinted>2011-05-13T18:26:00Z</cp:lastPrinted>
  <dcterms:created xsi:type="dcterms:W3CDTF">2011-05-12T19:20:00Z</dcterms:created>
  <dcterms:modified xsi:type="dcterms:W3CDTF">2011-05-13T18:26:00Z</dcterms:modified>
</cp:coreProperties>
</file>