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42C8A2" w14:textId="5C9A8F94" w:rsidR="00360FBA" w:rsidRPr="002A7CE2" w:rsidRDefault="00360FBA" w:rsidP="001349B9">
      <w:pPr>
        <w:pStyle w:val="ListParagraph"/>
        <w:spacing w:before="0" w:beforeAutospacing="0" w:after="0" w:afterAutospacing="0" w:line="240" w:lineRule="auto"/>
        <w:ind w:left="0"/>
        <w:jc w:val="center"/>
        <w:rPr>
          <w:rFonts w:ascii="Cambria" w:hAnsi="Cambria" w:cs="Times New Roman"/>
          <w:b/>
          <w:color w:val="385623" w:themeColor="accent6" w:themeShade="80"/>
          <w:sz w:val="36"/>
          <w:szCs w:val="36"/>
        </w:rPr>
      </w:pPr>
      <w:bookmarkStart w:id="0" w:name="_Hlk26633100"/>
      <w:bookmarkEnd w:id="0"/>
      <w:r w:rsidRPr="002A7CE2">
        <w:rPr>
          <w:rFonts w:ascii="Cambria" w:hAnsi="Cambria" w:cs="Times New Roman"/>
          <w:b/>
          <w:color w:val="385623" w:themeColor="accent6" w:themeShade="80"/>
          <w:sz w:val="36"/>
          <w:szCs w:val="36"/>
        </w:rPr>
        <w:t>Environment</w:t>
      </w:r>
      <w:r w:rsidR="001A1818" w:rsidRPr="002A7CE2">
        <w:rPr>
          <w:rFonts w:ascii="Cambria" w:hAnsi="Cambria" w:cs="Times New Roman"/>
          <w:b/>
          <w:color w:val="385623" w:themeColor="accent6" w:themeShade="80"/>
          <w:sz w:val="36"/>
          <w:szCs w:val="36"/>
        </w:rPr>
        <w:t>al</w:t>
      </w:r>
      <w:r w:rsidRPr="002A7CE2">
        <w:rPr>
          <w:rFonts w:ascii="Cambria" w:hAnsi="Cambria" w:cs="Times New Roman"/>
          <w:b/>
          <w:color w:val="385623" w:themeColor="accent6" w:themeShade="80"/>
          <w:sz w:val="36"/>
          <w:szCs w:val="36"/>
        </w:rPr>
        <w:t xml:space="preserve"> and Social Assessment (</w:t>
      </w:r>
      <w:r w:rsidR="00312C62" w:rsidRPr="002A7CE2">
        <w:rPr>
          <w:rFonts w:ascii="Cambria" w:hAnsi="Cambria" w:cs="Times New Roman"/>
          <w:b/>
          <w:color w:val="385623" w:themeColor="accent6" w:themeShade="80"/>
          <w:sz w:val="36"/>
          <w:szCs w:val="36"/>
        </w:rPr>
        <w:t>ESIA</w:t>
      </w:r>
      <w:r w:rsidRPr="002A7CE2">
        <w:rPr>
          <w:rFonts w:ascii="Cambria" w:hAnsi="Cambria" w:cs="Times New Roman"/>
          <w:b/>
          <w:color w:val="385623" w:themeColor="accent6" w:themeShade="80"/>
          <w:sz w:val="36"/>
          <w:szCs w:val="36"/>
        </w:rPr>
        <w:t>)</w:t>
      </w:r>
    </w:p>
    <w:p w14:paraId="7217DF51" w14:textId="32756AB0" w:rsidR="00360FBA" w:rsidRPr="002A7CE2" w:rsidRDefault="00360FBA" w:rsidP="001349B9">
      <w:pPr>
        <w:pStyle w:val="ListParagraph"/>
        <w:spacing w:before="0" w:beforeAutospacing="0" w:after="0" w:afterAutospacing="0" w:line="240" w:lineRule="auto"/>
        <w:ind w:left="0"/>
        <w:jc w:val="center"/>
        <w:rPr>
          <w:rFonts w:ascii="Cambria" w:hAnsi="Cambria" w:cs="Times New Roman"/>
          <w:b/>
          <w:color w:val="1F3864" w:themeColor="accent1" w:themeShade="80"/>
          <w:szCs w:val="24"/>
        </w:rPr>
      </w:pPr>
      <w:r w:rsidRPr="002A7CE2">
        <w:rPr>
          <w:rFonts w:ascii="Cambria" w:hAnsi="Cambria" w:cs="Times New Roman"/>
          <w:b/>
          <w:color w:val="1F3864" w:themeColor="accent1" w:themeShade="80"/>
          <w:szCs w:val="24"/>
        </w:rPr>
        <w:t>for</w:t>
      </w:r>
    </w:p>
    <w:p w14:paraId="18DF18EB" w14:textId="36F59EBB" w:rsidR="00360FBA" w:rsidRPr="002A7CE2" w:rsidRDefault="00A11DD4" w:rsidP="00376B66">
      <w:pPr>
        <w:pStyle w:val="ListParagraph"/>
        <w:spacing w:before="0" w:beforeAutospacing="0" w:after="240" w:afterAutospacing="0" w:line="240" w:lineRule="auto"/>
        <w:ind w:left="0"/>
        <w:contextualSpacing w:val="0"/>
        <w:jc w:val="center"/>
        <w:rPr>
          <w:rFonts w:ascii="Cambria" w:hAnsi="Cambria" w:cs="Times New Roman"/>
          <w:b/>
          <w:color w:val="C45911" w:themeColor="accent2" w:themeShade="BF"/>
          <w:szCs w:val="24"/>
        </w:rPr>
      </w:pPr>
      <w:r w:rsidRPr="002A7CE2">
        <w:rPr>
          <w:rFonts w:ascii="Cambria" w:hAnsi="Cambria" w:cs="Times New Roman"/>
          <w:b/>
          <w:color w:val="44546A" w:themeColor="text2"/>
          <w:szCs w:val="24"/>
        </w:rPr>
        <w:t>T</w:t>
      </w:r>
      <w:r w:rsidR="00360FBA" w:rsidRPr="002A7CE2">
        <w:rPr>
          <w:rFonts w:ascii="Cambria" w:hAnsi="Cambria" w:cs="Times New Roman"/>
          <w:b/>
          <w:color w:val="44546A" w:themeColor="text2"/>
          <w:szCs w:val="24"/>
        </w:rPr>
        <w:t xml:space="preserve">he </w:t>
      </w:r>
      <w:r w:rsidR="001A1818" w:rsidRPr="002A7CE2">
        <w:rPr>
          <w:rFonts w:ascii="Cambria" w:hAnsi="Cambria" w:cs="Times New Roman"/>
          <w:b/>
          <w:color w:val="44546A" w:themeColor="text2"/>
          <w:szCs w:val="24"/>
        </w:rPr>
        <w:t>C</w:t>
      </w:r>
      <w:r w:rsidR="00360FBA" w:rsidRPr="002A7CE2">
        <w:rPr>
          <w:rFonts w:ascii="Cambria" w:hAnsi="Cambria" w:cs="Times New Roman"/>
          <w:b/>
          <w:color w:val="44546A" w:themeColor="text2"/>
          <w:szCs w:val="24"/>
        </w:rPr>
        <w:t xml:space="preserve">onstruction of 12 Storied Building of </w:t>
      </w:r>
      <w:r w:rsidR="00360FBA" w:rsidRPr="002A7CE2">
        <w:rPr>
          <w:rFonts w:ascii="Cambria" w:eastAsia="Times New Roman" w:hAnsi="Cambria" w:cs="Times New Roman"/>
          <w:b/>
          <w:color w:val="44546A" w:themeColor="text2"/>
          <w:szCs w:val="24"/>
        </w:rPr>
        <w:t>Janata Tower Software Technology Park (STP-2) at</w:t>
      </w:r>
      <w:r w:rsidR="00360FBA" w:rsidRPr="002A7CE2">
        <w:rPr>
          <w:rFonts w:ascii="Cambria" w:hAnsi="Cambria" w:cs="Times New Roman"/>
          <w:b/>
          <w:color w:val="44546A" w:themeColor="text2"/>
          <w:szCs w:val="24"/>
        </w:rPr>
        <w:t xml:space="preserve"> </w:t>
      </w:r>
      <w:r w:rsidR="009C6118" w:rsidRPr="002A7CE2">
        <w:rPr>
          <w:rFonts w:ascii="Cambria" w:hAnsi="Cambria" w:cs="Times New Roman"/>
          <w:b/>
          <w:color w:val="44546A" w:themeColor="text2"/>
          <w:szCs w:val="24"/>
        </w:rPr>
        <w:t>Kawran</w:t>
      </w:r>
      <w:r w:rsidR="00360FBA" w:rsidRPr="002A7CE2">
        <w:rPr>
          <w:rFonts w:ascii="Cambria" w:hAnsi="Cambria" w:cs="Times New Roman"/>
          <w:b/>
          <w:color w:val="44546A" w:themeColor="text2"/>
          <w:szCs w:val="24"/>
        </w:rPr>
        <w:t xml:space="preserve"> Bazar C/A, Dhaka.</w:t>
      </w:r>
    </w:p>
    <w:p w14:paraId="353FBAAC" w14:textId="3694C9FF" w:rsidR="00992391" w:rsidRPr="002A7CE2" w:rsidRDefault="00360FBA" w:rsidP="001349B9">
      <w:pPr>
        <w:spacing w:after="0" w:line="240" w:lineRule="auto"/>
        <w:jc w:val="center"/>
      </w:pPr>
      <w:r w:rsidRPr="002A7CE2">
        <w:rPr>
          <w:rFonts w:ascii="Times New Roman" w:hAnsi="Times New Roman" w:cs="Times New Roman"/>
          <w:noProof/>
          <w:szCs w:val="24"/>
        </w:rPr>
        <w:drawing>
          <wp:inline distT="0" distB="0" distL="0" distR="0" wp14:anchorId="670E4AE5" wp14:editId="44B8D62A">
            <wp:extent cx="3552825" cy="3914775"/>
            <wp:effectExtent l="0" t="0" r="9525" b="9525"/>
            <wp:docPr id="1874" name="Picture 1874"/>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rotWithShape="1">
                    <a:blip r:embed="rId11"/>
                    <a:srcRect b="13911"/>
                    <a:stretch/>
                  </pic:blipFill>
                  <pic:spPr bwMode="auto">
                    <a:xfrm>
                      <a:off x="0" y="0"/>
                      <a:ext cx="3609660" cy="3977400"/>
                    </a:xfrm>
                    <a:prstGeom prst="rect">
                      <a:avLst/>
                    </a:prstGeom>
                    <a:ln>
                      <a:noFill/>
                    </a:ln>
                    <a:extLst>
                      <a:ext uri="{53640926-AAD7-44D8-BBD7-CCE9431645EC}">
                        <a14:shadowObscured xmlns:a14="http://schemas.microsoft.com/office/drawing/2010/main"/>
                      </a:ext>
                    </a:extLst>
                  </pic:spPr>
                </pic:pic>
              </a:graphicData>
            </a:graphic>
          </wp:inline>
        </w:drawing>
      </w:r>
    </w:p>
    <w:p w14:paraId="369E3844" w14:textId="114FA06D" w:rsidR="00360FBA" w:rsidRPr="002A7CE2" w:rsidRDefault="00360FBA" w:rsidP="001349B9">
      <w:pPr>
        <w:spacing w:after="0" w:line="240" w:lineRule="auto"/>
        <w:ind w:right="705"/>
        <w:jc w:val="center"/>
        <w:rPr>
          <w:rFonts w:ascii="Cambria" w:hAnsi="Cambria" w:cs="Times New Roman"/>
          <w:color w:val="833C0B" w:themeColor="accent2" w:themeShade="80"/>
          <w:szCs w:val="24"/>
        </w:rPr>
      </w:pPr>
      <w:r w:rsidRPr="002A7CE2">
        <w:rPr>
          <w:rFonts w:ascii="Cambria" w:hAnsi="Cambria" w:cs="Times New Roman"/>
          <w:b/>
          <w:color w:val="833C0B" w:themeColor="accent2" w:themeShade="80"/>
          <w:szCs w:val="24"/>
        </w:rPr>
        <w:t>Bangladesh Hi-Tech Park Authority (BHTPA)</w:t>
      </w:r>
    </w:p>
    <w:p w14:paraId="6EE167C9" w14:textId="36CA3404" w:rsidR="00360FBA" w:rsidRPr="002A7CE2" w:rsidRDefault="00360FBA" w:rsidP="001349B9">
      <w:pPr>
        <w:spacing w:after="0" w:line="240" w:lineRule="auto"/>
        <w:ind w:right="710"/>
        <w:jc w:val="center"/>
        <w:rPr>
          <w:rFonts w:ascii="Cambria" w:hAnsi="Cambria" w:cs="Times New Roman"/>
          <w:color w:val="833C0B" w:themeColor="accent2" w:themeShade="80"/>
          <w:szCs w:val="24"/>
        </w:rPr>
      </w:pPr>
      <w:r w:rsidRPr="002A7CE2">
        <w:rPr>
          <w:rFonts w:ascii="Cambria" w:hAnsi="Cambria" w:cs="Times New Roman"/>
          <w:b/>
          <w:color w:val="833C0B" w:themeColor="accent2" w:themeShade="80"/>
          <w:szCs w:val="24"/>
        </w:rPr>
        <w:t>ICT Division, Ministry of Posts, Telecommunications and ICT</w:t>
      </w:r>
    </w:p>
    <w:p w14:paraId="5857771D" w14:textId="063A3CB2" w:rsidR="00360FBA" w:rsidRPr="002A7CE2" w:rsidRDefault="00360FBA" w:rsidP="001349B9">
      <w:pPr>
        <w:spacing w:after="0" w:line="240" w:lineRule="auto"/>
        <w:ind w:right="706"/>
        <w:jc w:val="center"/>
        <w:rPr>
          <w:rFonts w:ascii="Cambria" w:hAnsi="Cambria" w:cs="Times New Roman"/>
          <w:b/>
          <w:color w:val="833C0B" w:themeColor="accent2" w:themeShade="80"/>
          <w:szCs w:val="24"/>
        </w:rPr>
      </w:pPr>
      <w:r w:rsidRPr="002A7CE2">
        <w:rPr>
          <w:rFonts w:ascii="Cambria" w:hAnsi="Cambria" w:cs="Times New Roman"/>
          <w:b/>
          <w:color w:val="833C0B" w:themeColor="accent2" w:themeShade="80"/>
          <w:szCs w:val="24"/>
        </w:rPr>
        <w:t>ICT Tower, 9</w:t>
      </w:r>
      <w:r w:rsidRPr="002A7CE2">
        <w:rPr>
          <w:rFonts w:ascii="Cambria" w:hAnsi="Cambria" w:cs="Times New Roman"/>
          <w:b/>
          <w:color w:val="833C0B" w:themeColor="accent2" w:themeShade="80"/>
          <w:szCs w:val="24"/>
          <w:vertAlign w:val="superscript"/>
        </w:rPr>
        <w:t>th</w:t>
      </w:r>
      <w:r w:rsidRPr="002A7CE2">
        <w:rPr>
          <w:rFonts w:ascii="Cambria" w:hAnsi="Cambria" w:cs="Times New Roman"/>
          <w:b/>
          <w:color w:val="833C0B" w:themeColor="accent2" w:themeShade="80"/>
          <w:szCs w:val="24"/>
        </w:rPr>
        <w:t xml:space="preserve"> Floor, Agargaon, Dhaka-1207</w:t>
      </w:r>
    </w:p>
    <w:p w14:paraId="08DD382D" w14:textId="60C1C6B1" w:rsidR="00360FBA" w:rsidRPr="002A7CE2" w:rsidRDefault="00360FBA" w:rsidP="001349B9">
      <w:pPr>
        <w:spacing w:after="0" w:line="240" w:lineRule="auto"/>
        <w:ind w:right="706"/>
        <w:jc w:val="center"/>
        <w:rPr>
          <w:rFonts w:ascii="Cambria" w:hAnsi="Cambria" w:cs="Times New Roman"/>
          <w:color w:val="2F5496" w:themeColor="accent1" w:themeShade="BF"/>
          <w:szCs w:val="24"/>
        </w:rPr>
      </w:pPr>
    </w:p>
    <w:p w14:paraId="2E817F5C" w14:textId="2BEEBCD1" w:rsidR="00360FBA" w:rsidRPr="002A7CE2" w:rsidRDefault="00172700" w:rsidP="001349B9">
      <w:pPr>
        <w:spacing w:after="0" w:line="240" w:lineRule="auto"/>
        <w:ind w:left="2193" w:right="2090"/>
        <w:jc w:val="center"/>
        <w:rPr>
          <w:rFonts w:ascii="Cambria" w:hAnsi="Cambria" w:cs="Times New Roman"/>
          <w:b/>
          <w:szCs w:val="24"/>
        </w:rPr>
      </w:pPr>
      <w:r w:rsidRPr="002A7CE2">
        <w:rPr>
          <w:rFonts w:ascii="Cambria" w:hAnsi="Cambria" w:cs="Times New Roman"/>
          <w:b/>
          <w:szCs w:val="24"/>
        </w:rPr>
        <w:t xml:space="preserve">February </w:t>
      </w:r>
      <w:r w:rsidR="00360FBA" w:rsidRPr="002A7CE2">
        <w:rPr>
          <w:rFonts w:ascii="Cambria" w:hAnsi="Cambria" w:cs="Times New Roman"/>
          <w:b/>
          <w:szCs w:val="24"/>
        </w:rPr>
        <w:t>20</w:t>
      </w:r>
      <w:r w:rsidR="00B94BAF" w:rsidRPr="002A7CE2">
        <w:rPr>
          <w:rFonts w:ascii="Cambria" w:hAnsi="Cambria" w:cs="Times New Roman"/>
          <w:b/>
          <w:szCs w:val="24"/>
        </w:rPr>
        <w:t>20</w:t>
      </w:r>
    </w:p>
    <w:p w14:paraId="38D74171" w14:textId="77777777" w:rsidR="00285B43" w:rsidRPr="002A7CE2" w:rsidRDefault="00285B43" w:rsidP="001349B9">
      <w:pPr>
        <w:tabs>
          <w:tab w:val="left" w:pos="0"/>
        </w:tabs>
        <w:spacing w:after="0" w:line="240" w:lineRule="auto"/>
        <w:jc w:val="both"/>
        <w:rPr>
          <w:rFonts w:ascii="Times New Roman" w:hAnsi="Times New Roman" w:cs="Times New Roman"/>
          <w:b/>
          <w:smallCaps/>
          <w:color w:val="002060"/>
          <w:szCs w:val="24"/>
        </w:rPr>
      </w:pPr>
    </w:p>
    <w:p w14:paraId="49A490EB" w14:textId="3C69AAF5" w:rsidR="00360FBA" w:rsidRPr="002A7CE2" w:rsidRDefault="00E96CB8" w:rsidP="00E96CB8">
      <w:pPr>
        <w:spacing w:after="0" w:line="240" w:lineRule="auto"/>
        <w:jc w:val="center"/>
        <w:rPr>
          <w:rFonts w:ascii="Cambria" w:hAnsi="Cambria" w:cs="Times New Roman"/>
          <w:szCs w:val="24"/>
        </w:rPr>
      </w:pPr>
      <w:r w:rsidRPr="002A7CE2">
        <w:rPr>
          <w:rFonts w:ascii="Cambria" w:hAnsi="Cambria" w:cs="Times New Roman"/>
          <w:b/>
          <w:bCs/>
          <w:szCs w:val="24"/>
        </w:rPr>
        <w:t>Prepared for-</w:t>
      </w:r>
    </w:p>
    <w:p w14:paraId="4958724B" w14:textId="3CD03BFE" w:rsidR="00360FBA" w:rsidRPr="002A7CE2" w:rsidRDefault="00360FBA" w:rsidP="00E96CB8">
      <w:pPr>
        <w:spacing w:after="0" w:line="240" w:lineRule="auto"/>
        <w:jc w:val="center"/>
        <w:rPr>
          <w:rFonts w:ascii="Cambria" w:hAnsi="Cambria" w:cs="Times New Roman"/>
          <w:b/>
          <w:color w:val="002060"/>
          <w:szCs w:val="24"/>
        </w:rPr>
      </w:pPr>
      <w:r w:rsidRPr="002A7CE2">
        <w:rPr>
          <w:rFonts w:ascii="Cambria" w:hAnsi="Cambria" w:cs="Times New Roman"/>
          <w:b/>
          <w:color w:val="002060"/>
          <w:szCs w:val="24"/>
        </w:rPr>
        <w:t>Bangladesh Hi-Tech Park Authority (BHTPA)</w:t>
      </w:r>
    </w:p>
    <w:p w14:paraId="612588CD" w14:textId="1B9A4196" w:rsidR="00360FBA" w:rsidRPr="002A7CE2" w:rsidRDefault="00360FBA" w:rsidP="00E96CB8">
      <w:pPr>
        <w:spacing w:after="0" w:line="240" w:lineRule="auto"/>
        <w:jc w:val="center"/>
        <w:rPr>
          <w:rFonts w:ascii="Cambria" w:hAnsi="Cambria" w:cs="Times New Roman"/>
          <w:szCs w:val="24"/>
        </w:rPr>
      </w:pPr>
      <w:r w:rsidRPr="002A7CE2">
        <w:rPr>
          <w:rFonts w:ascii="Cambria" w:hAnsi="Cambria" w:cs="Times New Roman"/>
          <w:b/>
          <w:szCs w:val="24"/>
        </w:rPr>
        <w:t>ICT Division, Ministry of Posts, Telecommunications and ICT</w:t>
      </w:r>
    </w:p>
    <w:p w14:paraId="77FE0D57" w14:textId="07D2E7D2" w:rsidR="00360FBA" w:rsidRPr="002A7CE2" w:rsidRDefault="00360FBA" w:rsidP="00E96CB8">
      <w:pPr>
        <w:spacing w:after="0" w:line="240" w:lineRule="auto"/>
        <w:jc w:val="center"/>
        <w:rPr>
          <w:rFonts w:ascii="Cambria" w:hAnsi="Cambria" w:cs="Times New Roman"/>
          <w:b/>
          <w:szCs w:val="24"/>
        </w:rPr>
      </w:pPr>
      <w:r w:rsidRPr="002A7CE2">
        <w:rPr>
          <w:rFonts w:ascii="Cambria" w:hAnsi="Cambria" w:cs="Times New Roman"/>
          <w:b/>
          <w:szCs w:val="24"/>
        </w:rPr>
        <w:t>ICT Tower, 9</w:t>
      </w:r>
      <w:r w:rsidRPr="002A7CE2">
        <w:rPr>
          <w:rFonts w:ascii="Cambria" w:hAnsi="Cambria" w:cs="Times New Roman"/>
          <w:b/>
          <w:szCs w:val="24"/>
          <w:vertAlign w:val="superscript"/>
        </w:rPr>
        <w:t>th</w:t>
      </w:r>
      <w:r w:rsidRPr="002A7CE2">
        <w:rPr>
          <w:rFonts w:ascii="Cambria" w:hAnsi="Cambria" w:cs="Times New Roman"/>
          <w:b/>
          <w:szCs w:val="24"/>
        </w:rPr>
        <w:t xml:space="preserve"> Floor, Agargaon, Dhaka-1207</w:t>
      </w:r>
    </w:p>
    <w:p w14:paraId="6852BFE2" w14:textId="66950E36" w:rsidR="00360FBA" w:rsidRPr="002A7CE2" w:rsidRDefault="00360FBA" w:rsidP="00E96CB8">
      <w:pPr>
        <w:pStyle w:val="NoSpacing"/>
        <w:jc w:val="center"/>
        <w:rPr>
          <w:rFonts w:ascii="Cambria" w:hAnsi="Cambria" w:cs="Times New Roman"/>
          <w:szCs w:val="24"/>
        </w:rPr>
      </w:pPr>
    </w:p>
    <w:p w14:paraId="2AB76F3E" w14:textId="6496F018" w:rsidR="00E96CB8" w:rsidRPr="002A7CE2" w:rsidRDefault="00E96CB8" w:rsidP="00E96CB8">
      <w:pPr>
        <w:spacing w:line="240" w:lineRule="auto"/>
        <w:jc w:val="center"/>
        <w:rPr>
          <w:rFonts w:ascii="Cambria" w:hAnsi="Cambria" w:cs="Times New Roman"/>
          <w:b/>
          <w:bCs/>
          <w:szCs w:val="24"/>
        </w:rPr>
      </w:pPr>
      <w:r w:rsidRPr="002A7CE2">
        <w:rPr>
          <w:rFonts w:ascii="Cambria" w:hAnsi="Cambria" w:cs="Times New Roman"/>
          <w:b/>
          <w:bCs/>
          <w:szCs w:val="24"/>
        </w:rPr>
        <w:t>Prepared By-</w:t>
      </w:r>
    </w:p>
    <w:p w14:paraId="46604464" w14:textId="77777777" w:rsidR="00E96CB8" w:rsidRPr="002A7CE2" w:rsidRDefault="00E96CB8" w:rsidP="00E96CB8">
      <w:pPr>
        <w:pStyle w:val="NoSpacing1"/>
        <w:jc w:val="center"/>
        <w:rPr>
          <w:rFonts w:asciiTheme="minorHAnsi" w:hAnsiTheme="minorHAnsi"/>
          <w:b/>
          <w:color w:val="002060"/>
          <w:sz w:val="30"/>
          <w:szCs w:val="20"/>
        </w:rPr>
      </w:pPr>
      <w:r w:rsidRPr="002A7CE2">
        <w:rPr>
          <w:noProof/>
        </w:rPr>
        <w:drawing>
          <wp:inline distT="0" distB="0" distL="0" distR="0" wp14:anchorId="158904A5" wp14:editId="006945EA">
            <wp:extent cx="1475297" cy="505898"/>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674196" cy="574103"/>
                    </a:xfrm>
                    <a:prstGeom prst="rect">
                      <a:avLst/>
                    </a:prstGeom>
                    <a:noFill/>
                    <a:ln w="9525">
                      <a:noFill/>
                      <a:miter lim="800000"/>
                      <a:headEnd/>
                      <a:tailEnd/>
                    </a:ln>
                  </pic:spPr>
                </pic:pic>
              </a:graphicData>
            </a:graphic>
          </wp:inline>
        </w:drawing>
      </w:r>
    </w:p>
    <w:p w14:paraId="762C7DCD" w14:textId="77777777" w:rsidR="00E96CB8" w:rsidRPr="002A7CE2" w:rsidRDefault="00E96CB8" w:rsidP="00E96CB8">
      <w:pPr>
        <w:spacing w:after="0" w:line="240" w:lineRule="auto"/>
        <w:jc w:val="center"/>
        <w:rPr>
          <w:rFonts w:ascii="Cambria" w:hAnsi="Cambria" w:cs="Times New Roman"/>
          <w:b/>
          <w:color w:val="002060"/>
          <w:szCs w:val="24"/>
        </w:rPr>
      </w:pPr>
      <w:r w:rsidRPr="002A7CE2">
        <w:rPr>
          <w:rFonts w:ascii="Cambria" w:hAnsi="Cambria" w:cs="Times New Roman"/>
          <w:b/>
          <w:color w:val="002060"/>
          <w:szCs w:val="24"/>
        </w:rPr>
        <w:t>Development Research Initiative (</w:t>
      </w:r>
      <w:proofErr w:type="spellStart"/>
      <w:r w:rsidRPr="002A7CE2">
        <w:rPr>
          <w:rFonts w:ascii="Cambria" w:hAnsi="Cambria" w:cs="Times New Roman"/>
          <w:b/>
          <w:color w:val="002060"/>
          <w:szCs w:val="24"/>
        </w:rPr>
        <w:t>dRi</w:t>
      </w:r>
      <w:proofErr w:type="spellEnd"/>
      <w:r w:rsidRPr="002A7CE2">
        <w:rPr>
          <w:rFonts w:ascii="Cambria" w:hAnsi="Cambria" w:cs="Times New Roman"/>
          <w:b/>
          <w:color w:val="002060"/>
          <w:szCs w:val="24"/>
        </w:rPr>
        <w:t>)</w:t>
      </w:r>
    </w:p>
    <w:p w14:paraId="5A8187C0" w14:textId="4B6FC390" w:rsidR="00E96CB8" w:rsidRPr="002A7CE2" w:rsidRDefault="00E96CB8" w:rsidP="00E96CB8">
      <w:pPr>
        <w:spacing w:after="0" w:line="240" w:lineRule="auto"/>
        <w:jc w:val="center"/>
        <w:rPr>
          <w:rFonts w:ascii="Cambria" w:hAnsi="Cambria" w:cs="Times New Roman"/>
          <w:b/>
          <w:sz w:val="20"/>
        </w:rPr>
      </w:pPr>
      <w:r w:rsidRPr="002A7CE2">
        <w:rPr>
          <w:rFonts w:ascii="Cambria" w:hAnsi="Cambria" w:cs="Times New Roman"/>
          <w:b/>
          <w:sz w:val="20"/>
        </w:rPr>
        <w:t xml:space="preserve">House -8/7, Road no-01, Block-D, Section- 15, </w:t>
      </w:r>
      <w:proofErr w:type="spellStart"/>
      <w:r w:rsidRPr="002A7CE2">
        <w:rPr>
          <w:rFonts w:ascii="Cambria" w:hAnsi="Cambria" w:cs="Times New Roman"/>
          <w:b/>
          <w:sz w:val="20"/>
        </w:rPr>
        <w:t>Kafrul</w:t>
      </w:r>
      <w:proofErr w:type="spellEnd"/>
    </w:p>
    <w:p w14:paraId="3641B4DB" w14:textId="77777777" w:rsidR="00E96CB8" w:rsidRPr="002A7CE2" w:rsidRDefault="00E96CB8" w:rsidP="00E96CB8">
      <w:pPr>
        <w:spacing w:after="0" w:line="240" w:lineRule="auto"/>
        <w:jc w:val="center"/>
        <w:rPr>
          <w:rFonts w:ascii="Cambria" w:hAnsi="Cambria" w:cs="Times New Roman"/>
          <w:b/>
          <w:sz w:val="20"/>
        </w:rPr>
      </w:pPr>
      <w:r w:rsidRPr="002A7CE2">
        <w:rPr>
          <w:rFonts w:ascii="Cambria" w:hAnsi="Cambria" w:cs="Times New Roman"/>
          <w:b/>
          <w:sz w:val="20"/>
        </w:rPr>
        <w:t>Dhaka-1216, Bangladesh</w:t>
      </w:r>
    </w:p>
    <w:p w14:paraId="27ACA375" w14:textId="1075E19B" w:rsidR="00E96CB8" w:rsidRPr="002A7CE2" w:rsidRDefault="00E96CB8" w:rsidP="00E96CB8">
      <w:pPr>
        <w:spacing w:after="0" w:line="240" w:lineRule="auto"/>
        <w:jc w:val="center"/>
        <w:rPr>
          <w:rFonts w:ascii="Cambria" w:hAnsi="Cambria" w:cs="Times New Roman"/>
          <w:b/>
          <w:sz w:val="20"/>
        </w:rPr>
      </w:pPr>
      <w:r w:rsidRPr="002A7CE2">
        <w:rPr>
          <w:rFonts w:ascii="Cambria" w:hAnsi="Cambria" w:cs="Times New Roman"/>
          <w:b/>
          <w:sz w:val="20"/>
        </w:rPr>
        <w:t>Phone and fax: +88-02-9030828, Mob: 01713504255</w:t>
      </w:r>
    </w:p>
    <w:p w14:paraId="25077455" w14:textId="61ABC30D" w:rsidR="00E96CB8" w:rsidRPr="002A7CE2" w:rsidRDefault="00E96CB8" w:rsidP="00E96CB8">
      <w:pPr>
        <w:spacing w:after="0" w:line="240" w:lineRule="auto"/>
        <w:jc w:val="center"/>
        <w:rPr>
          <w:rFonts w:ascii="Cambria" w:hAnsi="Cambria" w:cs="Times New Roman"/>
          <w:b/>
          <w:sz w:val="20"/>
        </w:rPr>
      </w:pPr>
      <w:r w:rsidRPr="002A7CE2">
        <w:rPr>
          <w:rFonts w:ascii="Cambria" w:hAnsi="Cambria" w:cs="Times New Roman"/>
          <w:b/>
          <w:sz w:val="20"/>
        </w:rPr>
        <w:t>E-mail: contact@dri-int.org, developmentr.initiative@gmail.com</w:t>
      </w:r>
    </w:p>
    <w:tbl>
      <w:tblPr>
        <w:tblStyle w:val="TableGrid"/>
        <w:tblpPr w:leftFromText="180" w:rightFromText="180" w:vertAnchor="text" w:horzAnchor="margin" w:tblpXSpec="center" w:tblpY="356"/>
        <w:tblW w:w="6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5469"/>
      </w:tblGrid>
      <w:tr w:rsidR="00E96CB8" w:rsidRPr="002A7CE2" w14:paraId="0F055260" w14:textId="77777777" w:rsidTr="7776F83E">
        <w:tc>
          <w:tcPr>
            <w:tcW w:w="741" w:type="dxa"/>
          </w:tcPr>
          <w:p w14:paraId="69D2B586" w14:textId="77777777" w:rsidR="00E96CB8" w:rsidRPr="002A7CE2" w:rsidRDefault="00E96CB8" w:rsidP="00E96CB8">
            <w:pPr>
              <w:jc w:val="center"/>
              <w:rPr>
                <w:rFonts w:asciiTheme="majorHAnsi" w:hAnsiTheme="majorHAnsi" w:cstheme="majorHAnsi"/>
                <w:b/>
                <w:color w:val="000000" w:themeColor="text1"/>
                <w:sz w:val="26"/>
                <w:szCs w:val="28"/>
              </w:rPr>
            </w:pPr>
            <w:r w:rsidRPr="002A7CE2">
              <w:rPr>
                <w:noProof/>
              </w:rPr>
              <w:drawing>
                <wp:inline distT="0" distB="0" distL="0" distR="0" wp14:anchorId="5A35E4C5" wp14:editId="67BAE12E">
                  <wp:extent cx="333375" cy="466204"/>
                  <wp:effectExtent l="0" t="0" r="0" b="0"/>
                  <wp:docPr id="10464858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3375" cy="466204"/>
                          </a:xfrm>
                          <a:prstGeom prst="rect">
                            <a:avLst/>
                          </a:prstGeom>
                        </pic:spPr>
                      </pic:pic>
                    </a:graphicData>
                  </a:graphic>
                </wp:inline>
              </w:drawing>
            </w:r>
          </w:p>
        </w:tc>
        <w:tc>
          <w:tcPr>
            <w:tcW w:w="5469" w:type="dxa"/>
          </w:tcPr>
          <w:p w14:paraId="538AB49D" w14:textId="77777777" w:rsidR="00E96CB8" w:rsidRPr="002A7CE2" w:rsidRDefault="00E96CB8" w:rsidP="00E96CB8">
            <w:pPr>
              <w:widowControl w:val="0"/>
              <w:tabs>
                <w:tab w:val="left" w:pos="-1094"/>
                <w:tab w:val="left" w:pos="-720"/>
                <w:tab w:val="left" w:pos="0"/>
                <w:tab w:val="left" w:pos="360"/>
                <w:tab w:val="left" w:pos="720"/>
                <w:tab w:val="left" w:pos="1440"/>
                <w:tab w:val="left" w:pos="2160"/>
                <w:tab w:val="left" w:pos="2790"/>
                <w:tab w:val="left" w:pos="3265"/>
                <w:tab w:val="left" w:pos="3690"/>
              </w:tabs>
              <w:contextualSpacing/>
              <w:rPr>
                <w:rFonts w:asciiTheme="majorHAnsi" w:hAnsiTheme="majorHAnsi" w:cstheme="majorHAnsi"/>
                <w:b/>
                <w:snapToGrid w:val="0"/>
                <w:color w:val="00B050"/>
              </w:rPr>
            </w:pPr>
            <w:r w:rsidRPr="002A7CE2">
              <w:rPr>
                <w:rFonts w:asciiTheme="majorHAnsi" w:hAnsiTheme="majorHAnsi" w:cstheme="majorHAnsi"/>
                <w:b/>
                <w:snapToGrid w:val="0"/>
                <w:color w:val="00B050"/>
              </w:rPr>
              <w:t>Development Solutions Consultant Limited (DSCL)</w:t>
            </w:r>
          </w:p>
          <w:p w14:paraId="0B3FCA33" w14:textId="77777777" w:rsidR="00E96CB8" w:rsidRPr="002A7CE2" w:rsidRDefault="00E96CB8" w:rsidP="00E96CB8">
            <w:pPr>
              <w:widowControl w:val="0"/>
              <w:tabs>
                <w:tab w:val="left" w:pos="-1094"/>
                <w:tab w:val="left" w:pos="-720"/>
                <w:tab w:val="left" w:pos="0"/>
                <w:tab w:val="left" w:pos="360"/>
                <w:tab w:val="left" w:pos="720"/>
                <w:tab w:val="left" w:pos="1440"/>
                <w:tab w:val="left" w:pos="2160"/>
                <w:tab w:val="left" w:pos="2790"/>
                <w:tab w:val="left" w:pos="3265"/>
                <w:tab w:val="left" w:pos="3690"/>
              </w:tabs>
              <w:contextualSpacing/>
              <w:rPr>
                <w:rFonts w:asciiTheme="majorHAnsi" w:hAnsiTheme="majorHAnsi" w:cstheme="majorHAnsi"/>
                <w:b/>
                <w:snapToGrid w:val="0"/>
                <w:sz w:val="20"/>
                <w:szCs w:val="20"/>
              </w:rPr>
            </w:pPr>
            <w:r w:rsidRPr="002A7CE2">
              <w:rPr>
                <w:rFonts w:asciiTheme="majorHAnsi" w:hAnsiTheme="majorHAnsi" w:cstheme="majorHAnsi"/>
                <w:b/>
                <w:snapToGrid w:val="0"/>
                <w:sz w:val="20"/>
                <w:szCs w:val="20"/>
              </w:rPr>
              <w:t>House-734 (5-B), Road-10, Avenue-04, DOHS Mirpur,</w:t>
            </w:r>
          </w:p>
          <w:p w14:paraId="293CADDE" w14:textId="77777777" w:rsidR="00E96CB8" w:rsidRPr="002A7CE2" w:rsidRDefault="00E96CB8" w:rsidP="00E96CB8">
            <w:pPr>
              <w:widowControl w:val="0"/>
              <w:tabs>
                <w:tab w:val="left" w:pos="-1094"/>
                <w:tab w:val="left" w:pos="-720"/>
                <w:tab w:val="left" w:pos="0"/>
                <w:tab w:val="left" w:pos="360"/>
                <w:tab w:val="left" w:pos="720"/>
                <w:tab w:val="left" w:pos="1440"/>
                <w:tab w:val="left" w:pos="2160"/>
                <w:tab w:val="left" w:pos="2790"/>
                <w:tab w:val="left" w:pos="3265"/>
                <w:tab w:val="left" w:pos="3690"/>
              </w:tabs>
              <w:contextualSpacing/>
              <w:rPr>
                <w:rFonts w:asciiTheme="majorHAnsi" w:hAnsiTheme="majorHAnsi" w:cstheme="majorHAnsi"/>
                <w:b/>
                <w:snapToGrid w:val="0"/>
                <w:sz w:val="20"/>
                <w:szCs w:val="20"/>
              </w:rPr>
            </w:pPr>
            <w:r w:rsidRPr="002A7CE2">
              <w:rPr>
                <w:rFonts w:asciiTheme="majorHAnsi" w:hAnsiTheme="majorHAnsi" w:cstheme="majorHAnsi"/>
                <w:b/>
                <w:snapToGrid w:val="0"/>
                <w:sz w:val="20"/>
                <w:szCs w:val="20"/>
              </w:rPr>
              <w:t>Dhaka -1216, Bangladesh, Tel: +8801822758548</w:t>
            </w:r>
          </w:p>
          <w:p w14:paraId="17E6DEFD" w14:textId="77777777" w:rsidR="00E96CB8" w:rsidRPr="002A7CE2" w:rsidRDefault="00E96CB8" w:rsidP="00E96CB8">
            <w:pPr>
              <w:jc w:val="center"/>
              <w:rPr>
                <w:rFonts w:asciiTheme="majorHAnsi" w:hAnsiTheme="majorHAnsi" w:cstheme="majorHAnsi"/>
                <w:b/>
                <w:color w:val="000000" w:themeColor="text1"/>
                <w:sz w:val="26"/>
                <w:szCs w:val="28"/>
              </w:rPr>
            </w:pPr>
            <w:r w:rsidRPr="002A7CE2">
              <w:rPr>
                <w:rFonts w:asciiTheme="majorHAnsi" w:hAnsiTheme="majorHAnsi" w:cstheme="majorHAnsi"/>
                <w:b/>
                <w:snapToGrid w:val="0"/>
                <w:sz w:val="20"/>
                <w:szCs w:val="20"/>
              </w:rPr>
              <w:t xml:space="preserve">   Email: </w:t>
            </w:r>
            <w:hyperlink r:id="rId14" w:history="1">
              <w:r w:rsidRPr="002A7CE2">
                <w:rPr>
                  <w:rStyle w:val="Hyperlink"/>
                  <w:rFonts w:asciiTheme="majorHAnsi" w:hAnsiTheme="majorHAnsi" w:cstheme="majorHAnsi"/>
                  <w:b/>
                  <w:snapToGrid w:val="0"/>
                  <w:sz w:val="20"/>
                  <w:szCs w:val="20"/>
                </w:rPr>
                <w:t>dscl@dsclbd.com</w:t>
              </w:r>
            </w:hyperlink>
            <w:r w:rsidRPr="002A7CE2">
              <w:rPr>
                <w:rFonts w:asciiTheme="majorHAnsi" w:hAnsiTheme="majorHAnsi" w:cstheme="majorHAnsi"/>
                <w:b/>
                <w:snapToGrid w:val="0"/>
                <w:sz w:val="20"/>
                <w:szCs w:val="20"/>
              </w:rPr>
              <w:t xml:space="preserve">; Website: </w:t>
            </w:r>
            <w:hyperlink r:id="rId15" w:history="1">
              <w:r w:rsidRPr="002A7CE2">
                <w:rPr>
                  <w:rStyle w:val="Hyperlink"/>
                  <w:rFonts w:asciiTheme="majorHAnsi" w:hAnsiTheme="majorHAnsi" w:cstheme="majorHAnsi"/>
                  <w:b/>
                  <w:snapToGrid w:val="0"/>
                  <w:sz w:val="20"/>
                  <w:szCs w:val="20"/>
                </w:rPr>
                <w:t>www.dsclbd.com</w:t>
              </w:r>
            </w:hyperlink>
          </w:p>
        </w:tc>
      </w:tr>
    </w:tbl>
    <w:p w14:paraId="2A069687" w14:textId="41140BFA" w:rsidR="00E96CB8" w:rsidRPr="002A7CE2" w:rsidRDefault="00E96CB8" w:rsidP="00E96CB8">
      <w:pPr>
        <w:jc w:val="center"/>
        <w:rPr>
          <w:b/>
          <w:color w:val="000000"/>
          <w:sz w:val="26"/>
          <w:szCs w:val="20"/>
        </w:rPr>
      </w:pPr>
      <w:r w:rsidRPr="002A7CE2">
        <w:rPr>
          <w:b/>
          <w:color w:val="000000"/>
          <w:sz w:val="26"/>
          <w:szCs w:val="20"/>
        </w:rPr>
        <w:t>&amp;</w:t>
      </w:r>
    </w:p>
    <w:p w14:paraId="7F4F1E61" w14:textId="77777777" w:rsidR="00E96CB8" w:rsidRPr="002A7CE2" w:rsidRDefault="00E96CB8" w:rsidP="001349B9">
      <w:pPr>
        <w:pStyle w:val="NoSpacing"/>
        <w:jc w:val="both"/>
        <w:rPr>
          <w:rFonts w:ascii="Cambria" w:hAnsi="Cambria" w:cs="Times New Roman"/>
          <w:szCs w:val="24"/>
        </w:rPr>
      </w:pPr>
    </w:p>
    <w:p w14:paraId="026F9BB8" w14:textId="77777777" w:rsidR="00376B66" w:rsidRPr="002A7CE2" w:rsidRDefault="00376B66" w:rsidP="001349B9">
      <w:pPr>
        <w:pStyle w:val="NoSpacing"/>
        <w:jc w:val="both"/>
        <w:rPr>
          <w:rFonts w:ascii="Cambria" w:hAnsi="Cambria" w:cs="Times New Roman"/>
          <w:szCs w:val="24"/>
        </w:rPr>
        <w:sectPr w:rsidR="00376B66" w:rsidRPr="002A7CE2" w:rsidSect="00103B18">
          <w:footerReference w:type="default" r:id="rId16"/>
          <w:type w:val="continuous"/>
          <w:pgSz w:w="11906" w:h="16838" w:code="9"/>
          <w:pgMar w:top="1152" w:right="1152" w:bottom="1152" w:left="1440" w:header="720" w:footer="562" w:gutter="0"/>
          <w:pgNumType w:fmt="lowerRoman"/>
          <w:cols w:space="720"/>
          <w:docGrid w:linePitch="360"/>
        </w:sectPr>
      </w:pPr>
    </w:p>
    <w:bookmarkStart w:id="1" w:name="_Toc29657155" w:displacedByCustomXml="next"/>
    <w:sdt>
      <w:sdtPr>
        <w:rPr>
          <w:rFonts w:asciiTheme="minorHAnsi" w:eastAsiaTheme="minorHAnsi" w:hAnsiTheme="minorHAnsi" w:cstheme="minorBidi"/>
          <w:color w:val="auto"/>
          <w:sz w:val="22"/>
          <w:szCs w:val="22"/>
        </w:rPr>
        <w:id w:val="-233933629"/>
        <w:docPartObj>
          <w:docPartGallery w:val="Table of Contents"/>
          <w:docPartUnique/>
        </w:docPartObj>
      </w:sdtPr>
      <w:sdtEndPr>
        <w:rPr>
          <w:b/>
          <w:bCs/>
          <w:noProof/>
        </w:rPr>
      </w:sdtEndPr>
      <w:sdtContent>
        <w:p w14:paraId="5288881E" w14:textId="2350D45A" w:rsidR="007E2260" w:rsidRPr="002A7CE2" w:rsidRDefault="004B65C7" w:rsidP="00885497">
          <w:pPr>
            <w:pStyle w:val="TOCHeading"/>
            <w:numPr>
              <w:ilvl w:val="0"/>
              <w:numId w:val="0"/>
            </w:numPr>
            <w:ind w:left="432" w:hanging="432"/>
            <w:rPr>
              <w:b/>
              <w:bCs/>
            </w:rPr>
          </w:pPr>
          <w:r w:rsidRPr="002A7CE2">
            <w:rPr>
              <w:b/>
              <w:bCs/>
            </w:rPr>
            <w:t xml:space="preserve">Table of </w:t>
          </w:r>
          <w:r w:rsidR="007E2260" w:rsidRPr="002A7CE2">
            <w:rPr>
              <w:b/>
              <w:bCs/>
            </w:rPr>
            <w:t>Contents</w:t>
          </w:r>
        </w:p>
        <w:p w14:paraId="43E6C8AC" w14:textId="186F251D" w:rsidR="0047758C" w:rsidRPr="002A7CE2" w:rsidRDefault="007E2260">
          <w:pPr>
            <w:pStyle w:val="TOC1"/>
            <w:tabs>
              <w:tab w:val="right" w:leader="dot" w:pos="9304"/>
            </w:tabs>
            <w:rPr>
              <w:rFonts w:eastAsiaTheme="minorEastAsia"/>
              <w:noProof/>
              <w:lang w:val="en-GB" w:eastAsia="en-GB"/>
            </w:rPr>
          </w:pPr>
          <w:r w:rsidRPr="002A7CE2">
            <w:fldChar w:fldCharType="begin"/>
          </w:r>
          <w:r w:rsidRPr="002A7CE2">
            <w:instrText xml:space="preserve"> TOC \o "1-3" \h \z \u </w:instrText>
          </w:r>
          <w:r w:rsidRPr="002A7CE2">
            <w:fldChar w:fldCharType="separate"/>
          </w:r>
          <w:hyperlink w:anchor="_Toc32333681" w:history="1">
            <w:r w:rsidR="0047758C" w:rsidRPr="002A7CE2">
              <w:rPr>
                <w:rStyle w:val="Hyperlink"/>
                <w:noProof/>
              </w:rPr>
              <w:t>List of Figures</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_Toc32333681 \h </w:instrText>
            </w:r>
            <w:r w:rsidR="0047758C" w:rsidRPr="002A7CE2">
              <w:rPr>
                <w:noProof/>
                <w:webHidden/>
              </w:rPr>
            </w:r>
            <w:r w:rsidR="0047758C" w:rsidRPr="002A7CE2">
              <w:rPr>
                <w:noProof/>
                <w:webHidden/>
              </w:rPr>
              <w:fldChar w:fldCharType="separate"/>
            </w:r>
            <w:r w:rsidR="0047758C" w:rsidRPr="002A7CE2">
              <w:rPr>
                <w:noProof/>
                <w:webHidden/>
              </w:rPr>
              <w:t>v</w:t>
            </w:r>
            <w:r w:rsidR="0047758C" w:rsidRPr="002A7CE2">
              <w:rPr>
                <w:noProof/>
                <w:webHidden/>
              </w:rPr>
              <w:fldChar w:fldCharType="end"/>
            </w:r>
          </w:hyperlink>
        </w:p>
        <w:p w14:paraId="07AD45C8" w14:textId="3C17E566" w:rsidR="0047758C" w:rsidRPr="002A7CE2" w:rsidRDefault="002A7CE2">
          <w:pPr>
            <w:pStyle w:val="TOC1"/>
            <w:tabs>
              <w:tab w:val="right" w:leader="dot" w:pos="9304"/>
            </w:tabs>
            <w:rPr>
              <w:rFonts w:eastAsiaTheme="minorEastAsia"/>
              <w:noProof/>
              <w:lang w:val="en-GB" w:eastAsia="en-GB"/>
            </w:rPr>
          </w:pPr>
          <w:hyperlink w:anchor="_Toc32333682" w:history="1">
            <w:r w:rsidR="0047758C" w:rsidRPr="002A7CE2">
              <w:rPr>
                <w:rStyle w:val="Hyperlink"/>
                <w:noProof/>
              </w:rPr>
              <w:t>List of Tables</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_Toc32333682 \h </w:instrText>
            </w:r>
            <w:r w:rsidR="0047758C" w:rsidRPr="002A7CE2">
              <w:rPr>
                <w:noProof/>
                <w:webHidden/>
              </w:rPr>
            </w:r>
            <w:r w:rsidR="0047758C" w:rsidRPr="002A7CE2">
              <w:rPr>
                <w:noProof/>
                <w:webHidden/>
              </w:rPr>
              <w:fldChar w:fldCharType="separate"/>
            </w:r>
            <w:r w:rsidR="0047758C" w:rsidRPr="002A7CE2">
              <w:rPr>
                <w:noProof/>
                <w:webHidden/>
              </w:rPr>
              <w:t>v</w:t>
            </w:r>
            <w:r w:rsidR="0047758C" w:rsidRPr="002A7CE2">
              <w:rPr>
                <w:noProof/>
                <w:webHidden/>
              </w:rPr>
              <w:fldChar w:fldCharType="end"/>
            </w:r>
          </w:hyperlink>
        </w:p>
        <w:p w14:paraId="1D5AB9B0" w14:textId="26953FE3" w:rsidR="0047758C" w:rsidRPr="002A7CE2" w:rsidRDefault="002A7CE2">
          <w:pPr>
            <w:pStyle w:val="TOC1"/>
            <w:tabs>
              <w:tab w:val="right" w:leader="dot" w:pos="9304"/>
            </w:tabs>
            <w:rPr>
              <w:rFonts w:eastAsiaTheme="minorEastAsia"/>
              <w:noProof/>
              <w:lang w:val="en-GB" w:eastAsia="en-GB"/>
            </w:rPr>
          </w:pPr>
          <w:hyperlink w:anchor="_Toc32333683" w:history="1">
            <w:r w:rsidR="0047758C" w:rsidRPr="002A7CE2">
              <w:rPr>
                <w:rStyle w:val="Hyperlink"/>
                <w:noProof/>
              </w:rPr>
              <w:t>List of Annex</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_Toc32333683 \h </w:instrText>
            </w:r>
            <w:r w:rsidR="0047758C" w:rsidRPr="002A7CE2">
              <w:rPr>
                <w:noProof/>
                <w:webHidden/>
              </w:rPr>
            </w:r>
            <w:r w:rsidR="0047758C" w:rsidRPr="002A7CE2">
              <w:rPr>
                <w:noProof/>
                <w:webHidden/>
              </w:rPr>
              <w:fldChar w:fldCharType="separate"/>
            </w:r>
            <w:r w:rsidR="0047758C" w:rsidRPr="002A7CE2">
              <w:rPr>
                <w:noProof/>
                <w:webHidden/>
              </w:rPr>
              <w:t>v</w:t>
            </w:r>
            <w:r w:rsidR="0047758C" w:rsidRPr="002A7CE2">
              <w:rPr>
                <w:noProof/>
                <w:webHidden/>
              </w:rPr>
              <w:fldChar w:fldCharType="end"/>
            </w:r>
          </w:hyperlink>
        </w:p>
        <w:p w14:paraId="3C9258F9" w14:textId="18449854" w:rsidR="0047758C" w:rsidRPr="002A7CE2" w:rsidRDefault="002A7CE2">
          <w:pPr>
            <w:pStyle w:val="TOC1"/>
            <w:tabs>
              <w:tab w:val="right" w:leader="dot" w:pos="9304"/>
            </w:tabs>
            <w:rPr>
              <w:rFonts w:eastAsiaTheme="minorEastAsia"/>
              <w:noProof/>
              <w:lang w:val="en-GB" w:eastAsia="en-GB"/>
            </w:rPr>
          </w:pPr>
          <w:hyperlink w:anchor="_Toc32333684" w:history="1">
            <w:r w:rsidR="0047758C" w:rsidRPr="002A7CE2">
              <w:rPr>
                <w:rStyle w:val="Hyperlink"/>
                <w:noProof/>
              </w:rPr>
              <w:t>Abbreviations and Acronyms</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_Toc32333684 \h </w:instrText>
            </w:r>
            <w:r w:rsidR="0047758C" w:rsidRPr="002A7CE2">
              <w:rPr>
                <w:noProof/>
                <w:webHidden/>
              </w:rPr>
            </w:r>
            <w:r w:rsidR="0047758C" w:rsidRPr="002A7CE2">
              <w:rPr>
                <w:noProof/>
                <w:webHidden/>
              </w:rPr>
              <w:fldChar w:fldCharType="separate"/>
            </w:r>
            <w:r w:rsidR="0047758C" w:rsidRPr="002A7CE2">
              <w:rPr>
                <w:noProof/>
                <w:webHidden/>
              </w:rPr>
              <w:t>vi</w:t>
            </w:r>
            <w:r w:rsidR="0047758C" w:rsidRPr="002A7CE2">
              <w:rPr>
                <w:noProof/>
                <w:webHidden/>
              </w:rPr>
              <w:fldChar w:fldCharType="end"/>
            </w:r>
          </w:hyperlink>
        </w:p>
        <w:p w14:paraId="556C1F99" w14:textId="0F9EB1D7" w:rsidR="0047758C" w:rsidRPr="002A7CE2" w:rsidRDefault="002A7CE2">
          <w:pPr>
            <w:pStyle w:val="TOC1"/>
            <w:tabs>
              <w:tab w:val="right" w:leader="dot" w:pos="9304"/>
            </w:tabs>
            <w:rPr>
              <w:rFonts w:eastAsiaTheme="minorEastAsia"/>
              <w:noProof/>
              <w:lang w:val="en-GB" w:eastAsia="en-GB"/>
            </w:rPr>
          </w:pPr>
          <w:hyperlink w:anchor="_Toc32333685" w:history="1">
            <w:r w:rsidR="0047758C" w:rsidRPr="002A7CE2">
              <w:rPr>
                <w:rStyle w:val="Hyperlink"/>
                <w:noProof/>
              </w:rPr>
              <w:t>EXECUTIVE SUMMARY</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_Toc32333685 \h </w:instrText>
            </w:r>
            <w:r w:rsidR="0047758C" w:rsidRPr="002A7CE2">
              <w:rPr>
                <w:noProof/>
                <w:webHidden/>
              </w:rPr>
            </w:r>
            <w:r w:rsidR="0047758C" w:rsidRPr="002A7CE2">
              <w:rPr>
                <w:noProof/>
                <w:webHidden/>
              </w:rPr>
              <w:fldChar w:fldCharType="separate"/>
            </w:r>
            <w:r w:rsidR="0047758C" w:rsidRPr="002A7CE2">
              <w:rPr>
                <w:noProof/>
                <w:webHidden/>
              </w:rPr>
              <w:t>viii</w:t>
            </w:r>
            <w:r w:rsidR="0047758C" w:rsidRPr="002A7CE2">
              <w:rPr>
                <w:noProof/>
                <w:webHidden/>
              </w:rPr>
              <w:fldChar w:fldCharType="end"/>
            </w:r>
          </w:hyperlink>
        </w:p>
        <w:p w14:paraId="300513F0" w14:textId="14A62254" w:rsidR="0047758C" w:rsidRPr="002A7CE2" w:rsidRDefault="002A7CE2">
          <w:pPr>
            <w:pStyle w:val="TOC1"/>
            <w:tabs>
              <w:tab w:val="left" w:pos="480"/>
              <w:tab w:val="right" w:leader="dot" w:pos="9304"/>
            </w:tabs>
            <w:rPr>
              <w:rFonts w:eastAsiaTheme="minorEastAsia"/>
              <w:noProof/>
              <w:lang w:val="en-GB" w:eastAsia="en-GB"/>
            </w:rPr>
          </w:pPr>
          <w:hyperlink w:anchor="_Toc32333686" w:history="1">
            <w:r w:rsidR="0047758C" w:rsidRPr="002A7CE2">
              <w:rPr>
                <w:rStyle w:val="Hyperlink"/>
                <w:noProof/>
                <w14:scene3d>
                  <w14:camera w14:prst="orthographicFront"/>
                  <w14:lightRig w14:rig="threePt" w14:dir="t">
                    <w14:rot w14:lat="0" w14:lon="0" w14:rev="0"/>
                  </w14:lightRig>
                </w14:scene3d>
              </w:rPr>
              <w:t>1.</w:t>
            </w:r>
            <w:r w:rsidR="0047758C" w:rsidRPr="002A7CE2">
              <w:rPr>
                <w:rFonts w:eastAsiaTheme="minorEastAsia"/>
                <w:noProof/>
                <w:lang w:val="en-GB" w:eastAsia="en-GB"/>
              </w:rPr>
              <w:tab/>
            </w:r>
            <w:r w:rsidR="0047758C" w:rsidRPr="002A7CE2">
              <w:rPr>
                <w:rStyle w:val="Hyperlink"/>
                <w:noProof/>
              </w:rPr>
              <w:t>INTRODUCTION</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_Toc32333686 \h </w:instrText>
            </w:r>
            <w:r w:rsidR="0047758C" w:rsidRPr="002A7CE2">
              <w:rPr>
                <w:noProof/>
                <w:webHidden/>
              </w:rPr>
            </w:r>
            <w:r w:rsidR="0047758C" w:rsidRPr="002A7CE2">
              <w:rPr>
                <w:noProof/>
                <w:webHidden/>
              </w:rPr>
              <w:fldChar w:fldCharType="separate"/>
            </w:r>
            <w:r w:rsidR="0047758C" w:rsidRPr="002A7CE2">
              <w:rPr>
                <w:noProof/>
                <w:webHidden/>
              </w:rPr>
              <w:t>1</w:t>
            </w:r>
            <w:r w:rsidR="0047758C" w:rsidRPr="002A7CE2">
              <w:rPr>
                <w:noProof/>
                <w:webHidden/>
              </w:rPr>
              <w:fldChar w:fldCharType="end"/>
            </w:r>
          </w:hyperlink>
        </w:p>
        <w:p w14:paraId="4DDAB27B" w14:textId="58003833" w:rsidR="0047758C" w:rsidRPr="002A7CE2" w:rsidRDefault="002A7CE2">
          <w:pPr>
            <w:pStyle w:val="TOC2"/>
            <w:rPr>
              <w:rFonts w:asciiTheme="minorHAnsi" w:hAnsiTheme="minorHAnsi"/>
              <w:noProof/>
              <w:sz w:val="22"/>
              <w:szCs w:val="22"/>
              <w:lang w:val="en-GB" w:eastAsia="en-GB"/>
            </w:rPr>
          </w:pPr>
          <w:hyperlink w:anchor="_Toc32333687" w:history="1">
            <w:r w:rsidR="0047758C" w:rsidRPr="002A7CE2">
              <w:rPr>
                <w:rStyle w:val="Hyperlink"/>
                <w:noProof/>
              </w:rPr>
              <w:t>1.1</w:t>
            </w:r>
            <w:r w:rsidR="0047758C" w:rsidRPr="002A7CE2">
              <w:rPr>
                <w:rFonts w:asciiTheme="minorHAnsi" w:hAnsiTheme="minorHAnsi"/>
                <w:noProof/>
                <w:sz w:val="22"/>
                <w:szCs w:val="22"/>
                <w:lang w:val="en-GB" w:eastAsia="en-GB"/>
              </w:rPr>
              <w:tab/>
            </w:r>
            <w:r w:rsidR="0047758C" w:rsidRPr="002A7CE2">
              <w:rPr>
                <w:rStyle w:val="Hyperlink"/>
                <w:noProof/>
              </w:rPr>
              <w:t>Project Background</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_Toc32333687 \h </w:instrText>
            </w:r>
            <w:r w:rsidR="0047758C" w:rsidRPr="002A7CE2">
              <w:rPr>
                <w:noProof/>
                <w:webHidden/>
              </w:rPr>
            </w:r>
            <w:r w:rsidR="0047758C" w:rsidRPr="002A7CE2">
              <w:rPr>
                <w:noProof/>
                <w:webHidden/>
              </w:rPr>
              <w:fldChar w:fldCharType="separate"/>
            </w:r>
            <w:r w:rsidR="0047758C" w:rsidRPr="002A7CE2">
              <w:rPr>
                <w:noProof/>
                <w:webHidden/>
              </w:rPr>
              <w:t>1</w:t>
            </w:r>
            <w:r w:rsidR="0047758C" w:rsidRPr="002A7CE2">
              <w:rPr>
                <w:noProof/>
                <w:webHidden/>
              </w:rPr>
              <w:fldChar w:fldCharType="end"/>
            </w:r>
          </w:hyperlink>
        </w:p>
        <w:p w14:paraId="59FDFFC9" w14:textId="18B418B6" w:rsidR="0047758C" w:rsidRPr="002A7CE2" w:rsidRDefault="002A7CE2">
          <w:pPr>
            <w:pStyle w:val="TOC2"/>
            <w:rPr>
              <w:rFonts w:asciiTheme="minorHAnsi" w:hAnsiTheme="minorHAnsi"/>
              <w:noProof/>
              <w:sz w:val="22"/>
              <w:szCs w:val="22"/>
              <w:lang w:val="en-GB" w:eastAsia="en-GB"/>
            </w:rPr>
          </w:pPr>
          <w:hyperlink w:anchor="_Toc32333688" w:history="1">
            <w:r w:rsidR="0047758C" w:rsidRPr="002A7CE2">
              <w:rPr>
                <w:rStyle w:val="Hyperlink"/>
                <w:noProof/>
              </w:rPr>
              <w:t>1.2</w:t>
            </w:r>
            <w:r w:rsidR="0047758C" w:rsidRPr="002A7CE2">
              <w:rPr>
                <w:rFonts w:asciiTheme="minorHAnsi" w:hAnsiTheme="minorHAnsi"/>
                <w:noProof/>
                <w:sz w:val="22"/>
                <w:szCs w:val="22"/>
                <w:lang w:val="en-GB" w:eastAsia="en-GB"/>
              </w:rPr>
              <w:tab/>
            </w:r>
            <w:r w:rsidR="0047758C" w:rsidRPr="002A7CE2">
              <w:rPr>
                <w:rStyle w:val="Hyperlink"/>
                <w:noProof/>
              </w:rPr>
              <w:t>Objectives of ESIA</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_Toc32333688 \h </w:instrText>
            </w:r>
            <w:r w:rsidR="0047758C" w:rsidRPr="002A7CE2">
              <w:rPr>
                <w:noProof/>
                <w:webHidden/>
              </w:rPr>
            </w:r>
            <w:r w:rsidR="0047758C" w:rsidRPr="002A7CE2">
              <w:rPr>
                <w:noProof/>
                <w:webHidden/>
              </w:rPr>
              <w:fldChar w:fldCharType="separate"/>
            </w:r>
            <w:r w:rsidR="0047758C" w:rsidRPr="002A7CE2">
              <w:rPr>
                <w:noProof/>
                <w:webHidden/>
              </w:rPr>
              <w:t>2</w:t>
            </w:r>
            <w:r w:rsidR="0047758C" w:rsidRPr="002A7CE2">
              <w:rPr>
                <w:noProof/>
                <w:webHidden/>
              </w:rPr>
              <w:fldChar w:fldCharType="end"/>
            </w:r>
          </w:hyperlink>
        </w:p>
        <w:p w14:paraId="004A9977" w14:textId="5D55F16D" w:rsidR="0047758C" w:rsidRPr="002A7CE2" w:rsidRDefault="002A7CE2">
          <w:pPr>
            <w:pStyle w:val="TOC2"/>
            <w:rPr>
              <w:rFonts w:asciiTheme="minorHAnsi" w:hAnsiTheme="minorHAnsi"/>
              <w:noProof/>
              <w:sz w:val="22"/>
              <w:szCs w:val="22"/>
              <w:lang w:val="en-GB" w:eastAsia="en-GB"/>
            </w:rPr>
          </w:pPr>
          <w:hyperlink w:anchor="_Toc32333689" w:history="1">
            <w:r w:rsidR="0047758C" w:rsidRPr="002A7CE2">
              <w:rPr>
                <w:rStyle w:val="Hyperlink"/>
                <w:noProof/>
              </w:rPr>
              <w:t>1.3</w:t>
            </w:r>
            <w:r w:rsidR="0047758C" w:rsidRPr="002A7CE2">
              <w:rPr>
                <w:rFonts w:asciiTheme="minorHAnsi" w:hAnsiTheme="minorHAnsi"/>
                <w:noProof/>
                <w:sz w:val="22"/>
                <w:szCs w:val="22"/>
                <w:lang w:val="en-GB" w:eastAsia="en-GB"/>
              </w:rPr>
              <w:tab/>
            </w:r>
            <w:r w:rsidR="0047758C" w:rsidRPr="002A7CE2">
              <w:rPr>
                <w:rStyle w:val="Hyperlink"/>
                <w:noProof/>
              </w:rPr>
              <w:t>Scope of the ESIA</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_Toc32333689 \h </w:instrText>
            </w:r>
            <w:r w:rsidR="0047758C" w:rsidRPr="002A7CE2">
              <w:rPr>
                <w:noProof/>
                <w:webHidden/>
              </w:rPr>
            </w:r>
            <w:r w:rsidR="0047758C" w:rsidRPr="002A7CE2">
              <w:rPr>
                <w:noProof/>
                <w:webHidden/>
              </w:rPr>
              <w:fldChar w:fldCharType="separate"/>
            </w:r>
            <w:r w:rsidR="0047758C" w:rsidRPr="002A7CE2">
              <w:rPr>
                <w:noProof/>
                <w:webHidden/>
              </w:rPr>
              <w:t>3</w:t>
            </w:r>
            <w:r w:rsidR="0047758C" w:rsidRPr="002A7CE2">
              <w:rPr>
                <w:noProof/>
                <w:webHidden/>
              </w:rPr>
              <w:fldChar w:fldCharType="end"/>
            </w:r>
          </w:hyperlink>
        </w:p>
        <w:p w14:paraId="48EE1CBB" w14:textId="6A4A1638" w:rsidR="0047758C" w:rsidRPr="002A7CE2" w:rsidRDefault="002A7CE2">
          <w:pPr>
            <w:pStyle w:val="TOC2"/>
            <w:rPr>
              <w:rFonts w:asciiTheme="minorHAnsi" w:hAnsiTheme="minorHAnsi"/>
              <w:noProof/>
              <w:sz w:val="22"/>
              <w:szCs w:val="22"/>
              <w:lang w:val="en-GB" w:eastAsia="en-GB"/>
            </w:rPr>
          </w:pPr>
          <w:hyperlink w:anchor="_Toc32333690" w:history="1">
            <w:r w:rsidR="0047758C" w:rsidRPr="002A7CE2">
              <w:rPr>
                <w:rStyle w:val="Hyperlink"/>
                <w:noProof/>
              </w:rPr>
              <w:t>1.4</w:t>
            </w:r>
            <w:r w:rsidR="0047758C" w:rsidRPr="002A7CE2">
              <w:rPr>
                <w:rFonts w:asciiTheme="minorHAnsi" w:hAnsiTheme="minorHAnsi"/>
                <w:noProof/>
                <w:sz w:val="22"/>
                <w:szCs w:val="22"/>
                <w:lang w:val="en-GB" w:eastAsia="en-GB"/>
              </w:rPr>
              <w:tab/>
            </w:r>
            <w:r w:rsidR="0047758C" w:rsidRPr="002A7CE2">
              <w:rPr>
                <w:rStyle w:val="Hyperlink"/>
                <w:noProof/>
              </w:rPr>
              <w:t>Approach and Methodology</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_Toc32333690 \h </w:instrText>
            </w:r>
            <w:r w:rsidR="0047758C" w:rsidRPr="002A7CE2">
              <w:rPr>
                <w:noProof/>
                <w:webHidden/>
              </w:rPr>
            </w:r>
            <w:r w:rsidR="0047758C" w:rsidRPr="002A7CE2">
              <w:rPr>
                <w:noProof/>
                <w:webHidden/>
              </w:rPr>
              <w:fldChar w:fldCharType="separate"/>
            </w:r>
            <w:r w:rsidR="0047758C" w:rsidRPr="002A7CE2">
              <w:rPr>
                <w:noProof/>
                <w:webHidden/>
              </w:rPr>
              <w:t>3</w:t>
            </w:r>
            <w:r w:rsidR="0047758C" w:rsidRPr="002A7CE2">
              <w:rPr>
                <w:noProof/>
                <w:webHidden/>
              </w:rPr>
              <w:fldChar w:fldCharType="end"/>
            </w:r>
          </w:hyperlink>
        </w:p>
        <w:p w14:paraId="71D11C1B" w14:textId="0BDD3FA1" w:rsidR="0047758C" w:rsidRPr="002A7CE2" w:rsidRDefault="002A7CE2">
          <w:pPr>
            <w:pStyle w:val="TOC1"/>
            <w:tabs>
              <w:tab w:val="left" w:pos="480"/>
              <w:tab w:val="right" w:leader="dot" w:pos="9304"/>
            </w:tabs>
            <w:rPr>
              <w:rFonts w:eastAsiaTheme="minorEastAsia"/>
              <w:noProof/>
              <w:lang w:val="en-GB" w:eastAsia="en-GB"/>
            </w:rPr>
          </w:pPr>
          <w:hyperlink w:anchor="_Toc32333691" w:history="1">
            <w:r w:rsidR="0047758C" w:rsidRPr="002A7CE2">
              <w:rPr>
                <w:rStyle w:val="Hyperlink"/>
                <w:noProof/>
                <w14:scene3d>
                  <w14:camera w14:prst="orthographicFront"/>
                  <w14:lightRig w14:rig="threePt" w14:dir="t">
                    <w14:rot w14:lat="0" w14:lon="0" w14:rev="0"/>
                  </w14:lightRig>
                </w14:scene3d>
              </w:rPr>
              <w:t>2.</w:t>
            </w:r>
            <w:r w:rsidR="0047758C" w:rsidRPr="002A7CE2">
              <w:rPr>
                <w:rFonts w:eastAsiaTheme="minorEastAsia"/>
                <w:noProof/>
                <w:lang w:val="en-GB" w:eastAsia="en-GB"/>
              </w:rPr>
              <w:tab/>
            </w:r>
            <w:r w:rsidR="0047758C" w:rsidRPr="002A7CE2">
              <w:rPr>
                <w:rStyle w:val="Hyperlink"/>
                <w:noProof/>
              </w:rPr>
              <w:t>PROJECT DESCRIPTION</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_Toc32333691 \h </w:instrText>
            </w:r>
            <w:r w:rsidR="0047758C" w:rsidRPr="002A7CE2">
              <w:rPr>
                <w:noProof/>
                <w:webHidden/>
              </w:rPr>
            </w:r>
            <w:r w:rsidR="0047758C" w:rsidRPr="002A7CE2">
              <w:rPr>
                <w:noProof/>
                <w:webHidden/>
              </w:rPr>
              <w:fldChar w:fldCharType="separate"/>
            </w:r>
            <w:r w:rsidR="0047758C" w:rsidRPr="002A7CE2">
              <w:rPr>
                <w:noProof/>
                <w:webHidden/>
              </w:rPr>
              <w:t>4</w:t>
            </w:r>
            <w:r w:rsidR="0047758C" w:rsidRPr="002A7CE2">
              <w:rPr>
                <w:noProof/>
                <w:webHidden/>
              </w:rPr>
              <w:fldChar w:fldCharType="end"/>
            </w:r>
          </w:hyperlink>
        </w:p>
        <w:p w14:paraId="7E302ECB" w14:textId="59B0C68F" w:rsidR="0047758C" w:rsidRPr="002A7CE2" w:rsidRDefault="002A7CE2">
          <w:pPr>
            <w:pStyle w:val="TOC2"/>
            <w:rPr>
              <w:rFonts w:asciiTheme="minorHAnsi" w:hAnsiTheme="minorHAnsi"/>
              <w:noProof/>
              <w:sz w:val="22"/>
              <w:szCs w:val="22"/>
              <w:lang w:val="en-GB" w:eastAsia="en-GB"/>
            </w:rPr>
          </w:pPr>
          <w:hyperlink w:anchor="_Toc32333692" w:history="1">
            <w:r w:rsidR="0047758C" w:rsidRPr="002A7CE2">
              <w:rPr>
                <w:rStyle w:val="Hyperlink"/>
                <w:noProof/>
              </w:rPr>
              <w:t>2.1</w:t>
            </w:r>
            <w:r w:rsidR="0047758C" w:rsidRPr="002A7CE2">
              <w:rPr>
                <w:rFonts w:asciiTheme="minorHAnsi" w:hAnsiTheme="minorHAnsi"/>
                <w:noProof/>
                <w:sz w:val="22"/>
                <w:szCs w:val="22"/>
                <w:lang w:val="en-GB" w:eastAsia="en-GB"/>
              </w:rPr>
              <w:tab/>
            </w:r>
            <w:r w:rsidR="0047758C" w:rsidRPr="002A7CE2">
              <w:rPr>
                <w:rStyle w:val="Hyperlink"/>
                <w:noProof/>
              </w:rPr>
              <w:t>Planned Activities</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_Toc32333692 \h </w:instrText>
            </w:r>
            <w:r w:rsidR="0047758C" w:rsidRPr="002A7CE2">
              <w:rPr>
                <w:noProof/>
                <w:webHidden/>
              </w:rPr>
            </w:r>
            <w:r w:rsidR="0047758C" w:rsidRPr="002A7CE2">
              <w:rPr>
                <w:noProof/>
                <w:webHidden/>
              </w:rPr>
              <w:fldChar w:fldCharType="separate"/>
            </w:r>
            <w:r w:rsidR="0047758C" w:rsidRPr="002A7CE2">
              <w:rPr>
                <w:noProof/>
                <w:webHidden/>
              </w:rPr>
              <w:t>4</w:t>
            </w:r>
            <w:r w:rsidR="0047758C" w:rsidRPr="002A7CE2">
              <w:rPr>
                <w:noProof/>
                <w:webHidden/>
              </w:rPr>
              <w:fldChar w:fldCharType="end"/>
            </w:r>
          </w:hyperlink>
        </w:p>
        <w:p w14:paraId="19800CAC" w14:textId="32E99FF6" w:rsidR="0047758C" w:rsidRPr="002A7CE2" w:rsidRDefault="002A7CE2">
          <w:pPr>
            <w:pStyle w:val="TOC3"/>
            <w:rPr>
              <w:rFonts w:asciiTheme="minorHAnsi" w:hAnsiTheme="minorHAnsi"/>
              <w:noProof/>
              <w:sz w:val="22"/>
              <w:szCs w:val="22"/>
              <w:lang w:val="en-GB" w:eastAsia="en-GB"/>
            </w:rPr>
          </w:pPr>
          <w:hyperlink w:anchor="_Toc32333693" w:history="1">
            <w:r w:rsidR="0047758C" w:rsidRPr="002A7CE2">
              <w:rPr>
                <w:rStyle w:val="Hyperlink"/>
                <w:noProof/>
              </w:rPr>
              <w:t>2.1.1</w:t>
            </w:r>
            <w:r w:rsidR="0047758C" w:rsidRPr="002A7CE2">
              <w:rPr>
                <w:rFonts w:asciiTheme="minorHAnsi" w:hAnsiTheme="minorHAnsi"/>
                <w:noProof/>
                <w:sz w:val="22"/>
                <w:szCs w:val="22"/>
                <w:lang w:val="en-GB" w:eastAsia="en-GB"/>
              </w:rPr>
              <w:tab/>
            </w:r>
            <w:r w:rsidR="0047758C" w:rsidRPr="002A7CE2">
              <w:rPr>
                <w:rStyle w:val="Hyperlink"/>
                <w:noProof/>
              </w:rPr>
              <w:t>Project Location and Area of Influence</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_Toc32333693 \h </w:instrText>
            </w:r>
            <w:r w:rsidR="0047758C" w:rsidRPr="002A7CE2">
              <w:rPr>
                <w:noProof/>
                <w:webHidden/>
              </w:rPr>
            </w:r>
            <w:r w:rsidR="0047758C" w:rsidRPr="002A7CE2">
              <w:rPr>
                <w:noProof/>
                <w:webHidden/>
              </w:rPr>
              <w:fldChar w:fldCharType="separate"/>
            </w:r>
            <w:r w:rsidR="0047758C" w:rsidRPr="002A7CE2">
              <w:rPr>
                <w:noProof/>
                <w:webHidden/>
              </w:rPr>
              <w:t>4</w:t>
            </w:r>
            <w:r w:rsidR="0047758C" w:rsidRPr="002A7CE2">
              <w:rPr>
                <w:noProof/>
                <w:webHidden/>
              </w:rPr>
              <w:fldChar w:fldCharType="end"/>
            </w:r>
          </w:hyperlink>
        </w:p>
        <w:p w14:paraId="6072DDC0" w14:textId="0E8F29CA" w:rsidR="0047758C" w:rsidRPr="002A7CE2" w:rsidRDefault="002A7CE2">
          <w:pPr>
            <w:pStyle w:val="TOC3"/>
            <w:rPr>
              <w:rFonts w:asciiTheme="minorHAnsi" w:hAnsiTheme="minorHAnsi"/>
              <w:noProof/>
              <w:sz w:val="22"/>
              <w:szCs w:val="22"/>
              <w:lang w:val="en-GB" w:eastAsia="en-GB"/>
            </w:rPr>
          </w:pPr>
          <w:hyperlink w:anchor="_Toc32333694" w:history="1">
            <w:r w:rsidR="0047758C" w:rsidRPr="002A7CE2">
              <w:rPr>
                <w:rStyle w:val="Hyperlink"/>
                <w:noProof/>
              </w:rPr>
              <w:t>2.1.2</w:t>
            </w:r>
            <w:r w:rsidR="0047758C" w:rsidRPr="002A7CE2">
              <w:rPr>
                <w:rFonts w:asciiTheme="minorHAnsi" w:hAnsiTheme="minorHAnsi"/>
                <w:noProof/>
                <w:sz w:val="22"/>
                <w:szCs w:val="22"/>
                <w:lang w:val="en-GB" w:eastAsia="en-GB"/>
              </w:rPr>
              <w:tab/>
            </w:r>
            <w:r w:rsidR="0047758C" w:rsidRPr="002A7CE2">
              <w:rPr>
                <w:rStyle w:val="Hyperlink"/>
                <w:noProof/>
              </w:rPr>
              <w:t>Project Phases and Activities</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_Toc32333694 \h </w:instrText>
            </w:r>
            <w:r w:rsidR="0047758C" w:rsidRPr="002A7CE2">
              <w:rPr>
                <w:noProof/>
                <w:webHidden/>
              </w:rPr>
            </w:r>
            <w:r w:rsidR="0047758C" w:rsidRPr="002A7CE2">
              <w:rPr>
                <w:noProof/>
                <w:webHidden/>
              </w:rPr>
              <w:fldChar w:fldCharType="separate"/>
            </w:r>
            <w:r w:rsidR="0047758C" w:rsidRPr="002A7CE2">
              <w:rPr>
                <w:noProof/>
                <w:webHidden/>
              </w:rPr>
              <w:t>7</w:t>
            </w:r>
            <w:r w:rsidR="0047758C" w:rsidRPr="002A7CE2">
              <w:rPr>
                <w:noProof/>
                <w:webHidden/>
              </w:rPr>
              <w:fldChar w:fldCharType="end"/>
            </w:r>
          </w:hyperlink>
        </w:p>
        <w:p w14:paraId="31B20297" w14:textId="62D4C6EF" w:rsidR="0047758C" w:rsidRPr="002A7CE2" w:rsidRDefault="002A7CE2">
          <w:pPr>
            <w:pStyle w:val="TOC2"/>
            <w:rPr>
              <w:rFonts w:asciiTheme="minorHAnsi" w:hAnsiTheme="minorHAnsi"/>
              <w:noProof/>
              <w:sz w:val="22"/>
              <w:szCs w:val="22"/>
              <w:lang w:val="en-GB" w:eastAsia="en-GB"/>
            </w:rPr>
          </w:pPr>
          <w:hyperlink w:anchor="_Toc32333695" w:history="1">
            <w:r w:rsidR="0047758C" w:rsidRPr="002A7CE2">
              <w:rPr>
                <w:rStyle w:val="Hyperlink"/>
                <w:noProof/>
              </w:rPr>
              <w:t>2.2</w:t>
            </w:r>
            <w:r w:rsidR="0047758C" w:rsidRPr="002A7CE2">
              <w:rPr>
                <w:rFonts w:asciiTheme="minorHAnsi" w:hAnsiTheme="minorHAnsi"/>
                <w:noProof/>
                <w:sz w:val="22"/>
                <w:szCs w:val="22"/>
                <w:lang w:val="en-GB" w:eastAsia="en-GB"/>
              </w:rPr>
              <w:tab/>
            </w:r>
            <w:r w:rsidR="0047758C" w:rsidRPr="002A7CE2">
              <w:rPr>
                <w:rStyle w:val="Hyperlink"/>
                <w:noProof/>
              </w:rPr>
              <w:t>Labor Requirement</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_Toc32333695 \h </w:instrText>
            </w:r>
            <w:r w:rsidR="0047758C" w:rsidRPr="002A7CE2">
              <w:rPr>
                <w:noProof/>
                <w:webHidden/>
              </w:rPr>
            </w:r>
            <w:r w:rsidR="0047758C" w:rsidRPr="002A7CE2">
              <w:rPr>
                <w:noProof/>
                <w:webHidden/>
              </w:rPr>
              <w:fldChar w:fldCharType="separate"/>
            </w:r>
            <w:r w:rsidR="0047758C" w:rsidRPr="002A7CE2">
              <w:rPr>
                <w:noProof/>
                <w:webHidden/>
              </w:rPr>
              <w:t>8</w:t>
            </w:r>
            <w:r w:rsidR="0047758C" w:rsidRPr="002A7CE2">
              <w:rPr>
                <w:noProof/>
                <w:webHidden/>
              </w:rPr>
              <w:fldChar w:fldCharType="end"/>
            </w:r>
          </w:hyperlink>
        </w:p>
        <w:p w14:paraId="151A2DA7" w14:textId="1D36948F" w:rsidR="0047758C" w:rsidRPr="002A7CE2" w:rsidRDefault="002A7CE2">
          <w:pPr>
            <w:pStyle w:val="TOC2"/>
            <w:rPr>
              <w:rFonts w:asciiTheme="minorHAnsi" w:hAnsiTheme="minorHAnsi"/>
              <w:noProof/>
              <w:sz w:val="22"/>
              <w:szCs w:val="22"/>
              <w:lang w:val="en-GB" w:eastAsia="en-GB"/>
            </w:rPr>
          </w:pPr>
          <w:hyperlink w:anchor="_Toc32333696" w:history="1">
            <w:r w:rsidR="0047758C" w:rsidRPr="002A7CE2">
              <w:rPr>
                <w:rStyle w:val="Hyperlink"/>
                <w:noProof/>
              </w:rPr>
              <w:t>2.3</w:t>
            </w:r>
            <w:r w:rsidR="0047758C" w:rsidRPr="002A7CE2">
              <w:rPr>
                <w:rFonts w:asciiTheme="minorHAnsi" w:hAnsiTheme="minorHAnsi"/>
                <w:noProof/>
                <w:sz w:val="22"/>
                <w:szCs w:val="22"/>
                <w:lang w:val="en-GB" w:eastAsia="en-GB"/>
              </w:rPr>
              <w:tab/>
            </w:r>
            <w:r w:rsidR="0047758C" w:rsidRPr="002A7CE2">
              <w:rPr>
                <w:rStyle w:val="Hyperlink"/>
                <w:noProof/>
              </w:rPr>
              <w:t>Implementation Schedule</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_Toc32333696 \h </w:instrText>
            </w:r>
            <w:r w:rsidR="0047758C" w:rsidRPr="002A7CE2">
              <w:rPr>
                <w:noProof/>
                <w:webHidden/>
              </w:rPr>
            </w:r>
            <w:r w:rsidR="0047758C" w:rsidRPr="002A7CE2">
              <w:rPr>
                <w:noProof/>
                <w:webHidden/>
              </w:rPr>
              <w:fldChar w:fldCharType="separate"/>
            </w:r>
            <w:r w:rsidR="0047758C" w:rsidRPr="002A7CE2">
              <w:rPr>
                <w:noProof/>
                <w:webHidden/>
              </w:rPr>
              <w:t>8</w:t>
            </w:r>
            <w:r w:rsidR="0047758C" w:rsidRPr="002A7CE2">
              <w:rPr>
                <w:noProof/>
                <w:webHidden/>
              </w:rPr>
              <w:fldChar w:fldCharType="end"/>
            </w:r>
          </w:hyperlink>
        </w:p>
        <w:p w14:paraId="28562E7F" w14:textId="549E9D50" w:rsidR="0047758C" w:rsidRPr="002A7CE2" w:rsidRDefault="002A7CE2">
          <w:pPr>
            <w:pStyle w:val="TOC2"/>
            <w:rPr>
              <w:rFonts w:asciiTheme="minorHAnsi" w:hAnsiTheme="minorHAnsi"/>
              <w:noProof/>
              <w:sz w:val="22"/>
              <w:szCs w:val="22"/>
              <w:lang w:val="en-GB" w:eastAsia="en-GB"/>
            </w:rPr>
          </w:pPr>
          <w:hyperlink w:anchor="_Toc32333697" w:history="1">
            <w:r w:rsidR="0047758C" w:rsidRPr="002A7CE2">
              <w:rPr>
                <w:rStyle w:val="Hyperlink"/>
                <w:noProof/>
              </w:rPr>
              <w:t>2.4</w:t>
            </w:r>
            <w:r w:rsidR="0047758C" w:rsidRPr="002A7CE2">
              <w:rPr>
                <w:rFonts w:asciiTheme="minorHAnsi" w:hAnsiTheme="minorHAnsi"/>
                <w:noProof/>
                <w:sz w:val="22"/>
                <w:szCs w:val="22"/>
                <w:lang w:val="en-GB" w:eastAsia="en-GB"/>
              </w:rPr>
              <w:tab/>
            </w:r>
            <w:r w:rsidR="0047758C" w:rsidRPr="002A7CE2">
              <w:rPr>
                <w:rStyle w:val="Hyperlink"/>
                <w:noProof/>
              </w:rPr>
              <w:t>Design Concept</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_Toc32333697 \h </w:instrText>
            </w:r>
            <w:r w:rsidR="0047758C" w:rsidRPr="002A7CE2">
              <w:rPr>
                <w:noProof/>
                <w:webHidden/>
              </w:rPr>
            </w:r>
            <w:r w:rsidR="0047758C" w:rsidRPr="002A7CE2">
              <w:rPr>
                <w:noProof/>
                <w:webHidden/>
              </w:rPr>
              <w:fldChar w:fldCharType="separate"/>
            </w:r>
            <w:r w:rsidR="0047758C" w:rsidRPr="002A7CE2">
              <w:rPr>
                <w:noProof/>
                <w:webHidden/>
              </w:rPr>
              <w:t>8</w:t>
            </w:r>
            <w:r w:rsidR="0047758C" w:rsidRPr="002A7CE2">
              <w:rPr>
                <w:noProof/>
                <w:webHidden/>
              </w:rPr>
              <w:fldChar w:fldCharType="end"/>
            </w:r>
          </w:hyperlink>
        </w:p>
        <w:p w14:paraId="0D4274EA" w14:textId="7A6192A0" w:rsidR="0047758C" w:rsidRPr="002A7CE2" w:rsidRDefault="002A7CE2">
          <w:pPr>
            <w:pStyle w:val="TOC3"/>
            <w:rPr>
              <w:rFonts w:asciiTheme="minorHAnsi" w:hAnsiTheme="minorHAnsi"/>
              <w:noProof/>
              <w:sz w:val="22"/>
              <w:szCs w:val="22"/>
              <w:lang w:val="en-GB" w:eastAsia="en-GB"/>
            </w:rPr>
          </w:pPr>
          <w:hyperlink w:anchor="_Toc32333698" w:history="1">
            <w:r w:rsidR="0047758C" w:rsidRPr="002A7CE2">
              <w:rPr>
                <w:rStyle w:val="Hyperlink"/>
                <w:noProof/>
              </w:rPr>
              <w:t>2.4.1</w:t>
            </w:r>
            <w:r w:rsidR="0047758C" w:rsidRPr="002A7CE2">
              <w:rPr>
                <w:rFonts w:asciiTheme="minorHAnsi" w:hAnsiTheme="minorHAnsi"/>
                <w:noProof/>
                <w:sz w:val="22"/>
                <w:szCs w:val="22"/>
                <w:lang w:val="en-GB" w:eastAsia="en-GB"/>
              </w:rPr>
              <w:tab/>
            </w:r>
            <w:r w:rsidR="0047758C" w:rsidRPr="002A7CE2">
              <w:rPr>
                <w:rStyle w:val="Hyperlink"/>
                <w:noProof/>
              </w:rPr>
              <w:t>Proposed Floor Plan</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_Toc32333698 \h </w:instrText>
            </w:r>
            <w:r w:rsidR="0047758C" w:rsidRPr="002A7CE2">
              <w:rPr>
                <w:noProof/>
                <w:webHidden/>
              </w:rPr>
            </w:r>
            <w:r w:rsidR="0047758C" w:rsidRPr="002A7CE2">
              <w:rPr>
                <w:noProof/>
                <w:webHidden/>
              </w:rPr>
              <w:fldChar w:fldCharType="separate"/>
            </w:r>
            <w:r w:rsidR="0047758C" w:rsidRPr="002A7CE2">
              <w:rPr>
                <w:noProof/>
                <w:webHidden/>
              </w:rPr>
              <w:t>8</w:t>
            </w:r>
            <w:r w:rsidR="0047758C" w:rsidRPr="002A7CE2">
              <w:rPr>
                <w:noProof/>
                <w:webHidden/>
              </w:rPr>
              <w:fldChar w:fldCharType="end"/>
            </w:r>
          </w:hyperlink>
        </w:p>
        <w:p w14:paraId="498BE004" w14:textId="0822DB28" w:rsidR="0047758C" w:rsidRPr="002A7CE2" w:rsidRDefault="002A7CE2">
          <w:pPr>
            <w:pStyle w:val="TOC1"/>
            <w:tabs>
              <w:tab w:val="left" w:pos="480"/>
              <w:tab w:val="right" w:leader="dot" w:pos="9304"/>
            </w:tabs>
            <w:rPr>
              <w:rFonts w:eastAsiaTheme="minorEastAsia"/>
              <w:noProof/>
              <w:lang w:val="en-GB" w:eastAsia="en-GB"/>
            </w:rPr>
          </w:pPr>
          <w:hyperlink w:anchor="_Toc32333699" w:history="1">
            <w:r w:rsidR="0047758C" w:rsidRPr="002A7CE2">
              <w:rPr>
                <w:rStyle w:val="Hyperlink"/>
                <w:noProof/>
                <w14:scene3d>
                  <w14:camera w14:prst="orthographicFront"/>
                  <w14:lightRig w14:rig="threePt" w14:dir="t">
                    <w14:rot w14:lat="0" w14:lon="0" w14:rev="0"/>
                  </w14:lightRig>
                </w14:scene3d>
              </w:rPr>
              <w:t>3.</w:t>
            </w:r>
            <w:r w:rsidR="0047758C" w:rsidRPr="002A7CE2">
              <w:rPr>
                <w:rFonts w:eastAsiaTheme="minorEastAsia"/>
                <w:noProof/>
                <w:lang w:val="en-GB" w:eastAsia="en-GB"/>
              </w:rPr>
              <w:tab/>
            </w:r>
            <w:r w:rsidR="0047758C" w:rsidRPr="002A7CE2">
              <w:rPr>
                <w:rStyle w:val="Hyperlink"/>
                <w:noProof/>
              </w:rPr>
              <w:t>REGULATORY FRAMEWORK, STANDARDS AND GUIDELINES</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_Toc32333699 \h </w:instrText>
            </w:r>
            <w:r w:rsidR="0047758C" w:rsidRPr="002A7CE2">
              <w:rPr>
                <w:noProof/>
                <w:webHidden/>
              </w:rPr>
            </w:r>
            <w:r w:rsidR="0047758C" w:rsidRPr="002A7CE2">
              <w:rPr>
                <w:noProof/>
                <w:webHidden/>
              </w:rPr>
              <w:fldChar w:fldCharType="separate"/>
            </w:r>
            <w:r w:rsidR="0047758C" w:rsidRPr="002A7CE2">
              <w:rPr>
                <w:noProof/>
                <w:webHidden/>
              </w:rPr>
              <w:t>11</w:t>
            </w:r>
            <w:r w:rsidR="0047758C" w:rsidRPr="002A7CE2">
              <w:rPr>
                <w:noProof/>
                <w:webHidden/>
              </w:rPr>
              <w:fldChar w:fldCharType="end"/>
            </w:r>
          </w:hyperlink>
        </w:p>
        <w:p w14:paraId="161DDD56" w14:textId="5DC2B8AF" w:rsidR="0047758C" w:rsidRPr="002A7CE2" w:rsidRDefault="002A7CE2">
          <w:pPr>
            <w:pStyle w:val="TOC2"/>
            <w:rPr>
              <w:rFonts w:asciiTheme="minorHAnsi" w:hAnsiTheme="minorHAnsi"/>
              <w:noProof/>
              <w:sz w:val="22"/>
              <w:szCs w:val="22"/>
              <w:lang w:val="en-GB" w:eastAsia="en-GB"/>
            </w:rPr>
          </w:pPr>
          <w:hyperlink w:anchor="_Toc32333700" w:history="1">
            <w:r w:rsidR="0047758C" w:rsidRPr="002A7CE2">
              <w:rPr>
                <w:rStyle w:val="Hyperlink"/>
                <w:noProof/>
              </w:rPr>
              <w:t>3.1</w:t>
            </w:r>
            <w:r w:rsidR="0047758C" w:rsidRPr="002A7CE2">
              <w:rPr>
                <w:rFonts w:asciiTheme="minorHAnsi" w:hAnsiTheme="minorHAnsi"/>
                <w:noProof/>
                <w:sz w:val="22"/>
                <w:szCs w:val="22"/>
                <w:lang w:val="en-GB" w:eastAsia="en-GB"/>
              </w:rPr>
              <w:tab/>
            </w:r>
            <w:r w:rsidR="0047758C" w:rsidRPr="002A7CE2">
              <w:rPr>
                <w:rStyle w:val="Hyperlink"/>
                <w:noProof/>
              </w:rPr>
              <w:t>Introduction</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_Toc32333700 \h </w:instrText>
            </w:r>
            <w:r w:rsidR="0047758C" w:rsidRPr="002A7CE2">
              <w:rPr>
                <w:noProof/>
                <w:webHidden/>
              </w:rPr>
            </w:r>
            <w:r w:rsidR="0047758C" w:rsidRPr="002A7CE2">
              <w:rPr>
                <w:noProof/>
                <w:webHidden/>
              </w:rPr>
              <w:fldChar w:fldCharType="separate"/>
            </w:r>
            <w:r w:rsidR="0047758C" w:rsidRPr="002A7CE2">
              <w:rPr>
                <w:noProof/>
                <w:webHidden/>
              </w:rPr>
              <w:t>11</w:t>
            </w:r>
            <w:r w:rsidR="0047758C" w:rsidRPr="002A7CE2">
              <w:rPr>
                <w:noProof/>
                <w:webHidden/>
              </w:rPr>
              <w:fldChar w:fldCharType="end"/>
            </w:r>
          </w:hyperlink>
        </w:p>
        <w:p w14:paraId="12C0E497" w14:textId="56B36510" w:rsidR="0047758C" w:rsidRPr="002A7CE2" w:rsidRDefault="002A7CE2">
          <w:pPr>
            <w:pStyle w:val="TOC2"/>
            <w:rPr>
              <w:rFonts w:asciiTheme="minorHAnsi" w:hAnsiTheme="minorHAnsi"/>
              <w:noProof/>
              <w:sz w:val="22"/>
              <w:szCs w:val="22"/>
              <w:lang w:val="en-GB" w:eastAsia="en-GB"/>
            </w:rPr>
          </w:pPr>
          <w:hyperlink w:anchor="_Toc32333701" w:history="1">
            <w:r w:rsidR="0047758C" w:rsidRPr="002A7CE2">
              <w:rPr>
                <w:rStyle w:val="Hyperlink"/>
                <w:noProof/>
              </w:rPr>
              <w:t>3.2</w:t>
            </w:r>
            <w:r w:rsidR="0047758C" w:rsidRPr="002A7CE2">
              <w:rPr>
                <w:rFonts w:asciiTheme="minorHAnsi" w:hAnsiTheme="minorHAnsi"/>
                <w:noProof/>
                <w:sz w:val="22"/>
                <w:szCs w:val="22"/>
                <w:lang w:val="en-GB" w:eastAsia="en-GB"/>
              </w:rPr>
              <w:tab/>
            </w:r>
            <w:r w:rsidR="0047758C" w:rsidRPr="002A7CE2">
              <w:rPr>
                <w:rStyle w:val="Hyperlink"/>
                <w:noProof/>
              </w:rPr>
              <w:t>National Environmental Acts, Rules, Policies and Strategies</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_Toc32333701 \h </w:instrText>
            </w:r>
            <w:r w:rsidR="0047758C" w:rsidRPr="002A7CE2">
              <w:rPr>
                <w:noProof/>
                <w:webHidden/>
              </w:rPr>
            </w:r>
            <w:r w:rsidR="0047758C" w:rsidRPr="002A7CE2">
              <w:rPr>
                <w:noProof/>
                <w:webHidden/>
              </w:rPr>
              <w:fldChar w:fldCharType="separate"/>
            </w:r>
            <w:r w:rsidR="0047758C" w:rsidRPr="002A7CE2">
              <w:rPr>
                <w:noProof/>
                <w:webHidden/>
              </w:rPr>
              <w:t>11</w:t>
            </w:r>
            <w:r w:rsidR="0047758C" w:rsidRPr="002A7CE2">
              <w:rPr>
                <w:noProof/>
                <w:webHidden/>
              </w:rPr>
              <w:fldChar w:fldCharType="end"/>
            </w:r>
          </w:hyperlink>
        </w:p>
        <w:p w14:paraId="0D0E3F1D" w14:textId="295D1532" w:rsidR="0047758C" w:rsidRPr="002A7CE2" w:rsidRDefault="002A7CE2">
          <w:pPr>
            <w:pStyle w:val="TOC3"/>
            <w:rPr>
              <w:rFonts w:asciiTheme="minorHAnsi" w:hAnsiTheme="minorHAnsi"/>
              <w:noProof/>
              <w:sz w:val="22"/>
              <w:szCs w:val="22"/>
              <w:lang w:val="en-GB" w:eastAsia="en-GB"/>
            </w:rPr>
          </w:pPr>
          <w:hyperlink w:anchor="_Toc32333702" w:history="1">
            <w:r w:rsidR="0047758C" w:rsidRPr="002A7CE2">
              <w:rPr>
                <w:rStyle w:val="Hyperlink"/>
                <w:noProof/>
              </w:rPr>
              <w:t>3.2.1</w:t>
            </w:r>
            <w:r w:rsidR="0047758C" w:rsidRPr="002A7CE2">
              <w:rPr>
                <w:rFonts w:asciiTheme="minorHAnsi" w:hAnsiTheme="minorHAnsi"/>
                <w:noProof/>
                <w:sz w:val="22"/>
                <w:szCs w:val="22"/>
                <w:lang w:val="en-GB" w:eastAsia="en-GB"/>
              </w:rPr>
              <w:tab/>
            </w:r>
            <w:r w:rsidR="0047758C" w:rsidRPr="002A7CE2">
              <w:rPr>
                <w:rStyle w:val="Hyperlink"/>
                <w:noProof/>
              </w:rPr>
              <w:t>General Discussion</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_Toc32333702 \h </w:instrText>
            </w:r>
            <w:r w:rsidR="0047758C" w:rsidRPr="002A7CE2">
              <w:rPr>
                <w:noProof/>
                <w:webHidden/>
              </w:rPr>
            </w:r>
            <w:r w:rsidR="0047758C" w:rsidRPr="002A7CE2">
              <w:rPr>
                <w:noProof/>
                <w:webHidden/>
              </w:rPr>
              <w:fldChar w:fldCharType="separate"/>
            </w:r>
            <w:r w:rsidR="0047758C" w:rsidRPr="002A7CE2">
              <w:rPr>
                <w:noProof/>
                <w:webHidden/>
              </w:rPr>
              <w:t>11</w:t>
            </w:r>
            <w:r w:rsidR="0047758C" w:rsidRPr="002A7CE2">
              <w:rPr>
                <w:noProof/>
                <w:webHidden/>
              </w:rPr>
              <w:fldChar w:fldCharType="end"/>
            </w:r>
          </w:hyperlink>
        </w:p>
        <w:p w14:paraId="7697EF3C" w14:textId="5101ED91" w:rsidR="0047758C" w:rsidRPr="002A7CE2" w:rsidRDefault="002A7CE2">
          <w:pPr>
            <w:pStyle w:val="TOC2"/>
            <w:rPr>
              <w:rFonts w:asciiTheme="minorHAnsi" w:hAnsiTheme="minorHAnsi"/>
              <w:noProof/>
              <w:sz w:val="22"/>
              <w:szCs w:val="22"/>
              <w:lang w:val="en-GB" w:eastAsia="en-GB"/>
            </w:rPr>
          </w:pPr>
          <w:hyperlink w:anchor="_Toc32333703" w:history="1">
            <w:r w:rsidR="0047758C" w:rsidRPr="002A7CE2">
              <w:rPr>
                <w:rStyle w:val="Hyperlink"/>
                <w:noProof/>
              </w:rPr>
              <w:t>3.3</w:t>
            </w:r>
            <w:r w:rsidR="0047758C" w:rsidRPr="002A7CE2">
              <w:rPr>
                <w:rFonts w:asciiTheme="minorHAnsi" w:hAnsiTheme="minorHAnsi"/>
                <w:noProof/>
                <w:sz w:val="22"/>
                <w:szCs w:val="22"/>
                <w:lang w:val="en-GB" w:eastAsia="en-GB"/>
              </w:rPr>
              <w:tab/>
            </w:r>
            <w:r w:rsidR="0047758C" w:rsidRPr="002A7CE2">
              <w:rPr>
                <w:rStyle w:val="Hyperlink"/>
                <w:noProof/>
              </w:rPr>
              <w:t>World Bank ESF Policy, Directives and Standards – Extent of Relevance</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_Toc32333703 \h </w:instrText>
            </w:r>
            <w:r w:rsidR="0047758C" w:rsidRPr="002A7CE2">
              <w:rPr>
                <w:noProof/>
                <w:webHidden/>
              </w:rPr>
            </w:r>
            <w:r w:rsidR="0047758C" w:rsidRPr="002A7CE2">
              <w:rPr>
                <w:noProof/>
                <w:webHidden/>
              </w:rPr>
              <w:fldChar w:fldCharType="separate"/>
            </w:r>
            <w:r w:rsidR="0047758C" w:rsidRPr="002A7CE2">
              <w:rPr>
                <w:noProof/>
                <w:webHidden/>
              </w:rPr>
              <w:t>16</w:t>
            </w:r>
            <w:r w:rsidR="0047758C" w:rsidRPr="002A7CE2">
              <w:rPr>
                <w:noProof/>
                <w:webHidden/>
              </w:rPr>
              <w:fldChar w:fldCharType="end"/>
            </w:r>
          </w:hyperlink>
        </w:p>
        <w:p w14:paraId="3DC1B760" w14:textId="144F27F7" w:rsidR="0047758C" w:rsidRPr="002A7CE2" w:rsidRDefault="002A7CE2">
          <w:pPr>
            <w:pStyle w:val="TOC2"/>
            <w:rPr>
              <w:rFonts w:asciiTheme="minorHAnsi" w:hAnsiTheme="minorHAnsi"/>
              <w:noProof/>
              <w:sz w:val="22"/>
              <w:szCs w:val="22"/>
              <w:lang w:val="en-GB" w:eastAsia="en-GB"/>
            </w:rPr>
          </w:pPr>
          <w:hyperlink w:anchor="_Toc32333704" w:history="1">
            <w:r w:rsidR="0047758C" w:rsidRPr="002A7CE2">
              <w:rPr>
                <w:rStyle w:val="Hyperlink"/>
                <w:noProof/>
                <w:lang w:val="en-IN" w:eastAsia="en-GB"/>
              </w:rPr>
              <w:t>3.4</w:t>
            </w:r>
            <w:r w:rsidR="0047758C" w:rsidRPr="002A7CE2">
              <w:rPr>
                <w:rFonts w:asciiTheme="minorHAnsi" w:hAnsiTheme="minorHAnsi"/>
                <w:noProof/>
                <w:sz w:val="22"/>
                <w:szCs w:val="22"/>
                <w:lang w:val="en-GB" w:eastAsia="en-GB"/>
              </w:rPr>
              <w:tab/>
            </w:r>
            <w:r w:rsidR="0047758C" w:rsidRPr="002A7CE2">
              <w:rPr>
                <w:rStyle w:val="Hyperlink"/>
                <w:noProof/>
                <w:lang w:val="en-IN" w:eastAsia="en-GB"/>
              </w:rPr>
              <w:t xml:space="preserve">Comparison of </w:t>
            </w:r>
            <w:r w:rsidR="0047758C" w:rsidRPr="002A7CE2">
              <w:rPr>
                <w:rStyle w:val="Hyperlink"/>
                <w:noProof/>
                <w:lang w:eastAsia="en-GB"/>
              </w:rPr>
              <w:t>GoB legislations and</w:t>
            </w:r>
            <w:r w:rsidR="0047758C" w:rsidRPr="002A7CE2">
              <w:rPr>
                <w:rStyle w:val="Hyperlink"/>
                <w:noProof/>
                <w:lang w:val="en-IN" w:eastAsia="en-GB"/>
              </w:rPr>
              <w:t xml:space="preserve"> ESF of WB, 2018</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_Toc32333704 \h </w:instrText>
            </w:r>
            <w:r w:rsidR="0047758C" w:rsidRPr="002A7CE2">
              <w:rPr>
                <w:noProof/>
                <w:webHidden/>
              </w:rPr>
            </w:r>
            <w:r w:rsidR="0047758C" w:rsidRPr="002A7CE2">
              <w:rPr>
                <w:noProof/>
                <w:webHidden/>
              </w:rPr>
              <w:fldChar w:fldCharType="separate"/>
            </w:r>
            <w:r w:rsidR="0047758C" w:rsidRPr="002A7CE2">
              <w:rPr>
                <w:noProof/>
                <w:webHidden/>
              </w:rPr>
              <w:t>21</w:t>
            </w:r>
            <w:r w:rsidR="0047758C" w:rsidRPr="002A7CE2">
              <w:rPr>
                <w:noProof/>
                <w:webHidden/>
              </w:rPr>
              <w:fldChar w:fldCharType="end"/>
            </w:r>
          </w:hyperlink>
        </w:p>
        <w:p w14:paraId="4BA4AAFA" w14:textId="438F848D" w:rsidR="0047758C" w:rsidRPr="002A7CE2" w:rsidRDefault="002A7CE2">
          <w:pPr>
            <w:pStyle w:val="TOC1"/>
            <w:tabs>
              <w:tab w:val="left" w:pos="480"/>
              <w:tab w:val="right" w:leader="dot" w:pos="9304"/>
            </w:tabs>
            <w:rPr>
              <w:rFonts w:eastAsiaTheme="minorEastAsia"/>
              <w:noProof/>
              <w:lang w:val="en-GB" w:eastAsia="en-GB"/>
            </w:rPr>
          </w:pPr>
          <w:hyperlink w:anchor="_Toc32333705" w:history="1">
            <w:r w:rsidR="0047758C" w:rsidRPr="002A7CE2">
              <w:rPr>
                <w:rStyle w:val="Hyperlink"/>
                <w:noProof/>
                <w14:scene3d>
                  <w14:camera w14:prst="orthographicFront"/>
                  <w14:lightRig w14:rig="threePt" w14:dir="t">
                    <w14:rot w14:lat="0" w14:lon="0" w14:rev="0"/>
                  </w14:lightRig>
                </w14:scene3d>
              </w:rPr>
              <w:t>4.</w:t>
            </w:r>
            <w:r w:rsidR="0047758C" w:rsidRPr="002A7CE2">
              <w:rPr>
                <w:rFonts w:eastAsiaTheme="minorEastAsia"/>
                <w:noProof/>
                <w:lang w:val="en-GB" w:eastAsia="en-GB"/>
              </w:rPr>
              <w:tab/>
            </w:r>
            <w:r w:rsidR="0047758C" w:rsidRPr="002A7CE2">
              <w:rPr>
                <w:rStyle w:val="Hyperlink"/>
                <w:noProof/>
              </w:rPr>
              <w:t>ENVIRONMENTAL AND SOCIAL BASELINE</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_Toc32333705 \h </w:instrText>
            </w:r>
            <w:r w:rsidR="0047758C" w:rsidRPr="002A7CE2">
              <w:rPr>
                <w:noProof/>
                <w:webHidden/>
              </w:rPr>
            </w:r>
            <w:r w:rsidR="0047758C" w:rsidRPr="002A7CE2">
              <w:rPr>
                <w:noProof/>
                <w:webHidden/>
              </w:rPr>
              <w:fldChar w:fldCharType="separate"/>
            </w:r>
            <w:r w:rsidR="0047758C" w:rsidRPr="002A7CE2">
              <w:rPr>
                <w:noProof/>
                <w:webHidden/>
              </w:rPr>
              <w:t>23</w:t>
            </w:r>
            <w:r w:rsidR="0047758C" w:rsidRPr="002A7CE2">
              <w:rPr>
                <w:noProof/>
                <w:webHidden/>
              </w:rPr>
              <w:fldChar w:fldCharType="end"/>
            </w:r>
          </w:hyperlink>
        </w:p>
        <w:p w14:paraId="07400F24" w14:textId="5FE11A8A" w:rsidR="0047758C" w:rsidRPr="002A7CE2" w:rsidRDefault="002A7CE2">
          <w:pPr>
            <w:pStyle w:val="TOC2"/>
            <w:rPr>
              <w:rFonts w:asciiTheme="minorHAnsi" w:hAnsiTheme="minorHAnsi"/>
              <w:noProof/>
              <w:sz w:val="22"/>
              <w:szCs w:val="22"/>
              <w:lang w:val="en-GB" w:eastAsia="en-GB"/>
            </w:rPr>
          </w:pPr>
          <w:hyperlink w:anchor="_Toc32333706" w:history="1">
            <w:r w:rsidR="0047758C" w:rsidRPr="002A7CE2">
              <w:rPr>
                <w:rStyle w:val="Hyperlink"/>
                <w:noProof/>
              </w:rPr>
              <w:t>4.1</w:t>
            </w:r>
            <w:r w:rsidR="0047758C" w:rsidRPr="002A7CE2">
              <w:rPr>
                <w:rFonts w:asciiTheme="minorHAnsi" w:hAnsiTheme="minorHAnsi"/>
                <w:noProof/>
                <w:sz w:val="22"/>
                <w:szCs w:val="22"/>
                <w:lang w:val="en-GB" w:eastAsia="en-GB"/>
              </w:rPr>
              <w:tab/>
            </w:r>
            <w:r w:rsidR="0047758C" w:rsidRPr="002A7CE2">
              <w:rPr>
                <w:rStyle w:val="Hyperlink"/>
                <w:noProof/>
              </w:rPr>
              <w:t>Introduction</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_Toc32333706 \h </w:instrText>
            </w:r>
            <w:r w:rsidR="0047758C" w:rsidRPr="002A7CE2">
              <w:rPr>
                <w:noProof/>
                <w:webHidden/>
              </w:rPr>
            </w:r>
            <w:r w:rsidR="0047758C" w:rsidRPr="002A7CE2">
              <w:rPr>
                <w:noProof/>
                <w:webHidden/>
              </w:rPr>
              <w:fldChar w:fldCharType="separate"/>
            </w:r>
            <w:r w:rsidR="0047758C" w:rsidRPr="002A7CE2">
              <w:rPr>
                <w:noProof/>
                <w:webHidden/>
              </w:rPr>
              <w:t>23</w:t>
            </w:r>
            <w:r w:rsidR="0047758C" w:rsidRPr="002A7CE2">
              <w:rPr>
                <w:noProof/>
                <w:webHidden/>
              </w:rPr>
              <w:fldChar w:fldCharType="end"/>
            </w:r>
          </w:hyperlink>
        </w:p>
        <w:p w14:paraId="3F919525" w14:textId="055D40F9" w:rsidR="0047758C" w:rsidRPr="002A7CE2" w:rsidRDefault="002A7CE2">
          <w:pPr>
            <w:pStyle w:val="TOC2"/>
            <w:rPr>
              <w:rFonts w:asciiTheme="minorHAnsi" w:hAnsiTheme="minorHAnsi"/>
              <w:noProof/>
              <w:sz w:val="22"/>
              <w:szCs w:val="22"/>
              <w:lang w:val="en-GB" w:eastAsia="en-GB"/>
            </w:rPr>
          </w:pPr>
          <w:hyperlink w:anchor="_Toc32333707" w:history="1">
            <w:r w:rsidR="0047758C" w:rsidRPr="002A7CE2">
              <w:rPr>
                <w:rStyle w:val="Hyperlink"/>
                <w:noProof/>
              </w:rPr>
              <w:t>4.2</w:t>
            </w:r>
            <w:r w:rsidR="0047758C" w:rsidRPr="002A7CE2">
              <w:rPr>
                <w:rFonts w:asciiTheme="minorHAnsi" w:hAnsiTheme="minorHAnsi"/>
                <w:noProof/>
                <w:sz w:val="22"/>
                <w:szCs w:val="22"/>
                <w:lang w:val="en-GB" w:eastAsia="en-GB"/>
              </w:rPr>
              <w:tab/>
            </w:r>
            <w:r w:rsidR="0047758C" w:rsidRPr="002A7CE2">
              <w:rPr>
                <w:rStyle w:val="Hyperlink"/>
                <w:noProof/>
              </w:rPr>
              <w:t>Data Sources</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_Toc32333707 \h </w:instrText>
            </w:r>
            <w:r w:rsidR="0047758C" w:rsidRPr="002A7CE2">
              <w:rPr>
                <w:noProof/>
                <w:webHidden/>
              </w:rPr>
            </w:r>
            <w:r w:rsidR="0047758C" w:rsidRPr="002A7CE2">
              <w:rPr>
                <w:noProof/>
                <w:webHidden/>
              </w:rPr>
              <w:fldChar w:fldCharType="separate"/>
            </w:r>
            <w:r w:rsidR="0047758C" w:rsidRPr="002A7CE2">
              <w:rPr>
                <w:noProof/>
                <w:webHidden/>
              </w:rPr>
              <w:t>23</w:t>
            </w:r>
            <w:r w:rsidR="0047758C" w:rsidRPr="002A7CE2">
              <w:rPr>
                <w:noProof/>
                <w:webHidden/>
              </w:rPr>
              <w:fldChar w:fldCharType="end"/>
            </w:r>
          </w:hyperlink>
        </w:p>
        <w:p w14:paraId="4F1387B4" w14:textId="237D2629" w:rsidR="0047758C" w:rsidRPr="002A7CE2" w:rsidRDefault="002A7CE2">
          <w:pPr>
            <w:pStyle w:val="TOC2"/>
            <w:rPr>
              <w:rFonts w:asciiTheme="minorHAnsi" w:hAnsiTheme="minorHAnsi"/>
              <w:noProof/>
              <w:sz w:val="22"/>
              <w:szCs w:val="22"/>
              <w:lang w:val="en-GB" w:eastAsia="en-GB"/>
            </w:rPr>
          </w:pPr>
          <w:hyperlink w:anchor="_Toc32333708" w:history="1">
            <w:r w:rsidR="0047758C" w:rsidRPr="002A7CE2">
              <w:rPr>
                <w:rStyle w:val="Hyperlink"/>
                <w:noProof/>
              </w:rPr>
              <w:t>4.3</w:t>
            </w:r>
            <w:r w:rsidR="0047758C" w:rsidRPr="002A7CE2">
              <w:rPr>
                <w:rFonts w:asciiTheme="minorHAnsi" w:hAnsiTheme="minorHAnsi"/>
                <w:noProof/>
                <w:sz w:val="22"/>
                <w:szCs w:val="22"/>
                <w:lang w:val="en-GB" w:eastAsia="en-GB"/>
              </w:rPr>
              <w:tab/>
            </w:r>
            <w:r w:rsidR="0047758C" w:rsidRPr="002A7CE2">
              <w:rPr>
                <w:rStyle w:val="Hyperlink"/>
                <w:noProof/>
              </w:rPr>
              <w:t>Physical Environment</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_Toc32333708 \h </w:instrText>
            </w:r>
            <w:r w:rsidR="0047758C" w:rsidRPr="002A7CE2">
              <w:rPr>
                <w:noProof/>
                <w:webHidden/>
              </w:rPr>
            </w:r>
            <w:r w:rsidR="0047758C" w:rsidRPr="002A7CE2">
              <w:rPr>
                <w:noProof/>
                <w:webHidden/>
              </w:rPr>
              <w:fldChar w:fldCharType="separate"/>
            </w:r>
            <w:r w:rsidR="0047758C" w:rsidRPr="002A7CE2">
              <w:rPr>
                <w:noProof/>
                <w:webHidden/>
              </w:rPr>
              <w:t>23</w:t>
            </w:r>
            <w:r w:rsidR="0047758C" w:rsidRPr="002A7CE2">
              <w:rPr>
                <w:noProof/>
                <w:webHidden/>
              </w:rPr>
              <w:fldChar w:fldCharType="end"/>
            </w:r>
          </w:hyperlink>
        </w:p>
        <w:p w14:paraId="3B49E75F" w14:textId="1ED16D30" w:rsidR="0047758C" w:rsidRPr="002A7CE2" w:rsidRDefault="002A7CE2">
          <w:pPr>
            <w:pStyle w:val="TOC3"/>
            <w:rPr>
              <w:rFonts w:asciiTheme="minorHAnsi" w:hAnsiTheme="minorHAnsi"/>
              <w:noProof/>
              <w:sz w:val="22"/>
              <w:szCs w:val="22"/>
              <w:lang w:val="en-GB" w:eastAsia="en-GB"/>
            </w:rPr>
          </w:pPr>
          <w:hyperlink w:anchor="_Toc32333709" w:history="1">
            <w:r w:rsidR="0047758C" w:rsidRPr="002A7CE2">
              <w:rPr>
                <w:rStyle w:val="Hyperlink"/>
                <w:noProof/>
              </w:rPr>
              <w:t>4.3.1</w:t>
            </w:r>
            <w:r w:rsidR="0047758C" w:rsidRPr="002A7CE2">
              <w:rPr>
                <w:rFonts w:asciiTheme="minorHAnsi" w:hAnsiTheme="minorHAnsi"/>
                <w:noProof/>
                <w:sz w:val="22"/>
                <w:szCs w:val="22"/>
                <w:lang w:val="en-GB" w:eastAsia="en-GB"/>
              </w:rPr>
              <w:tab/>
            </w:r>
            <w:r w:rsidR="0047758C" w:rsidRPr="002A7CE2">
              <w:rPr>
                <w:rStyle w:val="Hyperlink"/>
                <w:noProof/>
              </w:rPr>
              <w:t>Land use</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_Toc32333709 \h </w:instrText>
            </w:r>
            <w:r w:rsidR="0047758C" w:rsidRPr="002A7CE2">
              <w:rPr>
                <w:noProof/>
                <w:webHidden/>
              </w:rPr>
            </w:r>
            <w:r w:rsidR="0047758C" w:rsidRPr="002A7CE2">
              <w:rPr>
                <w:noProof/>
                <w:webHidden/>
              </w:rPr>
              <w:fldChar w:fldCharType="separate"/>
            </w:r>
            <w:r w:rsidR="0047758C" w:rsidRPr="002A7CE2">
              <w:rPr>
                <w:noProof/>
                <w:webHidden/>
              </w:rPr>
              <w:t>23</w:t>
            </w:r>
            <w:r w:rsidR="0047758C" w:rsidRPr="002A7CE2">
              <w:rPr>
                <w:noProof/>
                <w:webHidden/>
              </w:rPr>
              <w:fldChar w:fldCharType="end"/>
            </w:r>
          </w:hyperlink>
        </w:p>
        <w:p w14:paraId="1D3DFF55" w14:textId="34A0ABE9" w:rsidR="0047758C" w:rsidRPr="002A7CE2" w:rsidRDefault="002A7CE2">
          <w:pPr>
            <w:pStyle w:val="TOC3"/>
            <w:rPr>
              <w:rFonts w:asciiTheme="minorHAnsi" w:hAnsiTheme="minorHAnsi"/>
              <w:noProof/>
              <w:sz w:val="22"/>
              <w:szCs w:val="22"/>
              <w:lang w:val="en-GB" w:eastAsia="en-GB"/>
            </w:rPr>
          </w:pPr>
          <w:hyperlink w:anchor="_Toc32333710" w:history="1">
            <w:r w:rsidR="0047758C" w:rsidRPr="002A7CE2">
              <w:rPr>
                <w:rStyle w:val="Hyperlink"/>
                <w:noProof/>
              </w:rPr>
              <w:t>4.3.2</w:t>
            </w:r>
            <w:r w:rsidR="0047758C" w:rsidRPr="002A7CE2">
              <w:rPr>
                <w:rFonts w:asciiTheme="minorHAnsi" w:hAnsiTheme="minorHAnsi"/>
                <w:noProof/>
                <w:sz w:val="22"/>
                <w:szCs w:val="22"/>
                <w:lang w:val="en-GB" w:eastAsia="en-GB"/>
              </w:rPr>
              <w:tab/>
            </w:r>
            <w:r w:rsidR="0047758C" w:rsidRPr="002A7CE2">
              <w:rPr>
                <w:rStyle w:val="Hyperlink"/>
                <w:noProof/>
              </w:rPr>
              <w:t>Topography and Soils</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_Toc32333710 \h </w:instrText>
            </w:r>
            <w:r w:rsidR="0047758C" w:rsidRPr="002A7CE2">
              <w:rPr>
                <w:noProof/>
                <w:webHidden/>
              </w:rPr>
            </w:r>
            <w:r w:rsidR="0047758C" w:rsidRPr="002A7CE2">
              <w:rPr>
                <w:noProof/>
                <w:webHidden/>
              </w:rPr>
              <w:fldChar w:fldCharType="separate"/>
            </w:r>
            <w:r w:rsidR="0047758C" w:rsidRPr="002A7CE2">
              <w:rPr>
                <w:noProof/>
                <w:webHidden/>
              </w:rPr>
              <w:t>23</w:t>
            </w:r>
            <w:r w:rsidR="0047758C" w:rsidRPr="002A7CE2">
              <w:rPr>
                <w:noProof/>
                <w:webHidden/>
              </w:rPr>
              <w:fldChar w:fldCharType="end"/>
            </w:r>
          </w:hyperlink>
        </w:p>
        <w:p w14:paraId="6E790EDB" w14:textId="55CCA864" w:rsidR="0047758C" w:rsidRPr="002A7CE2" w:rsidRDefault="002A7CE2">
          <w:pPr>
            <w:pStyle w:val="TOC3"/>
            <w:rPr>
              <w:rFonts w:asciiTheme="minorHAnsi" w:hAnsiTheme="minorHAnsi"/>
              <w:noProof/>
              <w:sz w:val="22"/>
              <w:szCs w:val="22"/>
              <w:lang w:val="en-GB" w:eastAsia="en-GB"/>
            </w:rPr>
          </w:pPr>
          <w:hyperlink w:anchor="_Toc32333711" w:history="1">
            <w:r w:rsidR="0047758C" w:rsidRPr="002A7CE2">
              <w:rPr>
                <w:rStyle w:val="Hyperlink"/>
                <w:noProof/>
              </w:rPr>
              <w:t>4.3.3</w:t>
            </w:r>
            <w:r w:rsidR="0047758C" w:rsidRPr="002A7CE2">
              <w:rPr>
                <w:rFonts w:asciiTheme="minorHAnsi" w:hAnsiTheme="minorHAnsi"/>
                <w:noProof/>
                <w:sz w:val="22"/>
                <w:szCs w:val="22"/>
                <w:lang w:val="en-GB" w:eastAsia="en-GB"/>
              </w:rPr>
              <w:tab/>
            </w:r>
            <w:r w:rsidR="0047758C" w:rsidRPr="002A7CE2">
              <w:rPr>
                <w:rStyle w:val="Hyperlink"/>
                <w:noProof/>
              </w:rPr>
              <w:t>Seismicity</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_Toc32333711 \h </w:instrText>
            </w:r>
            <w:r w:rsidR="0047758C" w:rsidRPr="002A7CE2">
              <w:rPr>
                <w:noProof/>
                <w:webHidden/>
              </w:rPr>
            </w:r>
            <w:r w:rsidR="0047758C" w:rsidRPr="002A7CE2">
              <w:rPr>
                <w:noProof/>
                <w:webHidden/>
              </w:rPr>
              <w:fldChar w:fldCharType="separate"/>
            </w:r>
            <w:r w:rsidR="0047758C" w:rsidRPr="002A7CE2">
              <w:rPr>
                <w:noProof/>
                <w:webHidden/>
              </w:rPr>
              <w:t>24</w:t>
            </w:r>
            <w:r w:rsidR="0047758C" w:rsidRPr="002A7CE2">
              <w:rPr>
                <w:noProof/>
                <w:webHidden/>
              </w:rPr>
              <w:fldChar w:fldCharType="end"/>
            </w:r>
          </w:hyperlink>
        </w:p>
        <w:p w14:paraId="353BE37E" w14:textId="6BEA0206" w:rsidR="0047758C" w:rsidRPr="002A7CE2" w:rsidRDefault="002A7CE2">
          <w:pPr>
            <w:pStyle w:val="TOC3"/>
            <w:rPr>
              <w:rFonts w:asciiTheme="minorHAnsi" w:hAnsiTheme="minorHAnsi"/>
              <w:noProof/>
              <w:sz w:val="22"/>
              <w:szCs w:val="22"/>
              <w:lang w:val="en-GB" w:eastAsia="en-GB"/>
            </w:rPr>
          </w:pPr>
          <w:hyperlink w:anchor="_Toc32333712" w:history="1">
            <w:r w:rsidR="0047758C" w:rsidRPr="002A7CE2">
              <w:rPr>
                <w:rStyle w:val="Hyperlink"/>
                <w:noProof/>
              </w:rPr>
              <w:t>4.3.4</w:t>
            </w:r>
            <w:r w:rsidR="0047758C" w:rsidRPr="002A7CE2">
              <w:rPr>
                <w:rFonts w:asciiTheme="minorHAnsi" w:hAnsiTheme="minorHAnsi"/>
                <w:noProof/>
                <w:sz w:val="22"/>
                <w:szCs w:val="22"/>
                <w:lang w:val="en-GB" w:eastAsia="en-GB"/>
              </w:rPr>
              <w:tab/>
            </w:r>
            <w:r w:rsidR="0047758C" w:rsidRPr="002A7CE2">
              <w:rPr>
                <w:rStyle w:val="Hyperlink"/>
                <w:noProof/>
              </w:rPr>
              <w:t>Climate</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_Toc32333712 \h </w:instrText>
            </w:r>
            <w:r w:rsidR="0047758C" w:rsidRPr="002A7CE2">
              <w:rPr>
                <w:noProof/>
                <w:webHidden/>
              </w:rPr>
            </w:r>
            <w:r w:rsidR="0047758C" w:rsidRPr="002A7CE2">
              <w:rPr>
                <w:noProof/>
                <w:webHidden/>
              </w:rPr>
              <w:fldChar w:fldCharType="separate"/>
            </w:r>
            <w:r w:rsidR="0047758C" w:rsidRPr="002A7CE2">
              <w:rPr>
                <w:noProof/>
                <w:webHidden/>
              </w:rPr>
              <w:t>24</w:t>
            </w:r>
            <w:r w:rsidR="0047758C" w:rsidRPr="002A7CE2">
              <w:rPr>
                <w:noProof/>
                <w:webHidden/>
              </w:rPr>
              <w:fldChar w:fldCharType="end"/>
            </w:r>
          </w:hyperlink>
        </w:p>
        <w:p w14:paraId="55931D08" w14:textId="0A24249E" w:rsidR="0047758C" w:rsidRPr="002A7CE2" w:rsidRDefault="002A7CE2">
          <w:pPr>
            <w:pStyle w:val="TOC3"/>
            <w:rPr>
              <w:rFonts w:asciiTheme="minorHAnsi" w:hAnsiTheme="minorHAnsi"/>
              <w:noProof/>
              <w:sz w:val="22"/>
              <w:szCs w:val="22"/>
              <w:lang w:val="en-GB" w:eastAsia="en-GB"/>
            </w:rPr>
          </w:pPr>
          <w:hyperlink w:anchor="_Toc32333713" w:history="1">
            <w:r w:rsidR="0047758C" w:rsidRPr="002A7CE2">
              <w:rPr>
                <w:rStyle w:val="Hyperlink"/>
                <w:noProof/>
              </w:rPr>
              <w:t>4.3.5</w:t>
            </w:r>
            <w:r w:rsidR="0047758C" w:rsidRPr="002A7CE2">
              <w:rPr>
                <w:rFonts w:asciiTheme="minorHAnsi" w:hAnsiTheme="minorHAnsi"/>
                <w:noProof/>
                <w:sz w:val="22"/>
                <w:szCs w:val="22"/>
                <w:lang w:val="en-GB" w:eastAsia="en-GB"/>
              </w:rPr>
              <w:tab/>
            </w:r>
            <w:r w:rsidR="0047758C" w:rsidRPr="002A7CE2">
              <w:rPr>
                <w:rStyle w:val="Hyperlink"/>
                <w:noProof/>
              </w:rPr>
              <w:t>Surface Water</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_Toc32333713 \h </w:instrText>
            </w:r>
            <w:r w:rsidR="0047758C" w:rsidRPr="002A7CE2">
              <w:rPr>
                <w:noProof/>
                <w:webHidden/>
              </w:rPr>
            </w:r>
            <w:r w:rsidR="0047758C" w:rsidRPr="002A7CE2">
              <w:rPr>
                <w:noProof/>
                <w:webHidden/>
              </w:rPr>
              <w:fldChar w:fldCharType="separate"/>
            </w:r>
            <w:r w:rsidR="0047758C" w:rsidRPr="002A7CE2">
              <w:rPr>
                <w:noProof/>
                <w:webHidden/>
              </w:rPr>
              <w:t>27</w:t>
            </w:r>
            <w:r w:rsidR="0047758C" w:rsidRPr="002A7CE2">
              <w:rPr>
                <w:noProof/>
                <w:webHidden/>
              </w:rPr>
              <w:fldChar w:fldCharType="end"/>
            </w:r>
          </w:hyperlink>
        </w:p>
        <w:p w14:paraId="07CDA7F5" w14:textId="5D9A0330" w:rsidR="0047758C" w:rsidRPr="002A7CE2" w:rsidRDefault="002A7CE2">
          <w:pPr>
            <w:pStyle w:val="TOC3"/>
            <w:rPr>
              <w:rFonts w:asciiTheme="minorHAnsi" w:hAnsiTheme="minorHAnsi"/>
              <w:noProof/>
              <w:sz w:val="22"/>
              <w:szCs w:val="22"/>
              <w:lang w:val="en-GB" w:eastAsia="en-GB"/>
            </w:rPr>
          </w:pPr>
          <w:hyperlink w:anchor="_Toc32333714" w:history="1">
            <w:r w:rsidR="0047758C" w:rsidRPr="002A7CE2">
              <w:rPr>
                <w:rStyle w:val="Hyperlink"/>
                <w:noProof/>
              </w:rPr>
              <w:t>4.3.6</w:t>
            </w:r>
            <w:r w:rsidR="0047758C" w:rsidRPr="002A7CE2">
              <w:rPr>
                <w:rFonts w:asciiTheme="minorHAnsi" w:hAnsiTheme="minorHAnsi"/>
                <w:noProof/>
                <w:sz w:val="22"/>
                <w:szCs w:val="22"/>
                <w:lang w:val="en-GB" w:eastAsia="en-GB"/>
              </w:rPr>
              <w:tab/>
            </w:r>
            <w:r w:rsidR="0047758C" w:rsidRPr="002A7CE2">
              <w:rPr>
                <w:rStyle w:val="Hyperlink"/>
                <w:noProof/>
              </w:rPr>
              <w:t>Drainage</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_Toc32333714 \h </w:instrText>
            </w:r>
            <w:r w:rsidR="0047758C" w:rsidRPr="002A7CE2">
              <w:rPr>
                <w:noProof/>
                <w:webHidden/>
              </w:rPr>
            </w:r>
            <w:r w:rsidR="0047758C" w:rsidRPr="002A7CE2">
              <w:rPr>
                <w:noProof/>
                <w:webHidden/>
              </w:rPr>
              <w:fldChar w:fldCharType="separate"/>
            </w:r>
            <w:r w:rsidR="0047758C" w:rsidRPr="002A7CE2">
              <w:rPr>
                <w:noProof/>
                <w:webHidden/>
              </w:rPr>
              <w:t>28</w:t>
            </w:r>
            <w:r w:rsidR="0047758C" w:rsidRPr="002A7CE2">
              <w:rPr>
                <w:noProof/>
                <w:webHidden/>
              </w:rPr>
              <w:fldChar w:fldCharType="end"/>
            </w:r>
          </w:hyperlink>
        </w:p>
        <w:p w14:paraId="77B112A1" w14:textId="3986E161" w:rsidR="0047758C" w:rsidRPr="002A7CE2" w:rsidRDefault="002A7CE2">
          <w:pPr>
            <w:pStyle w:val="TOC3"/>
            <w:rPr>
              <w:rFonts w:asciiTheme="minorHAnsi" w:hAnsiTheme="minorHAnsi"/>
              <w:noProof/>
              <w:sz w:val="22"/>
              <w:szCs w:val="22"/>
              <w:lang w:val="en-GB" w:eastAsia="en-GB"/>
            </w:rPr>
          </w:pPr>
          <w:hyperlink w:anchor="_Toc32333715" w:history="1">
            <w:r w:rsidR="0047758C" w:rsidRPr="002A7CE2">
              <w:rPr>
                <w:rStyle w:val="Hyperlink"/>
                <w:noProof/>
              </w:rPr>
              <w:t>4.3.7</w:t>
            </w:r>
            <w:r w:rsidR="0047758C" w:rsidRPr="002A7CE2">
              <w:rPr>
                <w:rFonts w:asciiTheme="minorHAnsi" w:hAnsiTheme="minorHAnsi"/>
                <w:noProof/>
                <w:sz w:val="22"/>
                <w:szCs w:val="22"/>
                <w:lang w:val="en-GB" w:eastAsia="en-GB"/>
              </w:rPr>
              <w:tab/>
            </w:r>
            <w:r w:rsidR="0047758C" w:rsidRPr="002A7CE2">
              <w:rPr>
                <w:rStyle w:val="Hyperlink"/>
                <w:noProof/>
              </w:rPr>
              <w:t>Hydrogeology</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_Toc32333715 \h </w:instrText>
            </w:r>
            <w:r w:rsidR="0047758C" w:rsidRPr="002A7CE2">
              <w:rPr>
                <w:noProof/>
                <w:webHidden/>
              </w:rPr>
            </w:r>
            <w:r w:rsidR="0047758C" w:rsidRPr="002A7CE2">
              <w:rPr>
                <w:noProof/>
                <w:webHidden/>
              </w:rPr>
              <w:fldChar w:fldCharType="separate"/>
            </w:r>
            <w:r w:rsidR="0047758C" w:rsidRPr="002A7CE2">
              <w:rPr>
                <w:noProof/>
                <w:webHidden/>
              </w:rPr>
              <w:t>28</w:t>
            </w:r>
            <w:r w:rsidR="0047758C" w:rsidRPr="002A7CE2">
              <w:rPr>
                <w:noProof/>
                <w:webHidden/>
              </w:rPr>
              <w:fldChar w:fldCharType="end"/>
            </w:r>
          </w:hyperlink>
        </w:p>
        <w:p w14:paraId="5F24A645" w14:textId="073E49F9" w:rsidR="0047758C" w:rsidRPr="002A7CE2" w:rsidRDefault="002A7CE2">
          <w:pPr>
            <w:pStyle w:val="TOC3"/>
            <w:rPr>
              <w:rFonts w:asciiTheme="minorHAnsi" w:hAnsiTheme="minorHAnsi"/>
              <w:noProof/>
              <w:sz w:val="22"/>
              <w:szCs w:val="22"/>
              <w:lang w:val="en-GB" w:eastAsia="en-GB"/>
            </w:rPr>
          </w:pPr>
          <w:hyperlink w:anchor="_Toc32333716" w:history="1">
            <w:r w:rsidR="0047758C" w:rsidRPr="002A7CE2">
              <w:rPr>
                <w:rStyle w:val="Hyperlink"/>
                <w:noProof/>
              </w:rPr>
              <w:t>4.3.8</w:t>
            </w:r>
            <w:r w:rsidR="0047758C" w:rsidRPr="002A7CE2">
              <w:rPr>
                <w:rFonts w:asciiTheme="minorHAnsi" w:hAnsiTheme="minorHAnsi"/>
                <w:noProof/>
                <w:sz w:val="22"/>
                <w:szCs w:val="22"/>
                <w:lang w:val="en-GB" w:eastAsia="en-GB"/>
              </w:rPr>
              <w:tab/>
            </w:r>
            <w:r w:rsidR="0047758C" w:rsidRPr="002A7CE2">
              <w:rPr>
                <w:rStyle w:val="Hyperlink"/>
                <w:noProof/>
              </w:rPr>
              <w:t>Air Quality</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_Toc32333716 \h </w:instrText>
            </w:r>
            <w:r w:rsidR="0047758C" w:rsidRPr="002A7CE2">
              <w:rPr>
                <w:noProof/>
                <w:webHidden/>
              </w:rPr>
            </w:r>
            <w:r w:rsidR="0047758C" w:rsidRPr="002A7CE2">
              <w:rPr>
                <w:noProof/>
                <w:webHidden/>
              </w:rPr>
              <w:fldChar w:fldCharType="separate"/>
            </w:r>
            <w:r w:rsidR="0047758C" w:rsidRPr="002A7CE2">
              <w:rPr>
                <w:noProof/>
                <w:webHidden/>
              </w:rPr>
              <w:t>28</w:t>
            </w:r>
            <w:r w:rsidR="0047758C" w:rsidRPr="002A7CE2">
              <w:rPr>
                <w:noProof/>
                <w:webHidden/>
              </w:rPr>
              <w:fldChar w:fldCharType="end"/>
            </w:r>
          </w:hyperlink>
        </w:p>
        <w:p w14:paraId="1C0B819B" w14:textId="3C2DE8FE" w:rsidR="0047758C" w:rsidRPr="002A7CE2" w:rsidRDefault="002A7CE2">
          <w:pPr>
            <w:pStyle w:val="TOC3"/>
            <w:rPr>
              <w:rFonts w:asciiTheme="minorHAnsi" w:hAnsiTheme="minorHAnsi"/>
              <w:noProof/>
              <w:sz w:val="22"/>
              <w:szCs w:val="22"/>
              <w:lang w:val="en-GB" w:eastAsia="en-GB"/>
            </w:rPr>
          </w:pPr>
          <w:hyperlink w:anchor="_Toc32333717" w:history="1">
            <w:r w:rsidR="0047758C" w:rsidRPr="002A7CE2">
              <w:rPr>
                <w:rStyle w:val="Hyperlink"/>
                <w:noProof/>
              </w:rPr>
              <w:t>4.3.9</w:t>
            </w:r>
            <w:r w:rsidR="0047758C" w:rsidRPr="002A7CE2">
              <w:rPr>
                <w:rFonts w:asciiTheme="minorHAnsi" w:hAnsiTheme="minorHAnsi"/>
                <w:noProof/>
                <w:sz w:val="22"/>
                <w:szCs w:val="22"/>
                <w:lang w:val="en-GB" w:eastAsia="en-GB"/>
              </w:rPr>
              <w:tab/>
            </w:r>
            <w:r w:rsidR="0047758C" w:rsidRPr="002A7CE2">
              <w:rPr>
                <w:rStyle w:val="Hyperlink"/>
                <w:noProof/>
              </w:rPr>
              <w:t>Noise Level</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_Toc32333717 \h </w:instrText>
            </w:r>
            <w:r w:rsidR="0047758C" w:rsidRPr="002A7CE2">
              <w:rPr>
                <w:noProof/>
                <w:webHidden/>
              </w:rPr>
            </w:r>
            <w:r w:rsidR="0047758C" w:rsidRPr="002A7CE2">
              <w:rPr>
                <w:noProof/>
                <w:webHidden/>
              </w:rPr>
              <w:fldChar w:fldCharType="separate"/>
            </w:r>
            <w:r w:rsidR="0047758C" w:rsidRPr="002A7CE2">
              <w:rPr>
                <w:noProof/>
                <w:webHidden/>
              </w:rPr>
              <w:t>29</w:t>
            </w:r>
            <w:r w:rsidR="0047758C" w:rsidRPr="002A7CE2">
              <w:rPr>
                <w:noProof/>
                <w:webHidden/>
              </w:rPr>
              <w:fldChar w:fldCharType="end"/>
            </w:r>
          </w:hyperlink>
        </w:p>
        <w:p w14:paraId="0077D74D" w14:textId="0ACAFC4C" w:rsidR="0047758C" w:rsidRPr="002A7CE2" w:rsidRDefault="002A7CE2">
          <w:pPr>
            <w:pStyle w:val="TOC3"/>
            <w:rPr>
              <w:rFonts w:asciiTheme="minorHAnsi" w:hAnsiTheme="minorHAnsi"/>
              <w:noProof/>
              <w:sz w:val="22"/>
              <w:szCs w:val="22"/>
              <w:lang w:val="en-GB" w:eastAsia="en-GB"/>
            </w:rPr>
          </w:pPr>
          <w:hyperlink w:anchor="_Toc32333718" w:history="1">
            <w:r w:rsidR="0047758C" w:rsidRPr="002A7CE2">
              <w:rPr>
                <w:rStyle w:val="Hyperlink"/>
                <w:noProof/>
              </w:rPr>
              <w:t>4.3.10</w:t>
            </w:r>
            <w:r w:rsidR="0047758C" w:rsidRPr="002A7CE2">
              <w:rPr>
                <w:rFonts w:asciiTheme="minorHAnsi" w:hAnsiTheme="minorHAnsi"/>
                <w:noProof/>
                <w:sz w:val="22"/>
                <w:szCs w:val="22"/>
                <w:lang w:val="en-GB" w:eastAsia="en-GB"/>
              </w:rPr>
              <w:tab/>
            </w:r>
            <w:r w:rsidR="0047758C" w:rsidRPr="002A7CE2">
              <w:rPr>
                <w:rStyle w:val="Hyperlink"/>
                <w:noProof/>
              </w:rPr>
              <w:t>Groundwater Quality</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_Toc32333718 \h </w:instrText>
            </w:r>
            <w:r w:rsidR="0047758C" w:rsidRPr="002A7CE2">
              <w:rPr>
                <w:noProof/>
                <w:webHidden/>
              </w:rPr>
            </w:r>
            <w:r w:rsidR="0047758C" w:rsidRPr="002A7CE2">
              <w:rPr>
                <w:noProof/>
                <w:webHidden/>
              </w:rPr>
              <w:fldChar w:fldCharType="separate"/>
            </w:r>
            <w:r w:rsidR="0047758C" w:rsidRPr="002A7CE2">
              <w:rPr>
                <w:noProof/>
                <w:webHidden/>
              </w:rPr>
              <w:t>29</w:t>
            </w:r>
            <w:r w:rsidR="0047758C" w:rsidRPr="002A7CE2">
              <w:rPr>
                <w:noProof/>
                <w:webHidden/>
              </w:rPr>
              <w:fldChar w:fldCharType="end"/>
            </w:r>
          </w:hyperlink>
        </w:p>
        <w:p w14:paraId="108B5D19" w14:textId="21833E72" w:rsidR="0047758C" w:rsidRPr="002A7CE2" w:rsidRDefault="002A7CE2">
          <w:pPr>
            <w:pStyle w:val="TOC2"/>
            <w:rPr>
              <w:rFonts w:asciiTheme="minorHAnsi" w:hAnsiTheme="minorHAnsi"/>
              <w:noProof/>
              <w:sz w:val="22"/>
              <w:szCs w:val="22"/>
              <w:lang w:val="en-GB" w:eastAsia="en-GB"/>
            </w:rPr>
          </w:pPr>
          <w:hyperlink w:anchor="_Toc32333719" w:history="1">
            <w:r w:rsidR="0047758C" w:rsidRPr="002A7CE2">
              <w:rPr>
                <w:rStyle w:val="Hyperlink"/>
                <w:noProof/>
              </w:rPr>
              <w:t>4.4</w:t>
            </w:r>
            <w:r w:rsidR="0047758C" w:rsidRPr="002A7CE2">
              <w:rPr>
                <w:rFonts w:asciiTheme="minorHAnsi" w:hAnsiTheme="minorHAnsi"/>
                <w:noProof/>
                <w:sz w:val="22"/>
                <w:szCs w:val="22"/>
                <w:lang w:val="en-GB" w:eastAsia="en-GB"/>
              </w:rPr>
              <w:tab/>
            </w:r>
            <w:r w:rsidR="0047758C" w:rsidRPr="002A7CE2">
              <w:rPr>
                <w:rStyle w:val="Hyperlink"/>
                <w:noProof/>
              </w:rPr>
              <w:t>Biological Environment</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_Toc32333719 \h </w:instrText>
            </w:r>
            <w:r w:rsidR="0047758C" w:rsidRPr="002A7CE2">
              <w:rPr>
                <w:noProof/>
                <w:webHidden/>
              </w:rPr>
            </w:r>
            <w:r w:rsidR="0047758C" w:rsidRPr="002A7CE2">
              <w:rPr>
                <w:noProof/>
                <w:webHidden/>
              </w:rPr>
              <w:fldChar w:fldCharType="separate"/>
            </w:r>
            <w:r w:rsidR="0047758C" w:rsidRPr="002A7CE2">
              <w:rPr>
                <w:noProof/>
                <w:webHidden/>
              </w:rPr>
              <w:t>30</w:t>
            </w:r>
            <w:r w:rsidR="0047758C" w:rsidRPr="002A7CE2">
              <w:rPr>
                <w:noProof/>
                <w:webHidden/>
              </w:rPr>
              <w:fldChar w:fldCharType="end"/>
            </w:r>
          </w:hyperlink>
        </w:p>
        <w:p w14:paraId="4D7F3D6F" w14:textId="4404B067" w:rsidR="0047758C" w:rsidRPr="002A7CE2" w:rsidRDefault="002A7CE2">
          <w:pPr>
            <w:pStyle w:val="TOC3"/>
            <w:rPr>
              <w:rFonts w:asciiTheme="minorHAnsi" w:hAnsiTheme="minorHAnsi"/>
              <w:noProof/>
              <w:sz w:val="22"/>
              <w:szCs w:val="22"/>
              <w:lang w:val="en-GB" w:eastAsia="en-GB"/>
            </w:rPr>
          </w:pPr>
          <w:hyperlink w:anchor="_Toc32333720" w:history="1">
            <w:r w:rsidR="0047758C" w:rsidRPr="002A7CE2">
              <w:rPr>
                <w:rStyle w:val="Hyperlink"/>
                <w:noProof/>
              </w:rPr>
              <w:t>4.4.1</w:t>
            </w:r>
            <w:r w:rsidR="0047758C" w:rsidRPr="002A7CE2">
              <w:rPr>
                <w:rFonts w:asciiTheme="minorHAnsi" w:hAnsiTheme="minorHAnsi"/>
                <w:noProof/>
                <w:sz w:val="22"/>
                <w:szCs w:val="22"/>
                <w:lang w:val="en-GB" w:eastAsia="en-GB"/>
              </w:rPr>
              <w:tab/>
            </w:r>
            <w:r w:rsidR="0047758C" w:rsidRPr="002A7CE2">
              <w:rPr>
                <w:rStyle w:val="Hyperlink"/>
                <w:noProof/>
              </w:rPr>
              <w:t>Bio-Ecological Zone</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_Toc32333720 \h </w:instrText>
            </w:r>
            <w:r w:rsidR="0047758C" w:rsidRPr="002A7CE2">
              <w:rPr>
                <w:noProof/>
                <w:webHidden/>
              </w:rPr>
            </w:r>
            <w:r w:rsidR="0047758C" w:rsidRPr="002A7CE2">
              <w:rPr>
                <w:noProof/>
                <w:webHidden/>
              </w:rPr>
              <w:fldChar w:fldCharType="separate"/>
            </w:r>
            <w:r w:rsidR="0047758C" w:rsidRPr="002A7CE2">
              <w:rPr>
                <w:noProof/>
                <w:webHidden/>
              </w:rPr>
              <w:t>30</w:t>
            </w:r>
            <w:r w:rsidR="0047758C" w:rsidRPr="002A7CE2">
              <w:rPr>
                <w:noProof/>
                <w:webHidden/>
              </w:rPr>
              <w:fldChar w:fldCharType="end"/>
            </w:r>
          </w:hyperlink>
        </w:p>
        <w:p w14:paraId="256496E4" w14:textId="2BCE4C77" w:rsidR="0047758C" w:rsidRPr="002A7CE2" w:rsidRDefault="002A7CE2">
          <w:pPr>
            <w:pStyle w:val="TOC3"/>
            <w:rPr>
              <w:rFonts w:asciiTheme="minorHAnsi" w:hAnsiTheme="minorHAnsi"/>
              <w:noProof/>
              <w:sz w:val="22"/>
              <w:szCs w:val="22"/>
              <w:lang w:val="en-GB" w:eastAsia="en-GB"/>
            </w:rPr>
          </w:pPr>
          <w:hyperlink w:anchor="_Toc32333721" w:history="1">
            <w:r w:rsidR="0047758C" w:rsidRPr="002A7CE2">
              <w:rPr>
                <w:rStyle w:val="Hyperlink"/>
                <w:noProof/>
              </w:rPr>
              <w:t>4.4.2</w:t>
            </w:r>
            <w:r w:rsidR="0047758C" w:rsidRPr="002A7CE2">
              <w:rPr>
                <w:rFonts w:asciiTheme="minorHAnsi" w:hAnsiTheme="minorHAnsi"/>
                <w:noProof/>
                <w:sz w:val="22"/>
                <w:szCs w:val="22"/>
                <w:lang w:val="en-GB" w:eastAsia="en-GB"/>
              </w:rPr>
              <w:tab/>
            </w:r>
            <w:r w:rsidR="0047758C" w:rsidRPr="002A7CE2">
              <w:rPr>
                <w:rStyle w:val="Hyperlink"/>
                <w:noProof/>
              </w:rPr>
              <w:t>Biodiversity of Flora</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_Toc32333721 \h </w:instrText>
            </w:r>
            <w:r w:rsidR="0047758C" w:rsidRPr="002A7CE2">
              <w:rPr>
                <w:noProof/>
                <w:webHidden/>
              </w:rPr>
            </w:r>
            <w:r w:rsidR="0047758C" w:rsidRPr="002A7CE2">
              <w:rPr>
                <w:noProof/>
                <w:webHidden/>
              </w:rPr>
              <w:fldChar w:fldCharType="separate"/>
            </w:r>
            <w:r w:rsidR="0047758C" w:rsidRPr="002A7CE2">
              <w:rPr>
                <w:noProof/>
                <w:webHidden/>
              </w:rPr>
              <w:t>30</w:t>
            </w:r>
            <w:r w:rsidR="0047758C" w:rsidRPr="002A7CE2">
              <w:rPr>
                <w:noProof/>
                <w:webHidden/>
              </w:rPr>
              <w:fldChar w:fldCharType="end"/>
            </w:r>
          </w:hyperlink>
        </w:p>
        <w:p w14:paraId="1EFD769B" w14:textId="298568B7" w:rsidR="0047758C" w:rsidRPr="002A7CE2" w:rsidRDefault="002A7CE2">
          <w:pPr>
            <w:pStyle w:val="TOC3"/>
            <w:rPr>
              <w:rFonts w:asciiTheme="minorHAnsi" w:hAnsiTheme="minorHAnsi"/>
              <w:noProof/>
              <w:sz w:val="22"/>
              <w:szCs w:val="22"/>
              <w:lang w:val="en-GB" w:eastAsia="en-GB"/>
            </w:rPr>
          </w:pPr>
          <w:hyperlink w:anchor="_Toc32333722" w:history="1">
            <w:r w:rsidR="0047758C" w:rsidRPr="002A7CE2">
              <w:rPr>
                <w:rStyle w:val="Hyperlink"/>
                <w:noProof/>
              </w:rPr>
              <w:t>4.4.3</w:t>
            </w:r>
            <w:r w:rsidR="0047758C" w:rsidRPr="002A7CE2">
              <w:rPr>
                <w:rFonts w:asciiTheme="minorHAnsi" w:hAnsiTheme="minorHAnsi"/>
                <w:noProof/>
                <w:sz w:val="22"/>
                <w:szCs w:val="22"/>
                <w:lang w:val="en-GB" w:eastAsia="en-GB"/>
              </w:rPr>
              <w:tab/>
            </w:r>
            <w:r w:rsidR="0047758C" w:rsidRPr="002A7CE2">
              <w:rPr>
                <w:rStyle w:val="Hyperlink"/>
                <w:noProof/>
              </w:rPr>
              <w:t>Protected Areas and Endangered Species &amp; Red Book Species</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_Toc32333722 \h </w:instrText>
            </w:r>
            <w:r w:rsidR="0047758C" w:rsidRPr="002A7CE2">
              <w:rPr>
                <w:noProof/>
                <w:webHidden/>
              </w:rPr>
            </w:r>
            <w:r w:rsidR="0047758C" w:rsidRPr="002A7CE2">
              <w:rPr>
                <w:noProof/>
                <w:webHidden/>
              </w:rPr>
              <w:fldChar w:fldCharType="separate"/>
            </w:r>
            <w:r w:rsidR="0047758C" w:rsidRPr="002A7CE2">
              <w:rPr>
                <w:noProof/>
                <w:webHidden/>
              </w:rPr>
              <w:t>30</w:t>
            </w:r>
            <w:r w:rsidR="0047758C" w:rsidRPr="002A7CE2">
              <w:rPr>
                <w:noProof/>
                <w:webHidden/>
              </w:rPr>
              <w:fldChar w:fldCharType="end"/>
            </w:r>
          </w:hyperlink>
        </w:p>
        <w:p w14:paraId="7CBBE09C" w14:textId="025AB087" w:rsidR="0047758C" w:rsidRPr="002A7CE2" w:rsidRDefault="002A7CE2">
          <w:pPr>
            <w:pStyle w:val="TOC3"/>
            <w:rPr>
              <w:rFonts w:asciiTheme="minorHAnsi" w:hAnsiTheme="minorHAnsi"/>
              <w:noProof/>
              <w:sz w:val="22"/>
              <w:szCs w:val="22"/>
              <w:lang w:val="en-GB" w:eastAsia="en-GB"/>
            </w:rPr>
          </w:pPr>
          <w:hyperlink w:anchor="_Toc32333723" w:history="1">
            <w:r w:rsidR="0047758C" w:rsidRPr="002A7CE2">
              <w:rPr>
                <w:rStyle w:val="Hyperlink"/>
                <w:noProof/>
              </w:rPr>
              <w:t>4.4.4</w:t>
            </w:r>
            <w:r w:rsidR="0047758C" w:rsidRPr="002A7CE2">
              <w:rPr>
                <w:rFonts w:asciiTheme="minorHAnsi" w:hAnsiTheme="minorHAnsi"/>
                <w:noProof/>
                <w:sz w:val="22"/>
                <w:szCs w:val="22"/>
                <w:lang w:val="en-GB" w:eastAsia="en-GB"/>
              </w:rPr>
              <w:tab/>
            </w:r>
            <w:r w:rsidR="0047758C" w:rsidRPr="002A7CE2">
              <w:rPr>
                <w:rStyle w:val="Hyperlink"/>
                <w:noProof/>
              </w:rPr>
              <w:t>Traffic Condition</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_Toc32333723 \h </w:instrText>
            </w:r>
            <w:r w:rsidR="0047758C" w:rsidRPr="002A7CE2">
              <w:rPr>
                <w:noProof/>
                <w:webHidden/>
              </w:rPr>
            </w:r>
            <w:r w:rsidR="0047758C" w:rsidRPr="002A7CE2">
              <w:rPr>
                <w:noProof/>
                <w:webHidden/>
              </w:rPr>
              <w:fldChar w:fldCharType="separate"/>
            </w:r>
            <w:r w:rsidR="0047758C" w:rsidRPr="002A7CE2">
              <w:rPr>
                <w:noProof/>
                <w:webHidden/>
              </w:rPr>
              <w:t>30</w:t>
            </w:r>
            <w:r w:rsidR="0047758C" w:rsidRPr="002A7CE2">
              <w:rPr>
                <w:noProof/>
                <w:webHidden/>
              </w:rPr>
              <w:fldChar w:fldCharType="end"/>
            </w:r>
          </w:hyperlink>
        </w:p>
        <w:p w14:paraId="4EA4CBBD" w14:textId="109D9A96" w:rsidR="0047758C" w:rsidRPr="002A7CE2" w:rsidRDefault="002A7CE2">
          <w:pPr>
            <w:pStyle w:val="TOC2"/>
            <w:rPr>
              <w:rFonts w:asciiTheme="minorHAnsi" w:hAnsiTheme="minorHAnsi"/>
              <w:noProof/>
              <w:sz w:val="22"/>
              <w:szCs w:val="22"/>
              <w:lang w:val="en-GB" w:eastAsia="en-GB"/>
            </w:rPr>
          </w:pPr>
          <w:hyperlink w:anchor="_Toc32333724" w:history="1">
            <w:r w:rsidR="0047758C" w:rsidRPr="002A7CE2">
              <w:rPr>
                <w:rStyle w:val="Hyperlink"/>
                <w:noProof/>
              </w:rPr>
              <w:t>4.5</w:t>
            </w:r>
            <w:r w:rsidR="0047758C" w:rsidRPr="002A7CE2">
              <w:rPr>
                <w:rFonts w:asciiTheme="minorHAnsi" w:hAnsiTheme="minorHAnsi"/>
                <w:noProof/>
                <w:sz w:val="22"/>
                <w:szCs w:val="22"/>
                <w:lang w:val="en-GB" w:eastAsia="en-GB"/>
              </w:rPr>
              <w:tab/>
            </w:r>
            <w:r w:rsidR="0047758C" w:rsidRPr="002A7CE2">
              <w:rPr>
                <w:rStyle w:val="Hyperlink"/>
                <w:noProof/>
              </w:rPr>
              <w:t>Socio-Economic Environment</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_Toc32333724 \h </w:instrText>
            </w:r>
            <w:r w:rsidR="0047758C" w:rsidRPr="002A7CE2">
              <w:rPr>
                <w:noProof/>
                <w:webHidden/>
              </w:rPr>
            </w:r>
            <w:r w:rsidR="0047758C" w:rsidRPr="002A7CE2">
              <w:rPr>
                <w:noProof/>
                <w:webHidden/>
              </w:rPr>
              <w:fldChar w:fldCharType="separate"/>
            </w:r>
            <w:r w:rsidR="0047758C" w:rsidRPr="002A7CE2">
              <w:rPr>
                <w:noProof/>
                <w:webHidden/>
              </w:rPr>
              <w:t>31</w:t>
            </w:r>
            <w:r w:rsidR="0047758C" w:rsidRPr="002A7CE2">
              <w:rPr>
                <w:noProof/>
                <w:webHidden/>
              </w:rPr>
              <w:fldChar w:fldCharType="end"/>
            </w:r>
          </w:hyperlink>
        </w:p>
        <w:p w14:paraId="2328F04C" w14:textId="2EA0624A" w:rsidR="0047758C" w:rsidRPr="002A7CE2" w:rsidRDefault="002A7CE2">
          <w:pPr>
            <w:pStyle w:val="TOC2"/>
            <w:rPr>
              <w:rFonts w:asciiTheme="minorHAnsi" w:hAnsiTheme="minorHAnsi"/>
              <w:noProof/>
              <w:sz w:val="22"/>
              <w:szCs w:val="22"/>
              <w:lang w:val="en-GB" w:eastAsia="en-GB"/>
            </w:rPr>
          </w:pPr>
          <w:hyperlink w:anchor="_Toc32333725" w:history="1">
            <w:r w:rsidR="0047758C" w:rsidRPr="002A7CE2">
              <w:rPr>
                <w:rStyle w:val="Hyperlink"/>
                <w:noProof/>
              </w:rPr>
              <w:t>4.6</w:t>
            </w:r>
            <w:r w:rsidR="0047758C" w:rsidRPr="002A7CE2">
              <w:rPr>
                <w:rFonts w:asciiTheme="minorHAnsi" w:hAnsiTheme="minorHAnsi"/>
                <w:noProof/>
                <w:sz w:val="22"/>
                <w:szCs w:val="22"/>
                <w:lang w:val="en-GB" w:eastAsia="en-GB"/>
              </w:rPr>
              <w:tab/>
            </w:r>
            <w:r w:rsidR="0047758C" w:rsidRPr="002A7CE2">
              <w:rPr>
                <w:rStyle w:val="Hyperlink"/>
                <w:noProof/>
              </w:rPr>
              <w:t>Demography and ethnicity</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_Toc32333725 \h </w:instrText>
            </w:r>
            <w:r w:rsidR="0047758C" w:rsidRPr="002A7CE2">
              <w:rPr>
                <w:noProof/>
                <w:webHidden/>
              </w:rPr>
            </w:r>
            <w:r w:rsidR="0047758C" w:rsidRPr="002A7CE2">
              <w:rPr>
                <w:noProof/>
                <w:webHidden/>
              </w:rPr>
              <w:fldChar w:fldCharType="separate"/>
            </w:r>
            <w:r w:rsidR="0047758C" w:rsidRPr="002A7CE2">
              <w:rPr>
                <w:noProof/>
                <w:webHidden/>
              </w:rPr>
              <w:t>32</w:t>
            </w:r>
            <w:r w:rsidR="0047758C" w:rsidRPr="002A7CE2">
              <w:rPr>
                <w:noProof/>
                <w:webHidden/>
              </w:rPr>
              <w:fldChar w:fldCharType="end"/>
            </w:r>
          </w:hyperlink>
        </w:p>
        <w:p w14:paraId="749756E4" w14:textId="56CB9FED" w:rsidR="0047758C" w:rsidRPr="002A7CE2" w:rsidRDefault="002A7CE2">
          <w:pPr>
            <w:pStyle w:val="TOC2"/>
            <w:rPr>
              <w:rFonts w:asciiTheme="minorHAnsi" w:hAnsiTheme="minorHAnsi"/>
              <w:noProof/>
              <w:sz w:val="22"/>
              <w:szCs w:val="22"/>
              <w:lang w:val="en-GB" w:eastAsia="en-GB"/>
            </w:rPr>
          </w:pPr>
          <w:hyperlink w:anchor="_Toc32333726" w:history="1">
            <w:r w:rsidR="0047758C" w:rsidRPr="002A7CE2">
              <w:rPr>
                <w:rStyle w:val="Hyperlink"/>
                <w:noProof/>
              </w:rPr>
              <w:t>4.7</w:t>
            </w:r>
            <w:r w:rsidR="0047758C" w:rsidRPr="002A7CE2">
              <w:rPr>
                <w:rFonts w:asciiTheme="minorHAnsi" w:hAnsiTheme="minorHAnsi"/>
                <w:noProof/>
                <w:sz w:val="22"/>
                <w:szCs w:val="22"/>
                <w:lang w:val="en-GB" w:eastAsia="en-GB"/>
              </w:rPr>
              <w:tab/>
            </w:r>
            <w:r w:rsidR="0047758C" w:rsidRPr="002A7CE2">
              <w:rPr>
                <w:rStyle w:val="Hyperlink"/>
                <w:noProof/>
              </w:rPr>
              <w:t>Settlement and Housing</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_Toc32333726 \h </w:instrText>
            </w:r>
            <w:r w:rsidR="0047758C" w:rsidRPr="002A7CE2">
              <w:rPr>
                <w:noProof/>
                <w:webHidden/>
              </w:rPr>
            </w:r>
            <w:r w:rsidR="0047758C" w:rsidRPr="002A7CE2">
              <w:rPr>
                <w:noProof/>
                <w:webHidden/>
              </w:rPr>
              <w:fldChar w:fldCharType="separate"/>
            </w:r>
            <w:r w:rsidR="0047758C" w:rsidRPr="002A7CE2">
              <w:rPr>
                <w:noProof/>
                <w:webHidden/>
              </w:rPr>
              <w:t>33</w:t>
            </w:r>
            <w:r w:rsidR="0047758C" w:rsidRPr="002A7CE2">
              <w:rPr>
                <w:noProof/>
                <w:webHidden/>
              </w:rPr>
              <w:fldChar w:fldCharType="end"/>
            </w:r>
          </w:hyperlink>
        </w:p>
        <w:p w14:paraId="6CED6D60" w14:textId="4F0F5137" w:rsidR="0047758C" w:rsidRPr="002A7CE2" w:rsidRDefault="002A7CE2">
          <w:pPr>
            <w:pStyle w:val="TOC2"/>
            <w:rPr>
              <w:rFonts w:asciiTheme="minorHAnsi" w:hAnsiTheme="minorHAnsi"/>
              <w:noProof/>
              <w:sz w:val="22"/>
              <w:szCs w:val="22"/>
              <w:lang w:val="en-GB" w:eastAsia="en-GB"/>
            </w:rPr>
          </w:pPr>
          <w:hyperlink w:anchor="_Toc32333727" w:history="1">
            <w:r w:rsidR="0047758C" w:rsidRPr="002A7CE2">
              <w:rPr>
                <w:rStyle w:val="Hyperlink"/>
                <w:noProof/>
              </w:rPr>
              <w:t>4.8</w:t>
            </w:r>
            <w:r w:rsidR="0047758C" w:rsidRPr="002A7CE2">
              <w:rPr>
                <w:rFonts w:asciiTheme="minorHAnsi" w:hAnsiTheme="minorHAnsi"/>
                <w:noProof/>
                <w:sz w:val="22"/>
                <w:szCs w:val="22"/>
                <w:lang w:val="en-GB" w:eastAsia="en-GB"/>
              </w:rPr>
              <w:tab/>
            </w:r>
            <w:r w:rsidR="0047758C" w:rsidRPr="002A7CE2">
              <w:rPr>
                <w:rStyle w:val="Hyperlink"/>
                <w:noProof/>
              </w:rPr>
              <w:t>Public Utilities</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_Toc32333727 \h </w:instrText>
            </w:r>
            <w:r w:rsidR="0047758C" w:rsidRPr="002A7CE2">
              <w:rPr>
                <w:noProof/>
                <w:webHidden/>
              </w:rPr>
            </w:r>
            <w:r w:rsidR="0047758C" w:rsidRPr="002A7CE2">
              <w:rPr>
                <w:noProof/>
                <w:webHidden/>
              </w:rPr>
              <w:fldChar w:fldCharType="separate"/>
            </w:r>
            <w:r w:rsidR="0047758C" w:rsidRPr="002A7CE2">
              <w:rPr>
                <w:noProof/>
                <w:webHidden/>
              </w:rPr>
              <w:t>33</w:t>
            </w:r>
            <w:r w:rsidR="0047758C" w:rsidRPr="002A7CE2">
              <w:rPr>
                <w:noProof/>
                <w:webHidden/>
              </w:rPr>
              <w:fldChar w:fldCharType="end"/>
            </w:r>
          </w:hyperlink>
        </w:p>
        <w:p w14:paraId="6B89E226" w14:textId="22659921" w:rsidR="0047758C" w:rsidRPr="002A7CE2" w:rsidRDefault="002A7CE2">
          <w:pPr>
            <w:pStyle w:val="TOC3"/>
            <w:rPr>
              <w:rFonts w:asciiTheme="minorHAnsi" w:hAnsiTheme="minorHAnsi"/>
              <w:noProof/>
              <w:sz w:val="22"/>
              <w:szCs w:val="22"/>
              <w:lang w:val="en-GB" w:eastAsia="en-GB"/>
            </w:rPr>
          </w:pPr>
          <w:hyperlink w:anchor="_Toc32333728" w:history="1">
            <w:r w:rsidR="0047758C" w:rsidRPr="002A7CE2">
              <w:rPr>
                <w:rStyle w:val="Hyperlink"/>
                <w:noProof/>
              </w:rPr>
              <w:t>4.8.1</w:t>
            </w:r>
            <w:r w:rsidR="0047758C" w:rsidRPr="002A7CE2">
              <w:rPr>
                <w:rFonts w:asciiTheme="minorHAnsi" w:hAnsiTheme="minorHAnsi"/>
                <w:noProof/>
                <w:sz w:val="22"/>
                <w:szCs w:val="22"/>
                <w:lang w:val="en-GB" w:eastAsia="en-GB"/>
              </w:rPr>
              <w:tab/>
            </w:r>
            <w:r w:rsidR="0047758C" w:rsidRPr="002A7CE2">
              <w:rPr>
                <w:rStyle w:val="Hyperlink"/>
                <w:noProof/>
              </w:rPr>
              <w:t>Water Supply</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_Toc32333728 \h </w:instrText>
            </w:r>
            <w:r w:rsidR="0047758C" w:rsidRPr="002A7CE2">
              <w:rPr>
                <w:noProof/>
                <w:webHidden/>
              </w:rPr>
            </w:r>
            <w:r w:rsidR="0047758C" w:rsidRPr="002A7CE2">
              <w:rPr>
                <w:noProof/>
                <w:webHidden/>
              </w:rPr>
              <w:fldChar w:fldCharType="separate"/>
            </w:r>
            <w:r w:rsidR="0047758C" w:rsidRPr="002A7CE2">
              <w:rPr>
                <w:noProof/>
                <w:webHidden/>
              </w:rPr>
              <w:t>33</w:t>
            </w:r>
            <w:r w:rsidR="0047758C" w:rsidRPr="002A7CE2">
              <w:rPr>
                <w:noProof/>
                <w:webHidden/>
              </w:rPr>
              <w:fldChar w:fldCharType="end"/>
            </w:r>
          </w:hyperlink>
        </w:p>
        <w:p w14:paraId="23B5C9C3" w14:textId="0B816D38" w:rsidR="0047758C" w:rsidRPr="002A7CE2" w:rsidRDefault="002A7CE2">
          <w:pPr>
            <w:pStyle w:val="TOC3"/>
            <w:rPr>
              <w:rFonts w:asciiTheme="minorHAnsi" w:hAnsiTheme="minorHAnsi"/>
              <w:noProof/>
              <w:sz w:val="22"/>
              <w:szCs w:val="22"/>
              <w:lang w:val="en-GB" w:eastAsia="en-GB"/>
            </w:rPr>
          </w:pPr>
          <w:hyperlink w:anchor="_Toc32333729" w:history="1">
            <w:r w:rsidR="0047758C" w:rsidRPr="002A7CE2">
              <w:rPr>
                <w:rStyle w:val="Hyperlink"/>
                <w:noProof/>
              </w:rPr>
              <w:t>4.8.2</w:t>
            </w:r>
            <w:r w:rsidR="0047758C" w:rsidRPr="002A7CE2">
              <w:rPr>
                <w:rFonts w:asciiTheme="minorHAnsi" w:hAnsiTheme="minorHAnsi"/>
                <w:noProof/>
                <w:sz w:val="22"/>
                <w:szCs w:val="22"/>
                <w:lang w:val="en-GB" w:eastAsia="en-GB"/>
              </w:rPr>
              <w:tab/>
            </w:r>
            <w:r w:rsidR="0047758C" w:rsidRPr="002A7CE2">
              <w:rPr>
                <w:rStyle w:val="Hyperlink"/>
                <w:noProof/>
              </w:rPr>
              <w:t>Sanitation</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_Toc32333729 \h </w:instrText>
            </w:r>
            <w:r w:rsidR="0047758C" w:rsidRPr="002A7CE2">
              <w:rPr>
                <w:noProof/>
                <w:webHidden/>
              </w:rPr>
            </w:r>
            <w:r w:rsidR="0047758C" w:rsidRPr="002A7CE2">
              <w:rPr>
                <w:noProof/>
                <w:webHidden/>
              </w:rPr>
              <w:fldChar w:fldCharType="separate"/>
            </w:r>
            <w:r w:rsidR="0047758C" w:rsidRPr="002A7CE2">
              <w:rPr>
                <w:noProof/>
                <w:webHidden/>
              </w:rPr>
              <w:t>33</w:t>
            </w:r>
            <w:r w:rsidR="0047758C" w:rsidRPr="002A7CE2">
              <w:rPr>
                <w:noProof/>
                <w:webHidden/>
              </w:rPr>
              <w:fldChar w:fldCharType="end"/>
            </w:r>
          </w:hyperlink>
        </w:p>
        <w:p w14:paraId="1009FE5B" w14:textId="3CC920D8" w:rsidR="0047758C" w:rsidRPr="002A7CE2" w:rsidRDefault="002A7CE2">
          <w:pPr>
            <w:pStyle w:val="TOC3"/>
            <w:rPr>
              <w:rFonts w:asciiTheme="minorHAnsi" w:hAnsiTheme="minorHAnsi"/>
              <w:noProof/>
              <w:sz w:val="22"/>
              <w:szCs w:val="22"/>
              <w:lang w:val="en-GB" w:eastAsia="en-GB"/>
            </w:rPr>
          </w:pPr>
          <w:hyperlink w:anchor="_Toc32333730" w:history="1">
            <w:r w:rsidR="0047758C" w:rsidRPr="002A7CE2">
              <w:rPr>
                <w:rStyle w:val="Hyperlink"/>
                <w:noProof/>
              </w:rPr>
              <w:t>4.8.3</w:t>
            </w:r>
            <w:r w:rsidR="0047758C" w:rsidRPr="002A7CE2">
              <w:rPr>
                <w:rFonts w:asciiTheme="minorHAnsi" w:hAnsiTheme="minorHAnsi"/>
                <w:noProof/>
                <w:sz w:val="22"/>
                <w:szCs w:val="22"/>
                <w:lang w:val="en-GB" w:eastAsia="en-GB"/>
              </w:rPr>
              <w:tab/>
            </w:r>
            <w:r w:rsidR="0047758C" w:rsidRPr="002A7CE2">
              <w:rPr>
                <w:rStyle w:val="Hyperlink"/>
                <w:noProof/>
              </w:rPr>
              <w:t>Solid Waste Management</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_Toc32333730 \h </w:instrText>
            </w:r>
            <w:r w:rsidR="0047758C" w:rsidRPr="002A7CE2">
              <w:rPr>
                <w:noProof/>
                <w:webHidden/>
              </w:rPr>
            </w:r>
            <w:r w:rsidR="0047758C" w:rsidRPr="002A7CE2">
              <w:rPr>
                <w:noProof/>
                <w:webHidden/>
              </w:rPr>
              <w:fldChar w:fldCharType="separate"/>
            </w:r>
            <w:r w:rsidR="0047758C" w:rsidRPr="002A7CE2">
              <w:rPr>
                <w:noProof/>
                <w:webHidden/>
              </w:rPr>
              <w:t>33</w:t>
            </w:r>
            <w:r w:rsidR="0047758C" w:rsidRPr="002A7CE2">
              <w:rPr>
                <w:noProof/>
                <w:webHidden/>
              </w:rPr>
              <w:fldChar w:fldCharType="end"/>
            </w:r>
          </w:hyperlink>
        </w:p>
        <w:p w14:paraId="6A6FAB98" w14:textId="4FF81169" w:rsidR="0047758C" w:rsidRPr="002A7CE2" w:rsidRDefault="002A7CE2">
          <w:pPr>
            <w:pStyle w:val="TOC2"/>
            <w:rPr>
              <w:rFonts w:asciiTheme="minorHAnsi" w:hAnsiTheme="minorHAnsi"/>
              <w:noProof/>
              <w:sz w:val="22"/>
              <w:szCs w:val="22"/>
              <w:lang w:val="en-GB" w:eastAsia="en-GB"/>
            </w:rPr>
          </w:pPr>
          <w:hyperlink w:anchor="_Toc32333731" w:history="1">
            <w:r w:rsidR="0047758C" w:rsidRPr="002A7CE2">
              <w:rPr>
                <w:rStyle w:val="Hyperlink"/>
                <w:noProof/>
              </w:rPr>
              <w:t>4.9</w:t>
            </w:r>
            <w:r w:rsidR="0047758C" w:rsidRPr="002A7CE2">
              <w:rPr>
                <w:rFonts w:asciiTheme="minorHAnsi" w:hAnsiTheme="minorHAnsi"/>
                <w:noProof/>
                <w:sz w:val="22"/>
                <w:szCs w:val="22"/>
                <w:lang w:val="en-GB" w:eastAsia="en-GB"/>
              </w:rPr>
              <w:tab/>
            </w:r>
            <w:r w:rsidR="0047758C" w:rsidRPr="002A7CE2">
              <w:rPr>
                <w:rStyle w:val="Hyperlink"/>
                <w:noProof/>
              </w:rPr>
              <w:t>Health Care Facilities</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_Toc32333731 \h </w:instrText>
            </w:r>
            <w:r w:rsidR="0047758C" w:rsidRPr="002A7CE2">
              <w:rPr>
                <w:noProof/>
                <w:webHidden/>
              </w:rPr>
            </w:r>
            <w:r w:rsidR="0047758C" w:rsidRPr="002A7CE2">
              <w:rPr>
                <w:noProof/>
                <w:webHidden/>
              </w:rPr>
              <w:fldChar w:fldCharType="separate"/>
            </w:r>
            <w:r w:rsidR="0047758C" w:rsidRPr="002A7CE2">
              <w:rPr>
                <w:noProof/>
                <w:webHidden/>
              </w:rPr>
              <w:t>34</w:t>
            </w:r>
            <w:r w:rsidR="0047758C" w:rsidRPr="002A7CE2">
              <w:rPr>
                <w:noProof/>
                <w:webHidden/>
              </w:rPr>
              <w:fldChar w:fldCharType="end"/>
            </w:r>
          </w:hyperlink>
        </w:p>
        <w:p w14:paraId="5916CB72" w14:textId="6372F80F" w:rsidR="0047758C" w:rsidRPr="002A7CE2" w:rsidRDefault="002A7CE2">
          <w:pPr>
            <w:pStyle w:val="TOC2"/>
            <w:rPr>
              <w:rFonts w:asciiTheme="minorHAnsi" w:hAnsiTheme="minorHAnsi"/>
              <w:noProof/>
              <w:sz w:val="22"/>
              <w:szCs w:val="22"/>
              <w:lang w:val="en-GB" w:eastAsia="en-GB"/>
            </w:rPr>
          </w:pPr>
          <w:hyperlink w:anchor="_Toc32333732" w:history="1">
            <w:r w:rsidR="0047758C" w:rsidRPr="002A7CE2">
              <w:rPr>
                <w:rStyle w:val="Hyperlink"/>
                <w:noProof/>
              </w:rPr>
              <w:t>4.10</w:t>
            </w:r>
            <w:r w:rsidR="0047758C" w:rsidRPr="002A7CE2">
              <w:rPr>
                <w:rFonts w:asciiTheme="minorHAnsi" w:hAnsiTheme="minorHAnsi"/>
                <w:noProof/>
                <w:sz w:val="22"/>
                <w:szCs w:val="22"/>
                <w:lang w:val="en-GB" w:eastAsia="en-GB"/>
              </w:rPr>
              <w:tab/>
            </w:r>
            <w:r w:rsidR="0047758C" w:rsidRPr="002A7CE2">
              <w:rPr>
                <w:rStyle w:val="Hyperlink"/>
                <w:noProof/>
              </w:rPr>
              <w:t>Physical and Cultural Heritage</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_Toc32333732 \h </w:instrText>
            </w:r>
            <w:r w:rsidR="0047758C" w:rsidRPr="002A7CE2">
              <w:rPr>
                <w:noProof/>
                <w:webHidden/>
              </w:rPr>
            </w:r>
            <w:r w:rsidR="0047758C" w:rsidRPr="002A7CE2">
              <w:rPr>
                <w:noProof/>
                <w:webHidden/>
              </w:rPr>
              <w:fldChar w:fldCharType="separate"/>
            </w:r>
            <w:r w:rsidR="0047758C" w:rsidRPr="002A7CE2">
              <w:rPr>
                <w:noProof/>
                <w:webHidden/>
              </w:rPr>
              <w:t>34</w:t>
            </w:r>
            <w:r w:rsidR="0047758C" w:rsidRPr="002A7CE2">
              <w:rPr>
                <w:noProof/>
                <w:webHidden/>
              </w:rPr>
              <w:fldChar w:fldCharType="end"/>
            </w:r>
          </w:hyperlink>
        </w:p>
        <w:p w14:paraId="5A87BD76" w14:textId="544BE46F" w:rsidR="0047758C" w:rsidRPr="002A7CE2" w:rsidRDefault="002A7CE2">
          <w:pPr>
            <w:pStyle w:val="TOC2"/>
            <w:rPr>
              <w:rFonts w:asciiTheme="minorHAnsi" w:hAnsiTheme="minorHAnsi"/>
              <w:noProof/>
              <w:sz w:val="22"/>
              <w:szCs w:val="22"/>
              <w:lang w:val="en-GB" w:eastAsia="en-GB"/>
            </w:rPr>
          </w:pPr>
          <w:hyperlink w:anchor="_Toc32333733" w:history="1">
            <w:r w:rsidR="0047758C" w:rsidRPr="002A7CE2">
              <w:rPr>
                <w:rStyle w:val="Hyperlink"/>
                <w:noProof/>
              </w:rPr>
              <w:t>4.11</w:t>
            </w:r>
            <w:r w:rsidR="0047758C" w:rsidRPr="002A7CE2">
              <w:rPr>
                <w:rFonts w:asciiTheme="minorHAnsi" w:hAnsiTheme="minorHAnsi"/>
                <w:noProof/>
                <w:sz w:val="22"/>
                <w:szCs w:val="22"/>
                <w:lang w:val="en-GB" w:eastAsia="en-GB"/>
              </w:rPr>
              <w:tab/>
            </w:r>
            <w:r w:rsidR="0047758C" w:rsidRPr="002A7CE2">
              <w:rPr>
                <w:rStyle w:val="Hyperlink"/>
                <w:noProof/>
              </w:rPr>
              <w:t>Social and Cultural Resources</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_Toc32333733 \h </w:instrText>
            </w:r>
            <w:r w:rsidR="0047758C" w:rsidRPr="002A7CE2">
              <w:rPr>
                <w:noProof/>
                <w:webHidden/>
              </w:rPr>
            </w:r>
            <w:r w:rsidR="0047758C" w:rsidRPr="002A7CE2">
              <w:rPr>
                <w:noProof/>
                <w:webHidden/>
              </w:rPr>
              <w:fldChar w:fldCharType="separate"/>
            </w:r>
            <w:r w:rsidR="0047758C" w:rsidRPr="002A7CE2">
              <w:rPr>
                <w:noProof/>
                <w:webHidden/>
              </w:rPr>
              <w:t>34</w:t>
            </w:r>
            <w:r w:rsidR="0047758C" w:rsidRPr="002A7CE2">
              <w:rPr>
                <w:noProof/>
                <w:webHidden/>
              </w:rPr>
              <w:fldChar w:fldCharType="end"/>
            </w:r>
          </w:hyperlink>
        </w:p>
        <w:p w14:paraId="247C4B09" w14:textId="2E0659DF" w:rsidR="0047758C" w:rsidRPr="002A7CE2" w:rsidRDefault="002A7CE2">
          <w:pPr>
            <w:pStyle w:val="TOC2"/>
            <w:rPr>
              <w:rFonts w:asciiTheme="minorHAnsi" w:hAnsiTheme="minorHAnsi"/>
              <w:noProof/>
              <w:sz w:val="22"/>
              <w:szCs w:val="22"/>
              <w:lang w:val="en-GB" w:eastAsia="en-GB"/>
            </w:rPr>
          </w:pPr>
          <w:hyperlink w:anchor="_Toc32333734" w:history="1">
            <w:r w:rsidR="0047758C" w:rsidRPr="002A7CE2">
              <w:rPr>
                <w:rStyle w:val="Hyperlink"/>
                <w:noProof/>
              </w:rPr>
              <w:t>4.12</w:t>
            </w:r>
            <w:r w:rsidR="0047758C" w:rsidRPr="002A7CE2">
              <w:rPr>
                <w:rFonts w:asciiTheme="minorHAnsi" w:hAnsiTheme="minorHAnsi"/>
                <w:noProof/>
                <w:sz w:val="22"/>
                <w:szCs w:val="22"/>
                <w:lang w:val="en-GB" w:eastAsia="en-GB"/>
              </w:rPr>
              <w:tab/>
            </w:r>
            <w:r w:rsidR="0047758C" w:rsidRPr="002A7CE2">
              <w:rPr>
                <w:rStyle w:val="Hyperlink"/>
                <w:noProof/>
              </w:rPr>
              <w:t>Small Ethnic Groups and Vulnerable Groups</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_Toc32333734 \h </w:instrText>
            </w:r>
            <w:r w:rsidR="0047758C" w:rsidRPr="002A7CE2">
              <w:rPr>
                <w:noProof/>
                <w:webHidden/>
              </w:rPr>
            </w:r>
            <w:r w:rsidR="0047758C" w:rsidRPr="002A7CE2">
              <w:rPr>
                <w:noProof/>
                <w:webHidden/>
              </w:rPr>
              <w:fldChar w:fldCharType="separate"/>
            </w:r>
            <w:r w:rsidR="0047758C" w:rsidRPr="002A7CE2">
              <w:rPr>
                <w:noProof/>
                <w:webHidden/>
              </w:rPr>
              <w:t>35</w:t>
            </w:r>
            <w:r w:rsidR="0047758C" w:rsidRPr="002A7CE2">
              <w:rPr>
                <w:noProof/>
                <w:webHidden/>
              </w:rPr>
              <w:fldChar w:fldCharType="end"/>
            </w:r>
          </w:hyperlink>
        </w:p>
        <w:p w14:paraId="4F5752B7" w14:textId="4D5AE37D" w:rsidR="0047758C" w:rsidRPr="002A7CE2" w:rsidRDefault="002A7CE2">
          <w:pPr>
            <w:pStyle w:val="TOC1"/>
            <w:tabs>
              <w:tab w:val="left" w:pos="480"/>
              <w:tab w:val="right" w:leader="dot" w:pos="9304"/>
            </w:tabs>
            <w:rPr>
              <w:rFonts w:eastAsiaTheme="minorEastAsia"/>
              <w:noProof/>
              <w:lang w:val="en-GB" w:eastAsia="en-GB"/>
            </w:rPr>
          </w:pPr>
          <w:hyperlink w:anchor="_Toc32333735" w:history="1">
            <w:r w:rsidR="0047758C" w:rsidRPr="002A7CE2">
              <w:rPr>
                <w:rStyle w:val="Hyperlink"/>
                <w:noProof/>
                <w14:scene3d>
                  <w14:camera w14:prst="orthographicFront"/>
                  <w14:lightRig w14:rig="threePt" w14:dir="t">
                    <w14:rot w14:lat="0" w14:lon="0" w14:rev="0"/>
                  </w14:lightRig>
                </w14:scene3d>
              </w:rPr>
              <w:t>5.</w:t>
            </w:r>
            <w:r w:rsidR="0047758C" w:rsidRPr="002A7CE2">
              <w:rPr>
                <w:rFonts w:eastAsiaTheme="minorEastAsia"/>
                <w:noProof/>
                <w:lang w:val="en-GB" w:eastAsia="en-GB"/>
              </w:rPr>
              <w:tab/>
            </w:r>
            <w:r w:rsidR="0047758C" w:rsidRPr="002A7CE2">
              <w:rPr>
                <w:rStyle w:val="Hyperlink"/>
                <w:noProof/>
              </w:rPr>
              <w:t>ANALYSIS OF ALTERNATIVE</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_Toc32333735 \h </w:instrText>
            </w:r>
            <w:r w:rsidR="0047758C" w:rsidRPr="002A7CE2">
              <w:rPr>
                <w:noProof/>
                <w:webHidden/>
              </w:rPr>
            </w:r>
            <w:r w:rsidR="0047758C" w:rsidRPr="002A7CE2">
              <w:rPr>
                <w:noProof/>
                <w:webHidden/>
              </w:rPr>
              <w:fldChar w:fldCharType="separate"/>
            </w:r>
            <w:r w:rsidR="0047758C" w:rsidRPr="002A7CE2">
              <w:rPr>
                <w:noProof/>
                <w:webHidden/>
              </w:rPr>
              <w:t>36</w:t>
            </w:r>
            <w:r w:rsidR="0047758C" w:rsidRPr="002A7CE2">
              <w:rPr>
                <w:noProof/>
                <w:webHidden/>
              </w:rPr>
              <w:fldChar w:fldCharType="end"/>
            </w:r>
          </w:hyperlink>
        </w:p>
        <w:p w14:paraId="640D0408" w14:textId="1037E691" w:rsidR="0047758C" w:rsidRPr="002A7CE2" w:rsidRDefault="002A7CE2">
          <w:pPr>
            <w:pStyle w:val="TOC2"/>
            <w:rPr>
              <w:rFonts w:asciiTheme="minorHAnsi" w:hAnsiTheme="minorHAnsi"/>
              <w:noProof/>
              <w:sz w:val="22"/>
              <w:szCs w:val="22"/>
              <w:lang w:val="en-GB" w:eastAsia="en-GB"/>
            </w:rPr>
          </w:pPr>
          <w:hyperlink w:anchor="_Toc32333736" w:history="1">
            <w:r w:rsidR="0047758C" w:rsidRPr="002A7CE2">
              <w:rPr>
                <w:rStyle w:val="Hyperlink"/>
                <w:noProof/>
              </w:rPr>
              <w:t>5.1</w:t>
            </w:r>
            <w:r w:rsidR="0047758C" w:rsidRPr="002A7CE2">
              <w:rPr>
                <w:rFonts w:asciiTheme="minorHAnsi" w:hAnsiTheme="minorHAnsi"/>
                <w:noProof/>
                <w:sz w:val="22"/>
                <w:szCs w:val="22"/>
                <w:lang w:val="en-GB" w:eastAsia="en-GB"/>
              </w:rPr>
              <w:tab/>
            </w:r>
            <w:r w:rsidR="0047758C" w:rsidRPr="002A7CE2">
              <w:rPr>
                <w:rStyle w:val="Hyperlink"/>
                <w:noProof/>
              </w:rPr>
              <w:t>Site Selection</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_Toc32333736 \h </w:instrText>
            </w:r>
            <w:r w:rsidR="0047758C" w:rsidRPr="002A7CE2">
              <w:rPr>
                <w:noProof/>
                <w:webHidden/>
              </w:rPr>
            </w:r>
            <w:r w:rsidR="0047758C" w:rsidRPr="002A7CE2">
              <w:rPr>
                <w:noProof/>
                <w:webHidden/>
              </w:rPr>
              <w:fldChar w:fldCharType="separate"/>
            </w:r>
            <w:r w:rsidR="0047758C" w:rsidRPr="002A7CE2">
              <w:rPr>
                <w:noProof/>
                <w:webHidden/>
              </w:rPr>
              <w:t>36</w:t>
            </w:r>
            <w:r w:rsidR="0047758C" w:rsidRPr="002A7CE2">
              <w:rPr>
                <w:noProof/>
                <w:webHidden/>
              </w:rPr>
              <w:fldChar w:fldCharType="end"/>
            </w:r>
          </w:hyperlink>
        </w:p>
        <w:p w14:paraId="626080AB" w14:textId="0C3C45B9" w:rsidR="0047758C" w:rsidRPr="002A7CE2" w:rsidRDefault="002A7CE2">
          <w:pPr>
            <w:pStyle w:val="TOC2"/>
            <w:rPr>
              <w:rFonts w:asciiTheme="minorHAnsi" w:hAnsiTheme="minorHAnsi"/>
              <w:noProof/>
              <w:sz w:val="22"/>
              <w:szCs w:val="22"/>
              <w:lang w:val="en-GB" w:eastAsia="en-GB"/>
            </w:rPr>
          </w:pPr>
          <w:hyperlink w:anchor="_Toc32333737" w:history="1">
            <w:r w:rsidR="0047758C" w:rsidRPr="002A7CE2">
              <w:rPr>
                <w:rStyle w:val="Hyperlink"/>
                <w:noProof/>
              </w:rPr>
              <w:t>5.2</w:t>
            </w:r>
            <w:r w:rsidR="0047758C" w:rsidRPr="002A7CE2">
              <w:rPr>
                <w:rFonts w:asciiTheme="minorHAnsi" w:hAnsiTheme="minorHAnsi"/>
                <w:noProof/>
                <w:sz w:val="22"/>
                <w:szCs w:val="22"/>
                <w:lang w:val="en-GB" w:eastAsia="en-GB"/>
              </w:rPr>
              <w:tab/>
            </w:r>
            <w:r w:rsidR="0047758C" w:rsidRPr="002A7CE2">
              <w:rPr>
                <w:rStyle w:val="Hyperlink"/>
                <w:noProof/>
              </w:rPr>
              <w:t>Without Project Scenario</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_Toc32333737 \h </w:instrText>
            </w:r>
            <w:r w:rsidR="0047758C" w:rsidRPr="002A7CE2">
              <w:rPr>
                <w:noProof/>
                <w:webHidden/>
              </w:rPr>
            </w:r>
            <w:r w:rsidR="0047758C" w:rsidRPr="002A7CE2">
              <w:rPr>
                <w:noProof/>
                <w:webHidden/>
              </w:rPr>
              <w:fldChar w:fldCharType="separate"/>
            </w:r>
            <w:r w:rsidR="0047758C" w:rsidRPr="002A7CE2">
              <w:rPr>
                <w:noProof/>
                <w:webHidden/>
              </w:rPr>
              <w:t>36</w:t>
            </w:r>
            <w:r w:rsidR="0047758C" w:rsidRPr="002A7CE2">
              <w:rPr>
                <w:noProof/>
                <w:webHidden/>
              </w:rPr>
              <w:fldChar w:fldCharType="end"/>
            </w:r>
          </w:hyperlink>
        </w:p>
        <w:p w14:paraId="2B351131" w14:textId="288CA644" w:rsidR="0047758C" w:rsidRPr="002A7CE2" w:rsidRDefault="002A7CE2">
          <w:pPr>
            <w:pStyle w:val="TOC2"/>
            <w:rPr>
              <w:rFonts w:asciiTheme="minorHAnsi" w:hAnsiTheme="minorHAnsi"/>
              <w:noProof/>
              <w:sz w:val="22"/>
              <w:szCs w:val="22"/>
              <w:lang w:val="en-GB" w:eastAsia="en-GB"/>
            </w:rPr>
          </w:pPr>
          <w:hyperlink w:anchor="_Toc32333738" w:history="1">
            <w:r w:rsidR="0047758C" w:rsidRPr="002A7CE2">
              <w:rPr>
                <w:rStyle w:val="Hyperlink"/>
                <w:noProof/>
              </w:rPr>
              <w:t>5.3</w:t>
            </w:r>
            <w:r w:rsidR="0047758C" w:rsidRPr="002A7CE2">
              <w:rPr>
                <w:rFonts w:asciiTheme="minorHAnsi" w:hAnsiTheme="minorHAnsi"/>
                <w:noProof/>
                <w:sz w:val="22"/>
                <w:szCs w:val="22"/>
                <w:lang w:val="en-GB" w:eastAsia="en-GB"/>
              </w:rPr>
              <w:tab/>
            </w:r>
            <w:r w:rsidR="0047758C" w:rsidRPr="002A7CE2">
              <w:rPr>
                <w:rStyle w:val="Hyperlink"/>
                <w:noProof/>
              </w:rPr>
              <w:t>With project Scenario</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_Toc32333738 \h </w:instrText>
            </w:r>
            <w:r w:rsidR="0047758C" w:rsidRPr="002A7CE2">
              <w:rPr>
                <w:noProof/>
                <w:webHidden/>
              </w:rPr>
            </w:r>
            <w:r w:rsidR="0047758C" w:rsidRPr="002A7CE2">
              <w:rPr>
                <w:noProof/>
                <w:webHidden/>
              </w:rPr>
              <w:fldChar w:fldCharType="separate"/>
            </w:r>
            <w:r w:rsidR="0047758C" w:rsidRPr="002A7CE2">
              <w:rPr>
                <w:noProof/>
                <w:webHidden/>
              </w:rPr>
              <w:t>36</w:t>
            </w:r>
            <w:r w:rsidR="0047758C" w:rsidRPr="002A7CE2">
              <w:rPr>
                <w:noProof/>
                <w:webHidden/>
              </w:rPr>
              <w:fldChar w:fldCharType="end"/>
            </w:r>
          </w:hyperlink>
        </w:p>
        <w:p w14:paraId="2DE13BF3" w14:textId="0C372378" w:rsidR="0047758C" w:rsidRPr="002A7CE2" w:rsidRDefault="002A7CE2">
          <w:pPr>
            <w:pStyle w:val="TOC2"/>
            <w:rPr>
              <w:rFonts w:asciiTheme="minorHAnsi" w:hAnsiTheme="minorHAnsi"/>
              <w:noProof/>
              <w:sz w:val="22"/>
              <w:szCs w:val="22"/>
              <w:lang w:val="en-GB" w:eastAsia="en-GB"/>
            </w:rPr>
          </w:pPr>
          <w:hyperlink w:anchor="_Toc32333739" w:history="1">
            <w:r w:rsidR="0047758C" w:rsidRPr="002A7CE2">
              <w:rPr>
                <w:rStyle w:val="Hyperlink"/>
                <w:noProof/>
              </w:rPr>
              <w:t>5.4</w:t>
            </w:r>
            <w:r w:rsidR="0047758C" w:rsidRPr="002A7CE2">
              <w:rPr>
                <w:rFonts w:asciiTheme="minorHAnsi" w:hAnsiTheme="minorHAnsi"/>
                <w:noProof/>
                <w:sz w:val="22"/>
                <w:szCs w:val="22"/>
                <w:lang w:val="en-GB" w:eastAsia="en-GB"/>
              </w:rPr>
              <w:tab/>
            </w:r>
            <w:r w:rsidR="0047758C" w:rsidRPr="002A7CE2">
              <w:rPr>
                <w:rStyle w:val="Hyperlink"/>
                <w:noProof/>
              </w:rPr>
              <w:t>Technological Alternatives</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_Toc32333739 \h </w:instrText>
            </w:r>
            <w:r w:rsidR="0047758C" w:rsidRPr="002A7CE2">
              <w:rPr>
                <w:noProof/>
                <w:webHidden/>
              </w:rPr>
            </w:r>
            <w:r w:rsidR="0047758C" w:rsidRPr="002A7CE2">
              <w:rPr>
                <w:noProof/>
                <w:webHidden/>
              </w:rPr>
              <w:fldChar w:fldCharType="separate"/>
            </w:r>
            <w:r w:rsidR="0047758C" w:rsidRPr="002A7CE2">
              <w:rPr>
                <w:noProof/>
                <w:webHidden/>
              </w:rPr>
              <w:t>37</w:t>
            </w:r>
            <w:r w:rsidR="0047758C" w:rsidRPr="002A7CE2">
              <w:rPr>
                <w:noProof/>
                <w:webHidden/>
              </w:rPr>
              <w:fldChar w:fldCharType="end"/>
            </w:r>
          </w:hyperlink>
        </w:p>
        <w:p w14:paraId="34C5A721" w14:textId="5FE5C1BA" w:rsidR="0047758C" w:rsidRPr="002A7CE2" w:rsidRDefault="002A7CE2">
          <w:pPr>
            <w:pStyle w:val="TOC2"/>
            <w:rPr>
              <w:rFonts w:asciiTheme="minorHAnsi" w:hAnsiTheme="minorHAnsi"/>
              <w:noProof/>
              <w:sz w:val="22"/>
              <w:szCs w:val="22"/>
              <w:lang w:val="en-GB" w:eastAsia="en-GB"/>
            </w:rPr>
          </w:pPr>
          <w:hyperlink w:anchor="_Toc32333740" w:history="1">
            <w:r w:rsidR="0047758C" w:rsidRPr="002A7CE2">
              <w:rPr>
                <w:rStyle w:val="Hyperlink"/>
                <w:noProof/>
              </w:rPr>
              <w:t>5.5</w:t>
            </w:r>
            <w:r w:rsidR="0047758C" w:rsidRPr="002A7CE2">
              <w:rPr>
                <w:rFonts w:asciiTheme="minorHAnsi" w:hAnsiTheme="minorHAnsi"/>
                <w:noProof/>
                <w:sz w:val="22"/>
                <w:szCs w:val="22"/>
                <w:lang w:val="en-GB" w:eastAsia="en-GB"/>
              </w:rPr>
              <w:tab/>
            </w:r>
            <w:r w:rsidR="0047758C" w:rsidRPr="002A7CE2">
              <w:rPr>
                <w:rStyle w:val="Hyperlink"/>
                <w:noProof/>
              </w:rPr>
              <w:t>Conclusions</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_Toc32333740 \h </w:instrText>
            </w:r>
            <w:r w:rsidR="0047758C" w:rsidRPr="002A7CE2">
              <w:rPr>
                <w:noProof/>
                <w:webHidden/>
              </w:rPr>
            </w:r>
            <w:r w:rsidR="0047758C" w:rsidRPr="002A7CE2">
              <w:rPr>
                <w:noProof/>
                <w:webHidden/>
              </w:rPr>
              <w:fldChar w:fldCharType="separate"/>
            </w:r>
            <w:r w:rsidR="0047758C" w:rsidRPr="002A7CE2">
              <w:rPr>
                <w:noProof/>
                <w:webHidden/>
              </w:rPr>
              <w:t>37</w:t>
            </w:r>
            <w:r w:rsidR="0047758C" w:rsidRPr="002A7CE2">
              <w:rPr>
                <w:noProof/>
                <w:webHidden/>
              </w:rPr>
              <w:fldChar w:fldCharType="end"/>
            </w:r>
          </w:hyperlink>
        </w:p>
        <w:p w14:paraId="1DA96C44" w14:textId="37C4758D" w:rsidR="0047758C" w:rsidRPr="002A7CE2" w:rsidRDefault="002A7CE2">
          <w:pPr>
            <w:pStyle w:val="TOC1"/>
            <w:tabs>
              <w:tab w:val="left" w:pos="480"/>
              <w:tab w:val="right" w:leader="dot" w:pos="9304"/>
            </w:tabs>
            <w:rPr>
              <w:rFonts w:eastAsiaTheme="minorEastAsia"/>
              <w:noProof/>
              <w:lang w:val="en-GB" w:eastAsia="en-GB"/>
            </w:rPr>
          </w:pPr>
          <w:hyperlink w:anchor="_Toc32333741" w:history="1">
            <w:r w:rsidR="0047758C" w:rsidRPr="002A7CE2">
              <w:rPr>
                <w:rStyle w:val="Hyperlink"/>
                <w:noProof/>
                <w14:scene3d>
                  <w14:camera w14:prst="orthographicFront"/>
                  <w14:lightRig w14:rig="threePt" w14:dir="t">
                    <w14:rot w14:lat="0" w14:lon="0" w14:rev="0"/>
                  </w14:lightRig>
                </w14:scene3d>
              </w:rPr>
              <w:t>6.</w:t>
            </w:r>
            <w:r w:rsidR="0047758C" w:rsidRPr="002A7CE2">
              <w:rPr>
                <w:rFonts w:eastAsiaTheme="minorEastAsia"/>
                <w:noProof/>
                <w:lang w:val="en-GB" w:eastAsia="en-GB"/>
              </w:rPr>
              <w:tab/>
            </w:r>
            <w:r w:rsidR="0047758C" w:rsidRPr="002A7CE2">
              <w:rPr>
                <w:rStyle w:val="Hyperlink"/>
                <w:noProof/>
              </w:rPr>
              <w:t>ENVIRONMENTAL AND SOCIAL IMPACTS</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_Toc32333741 \h </w:instrText>
            </w:r>
            <w:r w:rsidR="0047758C" w:rsidRPr="002A7CE2">
              <w:rPr>
                <w:noProof/>
                <w:webHidden/>
              </w:rPr>
            </w:r>
            <w:r w:rsidR="0047758C" w:rsidRPr="002A7CE2">
              <w:rPr>
                <w:noProof/>
                <w:webHidden/>
              </w:rPr>
              <w:fldChar w:fldCharType="separate"/>
            </w:r>
            <w:r w:rsidR="0047758C" w:rsidRPr="002A7CE2">
              <w:rPr>
                <w:noProof/>
                <w:webHidden/>
              </w:rPr>
              <w:t>38</w:t>
            </w:r>
            <w:r w:rsidR="0047758C" w:rsidRPr="002A7CE2">
              <w:rPr>
                <w:noProof/>
                <w:webHidden/>
              </w:rPr>
              <w:fldChar w:fldCharType="end"/>
            </w:r>
          </w:hyperlink>
        </w:p>
        <w:p w14:paraId="07AB26ED" w14:textId="01459D3D" w:rsidR="0047758C" w:rsidRPr="002A7CE2" w:rsidRDefault="002A7CE2">
          <w:pPr>
            <w:pStyle w:val="TOC2"/>
            <w:rPr>
              <w:rFonts w:asciiTheme="minorHAnsi" w:hAnsiTheme="minorHAnsi"/>
              <w:noProof/>
              <w:sz w:val="22"/>
              <w:szCs w:val="22"/>
              <w:lang w:val="en-GB" w:eastAsia="en-GB"/>
            </w:rPr>
          </w:pPr>
          <w:hyperlink w:anchor="_Toc32333742" w:history="1">
            <w:r w:rsidR="0047758C" w:rsidRPr="002A7CE2">
              <w:rPr>
                <w:rStyle w:val="Hyperlink"/>
                <w:noProof/>
              </w:rPr>
              <w:t>6.1</w:t>
            </w:r>
            <w:r w:rsidR="0047758C" w:rsidRPr="002A7CE2">
              <w:rPr>
                <w:rFonts w:asciiTheme="minorHAnsi" w:hAnsiTheme="minorHAnsi"/>
                <w:noProof/>
                <w:sz w:val="22"/>
                <w:szCs w:val="22"/>
                <w:lang w:val="en-GB" w:eastAsia="en-GB"/>
              </w:rPr>
              <w:tab/>
            </w:r>
            <w:r w:rsidR="0047758C" w:rsidRPr="002A7CE2">
              <w:rPr>
                <w:rStyle w:val="Hyperlink"/>
                <w:noProof/>
              </w:rPr>
              <w:t>Introduction</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_Toc32333742 \h </w:instrText>
            </w:r>
            <w:r w:rsidR="0047758C" w:rsidRPr="002A7CE2">
              <w:rPr>
                <w:noProof/>
                <w:webHidden/>
              </w:rPr>
            </w:r>
            <w:r w:rsidR="0047758C" w:rsidRPr="002A7CE2">
              <w:rPr>
                <w:noProof/>
                <w:webHidden/>
              </w:rPr>
              <w:fldChar w:fldCharType="separate"/>
            </w:r>
            <w:r w:rsidR="0047758C" w:rsidRPr="002A7CE2">
              <w:rPr>
                <w:noProof/>
                <w:webHidden/>
              </w:rPr>
              <w:t>38</w:t>
            </w:r>
            <w:r w:rsidR="0047758C" w:rsidRPr="002A7CE2">
              <w:rPr>
                <w:noProof/>
                <w:webHidden/>
              </w:rPr>
              <w:fldChar w:fldCharType="end"/>
            </w:r>
          </w:hyperlink>
        </w:p>
        <w:p w14:paraId="4C010ABE" w14:textId="5908F304" w:rsidR="0047758C" w:rsidRPr="002A7CE2" w:rsidRDefault="002A7CE2">
          <w:pPr>
            <w:pStyle w:val="TOC2"/>
            <w:rPr>
              <w:rFonts w:asciiTheme="minorHAnsi" w:hAnsiTheme="minorHAnsi"/>
              <w:noProof/>
              <w:sz w:val="22"/>
              <w:szCs w:val="22"/>
              <w:lang w:val="en-GB" w:eastAsia="en-GB"/>
            </w:rPr>
          </w:pPr>
          <w:hyperlink w:anchor="_Toc32333743" w:history="1">
            <w:r w:rsidR="0047758C" w:rsidRPr="002A7CE2">
              <w:rPr>
                <w:rStyle w:val="Hyperlink"/>
                <w:noProof/>
              </w:rPr>
              <w:t>6.2</w:t>
            </w:r>
            <w:r w:rsidR="0047758C" w:rsidRPr="002A7CE2">
              <w:rPr>
                <w:rFonts w:asciiTheme="minorHAnsi" w:hAnsiTheme="minorHAnsi"/>
                <w:noProof/>
                <w:sz w:val="22"/>
                <w:szCs w:val="22"/>
                <w:lang w:val="en-GB" w:eastAsia="en-GB"/>
              </w:rPr>
              <w:tab/>
            </w:r>
            <w:r w:rsidR="0047758C" w:rsidRPr="002A7CE2">
              <w:rPr>
                <w:rStyle w:val="Hyperlink"/>
                <w:noProof/>
              </w:rPr>
              <w:t>Impact Identification</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_Toc32333743 \h </w:instrText>
            </w:r>
            <w:r w:rsidR="0047758C" w:rsidRPr="002A7CE2">
              <w:rPr>
                <w:noProof/>
                <w:webHidden/>
              </w:rPr>
            </w:r>
            <w:r w:rsidR="0047758C" w:rsidRPr="002A7CE2">
              <w:rPr>
                <w:noProof/>
                <w:webHidden/>
              </w:rPr>
              <w:fldChar w:fldCharType="separate"/>
            </w:r>
            <w:r w:rsidR="0047758C" w:rsidRPr="002A7CE2">
              <w:rPr>
                <w:noProof/>
                <w:webHidden/>
              </w:rPr>
              <w:t>38</w:t>
            </w:r>
            <w:r w:rsidR="0047758C" w:rsidRPr="002A7CE2">
              <w:rPr>
                <w:noProof/>
                <w:webHidden/>
              </w:rPr>
              <w:fldChar w:fldCharType="end"/>
            </w:r>
          </w:hyperlink>
        </w:p>
        <w:p w14:paraId="5F060126" w14:textId="16F58678" w:rsidR="0047758C" w:rsidRPr="002A7CE2" w:rsidRDefault="002A7CE2">
          <w:pPr>
            <w:pStyle w:val="TOC3"/>
            <w:rPr>
              <w:rFonts w:asciiTheme="minorHAnsi" w:hAnsiTheme="minorHAnsi"/>
              <w:noProof/>
              <w:sz w:val="22"/>
              <w:szCs w:val="22"/>
              <w:lang w:val="en-GB" w:eastAsia="en-GB"/>
            </w:rPr>
          </w:pPr>
          <w:hyperlink w:anchor="_Toc32333744" w:history="1">
            <w:r w:rsidR="0047758C" w:rsidRPr="002A7CE2">
              <w:rPr>
                <w:rStyle w:val="Hyperlink"/>
                <w:noProof/>
              </w:rPr>
              <w:t>6.2.1</w:t>
            </w:r>
            <w:r w:rsidR="0047758C" w:rsidRPr="002A7CE2">
              <w:rPr>
                <w:rFonts w:asciiTheme="minorHAnsi" w:hAnsiTheme="minorHAnsi"/>
                <w:noProof/>
                <w:sz w:val="22"/>
                <w:szCs w:val="22"/>
                <w:lang w:val="en-GB" w:eastAsia="en-GB"/>
              </w:rPr>
              <w:tab/>
            </w:r>
            <w:r w:rsidR="0047758C" w:rsidRPr="002A7CE2">
              <w:rPr>
                <w:rStyle w:val="Hyperlink"/>
                <w:rFonts w:cstheme="minorHAnsi"/>
                <w:noProof/>
              </w:rPr>
              <w:t xml:space="preserve">Impacts </w:t>
            </w:r>
            <w:r w:rsidR="0047758C" w:rsidRPr="002A7CE2">
              <w:rPr>
                <w:rStyle w:val="Hyperlink"/>
                <w:noProof/>
              </w:rPr>
              <w:t>Related to ESS 1</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_Toc32333744 \h </w:instrText>
            </w:r>
            <w:r w:rsidR="0047758C" w:rsidRPr="002A7CE2">
              <w:rPr>
                <w:noProof/>
                <w:webHidden/>
              </w:rPr>
            </w:r>
            <w:r w:rsidR="0047758C" w:rsidRPr="002A7CE2">
              <w:rPr>
                <w:noProof/>
                <w:webHidden/>
              </w:rPr>
              <w:fldChar w:fldCharType="separate"/>
            </w:r>
            <w:r w:rsidR="0047758C" w:rsidRPr="002A7CE2">
              <w:rPr>
                <w:noProof/>
                <w:webHidden/>
              </w:rPr>
              <w:t>41</w:t>
            </w:r>
            <w:r w:rsidR="0047758C" w:rsidRPr="002A7CE2">
              <w:rPr>
                <w:noProof/>
                <w:webHidden/>
              </w:rPr>
              <w:fldChar w:fldCharType="end"/>
            </w:r>
          </w:hyperlink>
        </w:p>
        <w:p w14:paraId="0466FEC0" w14:textId="20B3B67F" w:rsidR="0047758C" w:rsidRPr="002A7CE2" w:rsidRDefault="002A7CE2">
          <w:pPr>
            <w:pStyle w:val="TOC3"/>
            <w:rPr>
              <w:rFonts w:asciiTheme="minorHAnsi" w:hAnsiTheme="minorHAnsi"/>
              <w:noProof/>
              <w:sz w:val="22"/>
              <w:szCs w:val="22"/>
              <w:lang w:val="en-GB" w:eastAsia="en-GB"/>
            </w:rPr>
          </w:pPr>
          <w:hyperlink w:anchor="_Toc32333745" w:history="1">
            <w:r w:rsidR="0047758C" w:rsidRPr="002A7CE2">
              <w:rPr>
                <w:rStyle w:val="Hyperlink"/>
                <w:noProof/>
              </w:rPr>
              <w:t>6.2.2</w:t>
            </w:r>
            <w:r w:rsidR="0047758C" w:rsidRPr="002A7CE2">
              <w:rPr>
                <w:rFonts w:asciiTheme="minorHAnsi" w:hAnsiTheme="minorHAnsi"/>
                <w:noProof/>
                <w:sz w:val="22"/>
                <w:szCs w:val="22"/>
                <w:lang w:val="en-GB" w:eastAsia="en-GB"/>
              </w:rPr>
              <w:tab/>
            </w:r>
            <w:r w:rsidR="0047758C" w:rsidRPr="002A7CE2">
              <w:rPr>
                <w:rStyle w:val="Hyperlink"/>
                <w:noProof/>
              </w:rPr>
              <w:t>Impacts Relating to labor and working conditions (ESS 2)</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_Toc32333745 \h </w:instrText>
            </w:r>
            <w:r w:rsidR="0047758C" w:rsidRPr="002A7CE2">
              <w:rPr>
                <w:noProof/>
                <w:webHidden/>
              </w:rPr>
            </w:r>
            <w:r w:rsidR="0047758C" w:rsidRPr="002A7CE2">
              <w:rPr>
                <w:noProof/>
                <w:webHidden/>
              </w:rPr>
              <w:fldChar w:fldCharType="separate"/>
            </w:r>
            <w:r w:rsidR="0047758C" w:rsidRPr="002A7CE2">
              <w:rPr>
                <w:noProof/>
                <w:webHidden/>
              </w:rPr>
              <w:t>41</w:t>
            </w:r>
            <w:r w:rsidR="0047758C" w:rsidRPr="002A7CE2">
              <w:rPr>
                <w:noProof/>
                <w:webHidden/>
              </w:rPr>
              <w:fldChar w:fldCharType="end"/>
            </w:r>
          </w:hyperlink>
        </w:p>
        <w:p w14:paraId="7E47CD75" w14:textId="279868AA" w:rsidR="0047758C" w:rsidRPr="002A7CE2" w:rsidRDefault="002A7CE2">
          <w:pPr>
            <w:pStyle w:val="TOC3"/>
            <w:rPr>
              <w:rFonts w:asciiTheme="minorHAnsi" w:hAnsiTheme="minorHAnsi"/>
              <w:noProof/>
              <w:sz w:val="22"/>
              <w:szCs w:val="22"/>
              <w:lang w:val="en-GB" w:eastAsia="en-GB"/>
            </w:rPr>
          </w:pPr>
          <w:hyperlink w:anchor="_Toc32333746" w:history="1">
            <w:r w:rsidR="0047758C" w:rsidRPr="002A7CE2">
              <w:rPr>
                <w:rStyle w:val="Hyperlink"/>
                <w:noProof/>
              </w:rPr>
              <w:t>6.2.3</w:t>
            </w:r>
            <w:r w:rsidR="0047758C" w:rsidRPr="002A7CE2">
              <w:rPr>
                <w:rFonts w:asciiTheme="minorHAnsi" w:hAnsiTheme="minorHAnsi"/>
                <w:noProof/>
                <w:sz w:val="22"/>
                <w:szCs w:val="22"/>
                <w:lang w:val="en-GB" w:eastAsia="en-GB"/>
              </w:rPr>
              <w:tab/>
            </w:r>
            <w:r w:rsidR="0047758C" w:rsidRPr="002A7CE2">
              <w:rPr>
                <w:rStyle w:val="Hyperlink"/>
                <w:noProof/>
              </w:rPr>
              <w:t>Impact Related to Resource Efficiency and Pollution Prevention and Management (ESS 3)</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_Toc32333746 \h </w:instrText>
            </w:r>
            <w:r w:rsidR="0047758C" w:rsidRPr="002A7CE2">
              <w:rPr>
                <w:noProof/>
                <w:webHidden/>
              </w:rPr>
            </w:r>
            <w:r w:rsidR="0047758C" w:rsidRPr="002A7CE2">
              <w:rPr>
                <w:noProof/>
                <w:webHidden/>
              </w:rPr>
              <w:fldChar w:fldCharType="separate"/>
            </w:r>
            <w:r w:rsidR="0047758C" w:rsidRPr="002A7CE2">
              <w:rPr>
                <w:noProof/>
                <w:webHidden/>
              </w:rPr>
              <w:t>41</w:t>
            </w:r>
            <w:r w:rsidR="0047758C" w:rsidRPr="002A7CE2">
              <w:rPr>
                <w:noProof/>
                <w:webHidden/>
              </w:rPr>
              <w:fldChar w:fldCharType="end"/>
            </w:r>
          </w:hyperlink>
        </w:p>
        <w:p w14:paraId="23A20D2C" w14:textId="68606062" w:rsidR="0047758C" w:rsidRPr="002A7CE2" w:rsidRDefault="002A7CE2">
          <w:pPr>
            <w:pStyle w:val="TOC3"/>
            <w:rPr>
              <w:rFonts w:asciiTheme="minorHAnsi" w:hAnsiTheme="minorHAnsi"/>
              <w:noProof/>
              <w:sz w:val="22"/>
              <w:szCs w:val="22"/>
              <w:lang w:val="en-GB" w:eastAsia="en-GB"/>
            </w:rPr>
          </w:pPr>
          <w:hyperlink w:anchor="_Toc32333747" w:history="1">
            <w:r w:rsidR="0047758C" w:rsidRPr="002A7CE2">
              <w:rPr>
                <w:rStyle w:val="Hyperlink"/>
                <w:noProof/>
              </w:rPr>
              <w:t>6.2.4</w:t>
            </w:r>
            <w:r w:rsidR="0047758C" w:rsidRPr="002A7CE2">
              <w:rPr>
                <w:rFonts w:asciiTheme="minorHAnsi" w:hAnsiTheme="minorHAnsi"/>
                <w:noProof/>
                <w:sz w:val="22"/>
                <w:szCs w:val="22"/>
                <w:lang w:val="en-GB" w:eastAsia="en-GB"/>
              </w:rPr>
              <w:tab/>
            </w:r>
            <w:r w:rsidR="0047758C" w:rsidRPr="002A7CE2">
              <w:rPr>
                <w:rStyle w:val="Hyperlink"/>
                <w:noProof/>
              </w:rPr>
              <w:t>Impacts Related to Community Health &amp; Safety (ESS 4)</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_Toc32333747 \h </w:instrText>
            </w:r>
            <w:r w:rsidR="0047758C" w:rsidRPr="002A7CE2">
              <w:rPr>
                <w:noProof/>
                <w:webHidden/>
              </w:rPr>
            </w:r>
            <w:r w:rsidR="0047758C" w:rsidRPr="002A7CE2">
              <w:rPr>
                <w:noProof/>
                <w:webHidden/>
              </w:rPr>
              <w:fldChar w:fldCharType="separate"/>
            </w:r>
            <w:r w:rsidR="0047758C" w:rsidRPr="002A7CE2">
              <w:rPr>
                <w:noProof/>
                <w:webHidden/>
              </w:rPr>
              <w:t>43</w:t>
            </w:r>
            <w:r w:rsidR="0047758C" w:rsidRPr="002A7CE2">
              <w:rPr>
                <w:noProof/>
                <w:webHidden/>
              </w:rPr>
              <w:fldChar w:fldCharType="end"/>
            </w:r>
          </w:hyperlink>
        </w:p>
        <w:p w14:paraId="1AE01AA4" w14:textId="3EE139A9" w:rsidR="0047758C" w:rsidRPr="002A7CE2" w:rsidRDefault="002A7CE2">
          <w:pPr>
            <w:pStyle w:val="TOC3"/>
            <w:rPr>
              <w:rFonts w:asciiTheme="minorHAnsi" w:hAnsiTheme="minorHAnsi"/>
              <w:noProof/>
              <w:sz w:val="22"/>
              <w:szCs w:val="22"/>
              <w:lang w:val="en-GB" w:eastAsia="en-GB"/>
            </w:rPr>
          </w:pPr>
          <w:hyperlink w:anchor="_Toc32333748" w:history="1">
            <w:r w:rsidR="0047758C" w:rsidRPr="002A7CE2">
              <w:rPr>
                <w:rStyle w:val="Hyperlink"/>
                <w:noProof/>
              </w:rPr>
              <w:t>6.2.5</w:t>
            </w:r>
            <w:r w:rsidR="0047758C" w:rsidRPr="002A7CE2">
              <w:rPr>
                <w:rFonts w:asciiTheme="minorHAnsi" w:hAnsiTheme="minorHAnsi"/>
                <w:noProof/>
                <w:sz w:val="22"/>
                <w:szCs w:val="22"/>
                <w:lang w:val="en-GB" w:eastAsia="en-GB"/>
              </w:rPr>
              <w:tab/>
            </w:r>
            <w:r w:rsidR="0047758C" w:rsidRPr="002A7CE2">
              <w:rPr>
                <w:rStyle w:val="Hyperlink"/>
                <w:noProof/>
              </w:rPr>
              <w:t>Impacts Related on land &amp; assets (ESS 5)</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_Toc32333748 \h </w:instrText>
            </w:r>
            <w:r w:rsidR="0047758C" w:rsidRPr="002A7CE2">
              <w:rPr>
                <w:noProof/>
                <w:webHidden/>
              </w:rPr>
            </w:r>
            <w:r w:rsidR="0047758C" w:rsidRPr="002A7CE2">
              <w:rPr>
                <w:noProof/>
                <w:webHidden/>
              </w:rPr>
              <w:fldChar w:fldCharType="separate"/>
            </w:r>
            <w:r w:rsidR="0047758C" w:rsidRPr="002A7CE2">
              <w:rPr>
                <w:noProof/>
                <w:webHidden/>
              </w:rPr>
              <w:t>45</w:t>
            </w:r>
            <w:r w:rsidR="0047758C" w:rsidRPr="002A7CE2">
              <w:rPr>
                <w:noProof/>
                <w:webHidden/>
              </w:rPr>
              <w:fldChar w:fldCharType="end"/>
            </w:r>
          </w:hyperlink>
        </w:p>
        <w:p w14:paraId="226ACE43" w14:textId="6351B481" w:rsidR="0047758C" w:rsidRPr="002A7CE2" w:rsidRDefault="002A7CE2">
          <w:pPr>
            <w:pStyle w:val="TOC3"/>
            <w:rPr>
              <w:rFonts w:asciiTheme="minorHAnsi" w:hAnsiTheme="minorHAnsi"/>
              <w:noProof/>
              <w:sz w:val="22"/>
              <w:szCs w:val="22"/>
              <w:lang w:val="en-GB" w:eastAsia="en-GB"/>
            </w:rPr>
          </w:pPr>
          <w:hyperlink w:anchor="_Toc32333749" w:history="1">
            <w:r w:rsidR="0047758C" w:rsidRPr="002A7CE2">
              <w:rPr>
                <w:rStyle w:val="Hyperlink"/>
                <w:noProof/>
              </w:rPr>
              <w:t>6.2.6</w:t>
            </w:r>
            <w:r w:rsidR="0047758C" w:rsidRPr="002A7CE2">
              <w:rPr>
                <w:rFonts w:asciiTheme="minorHAnsi" w:hAnsiTheme="minorHAnsi"/>
                <w:noProof/>
                <w:sz w:val="22"/>
                <w:szCs w:val="22"/>
                <w:lang w:val="en-GB" w:eastAsia="en-GB"/>
              </w:rPr>
              <w:tab/>
            </w:r>
            <w:r w:rsidR="0047758C" w:rsidRPr="002A7CE2">
              <w:rPr>
                <w:rStyle w:val="Hyperlink"/>
                <w:bCs/>
                <w:noProof/>
              </w:rPr>
              <w:t xml:space="preserve">Impacts </w:t>
            </w:r>
            <w:r w:rsidR="0047758C" w:rsidRPr="002A7CE2">
              <w:rPr>
                <w:rStyle w:val="Hyperlink"/>
                <w:noProof/>
              </w:rPr>
              <w:t>Related to Biodiversity Conservation and Sustainable Management of Living Natural Resources (ESS 6)</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_Toc32333749 \h </w:instrText>
            </w:r>
            <w:r w:rsidR="0047758C" w:rsidRPr="002A7CE2">
              <w:rPr>
                <w:noProof/>
                <w:webHidden/>
              </w:rPr>
            </w:r>
            <w:r w:rsidR="0047758C" w:rsidRPr="002A7CE2">
              <w:rPr>
                <w:noProof/>
                <w:webHidden/>
              </w:rPr>
              <w:fldChar w:fldCharType="separate"/>
            </w:r>
            <w:r w:rsidR="0047758C" w:rsidRPr="002A7CE2">
              <w:rPr>
                <w:noProof/>
                <w:webHidden/>
              </w:rPr>
              <w:t>45</w:t>
            </w:r>
            <w:r w:rsidR="0047758C" w:rsidRPr="002A7CE2">
              <w:rPr>
                <w:noProof/>
                <w:webHidden/>
              </w:rPr>
              <w:fldChar w:fldCharType="end"/>
            </w:r>
          </w:hyperlink>
        </w:p>
        <w:p w14:paraId="76779B28" w14:textId="52E66D2F" w:rsidR="0047758C" w:rsidRPr="002A7CE2" w:rsidRDefault="002A7CE2">
          <w:pPr>
            <w:pStyle w:val="TOC3"/>
            <w:rPr>
              <w:rFonts w:asciiTheme="minorHAnsi" w:hAnsiTheme="minorHAnsi"/>
              <w:noProof/>
              <w:sz w:val="22"/>
              <w:szCs w:val="22"/>
              <w:lang w:val="en-GB" w:eastAsia="en-GB"/>
            </w:rPr>
          </w:pPr>
          <w:hyperlink w:anchor="_Toc32333750" w:history="1">
            <w:r w:rsidR="0047758C" w:rsidRPr="002A7CE2">
              <w:rPr>
                <w:rStyle w:val="Hyperlink"/>
                <w:noProof/>
              </w:rPr>
              <w:t>6.2.7</w:t>
            </w:r>
            <w:r w:rsidR="0047758C" w:rsidRPr="002A7CE2">
              <w:rPr>
                <w:rFonts w:asciiTheme="minorHAnsi" w:hAnsiTheme="minorHAnsi"/>
                <w:noProof/>
                <w:sz w:val="22"/>
                <w:szCs w:val="22"/>
                <w:lang w:val="en-GB" w:eastAsia="en-GB"/>
              </w:rPr>
              <w:tab/>
            </w:r>
            <w:r w:rsidR="0047758C" w:rsidRPr="002A7CE2">
              <w:rPr>
                <w:rStyle w:val="Hyperlink"/>
                <w:noProof/>
              </w:rPr>
              <w:t>Impacts Related on Tribal/Indigenous Population (ESS 7)</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_Toc32333750 \h </w:instrText>
            </w:r>
            <w:r w:rsidR="0047758C" w:rsidRPr="002A7CE2">
              <w:rPr>
                <w:noProof/>
                <w:webHidden/>
              </w:rPr>
            </w:r>
            <w:r w:rsidR="0047758C" w:rsidRPr="002A7CE2">
              <w:rPr>
                <w:noProof/>
                <w:webHidden/>
              </w:rPr>
              <w:fldChar w:fldCharType="separate"/>
            </w:r>
            <w:r w:rsidR="0047758C" w:rsidRPr="002A7CE2">
              <w:rPr>
                <w:noProof/>
                <w:webHidden/>
              </w:rPr>
              <w:t>45</w:t>
            </w:r>
            <w:r w:rsidR="0047758C" w:rsidRPr="002A7CE2">
              <w:rPr>
                <w:noProof/>
                <w:webHidden/>
              </w:rPr>
              <w:fldChar w:fldCharType="end"/>
            </w:r>
          </w:hyperlink>
        </w:p>
        <w:p w14:paraId="65883DEC" w14:textId="6D575716" w:rsidR="0047758C" w:rsidRPr="002A7CE2" w:rsidRDefault="002A7CE2">
          <w:pPr>
            <w:pStyle w:val="TOC3"/>
            <w:rPr>
              <w:rFonts w:asciiTheme="minorHAnsi" w:hAnsiTheme="minorHAnsi"/>
              <w:noProof/>
              <w:sz w:val="22"/>
              <w:szCs w:val="22"/>
              <w:lang w:val="en-GB" w:eastAsia="en-GB"/>
            </w:rPr>
          </w:pPr>
          <w:hyperlink w:anchor="_Toc32333751" w:history="1">
            <w:r w:rsidR="0047758C" w:rsidRPr="002A7CE2">
              <w:rPr>
                <w:rStyle w:val="Hyperlink"/>
                <w:noProof/>
              </w:rPr>
              <w:t>6.2.8</w:t>
            </w:r>
            <w:r w:rsidR="0047758C" w:rsidRPr="002A7CE2">
              <w:rPr>
                <w:rFonts w:asciiTheme="minorHAnsi" w:hAnsiTheme="minorHAnsi"/>
                <w:noProof/>
                <w:sz w:val="22"/>
                <w:szCs w:val="22"/>
                <w:lang w:val="en-GB" w:eastAsia="en-GB"/>
              </w:rPr>
              <w:tab/>
            </w:r>
            <w:r w:rsidR="0047758C" w:rsidRPr="002A7CE2">
              <w:rPr>
                <w:rStyle w:val="Hyperlink"/>
                <w:noProof/>
              </w:rPr>
              <w:t>Impacts on Cultural Heritage (ESS 8)</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_Toc32333751 \h </w:instrText>
            </w:r>
            <w:r w:rsidR="0047758C" w:rsidRPr="002A7CE2">
              <w:rPr>
                <w:noProof/>
                <w:webHidden/>
              </w:rPr>
            </w:r>
            <w:r w:rsidR="0047758C" w:rsidRPr="002A7CE2">
              <w:rPr>
                <w:noProof/>
                <w:webHidden/>
              </w:rPr>
              <w:fldChar w:fldCharType="separate"/>
            </w:r>
            <w:r w:rsidR="0047758C" w:rsidRPr="002A7CE2">
              <w:rPr>
                <w:noProof/>
                <w:webHidden/>
              </w:rPr>
              <w:t>45</w:t>
            </w:r>
            <w:r w:rsidR="0047758C" w:rsidRPr="002A7CE2">
              <w:rPr>
                <w:noProof/>
                <w:webHidden/>
              </w:rPr>
              <w:fldChar w:fldCharType="end"/>
            </w:r>
          </w:hyperlink>
        </w:p>
        <w:p w14:paraId="36BC7242" w14:textId="6F9D777F" w:rsidR="0047758C" w:rsidRPr="002A7CE2" w:rsidRDefault="002A7CE2">
          <w:pPr>
            <w:pStyle w:val="TOC1"/>
            <w:tabs>
              <w:tab w:val="left" w:pos="480"/>
              <w:tab w:val="right" w:leader="dot" w:pos="9304"/>
            </w:tabs>
            <w:rPr>
              <w:rFonts w:eastAsiaTheme="minorEastAsia"/>
              <w:noProof/>
              <w:lang w:val="en-GB" w:eastAsia="en-GB"/>
            </w:rPr>
          </w:pPr>
          <w:hyperlink w:anchor="_Toc32333752" w:history="1">
            <w:r w:rsidR="0047758C" w:rsidRPr="002A7CE2">
              <w:rPr>
                <w:rStyle w:val="Hyperlink"/>
                <w:noProof/>
                <w14:scene3d>
                  <w14:camera w14:prst="orthographicFront"/>
                  <w14:lightRig w14:rig="threePt" w14:dir="t">
                    <w14:rot w14:lat="0" w14:lon="0" w14:rev="0"/>
                  </w14:lightRig>
                </w14:scene3d>
              </w:rPr>
              <w:t>7.</w:t>
            </w:r>
            <w:r w:rsidR="0047758C" w:rsidRPr="002A7CE2">
              <w:rPr>
                <w:rFonts w:eastAsiaTheme="minorEastAsia"/>
                <w:noProof/>
                <w:lang w:val="en-GB" w:eastAsia="en-GB"/>
              </w:rPr>
              <w:tab/>
            </w:r>
            <w:r w:rsidR="0047758C" w:rsidRPr="002A7CE2">
              <w:rPr>
                <w:rStyle w:val="Hyperlink"/>
                <w:noProof/>
              </w:rPr>
              <w:t>PUBLIC CONSULTATION AND STAKEHOLDER CONSULTATION PLAN</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_Toc32333752 \h </w:instrText>
            </w:r>
            <w:r w:rsidR="0047758C" w:rsidRPr="002A7CE2">
              <w:rPr>
                <w:noProof/>
                <w:webHidden/>
              </w:rPr>
            </w:r>
            <w:r w:rsidR="0047758C" w:rsidRPr="002A7CE2">
              <w:rPr>
                <w:noProof/>
                <w:webHidden/>
              </w:rPr>
              <w:fldChar w:fldCharType="separate"/>
            </w:r>
            <w:r w:rsidR="0047758C" w:rsidRPr="002A7CE2">
              <w:rPr>
                <w:noProof/>
                <w:webHidden/>
              </w:rPr>
              <w:t>46</w:t>
            </w:r>
            <w:r w:rsidR="0047758C" w:rsidRPr="002A7CE2">
              <w:rPr>
                <w:noProof/>
                <w:webHidden/>
              </w:rPr>
              <w:fldChar w:fldCharType="end"/>
            </w:r>
          </w:hyperlink>
        </w:p>
        <w:p w14:paraId="76781A8D" w14:textId="2DE3B15F" w:rsidR="0047758C" w:rsidRPr="002A7CE2" w:rsidRDefault="002A7CE2">
          <w:pPr>
            <w:pStyle w:val="TOC2"/>
            <w:rPr>
              <w:rFonts w:asciiTheme="minorHAnsi" w:hAnsiTheme="minorHAnsi"/>
              <w:noProof/>
              <w:sz w:val="22"/>
              <w:szCs w:val="22"/>
              <w:lang w:val="en-GB" w:eastAsia="en-GB"/>
            </w:rPr>
          </w:pPr>
          <w:hyperlink w:anchor="_Toc32333753" w:history="1">
            <w:r w:rsidR="0047758C" w:rsidRPr="002A7CE2">
              <w:rPr>
                <w:rStyle w:val="Hyperlink"/>
                <w:noProof/>
              </w:rPr>
              <w:t>7.1</w:t>
            </w:r>
            <w:r w:rsidR="0047758C" w:rsidRPr="002A7CE2">
              <w:rPr>
                <w:rFonts w:asciiTheme="minorHAnsi" w:hAnsiTheme="minorHAnsi"/>
                <w:noProof/>
                <w:sz w:val="22"/>
                <w:szCs w:val="22"/>
                <w:lang w:val="en-GB" w:eastAsia="en-GB"/>
              </w:rPr>
              <w:tab/>
            </w:r>
            <w:r w:rsidR="0047758C" w:rsidRPr="002A7CE2">
              <w:rPr>
                <w:rStyle w:val="Hyperlink"/>
                <w:noProof/>
              </w:rPr>
              <w:t>Introduction</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_Toc32333753 \h </w:instrText>
            </w:r>
            <w:r w:rsidR="0047758C" w:rsidRPr="002A7CE2">
              <w:rPr>
                <w:noProof/>
                <w:webHidden/>
              </w:rPr>
            </w:r>
            <w:r w:rsidR="0047758C" w:rsidRPr="002A7CE2">
              <w:rPr>
                <w:noProof/>
                <w:webHidden/>
              </w:rPr>
              <w:fldChar w:fldCharType="separate"/>
            </w:r>
            <w:r w:rsidR="0047758C" w:rsidRPr="002A7CE2">
              <w:rPr>
                <w:noProof/>
                <w:webHidden/>
              </w:rPr>
              <w:t>46</w:t>
            </w:r>
            <w:r w:rsidR="0047758C" w:rsidRPr="002A7CE2">
              <w:rPr>
                <w:noProof/>
                <w:webHidden/>
              </w:rPr>
              <w:fldChar w:fldCharType="end"/>
            </w:r>
          </w:hyperlink>
        </w:p>
        <w:p w14:paraId="789F857C" w14:textId="4F8B11DB" w:rsidR="0047758C" w:rsidRPr="002A7CE2" w:rsidRDefault="002A7CE2">
          <w:pPr>
            <w:pStyle w:val="TOC2"/>
            <w:rPr>
              <w:rFonts w:asciiTheme="minorHAnsi" w:hAnsiTheme="minorHAnsi"/>
              <w:noProof/>
              <w:sz w:val="22"/>
              <w:szCs w:val="22"/>
              <w:lang w:val="en-GB" w:eastAsia="en-GB"/>
            </w:rPr>
          </w:pPr>
          <w:hyperlink w:anchor="_Toc32333754" w:history="1">
            <w:r w:rsidR="0047758C" w:rsidRPr="002A7CE2">
              <w:rPr>
                <w:rStyle w:val="Hyperlink"/>
                <w:noProof/>
              </w:rPr>
              <w:t>7.2</w:t>
            </w:r>
            <w:r w:rsidR="0047758C" w:rsidRPr="002A7CE2">
              <w:rPr>
                <w:rFonts w:asciiTheme="minorHAnsi" w:hAnsiTheme="minorHAnsi"/>
                <w:noProof/>
                <w:sz w:val="22"/>
                <w:szCs w:val="22"/>
                <w:lang w:val="en-GB" w:eastAsia="en-GB"/>
              </w:rPr>
              <w:tab/>
            </w:r>
            <w:r w:rsidR="0047758C" w:rsidRPr="002A7CE2">
              <w:rPr>
                <w:rStyle w:val="Hyperlink"/>
                <w:noProof/>
              </w:rPr>
              <w:t>Approach and Methodology for Consultation</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_Toc32333754 \h </w:instrText>
            </w:r>
            <w:r w:rsidR="0047758C" w:rsidRPr="002A7CE2">
              <w:rPr>
                <w:noProof/>
                <w:webHidden/>
              </w:rPr>
            </w:r>
            <w:r w:rsidR="0047758C" w:rsidRPr="002A7CE2">
              <w:rPr>
                <w:noProof/>
                <w:webHidden/>
              </w:rPr>
              <w:fldChar w:fldCharType="separate"/>
            </w:r>
            <w:r w:rsidR="0047758C" w:rsidRPr="002A7CE2">
              <w:rPr>
                <w:noProof/>
                <w:webHidden/>
              </w:rPr>
              <w:t>46</w:t>
            </w:r>
            <w:r w:rsidR="0047758C" w:rsidRPr="002A7CE2">
              <w:rPr>
                <w:noProof/>
                <w:webHidden/>
              </w:rPr>
              <w:fldChar w:fldCharType="end"/>
            </w:r>
          </w:hyperlink>
        </w:p>
        <w:p w14:paraId="1AD0E667" w14:textId="15FAA296" w:rsidR="0047758C" w:rsidRPr="002A7CE2" w:rsidRDefault="002A7CE2">
          <w:pPr>
            <w:pStyle w:val="TOC2"/>
            <w:rPr>
              <w:rFonts w:asciiTheme="minorHAnsi" w:hAnsiTheme="minorHAnsi"/>
              <w:noProof/>
              <w:sz w:val="22"/>
              <w:szCs w:val="22"/>
              <w:lang w:val="en-GB" w:eastAsia="en-GB"/>
            </w:rPr>
          </w:pPr>
          <w:hyperlink w:anchor="_Toc32333755" w:history="1">
            <w:r w:rsidR="0047758C" w:rsidRPr="002A7CE2">
              <w:rPr>
                <w:rStyle w:val="Hyperlink"/>
                <w:noProof/>
              </w:rPr>
              <w:t>7.3</w:t>
            </w:r>
            <w:r w:rsidR="0047758C" w:rsidRPr="002A7CE2">
              <w:rPr>
                <w:rFonts w:asciiTheme="minorHAnsi" w:hAnsiTheme="minorHAnsi"/>
                <w:noProof/>
                <w:sz w:val="22"/>
                <w:szCs w:val="22"/>
                <w:lang w:val="en-GB" w:eastAsia="en-GB"/>
              </w:rPr>
              <w:tab/>
            </w:r>
            <w:r w:rsidR="0047758C" w:rsidRPr="002A7CE2">
              <w:rPr>
                <w:rStyle w:val="Hyperlink"/>
                <w:noProof/>
              </w:rPr>
              <w:t>Stakeholder Assessment</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_Toc32333755 \h </w:instrText>
            </w:r>
            <w:r w:rsidR="0047758C" w:rsidRPr="002A7CE2">
              <w:rPr>
                <w:noProof/>
                <w:webHidden/>
              </w:rPr>
            </w:r>
            <w:r w:rsidR="0047758C" w:rsidRPr="002A7CE2">
              <w:rPr>
                <w:noProof/>
                <w:webHidden/>
              </w:rPr>
              <w:fldChar w:fldCharType="separate"/>
            </w:r>
            <w:r w:rsidR="0047758C" w:rsidRPr="002A7CE2">
              <w:rPr>
                <w:noProof/>
                <w:webHidden/>
              </w:rPr>
              <w:t>46</w:t>
            </w:r>
            <w:r w:rsidR="0047758C" w:rsidRPr="002A7CE2">
              <w:rPr>
                <w:noProof/>
                <w:webHidden/>
              </w:rPr>
              <w:fldChar w:fldCharType="end"/>
            </w:r>
          </w:hyperlink>
        </w:p>
        <w:p w14:paraId="5B23B6BD" w14:textId="4C85CC85" w:rsidR="0047758C" w:rsidRPr="002A7CE2" w:rsidRDefault="002A7CE2">
          <w:pPr>
            <w:pStyle w:val="TOC2"/>
            <w:rPr>
              <w:rFonts w:asciiTheme="minorHAnsi" w:hAnsiTheme="minorHAnsi"/>
              <w:noProof/>
              <w:sz w:val="22"/>
              <w:szCs w:val="22"/>
              <w:lang w:val="en-GB" w:eastAsia="en-GB"/>
            </w:rPr>
          </w:pPr>
          <w:hyperlink w:anchor="_Toc32333756" w:history="1">
            <w:r w:rsidR="0047758C" w:rsidRPr="002A7CE2">
              <w:rPr>
                <w:rStyle w:val="Hyperlink"/>
                <w:noProof/>
              </w:rPr>
              <w:t>7.4</w:t>
            </w:r>
            <w:r w:rsidR="0047758C" w:rsidRPr="002A7CE2">
              <w:rPr>
                <w:rFonts w:asciiTheme="minorHAnsi" w:hAnsiTheme="minorHAnsi"/>
                <w:noProof/>
                <w:sz w:val="22"/>
                <w:szCs w:val="22"/>
                <w:lang w:val="en-GB" w:eastAsia="en-GB"/>
              </w:rPr>
              <w:tab/>
            </w:r>
            <w:r w:rsidR="0047758C" w:rsidRPr="002A7CE2">
              <w:rPr>
                <w:rStyle w:val="Hyperlink"/>
                <w:noProof/>
              </w:rPr>
              <w:t>Stakeholder Consultation</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_Toc32333756 \h </w:instrText>
            </w:r>
            <w:r w:rsidR="0047758C" w:rsidRPr="002A7CE2">
              <w:rPr>
                <w:noProof/>
                <w:webHidden/>
              </w:rPr>
            </w:r>
            <w:r w:rsidR="0047758C" w:rsidRPr="002A7CE2">
              <w:rPr>
                <w:noProof/>
                <w:webHidden/>
              </w:rPr>
              <w:fldChar w:fldCharType="separate"/>
            </w:r>
            <w:r w:rsidR="0047758C" w:rsidRPr="002A7CE2">
              <w:rPr>
                <w:noProof/>
                <w:webHidden/>
              </w:rPr>
              <w:t>46</w:t>
            </w:r>
            <w:r w:rsidR="0047758C" w:rsidRPr="002A7CE2">
              <w:rPr>
                <w:noProof/>
                <w:webHidden/>
              </w:rPr>
              <w:fldChar w:fldCharType="end"/>
            </w:r>
          </w:hyperlink>
        </w:p>
        <w:p w14:paraId="042648C8" w14:textId="25EDD33F" w:rsidR="0047758C" w:rsidRPr="002A7CE2" w:rsidRDefault="002A7CE2">
          <w:pPr>
            <w:pStyle w:val="TOC2"/>
            <w:rPr>
              <w:rFonts w:asciiTheme="minorHAnsi" w:hAnsiTheme="minorHAnsi"/>
              <w:noProof/>
              <w:sz w:val="22"/>
              <w:szCs w:val="22"/>
              <w:lang w:val="en-GB" w:eastAsia="en-GB"/>
            </w:rPr>
          </w:pPr>
          <w:hyperlink w:anchor="_Toc32333757" w:history="1">
            <w:r w:rsidR="0047758C" w:rsidRPr="002A7CE2">
              <w:rPr>
                <w:rStyle w:val="Hyperlink"/>
                <w:noProof/>
              </w:rPr>
              <w:t>7.5</w:t>
            </w:r>
            <w:r w:rsidR="0047758C" w:rsidRPr="002A7CE2">
              <w:rPr>
                <w:rFonts w:asciiTheme="minorHAnsi" w:hAnsiTheme="minorHAnsi"/>
                <w:noProof/>
                <w:sz w:val="22"/>
                <w:szCs w:val="22"/>
                <w:lang w:val="en-GB" w:eastAsia="en-GB"/>
              </w:rPr>
              <w:tab/>
            </w:r>
            <w:r w:rsidR="0047758C" w:rsidRPr="002A7CE2">
              <w:rPr>
                <w:rStyle w:val="Hyperlink"/>
                <w:noProof/>
              </w:rPr>
              <w:t>Summary of Consultations</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_Toc32333757 \h </w:instrText>
            </w:r>
            <w:r w:rsidR="0047758C" w:rsidRPr="002A7CE2">
              <w:rPr>
                <w:noProof/>
                <w:webHidden/>
              </w:rPr>
            </w:r>
            <w:r w:rsidR="0047758C" w:rsidRPr="002A7CE2">
              <w:rPr>
                <w:noProof/>
                <w:webHidden/>
              </w:rPr>
              <w:fldChar w:fldCharType="separate"/>
            </w:r>
            <w:r w:rsidR="0047758C" w:rsidRPr="002A7CE2">
              <w:rPr>
                <w:noProof/>
                <w:webHidden/>
              </w:rPr>
              <w:t>48</w:t>
            </w:r>
            <w:r w:rsidR="0047758C" w:rsidRPr="002A7CE2">
              <w:rPr>
                <w:noProof/>
                <w:webHidden/>
              </w:rPr>
              <w:fldChar w:fldCharType="end"/>
            </w:r>
          </w:hyperlink>
        </w:p>
        <w:p w14:paraId="4BC2C525" w14:textId="6A12B9E0" w:rsidR="0047758C" w:rsidRPr="002A7CE2" w:rsidRDefault="002A7CE2">
          <w:pPr>
            <w:pStyle w:val="TOC1"/>
            <w:tabs>
              <w:tab w:val="left" w:pos="480"/>
              <w:tab w:val="right" w:leader="dot" w:pos="9304"/>
            </w:tabs>
            <w:rPr>
              <w:rFonts w:eastAsiaTheme="minorEastAsia"/>
              <w:noProof/>
              <w:lang w:val="en-GB" w:eastAsia="en-GB"/>
            </w:rPr>
          </w:pPr>
          <w:hyperlink w:anchor="_Toc32333758" w:history="1">
            <w:r w:rsidR="0047758C" w:rsidRPr="002A7CE2">
              <w:rPr>
                <w:rStyle w:val="Hyperlink"/>
                <w:noProof/>
                <w14:scene3d>
                  <w14:camera w14:prst="orthographicFront"/>
                  <w14:lightRig w14:rig="threePt" w14:dir="t">
                    <w14:rot w14:lat="0" w14:lon="0" w14:rev="0"/>
                  </w14:lightRig>
                </w14:scene3d>
              </w:rPr>
              <w:t>8.</w:t>
            </w:r>
            <w:r w:rsidR="0047758C" w:rsidRPr="002A7CE2">
              <w:rPr>
                <w:rFonts w:eastAsiaTheme="minorEastAsia"/>
                <w:noProof/>
                <w:lang w:val="en-GB" w:eastAsia="en-GB"/>
              </w:rPr>
              <w:tab/>
            </w:r>
            <w:r w:rsidR="0047758C" w:rsidRPr="002A7CE2">
              <w:rPr>
                <w:rStyle w:val="Hyperlink"/>
                <w:noProof/>
              </w:rPr>
              <w:t>ENVIRONMENTAL AND SOCIAL MANAGEMENT PLAN</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_Toc32333758 \h </w:instrText>
            </w:r>
            <w:r w:rsidR="0047758C" w:rsidRPr="002A7CE2">
              <w:rPr>
                <w:noProof/>
                <w:webHidden/>
              </w:rPr>
            </w:r>
            <w:r w:rsidR="0047758C" w:rsidRPr="002A7CE2">
              <w:rPr>
                <w:noProof/>
                <w:webHidden/>
              </w:rPr>
              <w:fldChar w:fldCharType="separate"/>
            </w:r>
            <w:r w:rsidR="0047758C" w:rsidRPr="002A7CE2">
              <w:rPr>
                <w:noProof/>
                <w:webHidden/>
              </w:rPr>
              <w:t>54</w:t>
            </w:r>
            <w:r w:rsidR="0047758C" w:rsidRPr="002A7CE2">
              <w:rPr>
                <w:noProof/>
                <w:webHidden/>
              </w:rPr>
              <w:fldChar w:fldCharType="end"/>
            </w:r>
          </w:hyperlink>
        </w:p>
        <w:p w14:paraId="0A1207E4" w14:textId="7CBAA0AF" w:rsidR="0047758C" w:rsidRPr="002A7CE2" w:rsidRDefault="002A7CE2">
          <w:pPr>
            <w:pStyle w:val="TOC2"/>
            <w:rPr>
              <w:rFonts w:asciiTheme="minorHAnsi" w:hAnsiTheme="minorHAnsi"/>
              <w:noProof/>
              <w:sz w:val="22"/>
              <w:szCs w:val="22"/>
              <w:lang w:val="en-GB" w:eastAsia="en-GB"/>
            </w:rPr>
          </w:pPr>
          <w:hyperlink w:anchor="_Toc32333759" w:history="1">
            <w:r w:rsidR="0047758C" w:rsidRPr="002A7CE2">
              <w:rPr>
                <w:rStyle w:val="Hyperlink"/>
                <w:noProof/>
              </w:rPr>
              <w:t>8.1</w:t>
            </w:r>
            <w:r w:rsidR="0047758C" w:rsidRPr="002A7CE2">
              <w:rPr>
                <w:rFonts w:asciiTheme="minorHAnsi" w:hAnsiTheme="minorHAnsi"/>
                <w:noProof/>
                <w:sz w:val="22"/>
                <w:szCs w:val="22"/>
                <w:lang w:val="en-GB" w:eastAsia="en-GB"/>
              </w:rPr>
              <w:tab/>
            </w:r>
            <w:r w:rsidR="0047758C" w:rsidRPr="002A7CE2">
              <w:rPr>
                <w:rStyle w:val="Hyperlink"/>
                <w:noProof/>
              </w:rPr>
              <w:t>Environmental and Social Management Plan</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_Toc32333759 \h </w:instrText>
            </w:r>
            <w:r w:rsidR="0047758C" w:rsidRPr="002A7CE2">
              <w:rPr>
                <w:noProof/>
                <w:webHidden/>
              </w:rPr>
            </w:r>
            <w:r w:rsidR="0047758C" w:rsidRPr="002A7CE2">
              <w:rPr>
                <w:noProof/>
                <w:webHidden/>
              </w:rPr>
              <w:fldChar w:fldCharType="separate"/>
            </w:r>
            <w:r w:rsidR="0047758C" w:rsidRPr="002A7CE2">
              <w:rPr>
                <w:noProof/>
                <w:webHidden/>
              </w:rPr>
              <w:t>54</w:t>
            </w:r>
            <w:r w:rsidR="0047758C" w:rsidRPr="002A7CE2">
              <w:rPr>
                <w:noProof/>
                <w:webHidden/>
              </w:rPr>
              <w:fldChar w:fldCharType="end"/>
            </w:r>
          </w:hyperlink>
        </w:p>
        <w:p w14:paraId="70C57B6F" w14:textId="013B7E4D" w:rsidR="0047758C" w:rsidRPr="002A7CE2" w:rsidRDefault="002A7CE2">
          <w:pPr>
            <w:pStyle w:val="TOC3"/>
            <w:rPr>
              <w:rFonts w:asciiTheme="minorHAnsi" w:hAnsiTheme="minorHAnsi"/>
              <w:noProof/>
              <w:sz w:val="22"/>
              <w:szCs w:val="22"/>
              <w:lang w:val="en-GB" w:eastAsia="en-GB"/>
            </w:rPr>
          </w:pPr>
          <w:hyperlink w:anchor="_Toc32333760" w:history="1">
            <w:r w:rsidR="0047758C" w:rsidRPr="002A7CE2">
              <w:rPr>
                <w:rStyle w:val="Hyperlink"/>
                <w:noProof/>
              </w:rPr>
              <w:t>8.1.1</w:t>
            </w:r>
            <w:r w:rsidR="0047758C" w:rsidRPr="002A7CE2">
              <w:rPr>
                <w:rFonts w:asciiTheme="minorHAnsi" w:hAnsiTheme="minorHAnsi"/>
                <w:noProof/>
                <w:sz w:val="22"/>
                <w:szCs w:val="22"/>
                <w:lang w:val="en-GB" w:eastAsia="en-GB"/>
              </w:rPr>
              <w:tab/>
            </w:r>
            <w:r w:rsidR="0047758C" w:rsidRPr="002A7CE2">
              <w:rPr>
                <w:rStyle w:val="Hyperlink"/>
                <w:noProof/>
              </w:rPr>
              <w:t>Mitigation Measure</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_Toc32333760 \h </w:instrText>
            </w:r>
            <w:r w:rsidR="0047758C" w:rsidRPr="002A7CE2">
              <w:rPr>
                <w:noProof/>
                <w:webHidden/>
              </w:rPr>
            </w:r>
            <w:r w:rsidR="0047758C" w:rsidRPr="002A7CE2">
              <w:rPr>
                <w:noProof/>
                <w:webHidden/>
              </w:rPr>
              <w:fldChar w:fldCharType="separate"/>
            </w:r>
            <w:r w:rsidR="0047758C" w:rsidRPr="002A7CE2">
              <w:rPr>
                <w:noProof/>
                <w:webHidden/>
              </w:rPr>
              <w:t>54</w:t>
            </w:r>
            <w:r w:rsidR="0047758C" w:rsidRPr="002A7CE2">
              <w:rPr>
                <w:noProof/>
                <w:webHidden/>
              </w:rPr>
              <w:fldChar w:fldCharType="end"/>
            </w:r>
          </w:hyperlink>
        </w:p>
        <w:p w14:paraId="631D47B6" w14:textId="0AFC036B" w:rsidR="0047758C" w:rsidRPr="002A7CE2" w:rsidRDefault="002A7CE2">
          <w:pPr>
            <w:pStyle w:val="TOC2"/>
            <w:rPr>
              <w:rFonts w:asciiTheme="minorHAnsi" w:hAnsiTheme="minorHAnsi"/>
              <w:noProof/>
              <w:sz w:val="22"/>
              <w:szCs w:val="22"/>
              <w:lang w:val="en-GB" w:eastAsia="en-GB"/>
            </w:rPr>
          </w:pPr>
          <w:hyperlink w:anchor="_Toc32333761" w:history="1">
            <w:r w:rsidR="0047758C" w:rsidRPr="002A7CE2">
              <w:rPr>
                <w:rStyle w:val="Hyperlink"/>
                <w:noProof/>
              </w:rPr>
              <w:t>8.2</w:t>
            </w:r>
            <w:r w:rsidR="0047758C" w:rsidRPr="002A7CE2">
              <w:rPr>
                <w:rFonts w:asciiTheme="minorHAnsi" w:hAnsiTheme="minorHAnsi"/>
                <w:noProof/>
                <w:sz w:val="22"/>
                <w:szCs w:val="22"/>
                <w:lang w:val="en-GB" w:eastAsia="en-GB"/>
              </w:rPr>
              <w:tab/>
            </w:r>
            <w:r w:rsidR="0047758C" w:rsidRPr="002A7CE2">
              <w:rPr>
                <w:rStyle w:val="Hyperlink"/>
                <w:noProof/>
              </w:rPr>
              <w:t>Environmental and Social Monitoring Plan</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_Toc32333761 \h </w:instrText>
            </w:r>
            <w:r w:rsidR="0047758C" w:rsidRPr="002A7CE2">
              <w:rPr>
                <w:noProof/>
                <w:webHidden/>
              </w:rPr>
            </w:r>
            <w:r w:rsidR="0047758C" w:rsidRPr="002A7CE2">
              <w:rPr>
                <w:noProof/>
                <w:webHidden/>
              </w:rPr>
              <w:fldChar w:fldCharType="separate"/>
            </w:r>
            <w:r w:rsidR="0047758C" w:rsidRPr="002A7CE2">
              <w:rPr>
                <w:noProof/>
                <w:webHidden/>
              </w:rPr>
              <w:t>61</w:t>
            </w:r>
            <w:r w:rsidR="0047758C" w:rsidRPr="002A7CE2">
              <w:rPr>
                <w:noProof/>
                <w:webHidden/>
              </w:rPr>
              <w:fldChar w:fldCharType="end"/>
            </w:r>
          </w:hyperlink>
        </w:p>
        <w:p w14:paraId="7554EAA7" w14:textId="341EC0E7" w:rsidR="0047758C" w:rsidRPr="002A7CE2" w:rsidRDefault="002A7CE2">
          <w:pPr>
            <w:pStyle w:val="TOC3"/>
            <w:rPr>
              <w:rFonts w:asciiTheme="minorHAnsi" w:hAnsiTheme="minorHAnsi"/>
              <w:noProof/>
              <w:sz w:val="22"/>
              <w:szCs w:val="22"/>
              <w:lang w:val="en-GB" w:eastAsia="en-GB"/>
            </w:rPr>
          </w:pPr>
          <w:hyperlink w:anchor="_Toc32333762" w:history="1">
            <w:r w:rsidR="0047758C" w:rsidRPr="002A7CE2">
              <w:rPr>
                <w:rStyle w:val="Hyperlink"/>
                <w:noProof/>
              </w:rPr>
              <w:t>8.2.1</w:t>
            </w:r>
            <w:r w:rsidR="0047758C" w:rsidRPr="002A7CE2">
              <w:rPr>
                <w:rFonts w:asciiTheme="minorHAnsi" w:hAnsiTheme="minorHAnsi"/>
                <w:noProof/>
                <w:sz w:val="22"/>
                <w:szCs w:val="22"/>
                <w:lang w:val="en-GB" w:eastAsia="en-GB"/>
              </w:rPr>
              <w:tab/>
            </w:r>
            <w:r w:rsidR="0047758C" w:rsidRPr="002A7CE2">
              <w:rPr>
                <w:rStyle w:val="Hyperlink"/>
                <w:noProof/>
              </w:rPr>
              <w:t>Objectives</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_Toc32333762 \h </w:instrText>
            </w:r>
            <w:r w:rsidR="0047758C" w:rsidRPr="002A7CE2">
              <w:rPr>
                <w:noProof/>
                <w:webHidden/>
              </w:rPr>
            </w:r>
            <w:r w:rsidR="0047758C" w:rsidRPr="002A7CE2">
              <w:rPr>
                <w:noProof/>
                <w:webHidden/>
              </w:rPr>
              <w:fldChar w:fldCharType="separate"/>
            </w:r>
            <w:r w:rsidR="0047758C" w:rsidRPr="002A7CE2">
              <w:rPr>
                <w:noProof/>
                <w:webHidden/>
              </w:rPr>
              <w:t>61</w:t>
            </w:r>
            <w:r w:rsidR="0047758C" w:rsidRPr="002A7CE2">
              <w:rPr>
                <w:noProof/>
                <w:webHidden/>
              </w:rPr>
              <w:fldChar w:fldCharType="end"/>
            </w:r>
          </w:hyperlink>
        </w:p>
        <w:p w14:paraId="55BB0B31" w14:textId="127457BE" w:rsidR="0047758C" w:rsidRPr="002A7CE2" w:rsidRDefault="002A7CE2">
          <w:pPr>
            <w:pStyle w:val="TOC2"/>
            <w:rPr>
              <w:rFonts w:asciiTheme="minorHAnsi" w:hAnsiTheme="minorHAnsi"/>
              <w:noProof/>
              <w:sz w:val="22"/>
              <w:szCs w:val="22"/>
              <w:lang w:val="en-GB" w:eastAsia="en-GB"/>
            </w:rPr>
          </w:pPr>
          <w:hyperlink w:anchor="_Toc32333763" w:history="1">
            <w:r w:rsidR="0047758C" w:rsidRPr="002A7CE2">
              <w:rPr>
                <w:rStyle w:val="Hyperlink"/>
                <w:noProof/>
              </w:rPr>
              <w:t>8.3</w:t>
            </w:r>
            <w:r w:rsidR="0047758C" w:rsidRPr="002A7CE2">
              <w:rPr>
                <w:rFonts w:asciiTheme="minorHAnsi" w:hAnsiTheme="minorHAnsi"/>
                <w:noProof/>
                <w:sz w:val="22"/>
                <w:szCs w:val="22"/>
                <w:lang w:val="en-GB" w:eastAsia="en-GB"/>
              </w:rPr>
              <w:tab/>
            </w:r>
            <w:r w:rsidR="0047758C" w:rsidRPr="002A7CE2">
              <w:rPr>
                <w:rStyle w:val="Hyperlink"/>
                <w:noProof/>
              </w:rPr>
              <w:t>EMERGENCY RESPONSE AND DISASTER MANAGEMENT PLAN</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_Toc32333763 \h </w:instrText>
            </w:r>
            <w:r w:rsidR="0047758C" w:rsidRPr="002A7CE2">
              <w:rPr>
                <w:noProof/>
                <w:webHidden/>
              </w:rPr>
            </w:r>
            <w:r w:rsidR="0047758C" w:rsidRPr="002A7CE2">
              <w:rPr>
                <w:noProof/>
                <w:webHidden/>
              </w:rPr>
              <w:fldChar w:fldCharType="separate"/>
            </w:r>
            <w:r w:rsidR="0047758C" w:rsidRPr="002A7CE2">
              <w:rPr>
                <w:noProof/>
                <w:webHidden/>
              </w:rPr>
              <w:t>65</w:t>
            </w:r>
            <w:r w:rsidR="0047758C" w:rsidRPr="002A7CE2">
              <w:rPr>
                <w:noProof/>
                <w:webHidden/>
              </w:rPr>
              <w:fldChar w:fldCharType="end"/>
            </w:r>
          </w:hyperlink>
        </w:p>
        <w:p w14:paraId="03A940D4" w14:textId="47BF340F" w:rsidR="0047758C" w:rsidRPr="002A7CE2" w:rsidRDefault="002A7CE2">
          <w:pPr>
            <w:pStyle w:val="TOC2"/>
            <w:rPr>
              <w:rFonts w:asciiTheme="minorHAnsi" w:hAnsiTheme="minorHAnsi"/>
              <w:noProof/>
              <w:sz w:val="22"/>
              <w:szCs w:val="22"/>
              <w:lang w:val="en-GB" w:eastAsia="en-GB"/>
            </w:rPr>
          </w:pPr>
          <w:hyperlink w:anchor="_Toc32333764" w:history="1">
            <w:r w:rsidR="0047758C" w:rsidRPr="002A7CE2">
              <w:rPr>
                <w:rStyle w:val="Hyperlink"/>
                <w:noProof/>
              </w:rPr>
              <w:t>8.4</w:t>
            </w:r>
            <w:r w:rsidR="0047758C" w:rsidRPr="002A7CE2">
              <w:rPr>
                <w:rFonts w:asciiTheme="minorHAnsi" w:hAnsiTheme="minorHAnsi"/>
                <w:noProof/>
                <w:sz w:val="22"/>
                <w:szCs w:val="22"/>
                <w:lang w:val="en-GB" w:eastAsia="en-GB"/>
              </w:rPr>
              <w:tab/>
            </w:r>
            <w:r w:rsidR="0047758C" w:rsidRPr="002A7CE2">
              <w:rPr>
                <w:rStyle w:val="Hyperlink"/>
                <w:noProof/>
              </w:rPr>
              <w:t>GUIDELINES FOR ENVIRONMENTAL AND SOCIAL CONDITIONS IN CONTRACT DOCUMENT</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_Toc32333764 \h </w:instrText>
            </w:r>
            <w:r w:rsidR="0047758C" w:rsidRPr="002A7CE2">
              <w:rPr>
                <w:noProof/>
                <w:webHidden/>
              </w:rPr>
            </w:r>
            <w:r w:rsidR="0047758C" w:rsidRPr="002A7CE2">
              <w:rPr>
                <w:noProof/>
                <w:webHidden/>
              </w:rPr>
              <w:fldChar w:fldCharType="separate"/>
            </w:r>
            <w:r w:rsidR="0047758C" w:rsidRPr="002A7CE2">
              <w:rPr>
                <w:noProof/>
                <w:webHidden/>
              </w:rPr>
              <w:t>65</w:t>
            </w:r>
            <w:r w:rsidR="0047758C" w:rsidRPr="002A7CE2">
              <w:rPr>
                <w:noProof/>
                <w:webHidden/>
              </w:rPr>
              <w:fldChar w:fldCharType="end"/>
            </w:r>
          </w:hyperlink>
        </w:p>
        <w:p w14:paraId="0F28B952" w14:textId="6DEDD1B9" w:rsidR="0047758C" w:rsidRPr="002A7CE2" w:rsidRDefault="002A7CE2">
          <w:pPr>
            <w:pStyle w:val="TOC2"/>
            <w:rPr>
              <w:rFonts w:asciiTheme="minorHAnsi" w:hAnsiTheme="minorHAnsi"/>
              <w:noProof/>
              <w:sz w:val="22"/>
              <w:szCs w:val="22"/>
              <w:lang w:val="en-GB" w:eastAsia="en-GB"/>
            </w:rPr>
          </w:pPr>
          <w:hyperlink w:anchor="_Toc32333765" w:history="1">
            <w:r w:rsidR="0047758C" w:rsidRPr="002A7CE2">
              <w:rPr>
                <w:rStyle w:val="Hyperlink"/>
                <w:noProof/>
              </w:rPr>
              <w:t>8.5</w:t>
            </w:r>
            <w:r w:rsidR="0047758C" w:rsidRPr="002A7CE2">
              <w:rPr>
                <w:rFonts w:asciiTheme="minorHAnsi" w:hAnsiTheme="minorHAnsi"/>
                <w:noProof/>
                <w:sz w:val="22"/>
                <w:szCs w:val="22"/>
                <w:lang w:val="en-GB" w:eastAsia="en-GB"/>
              </w:rPr>
              <w:tab/>
            </w:r>
            <w:r w:rsidR="0047758C" w:rsidRPr="002A7CE2">
              <w:rPr>
                <w:rStyle w:val="Hyperlink"/>
                <w:noProof/>
              </w:rPr>
              <w:t>Budget for Implementation of Environmental and Social Management Plan (ESMP)</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_Toc32333765 \h </w:instrText>
            </w:r>
            <w:r w:rsidR="0047758C" w:rsidRPr="002A7CE2">
              <w:rPr>
                <w:noProof/>
                <w:webHidden/>
              </w:rPr>
            </w:r>
            <w:r w:rsidR="0047758C" w:rsidRPr="002A7CE2">
              <w:rPr>
                <w:noProof/>
                <w:webHidden/>
              </w:rPr>
              <w:fldChar w:fldCharType="separate"/>
            </w:r>
            <w:r w:rsidR="0047758C" w:rsidRPr="002A7CE2">
              <w:rPr>
                <w:noProof/>
                <w:webHidden/>
              </w:rPr>
              <w:t>67</w:t>
            </w:r>
            <w:r w:rsidR="0047758C" w:rsidRPr="002A7CE2">
              <w:rPr>
                <w:noProof/>
                <w:webHidden/>
              </w:rPr>
              <w:fldChar w:fldCharType="end"/>
            </w:r>
          </w:hyperlink>
        </w:p>
        <w:p w14:paraId="285A2A06" w14:textId="53B8B851" w:rsidR="0047758C" w:rsidRPr="002A7CE2" w:rsidRDefault="002A7CE2">
          <w:pPr>
            <w:pStyle w:val="TOC1"/>
            <w:tabs>
              <w:tab w:val="left" w:pos="480"/>
              <w:tab w:val="right" w:leader="dot" w:pos="9304"/>
            </w:tabs>
            <w:rPr>
              <w:rFonts w:eastAsiaTheme="minorEastAsia"/>
              <w:noProof/>
              <w:lang w:val="en-GB" w:eastAsia="en-GB"/>
            </w:rPr>
          </w:pPr>
          <w:hyperlink w:anchor="_Toc32333766" w:history="1">
            <w:r w:rsidR="0047758C" w:rsidRPr="002A7CE2">
              <w:rPr>
                <w:rStyle w:val="Hyperlink"/>
                <w:noProof/>
                <w14:scene3d>
                  <w14:camera w14:prst="orthographicFront"/>
                  <w14:lightRig w14:rig="threePt" w14:dir="t">
                    <w14:rot w14:lat="0" w14:lon="0" w14:rev="0"/>
                  </w14:lightRig>
                </w14:scene3d>
              </w:rPr>
              <w:t>9.</w:t>
            </w:r>
            <w:r w:rsidR="0047758C" w:rsidRPr="002A7CE2">
              <w:rPr>
                <w:rFonts w:eastAsiaTheme="minorEastAsia"/>
                <w:noProof/>
                <w:lang w:val="en-GB" w:eastAsia="en-GB"/>
              </w:rPr>
              <w:tab/>
            </w:r>
            <w:r w:rsidR="0047758C" w:rsidRPr="002A7CE2">
              <w:rPr>
                <w:rStyle w:val="Hyperlink"/>
                <w:noProof/>
              </w:rPr>
              <w:t>INSTITUTIONAL CAPACITY ASSESSMENT AND IMPLEMENTATION ARRANGEMENT</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_Toc32333766 \h </w:instrText>
            </w:r>
            <w:r w:rsidR="0047758C" w:rsidRPr="002A7CE2">
              <w:rPr>
                <w:noProof/>
                <w:webHidden/>
              </w:rPr>
            </w:r>
            <w:r w:rsidR="0047758C" w:rsidRPr="002A7CE2">
              <w:rPr>
                <w:noProof/>
                <w:webHidden/>
              </w:rPr>
              <w:fldChar w:fldCharType="separate"/>
            </w:r>
            <w:r w:rsidR="0047758C" w:rsidRPr="002A7CE2">
              <w:rPr>
                <w:noProof/>
                <w:webHidden/>
              </w:rPr>
              <w:t>69</w:t>
            </w:r>
            <w:r w:rsidR="0047758C" w:rsidRPr="002A7CE2">
              <w:rPr>
                <w:noProof/>
                <w:webHidden/>
              </w:rPr>
              <w:fldChar w:fldCharType="end"/>
            </w:r>
          </w:hyperlink>
        </w:p>
        <w:p w14:paraId="260AFA9A" w14:textId="742ED452" w:rsidR="0047758C" w:rsidRPr="002A7CE2" w:rsidRDefault="002A7CE2">
          <w:pPr>
            <w:pStyle w:val="TOC2"/>
            <w:rPr>
              <w:rFonts w:asciiTheme="minorHAnsi" w:hAnsiTheme="minorHAnsi"/>
              <w:noProof/>
              <w:sz w:val="22"/>
              <w:szCs w:val="22"/>
              <w:lang w:val="en-GB" w:eastAsia="en-GB"/>
            </w:rPr>
          </w:pPr>
          <w:hyperlink w:anchor="_Toc32333767" w:history="1">
            <w:r w:rsidR="0047758C" w:rsidRPr="002A7CE2">
              <w:rPr>
                <w:rStyle w:val="Hyperlink"/>
                <w:noProof/>
              </w:rPr>
              <w:t>9.1</w:t>
            </w:r>
            <w:r w:rsidR="0047758C" w:rsidRPr="002A7CE2">
              <w:rPr>
                <w:rFonts w:asciiTheme="minorHAnsi" w:hAnsiTheme="minorHAnsi"/>
                <w:noProof/>
                <w:sz w:val="22"/>
                <w:szCs w:val="22"/>
                <w:lang w:val="en-GB" w:eastAsia="en-GB"/>
              </w:rPr>
              <w:tab/>
            </w:r>
            <w:r w:rsidR="0047758C" w:rsidRPr="002A7CE2">
              <w:rPr>
                <w:rStyle w:val="Hyperlink"/>
                <w:noProof/>
              </w:rPr>
              <w:t>Institutional Framework</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_Toc32333767 \h </w:instrText>
            </w:r>
            <w:r w:rsidR="0047758C" w:rsidRPr="002A7CE2">
              <w:rPr>
                <w:noProof/>
                <w:webHidden/>
              </w:rPr>
            </w:r>
            <w:r w:rsidR="0047758C" w:rsidRPr="002A7CE2">
              <w:rPr>
                <w:noProof/>
                <w:webHidden/>
              </w:rPr>
              <w:fldChar w:fldCharType="separate"/>
            </w:r>
            <w:r w:rsidR="0047758C" w:rsidRPr="002A7CE2">
              <w:rPr>
                <w:noProof/>
                <w:webHidden/>
              </w:rPr>
              <w:t>69</w:t>
            </w:r>
            <w:r w:rsidR="0047758C" w:rsidRPr="002A7CE2">
              <w:rPr>
                <w:noProof/>
                <w:webHidden/>
              </w:rPr>
              <w:fldChar w:fldCharType="end"/>
            </w:r>
          </w:hyperlink>
        </w:p>
        <w:p w14:paraId="0E3CB84B" w14:textId="763FCD8A" w:rsidR="0047758C" w:rsidRPr="002A7CE2" w:rsidRDefault="002A7CE2">
          <w:pPr>
            <w:pStyle w:val="TOC2"/>
            <w:rPr>
              <w:rFonts w:asciiTheme="minorHAnsi" w:hAnsiTheme="minorHAnsi"/>
              <w:noProof/>
              <w:sz w:val="22"/>
              <w:szCs w:val="22"/>
              <w:lang w:val="en-GB" w:eastAsia="en-GB"/>
            </w:rPr>
          </w:pPr>
          <w:hyperlink w:anchor="_Toc32333768" w:history="1">
            <w:r w:rsidR="0047758C" w:rsidRPr="002A7CE2">
              <w:rPr>
                <w:rStyle w:val="Hyperlink"/>
                <w:noProof/>
              </w:rPr>
              <w:t>9.2</w:t>
            </w:r>
            <w:r w:rsidR="0047758C" w:rsidRPr="002A7CE2">
              <w:rPr>
                <w:rFonts w:asciiTheme="minorHAnsi" w:hAnsiTheme="minorHAnsi"/>
                <w:noProof/>
                <w:sz w:val="22"/>
                <w:szCs w:val="22"/>
                <w:lang w:val="en-GB" w:eastAsia="en-GB"/>
              </w:rPr>
              <w:tab/>
            </w:r>
            <w:r w:rsidR="0047758C" w:rsidRPr="002A7CE2">
              <w:rPr>
                <w:rStyle w:val="Hyperlink"/>
                <w:noProof/>
              </w:rPr>
              <w:t>Institutional responsibilities</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_Toc32333768 \h </w:instrText>
            </w:r>
            <w:r w:rsidR="0047758C" w:rsidRPr="002A7CE2">
              <w:rPr>
                <w:noProof/>
                <w:webHidden/>
              </w:rPr>
            </w:r>
            <w:r w:rsidR="0047758C" w:rsidRPr="002A7CE2">
              <w:rPr>
                <w:noProof/>
                <w:webHidden/>
              </w:rPr>
              <w:fldChar w:fldCharType="separate"/>
            </w:r>
            <w:r w:rsidR="0047758C" w:rsidRPr="002A7CE2">
              <w:rPr>
                <w:noProof/>
                <w:webHidden/>
              </w:rPr>
              <w:t>69</w:t>
            </w:r>
            <w:r w:rsidR="0047758C" w:rsidRPr="002A7CE2">
              <w:rPr>
                <w:noProof/>
                <w:webHidden/>
              </w:rPr>
              <w:fldChar w:fldCharType="end"/>
            </w:r>
          </w:hyperlink>
        </w:p>
        <w:p w14:paraId="4A76E0A0" w14:textId="29D58EF3" w:rsidR="0047758C" w:rsidRPr="002A7CE2" w:rsidRDefault="002A7CE2">
          <w:pPr>
            <w:pStyle w:val="TOC3"/>
            <w:rPr>
              <w:rFonts w:asciiTheme="minorHAnsi" w:hAnsiTheme="minorHAnsi"/>
              <w:noProof/>
              <w:sz w:val="22"/>
              <w:szCs w:val="22"/>
              <w:lang w:val="en-GB" w:eastAsia="en-GB"/>
            </w:rPr>
          </w:pPr>
          <w:hyperlink w:anchor="_Toc32333769" w:history="1">
            <w:r w:rsidR="0047758C" w:rsidRPr="002A7CE2">
              <w:rPr>
                <w:rStyle w:val="Hyperlink"/>
                <w:noProof/>
              </w:rPr>
              <w:t>9.2.1</w:t>
            </w:r>
            <w:r w:rsidR="0047758C" w:rsidRPr="002A7CE2">
              <w:rPr>
                <w:rFonts w:asciiTheme="minorHAnsi" w:hAnsiTheme="minorHAnsi"/>
                <w:noProof/>
                <w:sz w:val="22"/>
                <w:szCs w:val="22"/>
                <w:lang w:val="en-GB" w:eastAsia="en-GB"/>
              </w:rPr>
              <w:tab/>
            </w:r>
            <w:r w:rsidR="0047758C" w:rsidRPr="002A7CE2">
              <w:rPr>
                <w:rStyle w:val="Hyperlink"/>
                <w:noProof/>
              </w:rPr>
              <w:t>Department of ICT (DoICT)</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_Toc32333769 \h </w:instrText>
            </w:r>
            <w:r w:rsidR="0047758C" w:rsidRPr="002A7CE2">
              <w:rPr>
                <w:noProof/>
                <w:webHidden/>
              </w:rPr>
            </w:r>
            <w:r w:rsidR="0047758C" w:rsidRPr="002A7CE2">
              <w:rPr>
                <w:noProof/>
                <w:webHidden/>
              </w:rPr>
              <w:fldChar w:fldCharType="separate"/>
            </w:r>
            <w:r w:rsidR="0047758C" w:rsidRPr="002A7CE2">
              <w:rPr>
                <w:noProof/>
                <w:webHidden/>
              </w:rPr>
              <w:t>70</w:t>
            </w:r>
            <w:r w:rsidR="0047758C" w:rsidRPr="002A7CE2">
              <w:rPr>
                <w:noProof/>
                <w:webHidden/>
              </w:rPr>
              <w:fldChar w:fldCharType="end"/>
            </w:r>
          </w:hyperlink>
        </w:p>
        <w:p w14:paraId="4D9429A0" w14:textId="4A58CBC3" w:rsidR="0047758C" w:rsidRPr="002A7CE2" w:rsidRDefault="002A7CE2">
          <w:pPr>
            <w:pStyle w:val="TOC3"/>
            <w:rPr>
              <w:rFonts w:asciiTheme="minorHAnsi" w:hAnsiTheme="minorHAnsi"/>
              <w:noProof/>
              <w:sz w:val="22"/>
              <w:szCs w:val="22"/>
              <w:lang w:val="en-GB" w:eastAsia="en-GB"/>
            </w:rPr>
          </w:pPr>
          <w:hyperlink w:anchor="_Toc32333770" w:history="1">
            <w:r w:rsidR="0047758C" w:rsidRPr="002A7CE2">
              <w:rPr>
                <w:rStyle w:val="Hyperlink"/>
                <w:noProof/>
              </w:rPr>
              <w:t>9.2.2</w:t>
            </w:r>
            <w:r w:rsidR="0047758C" w:rsidRPr="002A7CE2">
              <w:rPr>
                <w:rFonts w:asciiTheme="minorHAnsi" w:hAnsiTheme="minorHAnsi"/>
                <w:noProof/>
                <w:sz w:val="22"/>
                <w:szCs w:val="22"/>
                <w:lang w:val="en-GB" w:eastAsia="en-GB"/>
              </w:rPr>
              <w:tab/>
            </w:r>
            <w:r w:rsidR="0047758C" w:rsidRPr="002A7CE2">
              <w:rPr>
                <w:rStyle w:val="Hyperlink"/>
                <w:noProof/>
              </w:rPr>
              <w:t>Bangladesh Hi-Tech Park Authority (BHTPA)</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_Toc32333770 \h </w:instrText>
            </w:r>
            <w:r w:rsidR="0047758C" w:rsidRPr="002A7CE2">
              <w:rPr>
                <w:noProof/>
                <w:webHidden/>
              </w:rPr>
            </w:r>
            <w:r w:rsidR="0047758C" w:rsidRPr="002A7CE2">
              <w:rPr>
                <w:noProof/>
                <w:webHidden/>
              </w:rPr>
              <w:fldChar w:fldCharType="separate"/>
            </w:r>
            <w:r w:rsidR="0047758C" w:rsidRPr="002A7CE2">
              <w:rPr>
                <w:noProof/>
                <w:webHidden/>
              </w:rPr>
              <w:t>70</w:t>
            </w:r>
            <w:r w:rsidR="0047758C" w:rsidRPr="002A7CE2">
              <w:rPr>
                <w:noProof/>
                <w:webHidden/>
              </w:rPr>
              <w:fldChar w:fldCharType="end"/>
            </w:r>
          </w:hyperlink>
        </w:p>
        <w:p w14:paraId="480DAE40" w14:textId="78804AA8" w:rsidR="0047758C" w:rsidRPr="002A7CE2" w:rsidRDefault="002A7CE2">
          <w:pPr>
            <w:pStyle w:val="TOC3"/>
            <w:rPr>
              <w:rFonts w:asciiTheme="minorHAnsi" w:hAnsiTheme="minorHAnsi"/>
              <w:noProof/>
              <w:sz w:val="22"/>
              <w:szCs w:val="22"/>
              <w:lang w:val="en-GB" w:eastAsia="en-GB"/>
            </w:rPr>
          </w:pPr>
          <w:hyperlink w:anchor="_Toc32333771" w:history="1">
            <w:r w:rsidR="0047758C" w:rsidRPr="002A7CE2">
              <w:rPr>
                <w:rStyle w:val="Hyperlink"/>
                <w:noProof/>
              </w:rPr>
              <w:t>9.2.3</w:t>
            </w:r>
            <w:r w:rsidR="0047758C" w:rsidRPr="002A7CE2">
              <w:rPr>
                <w:rFonts w:asciiTheme="minorHAnsi" w:hAnsiTheme="minorHAnsi"/>
                <w:noProof/>
                <w:sz w:val="22"/>
                <w:szCs w:val="22"/>
                <w:lang w:val="en-GB" w:eastAsia="en-GB"/>
              </w:rPr>
              <w:tab/>
            </w:r>
            <w:r w:rsidR="0047758C" w:rsidRPr="002A7CE2">
              <w:rPr>
                <w:rStyle w:val="Hyperlink"/>
                <w:noProof/>
              </w:rPr>
              <w:t>Individual Consultants</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_Toc32333771 \h </w:instrText>
            </w:r>
            <w:r w:rsidR="0047758C" w:rsidRPr="002A7CE2">
              <w:rPr>
                <w:noProof/>
                <w:webHidden/>
              </w:rPr>
            </w:r>
            <w:r w:rsidR="0047758C" w:rsidRPr="002A7CE2">
              <w:rPr>
                <w:noProof/>
                <w:webHidden/>
              </w:rPr>
              <w:fldChar w:fldCharType="separate"/>
            </w:r>
            <w:r w:rsidR="0047758C" w:rsidRPr="002A7CE2">
              <w:rPr>
                <w:noProof/>
                <w:webHidden/>
              </w:rPr>
              <w:t>70</w:t>
            </w:r>
            <w:r w:rsidR="0047758C" w:rsidRPr="002A7CE2">
              <w:rPr>
                <w:noProof/>
                <w:webHidden/>
              </w:rPr>
              <w:fldChar w:fldCharType="end"/>
            </w:r>
          </w:hyperlink>
        </w:p>
        <w:p w14:paraId="4FE29FE5" w14:textId="3853C09B" w:rsidR="0047758C" w:rsidRPr="002A7CE2" w:rsidRDefault="002A7CE2">
          <w:pPr>
            <w:pStyle w:val="TOC3"/>
            <w:rPr>
              <w:rFonts w:asciiTheme="minorHAnsi" w:hAnsiTheme="minorHAnsi"/>
              <w:noProof/>
              <w:sz w:val="22"/>
              <w:szCs w:val="22"/>
              <w:lang w:val="en-GB" w:eastAsia="en-GB"/>
            </w:rPr>
          </w:pPr>
          <w:hyperlink w:anchor="_Toc32333772" w:history="1">
            <w:r w:rsidR="0047758C" w:rsidRPr="002A7CE2">
              <w:rPr>
                <w:rStyle w:val="Hyperlink"/>
                <w:noProof/>
              </w:rPr>
              <w:t>9.2.4</w:t>
            </w:r>
            <w:r w:rsidR="0047758C" w:rsidRPr="002A7CE2">
              <w:rPr>
                <w:rFonts w:asciiTheme="minorHAnsi" w:hAnsiTheme="minorHAnsi"/>
                <w:noProof/>
                <w:sz w:val="22"/>
                <w:szCs w:val="22"/>
                <w:lang w:val="en-GB" w:eastAsia="en-GB"/>
              </w:rPr>
              <w:tab/>
            </w:r>
            <w:r w:rsidR="0047758C" w:rsidRPr="002A7CE2">
              <w:rPr>
                <w:rStyle w:val="Hyperlink"/>
                <w:noProof/>
              </w:rPr>
              <w:t>Environment and Social Experts</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_Toc32333772 \h </w:instrText>
            </w:r>
            <w:r w:rsidR="0047758C" w:rsidRPr="002A7CE2">
              <w:rPr>
                <w:noProof/>
                <w:webHidden/>
              </w:rPr>
            </w:r>
            <w:r w:rsidR="0047758C" w:rsidRPr="002A7CE2">
              <w:rPr>
                <w:noProof/>
                <w:webHidden/>
              </w:rPr>
              <w:fldChar w:fldCharType="separate"/>
            </w:r>
            <w:r w:rsidR="0047758C" w:rsidRPr="002A7CE2">
              <w:rPr>
                <w:noProof/>
                <w:webHidden/>
              </w:rPr>
              <w:t>70</w:t>
            </w:r>
            <w:r w:rsidR="0047758C" w:rsidRPr="002A7CE2">
              <w:rPr>
                <w:noProof/>
                <w:webHidden/>
              </w:rPr>
              <w:fldChar w:fldCharType="end"/>
            </w:r>
          </w:hyperlink>
        </w:p>
        <w:p w14:paraId="441CFB71" w14:textId="1CC728C9" w:rsidR="0047758C" w:rsidRPr="002A7CE2" w:rsidRDefault="002A7CE2">
          <w:pPr>
            <w:pStyle w:val="TOC3"/>
            <w:rPr>
              <w:rFonts w:asciiTheme="minorHAnsi" w:hAnsiTheme="minorHAnsi"/>
              <w:noProof/>
              <w:sz w:val="22"/>
              <w:szCs w:val="22"/>
              <w:lang w:val="en-GB" w:eastAsia="en-GB"/>
            </w:rPr>
          </w:pPr>
          <w:hyperlink w:anchor="_Toc32333773" w:history="1">
            <w:r w:rsidR="0047758C" w:rsidRPr="002A7CE2">
              <w:rPr>
                <w:rStyle w:val="Hyperlink"/>
                <w:noProof/>
              </w:rPr>
              <w:t>9.2.5</w:t>
            </w:r>
            <w:r w:rsidR="0047758C" w:rsidRPr="002A7CE2">
              <w:rPr>
                <w:rFonts w:asciiTheme="minorHAnsi" w:hAnsiTheme="minorHAnsi"/>
                <w:noProof/>
                <w:sz w:val="22"/>
                <w:szCs w:val="22"/>
                <w:lang w:val="en-GB" w:eastAsia="en-GB"/>
              </w:rPr>
              <w:tab/>
            </w:r>
            <w:r w:rsidR="0047758C" w:rsidRPr="002A7CE2">
              <w:rPr>
                <w:rStyle w:val="Hyperlink"/>
                <w:noProof/>
              </w:rPr>
              <w:t>Project Management Unit (PMU)</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_Toc32333773 \h </w:instrText>
            </w:r>
            <w:r w:rsidR="0047758C" w:rsidRPr="002A7CE2">
              <w:rPr>
                <w:noProof/>
                <w:webHidden/>
              </w:rPr>
            </w:r>
            <w:r w:rsidR="0047758C" w:rsidRPr="002A7CE2">
              <w:rPr>
                <w:noProof/>
                <w:webHidden/>
              </w:rPr>
              <w:fldChar w:fldCharType="separate"/>
            </w:r>
            <w:r w:rsidR="0047758C" w:rsidRPr="002A7CE2">
              <w:rPr>
                <w:noProof/>
                <w:webHidden/>
              </w:rPr>
              <w:t>70</w:t>
            </w:r>
            <w:r w:rsidR="0047758C" w:rsidRPr="002A7CE2">
              <w:rPr>
                <w:noProof/>
                <w:webHidden/>
              </w:rPr>
              <w:fldChar w:fldCharType="end"/>
            </w:r>
          </w:hyperlink>
        </w:p>
        <w:p w14:paraId="26E7036E" w14:textId="4562C3C5" w:rsidR="0047758C" w:rsidRPr="002A7CE2" w:rsidRDefault="002A7CE2">
          <w:pPr>
            <w:pStyle w:val="TOC3"/>
            <w:rPr>
              <w:rFonts w:asciiTheme="minorHAnsi" w:hAnsiTheme="minorHAnsi"/>
              <w:noProof/>
              <w:sz w:val="22"/>
              <w:szCs w:val="22"/>
              <w:lang w:val="en-GB" w:eastAsia="en-GB"/>
            </w:rPr>
          </w:pPr>
          <w:hyperlink w:anchor="_Toc32333774" w:history="1">
            <w:r w:rsidR="0047758C" w:rsidRPr="002A7CE2">
              <w:rPr>
                <w:rStyle w:val="Hyperlink"/>
                <w:noProof/>
              </w:rPr>
              <w:t>9.2.6</w:t>
            </w:r>
            <w:r w:rsidR="0047758C" w:rsidRPr="002A7CE2">
              <w:rPr>
                <w:rFonts w:asciiTheme="minorHAnsi" w:hAnsiTheme="minorHAnsi"/>
                <w:noProof/>
                <w:sz w:val="22"/>
                <w:szCs w:val="22"/>
                <w:lang w:val="en-GB" w:eastAsia="en-GB"/>
              </w:rPr>
              <w:tab/>
            </w:r>
            <w:r w:rsidR="0047758C" w:rsidRPr="002A7CE2">
              <w:rPr>
                <w:rStyle w:val="Hyperlink"/>
                <w:noProof/>
              </w:rPr>
              <w:t>Construction and Supervision Consultant</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_Toc32333774 \h </w:instrText>
            </w:r>
            <w:r w:rsidR="0047758C" w:rsidRPr="002A7CE2">
              <w:rPr>
                <w:noProof/>
                <w:webHidden/>
              </w:rPr>
            </w:r>
            <w:r w:rsidR="0047758C" w:rsidRPr="002A7CE2">
              <w:rPr>
                <w:noProof/>
                <w:webHidden/>
              </w:rPr>
              <w:fldChar w:fldCharType="separate"/>
            </w:r>
            <w:r w:rsidR="0047758C" w:rsidRPr="002A7CE2">
              <w:rPr>
                <w:noProof/>
                <w:webHidden/>
              </w:rPr>
              <w:t>71</w:t>
            </w:r>
            <w:r w:rsidR="0047758C" w:rsidRPr="002A7CE2">
              <w:rPr>
                <w:noProof/>
                <w:webHidden/>
              </w:rPr>
              <w:fldChar w:fldCharType="end"/>
            </w:r>
          </w:hyperlink>
        </w:p>
        <w:p w14:paraId="077B6396" w14:textId="4DC8ADAF" w:rsidR="0047758C" w:rsidRPr="002A7CE2" w:rsidRDefault="002A7CE2">
          <w:pPr>
            <w:pStyle w:val="TOC3"/>
            <w:rPr>
              <w:rFonts w:asciiTheme="minorHAnsi" w:hAnsiTheme="minorHAnsi"/>
              <w:noProof/>
              <w:sz w:val="22"/>
              <w:szCs w:val="22"/>
              <w:lang w:val="en-GB" w:eastAsia="en-GB"/>
            </w:rPr>
          </w:pPr>
          <w:hyperlink w:anchor="_Toc32333775" w:history="1">
            <w:r w:rsidR="0047758C" w:rsidRPr="002A7CE2">
              <w:rPr>
                <w:rStyle w:val="Hyperlink"/>
                <w:noProof/>
              </w:rPr>
              <w:t>9.2.7</w:t>
            </w:r>
            <w:r w:rsidR="0047758C" w:rsidRPr="002A7CE2">
              <w:rPr>
                <w:rFonts w:asciiTheme="minorHAnsi" w:hAnsiTheme="minorHAnsi"/>
                <w:noProof/>
                <w:sz w:val="22"/>
                <w:szCs w:val="22"/>
                <w:lang w:val="en-GB" w:eastAsia="en-GB"/>
              </w:rPr>
              <w:tab/>
            </w:r>
            <w:r w:rsidR="0047758C" w:rsidRPr="002A7CE2">
              <w:rPr>
                <w:rStyle w:val="Hyperlink"/>
                <w:noProof/>
              </w:rPr>
              <w:t>Contractors</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_Toc32333775 \h </w:instrText>
            </w:r>
            <w:r w:rsidR="0047758C" w:rsidRPr="002A7CE2">
              <w:rPr>
                <w:noProof/>
                <w:webHidden/>
              </w:rPr>
            </w:r>
            <w:r w:rsidR="0047758C" w:rsidRPr="002A7CE2">
              <w:rPr>
                <w:noProof/>
                <w:webHidden/>
              </w:rPr>
              <w:fldChar w:fldCharType="separate"/>
            </w:r>
            <w:r w:rsidR="0047758C" w:rsidRPr="002A7CE2">
              <w:rPr>
                <w:noProof/>
                <w:webHidden/>
              </w:rPr>
              <w:t>72</w:t>
            </w:r>
            <w:r w:rsidR="0047758C" w:rsidRPr="002A7CE2">
              <w:rPr>
                <w:noProof/>
                <w:webHidden/>
              </w:rPr>
              <w:fldChar w:fldCharType="end"/>
            </w:r>
          </w:hyperlink>
        </w:p>
        <w:p w14:paraId="23A8360E" w14:textId="41D35022" w:rsidR="0047758C" w:rsidRPr="002A7CE2" w:rsidRDefault="002A7CE2">
          <w:pPr>
            <w:pStyle w:val="TOC2"/>
            <w:rPr>
              <w:rFonts w:asciiTheme="minorHAnsi" w:hAnsiTheme="minorHAnsi"/>
              <w:noProof/>
              <w:sz w:val="22"/>
              <w:szCs w:val="22"/>
              <w:lang w:val="en-GB" w:eastAsia="en-GB"/>
            </w:rPr>
          </w:pPr>
          <w:hyperlink w:anchor="_Toc32333776" w:history="1">
            <w:r w:rsidR="0047758C" w:rsidRPr="002A7CE2">
              <w:rPr>
                <w:rStyle w:val="Hyperlink"/>
                <w:rFonts w:cs="Times New Roman"/>
                <w:noProof/>
              </w:rPr>
              <w:t>9.3</w:t>
            </w:r>
            <w:r w:rsidR="0047758C" w:rsidRPr="002A7CE2">
              <w:rPr>
                <w:rFonts w:asciiTheme="minorHAnsi" w:hAnsiTheme="minorHAnsi"/>
                <w:noProof/>
                <w:sz w:val="22"/>
                <w:szCs w:val="22"/>
                <w:lang w:val="en-GB" w:eastAsia="en-GB"/>
              </w:rPr>
              <w:tab/>
            </w:r>
            <w:r w:rsidR="0047758C" w:rsidRPr="002A7CE2">
              <w:rPr>
                <w:rStyle w:val="Hyperlink"/>
                <w:noProof/>
              </w:rPr>
              <w:t>Assessment of Capacity of BHTPA</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_Toc32333776 \h </w:instrText>
            </w:r>
            <w:r w:rsidR="0047758C" w:rsidRPr="002A7CE2">
              <w:rPr>
                <w:noProof/>
                <w:webHidden/>
              </w:rPr>
            </w:r>
            <w:r w:rsidR="0047758C" w:rsidRPr="002A7CE2">
              <w:rPr>
                <w:noProof/>
                <w:webHidden/>
              </w:rPr>
              <w:fldChar w:fldCharType="separate"/>
            </w:r>
            <w:r w:rsidR="0047758C" w:rsidRPr="002A7CE2">
              <w:rPr>
                <w:noProof/>
                <w:webHidden/>
              </w:rPr>
              <w:t>72</w:t>
            </w:r>
            <w:r w:rsidR="0047758C" w:rsidRPr="002A7CE2">
              <w:rPr>
                <w:noProof/>
                <w:webHidden/>
              </w:rPr>
              <w:fldChar w:fldCharType="end"/>
            </w:r>
          </w:hyperlink>
        </w:p>
        <w:p w14:paraId="072E7248" w14:textId="0E93A355" w:rsidR="0047758C" w:rsidRPr="002A7CE2" w:rsidRDefault="002A7CE2">
          <w:pPr>
            <w:pStyle w:val="TOC3"/>
            <w:rPr>
              <w:rFonts w:asciiTheme="minorHAnsi" w:hAnsiTheme="minorHAnsi"/>
              <w:noProof/>
              <w:sz w:val="22"/>
              <w:szCs w:val="22"/>
              <w:lang w:val="en-GB" w:eastAsia="en-GB"/>
            </w:rPr>
          </w:pPr>
          <w:hyperlink w:anchor="_Toc32333777" w:history="1">
            <w:r w:rsidR="0047758C" w:rsidRPr="002A7CE2">
              <w:rPr>
                <w:rStyle w:val="Hyperlink"/>
                <w:rFonts w:cs="Times New Roman"/>
                <w:noProof/>
              </w:rPr>
              <w:t>9.3.1</w:t>
            </w:r>
            <w:r w:rsidR="0047758C" w:rsidRPr="002A7CE2">
              <w:rPr>
                <w:rFonts w:asciiTheme="minorHAnsi" w:hAnsiTheme="minorHAnsi"/>
                <w:noProof/>
                <w:sz w:val="22"/>
                <w:szCs w:val="22"/>
                <w:lang w:val="en-GB" w:eastAsia="en-GB"/>
              </w:rPr>
              <w:tab/>
            </w:r>
            <w:r w:rsidR="0047758C" w:rsidRPr="002A7CE2">
              <w:rPr>
                <w:rStyle w:val="Hyperlink"/>
                <w:noProof/>
              </w:rPr>
              <w:t>Action Plan to Strengthen Staffing, Capacity, Systems and Implementation</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_Toc32333777 \h </w:instrText>
            </w:r>
            <w:r w:rsidR="0047758C" w:rsidRPr="002A7CE2">
              <w:rPr>
                <w:noProof/>
                <w:webHidden/>
              </w:rPr>
            </w:r>
            <w:r w:rsidR="0047758C" w:rsidRPr="002A7CE2">
              <w:rPr>
                <w:noProof/>
                <w:webHidden/>
              </w:rPr>
              <w:fldChar w:fldCharType="separate"/>
            </w:r>
            <w:r w:rsidR="0047758C" w:rsidRPr="002A7CE2">
              <w:rPr>
                <w:noProof/>
                <w:webHidden/>
              </w:rPr>
              <w:t>72</w:t>
            </w:r>
            <w:r w:rsidR="0047758C" w:rsidRPr="002A7CE2">
              <w:rPr>
                <w:noProof/>
                <w:webHidden/>
              </w:rPr>
              <w:fldChar w:fldCharType="end"/>
            </w:r>
          </w:hyperlink>
        </w:p>
        <w:p w14:paraId="1BE2FAAB" w14:textId="3868CA10" w:rsidR="0047758C" w:rsidRPr="002A7CE2" w:rsidRDefault="002A7CE2">
          <w:pPr>
            <w:pStyle w:val="TOC1"/>
            <w:tabs>
              <w:tab w:val="left" w:pos="660"/>
              <w:tab w:val="right" w:leader="dot" w:pos="9304"/>
            </w:tabs>
            <w:rPr>
              <w:rFonts w:eastAsiaTheme="minorEastAsia"/>
              <w:noProof/>
              <w:lang w:val="en-GB" w:eastAsia="en-GB"/>
            </w:rPr>
          </w:pPr>
          <w:hyperlink w:anchor="_Toc32333778" w:history="1">
            <w:r w:rsidR="0047758C" w:rsidRPr="002A7CE2">
              <w:rPr>
                <w:rStyle w:val="Hyperlink"/>
                <w:noProof/>
                <w14:scene3d>
                  <w14:camera w14:prst="orthographicFront"/>
                  <w14:lightRig w14:rig="threePt" w14:dir="t">
                    <w14:rot w14:lat="0" w14:lon="0" w14:rev="0"/>
                  </w14:lightRig>
                </w14:scene3d>
              </w:rPr>
              <w:t>10.</w:t>
            </w:r>
            <w:r w:rsidR="0047758C" w:rsidRPr="002A7CE2">
              <w:rPr>
                <w:rFonts w:eastAsiaTheme="minorEastAsia"/>
                <w:noProof/>
                <w:lang w:val="en-GB" w:eastAsia="en-GB"/>
              </w:rPr>
              <w:tab/>
            </w:r>
            <w:r w:rsidR="0047758C" w:rsidRPr="002A7CE2">
              <w:rPr>
                <w:rStyle w:val="Hyperlink"/>
                <w:noProof/>
              </w:rPr>
              <w:t>GRIVANCE MECHANISM</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_Toc32333778 \h </w:instrText>
            </w:r>
            <w:r w:rsidR="0047758C" w:rsidRPr="002A7CE2">
              <w:rPr>
                <w:noProof/>
                <w:webHidden/>
              </w:rPr>
            </w:r>
            <w:r w:rsidR="0047758C" w:rsidRPr="002A7CE2">
              <w:rPr>
                <w:noProof/>
                <w:webHidden/>
              </w:rPr>
              <w:fldChar w:fldCharType="separate"/>
            </w:r>
            <w:r w:rsidR="0047758C" w:rsidRPr="002A7CE2">
              <w:rPr>
                <w:noProof/>
                <w:webHidden/>
              </w:rPr>
              <w:t>74</w:t>
            </w:r>
            <w:r w:rsidR="0047758C" w:rsidRPr="002A7CE2">
              <w:rPr>
                <w:noProof/>
                <w:webHidden/>
              </w:rPr>
              <w:fldChar w:fldCharType="end"/>
            </w:r>
          </w:hyperlink>
        </w:p>
        <w:p w14:paraId="6DB722AC" w14:textId="79720A5E" w:rsidR="0047758C" w:rsidRPr="002A7CE2" w:rsidRDefault="002A7CE2">
          <w:pPr>
            <w:pStyle w:val="TOC2"/>
            <w:rPr>
              <w:rFonts w:asciiTheme="minorHAnsi" w:hAnsiTheme="minorHAnsi"/>
              <w:noProof/>
              <w:sz w:val="22"/>
              <w:szCs w:val="22"/>
              <w:lang w:val="en-GB" w:eastAsia="en-GB"/>
            </w:rPr>
          </w:pPr>
          <w:hyperlink w:anchor="_Toc32333779" w:history="1">
            <w:r w:rsidR="0047758C" w:rsidRPr="002A7CE2">
              <w:rPr>
                <w:rStyle w:val="Hyperlink"/>
                <w:rFonts w:eastAsia="Times New Roman"/>
                <w:noProof/>
              </w:rPr>
              <w:t>10.1</w:t>
            </w:r>
            <w:r w:rsidR="0047758C" w:rsidRPr="002A7CE2">
              <w:rPr>
                <w:rFonts w:asciiTheme="minorHAnsi" w:hAnsiTheme="minorHAnsi"/>
                <w:noProof/>
                <w:sz w:val="22"/>
                <w:szCs w:val="22"/>
                <w:lang w:val="en-GB" w:eastAsia="en-GB"/>
              </w:rPr>
              <w:tab/>
            </w:r>
            <w:r w:rsidR="0047758C" w:rsidRPr="002A7CE2">
              <w:rPr>
                <w:rStyle w:val="Hyperlink"/>
                <w:rFonts w:eastAsia="Times New Roman"/>
                <w:noProof/>
              </w:rPr>
              <w:t>Grievance Mechanism Structure/Architecture</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_Toc32333779 \h </w:instrText>
            </w:r>
            <w:r w:rsidR="0047758C" w:rsidRPr="002A7CE2">
              <w:rPr>
                <w:noProof/>
                <w:webHidden/>
              </w:rPr>
            </w:r>
            <w:r w:rsidR="0047758C" w:rsidRPr="002A7CE2">
              <w:rPr>
                <w:noProof/>
                <w:webHidden/>
              </w:rPr>
              <w:fldChar w:fldCharType="separate"/>
            </w:r>
            <w:r w:rsidR="0047758C" w:rsidRPr="002A7CE2">
              <w:rPr>
                <w:noProof/>
                <w:webHidden/>
              </w:rPr>
              <w:t>74</w:t>
            </w:r>
            <w:r w:rsidR="0047758C" w:rsidRPr="002A7CE2">
              <w:rPr>
                <w:noProof/>
                <w:webHidden/>
              </w:rPr>
              <w:fldChar w:fldCharType="end"/>
            </w:r>
          </w:hyperlink>
        </w:p>
        <w:p w14:paraId="25BA154D" w14:textId="1F3063A4" w:rsidR="0047758C" w:rsidRPr="002A7CE2" w:rsidRDefault="002A7CE2">
          <w:pPr>
            <w:pStyle w:val="TOC3"/>
            <w:rPr>
              <w:rFonts w:asciiTheme="minorHAnsi" w:hAnsiTheme="minorHAnsi"/>
              <w:noProof/>
              <w:sz w:val="22"/>
              <w:szCs w:val="22"/>
              <w:lang w:val="en-GB" w:eastAsia="en-GB"/>
            </w:rPr>
          </w:pPr>
          <w:hyperlink w:anchor="_Toc32333780" w:history="1">
            <w:r w:rsidR="0047758C" w:rsidRPr="002A7CE2">
              <w:rPr>
                <w:rStyle w:val="Hyperlink"/>
                <w:noProof/>
                <w:lang w:val="en-NZ"/>
              </w:rPr>
              <w:t>10.1.1</w:t>
            </w:r>
            <w:r w:rsidR="0047758C" w:rsidRPr="002A7CE2">
              <w:rPr>
                <w:rFonts w:asciiTheme="minorHAnsi" w:hAnsiTheme="minorHAnsi"/>
                <w:noProof/>
                <w:sz w:val="22"/>
                <w:szCs w:val="22"/>
                <w:lang w:val="en-GB" w:eastAsia="en-GB"/>
              </w:rPr>
              <w:tab/>
            </w:r>
            <w:r w:rsidR="0047758C" w:rsidRPr="002A7CE2">
              <w:rPr>
                <w:rStyle w:val="Hyperlink"/>
                <w:noProof/>
                <w:lang w:val="en-NZ"/>
              </w:rPr>
              <w:t>IT/ITeS, STP and University Level Grievance Redress Mechanism during Operation Stage</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_Toc32333780 \h </w:instrText>
            </w:r>
            <w:r w:rsidR="0047758C" w:rsidRPr="002A7CE2">
              <w:rPr>
                <w:noProof/>
                <w:webHidden/>
              </w:rPr>
            </w:r>
            <w:r w:rsidR="0047758C" w:rsidRPr="002A7CE2">
              <w:rPr>
                <w:noProof/>
                <w:webHidden/>
              </w:rPr>
              <w:fldChar w:fldCharType="separate"/>
            </w:r>
            <w:r w:rsidR="0047758C" w:rsidRPr="002A7CE2">
              <w:rPr>
                <w:noProof/>
                <w:webHidden/>
              </w:rPr>
              <w:t>75</w:t>
            </w:r>
            <w:r w:rsidR="0047758C" w:rsidRPr="002A7CE2">
              <w:rPr>
                <w:noProof/>
                <w:webHidden/>
              </w:rPr>
              <w:fldChar w:fldCharType="end"/>
            </w:r>
          </w:hyperlink>
        </w:p>
        <w:p w14:paraId="6ECFE557" w14:textId="057614C4" w:rsidR="0047758C" w:rsidRPr="002A7CE2" w:rsidRDefault="002A7CE2">
          <w:pPr>
            <w:pStyle w:val="TOC3"/>
            <w:rPr>
              <w:rFonts w:asciiTheme="minorHAnsi" w:hAnsiTheme="minorHAnsi"/>
              <w:noProof/>
              <w:sz w:val="22"/>
              <w:szCs w:val="22"/>
              <w:lang w:val="en-GB" w:eastAsia="en-GB"/>
            </w:rPr>
          </w:pPr>
          <w:hyperlink w:anchor="_Toc32333781" w:history="1">
            <w:r w:rsidR="0047758C" w:rsidRPr="002A7CE2">
              <w:rPr>
                <w:rStyle w:val="Hyperlink"/>
                <w:noProof/>
                <w:lang w:val="en-NZ"/>
              </w:rPr>
              <w:t>10.1.2</w:t>
            </w:r>
            <w:r w:rsidR="0047758C" w:rsidRPr="002A7CE2">
              <w:rPr>
                <w:rFonts w:asciiTheme="minorHAnsi" w:hAnsiTheme="minorHAnsi"/>
                <w:noProof/>
                <w:sz w:val="22"/>
                <w:szCs w:val="22"/>
                <w:lang w:val="en-GB" w:eastAsia="en-GB"/>
              </w:rPr>
              <w:tab/>
            </w:r>
            <w:r w:rsidR="0047758C" w:rsidRPr="002A7CE2">
              <w:rPr>
                <w:rStyle w:val="Hyperlink"/>
                <w:noProof/>
                <w:lang w:val="en-NZ"/>
              </w:rPr>
              <w:t>BHTPA Level Grievance Redress Mechanism</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_Toc32333781 \h </w:instrText>
            </w:r>
            <w:r w:rsidR="0047758C" w:rsidRPr="002A7CE2">
              <w:rPr>
                <w:noProof/>
                <w:webHidden/>
              </w:rPr>
            </w:r>
            <w:r w:rsidR="0047758C" w:rsidRPr="002A7CE2">
              <w:rPr>
                <w:noProof/>
                <w:webHidden/>
              </w:rPr>
              <w:fldChar w:fldCharType="separate"/>
            </w:r>
            <w:r w:rsidR="0047758C" w:rsidRPr="002A7CE2">
              <w:rPr>
                <w:noProof/>
                <w:webHidden/>
              </w:rPr>
              <w:t>75</w:t>
            </w:r>
            <w:r w:rsidR="0047758C" w:rsidRPr="002A7CE2">
              <w:rPr>
                <w:noProof/>
                <w:webHidden/>
              </w:rPr>
              <w:fldChar w:fldCharType="end"/>
            </w:r>
          </w:hyperlink>
        </w:p>
        <w:p w14:paraId="389E278D" w14:textId="162081F1" w:rsidR="0047758C" w:rsidRPr="002A7CE2" w:rsidRDefault="002A7CE2">
          <w:pPr>
            <w:pStyle w:val="TOC2"/>
            <w:rPr>
              <w:rFonts w:asciiTheme="minorHAnsi" w:hAnsiTheme="minorHAnsi"/>
              <w:noProof/>
              <w:sz w:val="22"/>
              <w:szCs w:val="22"/>
              <w:lang w:val="en-GB" w:eastAsia="en-GB"/>
            </w:rPr>
          </w:pPr>
          <w:hyperlink w:anchor="_Toc32333782" w:history="1">
            <w:r w:rsidR="0047758C" w:rsidRPr="002A7CE2">
              <w:rPr>
                <w:rStyle w:val="Hyperlink"/>
                <w:noProof/>
                <w:lang w:val="en-NZ"/>
              </w:rPr>
              <w:t>10.2</w:t>
            </w:r>
            <w:r w:rsidR="0047758C" w:rsidRPr="002A7CE2">
              <w:rPr>
                <w:rFonts w:asciiTheme="minorHAnsi" w:hAnsiTheme="minorHAnsi"/>
                <w:noProof/>
                <w:sz w:val="22"/>
                <w:szCs w:val="22"/>
                <w:lang w:val="en-GB" w:eastAsia="en-GB"/>
              </w:rPr>
              <w:tab/>
            </w:r>
            <w:r w:rsidR="0047758C" w:rsidRPr="002A7CE2">
              <w:rPr>
                <w:rStyle w:val="Hyperlink"/>
                <w:noProof/>
              </w:rPr>
              <w:t>Grievance Mechanism Intake Channels</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_Toc32333782 \h </w:instrText>
            </w:r>
            <w:r w:rsidR="0047758C" w:rsidRPr="002A7CE2">
              <w:rPr>
                <w:noProof/>
                <w:webHidden/>
              </w:rPr>
            </w:r>
            <w:r w:rsidR="0047758C" w:rsidRPr="002A7CE2">
              <w:rPr>
                <w:noProof/>
                <w:webHidden/>
              </w:rPr>
              <w:fldChar w:fldCharType="separate"/>
            </w:r>
            <w:r w:rsidR="0047758C" w:rsidRPr="002A7CE2">
              <w:rPr>
                <w:noProof/>
                <w:webHidden/>
              </w:rPr>
              <w:t>76</w:t>
            </w:r>
            <w:r w:rsidR="0047758C" w:rsidRPr="002A7CE2">
              <w:rPr>
                <w:noProof/>
                <w:webHidden/>
              </w:rPr>
              <w:fldChar w:fldCharType="end"/>
            </w:r>
          </w:hyperlink>
        </w:p>
        <w:p w14:paraId="26602A42" w14:textId="20C8F73D" w:rsidR="0047758C" w:rsidRPr="002A7CE2" w:rsidRDefault="002A7CE2">
          <w:pPr>
            <w:pStyle w:val="TOC2"/>
            <w:rPr>
              <w:rFonts w:asciiTheme="minorHAnsi" w:hAnsiTheme="minorHAnsi"/>
              <w:noProof/>
              <w:sz w:val="22"/>
              <w:szCs w:val="22"/>
              <w:lang w:val="en-GB" w:eastAsia="en-GB"/>
            </w:rPr>
          </w:pPr>
          <w:hyperlink w:anchor="_Toc32333783" w:history="1">
            <w:r w:rsidR="0047758C" w:rsidRPr="002A7CE2">
              <w:rPr>
                <w:rStyle w:val="Hyperlink"/>
                <w:noProof/>
                <w:lang w:val="en-NZ"/>
              </w:rPr>
              <w:t>10.3</w:t>
            </w:r>
            <w:r w:rsidR="0047758C" w:rsidRPr="002A7CE2">
              <w:rPr>
                <w:rFonts w:asciiTheme="minorHAnsi" w:hAnsiTheme="minorHAnsi"/>
                <w:noProof/>
                <w:sz w:val="22"/>
                <w:szCs w:val="22"/>
                <w:lang w:val="en-GB" w:eastAsia="en-GB"/>
              </w:rPr>
              <w:tab/>
            </w:r>
            <w:r w:rsidR="0047758C" w:rsidRPr="002A7CE2">
              <w:rPr>
                <w:rStyle w:val="Hyperlink"/>
                <w:noProof/>
                <w:lang w:val="en-NZ"/>
              </w:rPr>
              <w:t>Grievance Registry, Referral, Resolution and Appeals Process</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_Toc32333783 \h </w:instrText>
            </w:r>
            <w:r w:rsidR="0047758C" w:rsidRPr="002A7CE2">
              <w:rPr>
                <w:noProof/>
                <w:webHidden/>
              </w:rPr>
            </w:r>
            <w:r w:rsidR="0047758C" w:rsidRPr="002A7CE2">
              <w:rPr>
                <w:noProof/>
                <w:webHidden/>
              </w:rPr>
              <w:fldChar w:fldCharType="separate"/>
            </w:r>
            <w:r w:rsidR="0047758C" w:rsidRPr="002A7CE2">
              <w:rPr>
                <w:noProof/>
                <w:webHidden/>
              </w:rPr>
              <w:t>77</w:t>
            </w:r>
            <w:r w:rsidR="0047758C" w:rsidRPr="002A7CE2">
              <w:rPr>
                <w:noProof/>
                <w:webHidden/>
              </w:rPr>
              <w:fldChar w:fldCharType="end"/>
            </w:r>
          </w:hyperlink>
        </w:p>
        <w:p w14:paraId="5241FE3E" w14:textId="01C58413" w:rsidR="0047758C" w:rsidRPr="002A7CE2" w:rsidRDefault="002A7CE2">
          <w:pPr>
            <w:pStyle w:val="TOC2"/>
            <w:rPr>
              <w:rFonts w:asciiTheme="minorHAnsi" w:hAnsiTheme="minorHAnsi"/>
              <w:noProof/>
              <w:sz w:val="22"/>
              <w:szCs w:val="22"/>
              <w:lang w:val="en-GB" w:eastAsia="en-GB"/>
            </w:rPr>
          </w:pPr>
          <w:hyperlink w:anchor="_Toc32333784" w:history="1">
            <w:r w:rsidR="0047758C" w:rsidRPr="002A7CE2">
              <w:rPr>
                <w:rStyle w:val="Hyperlink"/>
                <w:noProof/>
              </w:rPr>
              <w:t>10.4</w:t>
            </w:r>
            <w:r w:rsidR="0047758C" w:rsidRPr="002A7CE2">
              <w:rPr>
                <w:rFonts w:asciiTheme="minorHAnsi" w:hAnsiTheme="minorHAnsi"/>
                <w:noProof/>
                <w:sz w:val="22"/>
                <w:szCs w:val="22"/>
                <w:lang w:val="en-GB" w:eastAsia="en-GB"/>
              </w:rPr>
              <w:tab/>
            </w:r>
            <w:r w:rsidR="0047758C" w:rsidRPr="002A7CE2">
              <w:rPr>
                <w:rStyle w:val="Hyperlink"/>
                <w:noProof/>
              </w:rPr>
              <w:t>GRM Monitoring and Reporting</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_Toc32333784 \h </w:instrText>
            </w:r>
            <w:r w:rsidR="0047758C" w:rsidRPr="002A7CE2">
              <w:rPr>
                <w:noProof/>
                <w:webHidden/>
              </w:rPr>
            </w:r>
            <w:r w:rsidR="0047758C" w:rsidRPr="002A7CE2">
              <w:rPr>
                <w:noProof/>
                <w:webHidden/>
              </w:rPr>
              <w:fldChar w:fldCharType="separate"/>
            </w:r>
            <w:r w:rsidR="0047758C" w:rsidRPr="002A7CE2">
              <w:rPr>
                <w:noProof/>
                <w:webHidden/>
              </w:rPr>
              <w:t>77</w:t>
            </w:r>
            <w:r w:rsidR="0047758C" w:rsidRPr="002A7CE2">
              <w:rPr>
                <w:noProof/>
                <w:webHidden/>
              </w:rPr>
              <w:fldChar w:fldCharType="end"/>
            </w:r>
          </w:hyperlink>
        </w:p>
        <w:p w14:paraId="48C36950" w14:textId="5BBB5AA6" w:rsidR="0047758C" w:rsidRPr="002A7CE2" w:rsidRDefault="002A7CE2">
          <w:pPr>
            <w:pStyle w:val="TOC2"/>
            <w:rPr>
              <w:rFonts w:asciiTheme="minorHAnsi" w:hAnsiTheme="minorHAnsi"/>
              <w:noProof/>
              <w:sz w:val="22"/>
              <w:szCs w:val="22"/>
              <w:lang w:val="en-GB" w:eastAsia="en-GB"/>
            </w:rPr>
          </w:pPr>
          <w:hyperlink w:anchor="_Toc32333785" w:history="1">
            <w:r w:rsidR="0047758C" w:rsidRPr="002A7CE2">
              <w:rPr>
                <w:rStyle w:val="Hyperlink"/>
                <w:noProof/>
              </w:rPr>
              <w:t>10.5</w:t>
            </w:r>
            <w:r w:rsidR="0047758C" w:rsidRPr="002A7CE2">
              <w:rPr>
                <w:rFonts w:asciiTheme="minorHAnsi" w:hAnsiTheme="minorHAnsi"/>
                <w:noProof/>
                <w:sz w:val="22"/>
                <w:szCs w:val="22"/>
                <w:lang w:val="en-GB" w:eastAsia="en-GB"/>
              </w:rPr>
              <w:tab/>
            </w:r>
            <w:r w:rsidR="0047758C" w:rsidRPr="002A7CE2">
              <w:rPr>
                <w:rStyle w:val="Hyperlink"/>
                <w:noProof/>
              </w:rPr>
              <w:t>GRM contact information - BHTPA</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_Toc32333785 \h </w:instrText>
            </w:r>
            <w:r w:rsidR="0047758C" w:rsidRPr="002A7CE2">
              <w:rPr>
                <w:noProof/>
                <w:webHidden/>
              </w:rPr>
            </w:r>
            <w:r w:rsidR="0047758C" w:rsidRPr="002A7CE2">
              <w:rPr>
                <w:noProof/>
                <w:webHidden/>
              </w:rPr>
              <w:fldChar w:fldCharType="separate"/>
            </w:r>
            <w:r w:rsidR="0047758C" w:rsidRPr="002A7CE2">
              <w:rPr>
                <w:noProof/>
                <w:webHidden/>
              </w:rPr>
              <w:t>77</w:t>
            </w:r>
            <w:r w:rsidR="0047758C" w:rsidRPr="002A7CE2">
              <w:rPr>
                <w:noProof/>
                <w:webHidden/>
              </w:rPr>
              <w:fldChar w:fldCharType="end"/>
            </w:r>
          </w:hyperlink>
        </w:p>
        <w:p w14:paraId="0BAC0545" w14:textId="543F70AD" w:rsidR="0047758C" w:rsidRPr="002A7CE2" w:rsidRDefault="002A7CE2">
          <w:pPr>
            <w:pStyle w:val="TOC1"/>
            <w:tabs>
              <w:tab w:val="right" w:leader="dot" w:pos="9304"/>
            </w:tabs>
            <w:rPr>
              <w:rFonts w:eastAsiaTheme="minorEastAsia"/>
              <w:noProof/>
              <w:lang w:val="en-GB" w:eastAsia="en-GB"/>
            </w:rPr>
          </w:pPr>
          <w:hyperlink w:anchor="_Toc32333786" w:history="1">
            <w:r w:rsidR="0047758C" w:rsidRPr="002A7CE2">
              <w:rPr>
                <w:rStyle w:val="Hyperlink"/>
                <w:noProof/>
              </w:rPr>
              <w:t>ANNEXES</w:t>
            </w:r>
            <w:r w:rsidR="0047758C" w:rsidRPr="002A7CE2">
              <w:rPr>
                <w:noProof/>
                <w:webHidden/>
              </w:rPr>
              <w:tab/>
            </w:r>
            <w:r w:rsidR="0047758C" w:rsidRPr="002A7CE2">
              <w:rPr>
                <w:noProof/>
                <w:webHidden/>
              </w:rPr>
              <w:fldChar w:fldCharType="begin"/>
            </w:r>
            <w:r w:rsidR="0047758C" w:rsidRPr="002A7CE2">
              <w:rPr>
                <w:noProof/>
                <w:webHidden/>
              </w:rPr>
              <w:instrText xml:space="preserve"> PAGEREF _Toc32333786 \h </w:instrText>
            </w:r>
            <w:r w:rsidR="0047758C" w:rsidRPr="002A7CE2">
              <w:rPr>
                <w:noProof/>
                <w:webHidden/>
              </w:rPr>
            </w:r>
            <w:r w:rsidR="0047758C" w:rsidRPr="002A7CE2">
              <w:rPr>
                <w:noProof/>
                <w:webHidden/>
              </w:rPr>
              <w:fldChar w:fldCharType="separate"/>
            </w:r>
            <w:r w:rsidR="0047758C" w:rsidRPr="002A7CE2">
              <w:rPr>
                <w:noProof/>
                <w:webHidden/>
              </w:rPr>
              <w:t>78</w:t>
            </w:r>
            <w:r w:rsidR="0047758C" w:rsidRPr="002A7CE2">
              <w:rPr>
                <w:noProof/>
                <w:webHidden/>
              </w:rPr>
              <w:fldChar w:fldCharType="end"/>
            </w:r>
          </w:hyperlink>
        </w:p>
        <w:p w14:paraId="5ADAC72E" w14:textId="6152EE6C" w:rsidR="007E2260" w:rsidRPr="002A7CE2" w:rsidRDefault="007E2260" w:rsidP="001349B9">
          <w:pPr>
            <w:spacing w:after="0" w:line="240" w:lineRule="auto"/>
          </w:pPr>
          <w:r w:rsidRPr="002A7CE2">
            <w:rPr>
              <w:b/>
              <w:bCs/>
              <w:noProof/>
            </w:rPr>
            <w:fldChar w:fldCharType="end"/>
          </w:r>
        </w:p>
      </w:sdtContent>
    </w:sdt>
    <w:p w14:paraId="5B10386E" w14:textId="77777777" w:rsidR="009D052E" w:rsidRPr="002A7CE2" w:rsidRDefault="009D052E" w:rsidP="001349B9">
      <w:pPr>
        <w:spacing w:after="0" w:line="240" w:lineRule="auto"/>
        <w:rPr>
          <w:b/>
          <w:bCs/>
          <w:sz w:val="24"/>
          <w:szCs w:val="24"/>
          <w:u w:val="single"/>
        </w:rPr>
        <w:sectPr w:rsidR="009D052E" w:rsidRPr="002A7CE2" w:rsidSect="00376B66">
          <w:pgSz w:w="11906" w:h="16838" w:code="9"/>
          <w:pgMar w:top="1152" w:right="1152" w:bottom="1152" w:left="1440" w:header="720" w:footer="562" w:gutter="0"/>
          <w:pgNumType w:fmt="lowerRoman"/>
          <w:cols w:space="720"/>
          <w:docGrid w:linePitch="360"/>
        </w:sectPr>
      </w:pPr>
    </w:p>
    <w:p w14:paraId="3FC31639" w14:textId="247EF9A1" w:rsidR="00A16A3F" w:rsidRPr="002A7CE2" w:rsidRDefault="00A16A3F" w:rsidP="002A6EF3">
      <w:pPr>
        <w:pStyle w:val="Heading1"/>
        <w:numPr>
          <w:ilvl w:val="0"/>
          <w:numId w:val="0"/>
        </w:numPr>
        <w:ind w:left="432" w:hanging="432"/>
      </w:pPr>
      <w:bookmarkStart w:id="2" w:name="_Toc32333681"/>
      <w:r w:rsidRPr="002A7CE2">
        <w:lastRenderedPageBreak/>
        <w:t>List of Figures</w:t>
      </w:r>
      <w:bookmarkEnd w:id="2"/>
      <w:r w:rsidRPr="002A7CE2">
        <w:t xml:space="preserve"> </w:t>
      </w:r>
    </w:p>
    <w:p w14:paraId="02C9A634" w14:textId="67CDA286" w:rsidR="009D052E" w:rsidRPr="002A7CE2" w:rsidRDefault="00B60924">
      <w:pPr>
        <w:pStyle w:val="TableofFigures"/>
        <w:tabs>
          <w:tab w:val="right" w:leader="dot" w:pos="9304"/>
        </w:tabs>
        <w:rPr>
          <w:rFonts w:eastAsiaTheme="minorEastAsia"/>
          <w:b w:val="0"/>
          <w:noProof/>
          <w:lang w:val="en-GB" w:eastAsia="en-GB"/>
        </w:rPr>
      </w:pPr>
      <w:r w:rsidRPr="002A7CE2">
        <w:rPr>
          <w:b w:val="0"/>
        </w:rPr>
        <w:fldChar w:fldCharType="begin"/>
      </w:r>
      <w:r w:rsidRPr="002A7CE2">
        <w:rPr>
          <w:b w:val="0"/>
        </w:rPr>
        <w:instrText xml:space="preserve"> TOC \h \z \c "Figure" </w:instrText>
      </w:r>
      <w:r w:rsidRPr="002A7CE2">
        <w:rPr>
          <w:b w:val="0"/>
        </w:rPr>
        <w:fldChar w:fldCharType="separate"/>
      </w:r>
      <w:hyperlink r:id="rId17" w:anchor="_Toc32326481" w:history="1">
        <w:r w:rsidR="009D052E" w:rsidRPr="002A7CE2">
          <w:rPr>
            <w:rStyle w:val="Hyperlink"/>
            <w:noProof/>
          </w:rPr>
          <w:t>Figure 2.1: Location of the Proposed STP-2</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_Toc32326481 \h </w:instrText>
        </w:r>
        <w:r w:rsidR="009D052E" w:rsidRPr="002A7CE2">
          <w:rPr>
            <w:noProof/>
            <w:webHidden/>
          </w:rPr>
        </w:r>
        <w:r w:rsidR="009D052E" w:rsidRPr="002A7CE2">
          <w:rPr>
            <w:noProof/>
            <w:webHidden/>
          </w:rPr>
          <w:fldChar w:fldCharType="separate"/>
        </w:r>
        <w:r w:rsidR="0047758C" w:rsidRPr="002A7CE2">
          <w:rPr>
            <w:noProof/>
            <w:webHidden/>
          </w:rPr>
          <w:t>5</w:t>
        </w:r>
        <w:r w:rsidR="009D052E" w:rsidRPr="002A7CE2">
          <w:rPr>
            <w:noProof/>
            <w:webHidden/>
          </w:rPr>
          <w:fldChar w:fldCharType="end"/>
        </w:r>
      </w:hyperlink>
    </w:p>
    <w:p w14:paraId="0CF9CEEB" w14:textId="7B3F4C85" w:rsidR="009D052E" w:rsidRPr="002A7CE2" w:rsidRDefault="002A7CE2">
      <w:pPr>
        <w:pStyle w:val="TableofFigures"/>
        <w:tabs>
          <w:tab w:val="right" w:leader="dot" w:pos="9304"/>
        </w:tabs>
        <w:rPr>
          <w:rFonts w:eastAsiaTheme="minorEastAsia"/>
          <w:b w:val="0"/>
          <w:noProof/>
          <w:lang w:val="en-GB" w:eastAsia="en-GB"/>
        </w:rPr>
      </w:pPr>
      <w:hyperlink w:anchor="_Toc32326482" w:history="1">
        <w:r w:rsidR="009D052E" w:rsidRPr="002A7CE2">
          <w:rPr>
            <w:rStyle w:val="Hyperlink"/>
            <w:noProof/>
          </w:rPr>
          <w:t>Figure 2.2: Location Map of 12 Storied Proposed Software Technology Park-2 at Plot No. 49</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_Toc32326482 \h </w:instrText>
        </w:r>
        <w:r w:rsidR="009D052E" w:rsidRPr="002A7CE2">
          <w:rPr>
            <w:noProof/>
            <w:webHidden/>
          </w:rPr>
        </w:r>
        <w:r w:rsidR="009D052E" w:rsidRPr="002A7CE2">
          <w:rPr>
            <w:noProof/>
            <w:webHidden/>
          </w:rPr>
          <w:fldChar w:fldCharType="separate"/>
        </w:r>
        <w:r w:rsidR="0047758C" w:rsidRPr="002A7CE2">
          <w:rPr>
            <w:noProof/>
            <w:webHidden/>
          </w:rPr>
          <w:t>6</w:t>
        </w:r>
        <w:r w:rsidR="009D052E" w:rsidRPr="002A7CE2">
          <w:rPr>
            <w:noProof/>
            <w:webHidden/>
          </w:rPr>
          <w:fldChar w:fldCharType="end"/>
        </w:r>
      </w:hyperlink>
    </w:p>
    <w:p w14:paraId="6683BF6C" w14:textId="1077F217" w:rsidR="009D052E" w:rsidRPr="002A7CE2" w:rsidRDefault="002A7CE2">
      <w:pPr>
        <w:pStyle w:val="TableofFigures"/>
        <w:tabs>
          <w:tab w:val="right" w:leader="dot" w:pos="9304"/>
        </w:tabs>
        <w:rPr>
          <w:rFonts w:eastAsiaTheme="minorEastAsia"/>
          <w:b w:val="0"/>
          <w:noProof/>
          <w:lang w:val="en-GB" w:eastAsia="en-GB"/>
        </w:rPr>
      </w:pPr>
      <w:hyperlink w:anchor="_Toc32326483" w:history="1">
        <w:r w:rsidR="009D052E" w:rsidRPr="002A7CE2">
          <w:rPr>
            <w:rStyle w:val="Hyperlink"/>
            <w:rFonts w:cstheme="minorHAnsi"/>
            <w:bCs/>
            <w:noProof/>
          </w:rPr>
          <w:t>Figure 4.1: Topography of the Project Area</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_Toc32326483 \h </w:instrText>
        </w:r>
        <w:r w:rsidR="009D052E" w:rsidRPr="002A7CE2">
          <w:rPr>
            <w:noProof/>
            <w:webHidden/>
          </w:rPr>
        </w:r>
        <w:r w:rsidR="009D052E" w:rsidRPr="002A7CE2">
          <w:rPr>
            <w:noProof/>
            <w:webHidden/>
          </w:rPr>
          <w:fldChar w:fldCharType="separate"/>
        </w:r>
        <w:r w:rsidR="0047758C" w:rsidRPr="002A7CE2">
          <w:rPr>
            <w:noProof/>
            <w:webHidden/>
          </w:rPr>
          <w:t>24</w:t>
        </w:r>
        <w:r w:rsidR="009D052E" w:rsidRPr="002A7CE2">
          <w:rPr>
            <w:noProof/>
            <w:webHidden/>
          </w:rPr>
          <w:fldChar w:fldCharType="end"/>
        </w:r>
      </w:hyperlink>
    </w:p>
    <w:p w14:paraId="67538FF4" w14:textId="16D0E156" w:rsidR="009D052E" w:rsidRPr="002A7CE2" w:rsidRDefault="002A7CE2">
      <w:pPr>
        <w:pStyle w:val="TableofFigures"/>
        <w:tabs>
          <w:tab w:val="right" w:leader="dot" w:pos="9304"/>
        </w:tabs>
        <w:rPr>
          <w:rFonts w:eastAsiaTheme="minorEastAsia"/>
          <w:b w:val="0"/>
          <w:noProof/>
          <w:lang w:val="en-GB" w:eastAsia="en-GB"/>
        </w:rPr>
      </w:pPr>
      <w:hyperlink w:anchor="_Toc32326484" w:history="1">
        <w:r w:rsidR="009D052E" w:rsidRPr="002A7CE2">
          <w:rPr>
            <w:rStyle w:val="Hyperlink"/>
            <w:rFonts w:eastAsia="Calibri" w:cstheme="minorHAnsi"/>
            <w:noProof/>
          </w:rPr>
          <w:t>Figure 4.2:</w:t>
        </w:r>
        <w:r w:rsidR="009D052E" w:rsidRPr="002A7CE2">
          <w:rPr>
            <w:rStyle w:val="Hyperlink"/>
            <w:rFonts w:eastAsia="Calibri" w:cstheme="minorHAnsi"/>
            <w:bCs/>
            <w:noProof/>
          </w:rPr>
          <w:t xml:space="preserve"> </w:t>
        </w:r>
        <w:r w:rsidR="009D052E" w:rsidRPr="002A7CE2">
          <w:rPr>
            <w:rStyle w:val="Hyperlink"/>
            <w:rFonts w:cstheme="minorHAnsi"/>
            <w:bCs/>
            <w:noProof/>
          </w:rPr>
          <w:t>Average, Monthly Maximum and Minimum Temperature of Dhaka</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_Toc32326484 \h </w:instrText>
        </w:r>
        <w:r w:rsidR="009D052E" w:rsidRPr="002A7CE2">
          <w:rPr>
            <w:noProof/>
            <w:webHidden/>
          </w:rPr>
        </w:r>
        <w:r w:rsidR="009D052E" w:rsidRPr="002A7CE2">
          <w:rPr>
            <w:noProof/>
            <w:webHidden/>
          </w:rPr>
          <w:fldChar w:fldCharType="separate"/>
        </w:r>
        <w:r w:rsidR="0047758C" w:rsidRPr="002A7CE2">
          <w:rPr>
            <w:noProof/>
            <w:webHidden/>
          </w:rPr>
          <w:t>25</w:t>
        </w:r>
        <w:r w:rsidR="009D052E" w:rsidRPr="002A7CE2">
          <w:rPr>
            <w:noProof/>
            <w:webHidden/>
          </w:rPr>
          <w:fldChar w:fldCharType="end"/>
        </w:r>
      </w:hyperlink>
    </w:p>
    <w:p w14:paraId="0BC66C9E" w14:textId="65F83D65" w:rsidR="009D052E" w:rsidRPr="002A7CE2" w:rsidRDefault="002A7CE2">
      <w:pPr>
        <w:pStyle w:val="TableofFigures"/>
        <w:tabs>
          <w:tab w:val="right" w:leader="dot" w:pos="9304"/>
        </w:tabs>
        <w:rPr>
          <w:rFonts w:eastAsiaTheme="minorEastAsia"/>
          <w:b w:val="0"/>
          <w:noProof/>
          <w:lang w:val="en-GB" w:eastAsia="en-GB"/>
        </w:rPr>
      </w:pPr>
      <w:hyperlink w:anchor="_Toc32326485" w:history="1">
        <w:r w:rsidR="009D052E" w:rsidRPr="002A7CE2">
          <w:rPr>
            <w:rStyle w:val="Hyperlink"/>
            <w:rFonts w:eastAsia="Calibri" w:cstheme="minorHAnsi"/>
            <w:noProof/>
          </w:rPr>
          <w:t>Figure 4.3:</w:t>
        </w:r>
        <w:r w:rsidR="009D052E" w:rsidRPr="002A7CE2">
          <w:rPr>
            <w:rStyle w:val="Hyperlink"/>
            <w:rFonts w:eastAsia="Calibri" w:cstheme="minorHAnsi"/>
            <w:bCs/>
            <w:noProof/>
          </w:rPr>
          <w:t xml:space="preserve"> </w:t>
        </w:r>
        <w:r w:rsidR="009D052E" w:rsidRPr="002A7CE2">
          <w:rPr>
            <w:rStyle w:val="Hyperlink"/>
            <w:rFonts w:cstheme="minorHAnsi"/>
            <w:bCs/>
            <w:noProof/>
          </w:rPr>
          <w:t>Average Monthly Rainfall of Dhaka</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_Toc32326485 \h </w:instrText>
        </w:r>
        <w:r w:rsidR="009D052E" w:rsidRPr="002A7CE2">
          <w:rPr>
            <w:noProof/>
            <w:webHidden/>
          </w:rPr>
        </w:r>
        <w:r w:rsidR="009D052E" w:rsidRPr="002A7CE2">
          <w:rPr>
            <w:noProof/>
            <w:webHidden/>
          </w:rPr>
          <w:fldChar w:fldCharType="separate"/>
        </w:r>
        <w:r w:rsidR="0047758C" w:rsidRPr="002A7CE2">
          <w:rPr>
            <w:noProof/>
            <w:webHidden/>
          </w:rPr>
          <w:t>25</w:t>
        </w:r>
        <w:r w:rsidR="009D052E" w:rsidRPr="002A7CE2">
          <w:rPr>
            <w:noProof/>
            <w:webHidden/>
          </w:rPr>
          <w:fldChar w:fldCharType="end"/>
        </w:r>
      </w:hyperlink>
    </w:p>
    <w:p w14:paraId="5641AF3B" w14:textId="13EC1900" w:rsidR="009D052E" w:rsidRPr="002A7CE2" w:rsidRDefault="002A7CE2">
      <w:pPr>
        <w:pStyle w:val="TableofFigures"/>
        <w:tabs>
          <w:tab w:val="right" w:leader="dot" w:pos="9304"/>
        </w:tabs>
        <w:rPr>
          <w:rFonts w:eastAsiaTheme="minorEastAsia"/>
          <w:b w:val="0"/>
          <w:noProof/>
          <w:lang w:val="en-GB" w:eastAsia="en-GB"/>
        </w:rPr>
      </w:pPr>
      <w:hyperlink w:anchor="_Toc32326486" w:history="1">
        <w:r w:rsidR="009D052E" w:rsidRPr="002A7CE2">
          <w:rPr>
            <w:rStyle w:val="Hyperlink"/>
            <w:rFonts w:cstheme="minorHAnsi"/>
            <w:noProof/>
          </w:rPr>
          <w:t>Figure 4.4:</w:t>
        </w:r>
        <w:r w:rsidR="009D052E" w:rsidRPr="002A7CE2">
          <w:rPr>
            <w:rStyle w:val="Hyperlink"/>
            <w:rFonts w:cstheme="minorHAnsi"/>
            <w:bCs/>
            <w:noProof/>
          </w:rPr>
          <w:t xml:space="preserve"> </w:t>
        </w:r>
        <w:r w:rsidR="009D052E" w:rsidRPr="002A7CE2">
          <w:rPr>
            <w:rStyle w:val="Hyperlink"/>
            <w:rFonts w:cstheme="minorHAnsi"/>
            <w:noProof/>
          </w:rPr>
          <w:t>Average Monthly Relative Humidity of Dhaka</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_Toc32326486 \h </w:instrText>
        </w:r>
        <w:r w:rsidR="009D052E" w:rsidRPr="002A7CE2">
          <w:rPr>
            <w:noProof/>
            <w:webHidden/>
          </w:rPr>
        </w:r>
        <w:r w:rsidR="009D052E" w:rsidRPr="002A7CE2">
          <w:rPr>
            <w:noProof/>
            <w:webHidden/>
          </w:rPr>
          <w:fldChar w:fldCharType="separate"/>
        </w:r>
        <w:r w:rsidR="0047758C" w:rsidRPr="002A7CE2">
          <w:rPr>
            <w:noProof/>
            <w:webHidden/>
          </w:rPr>
          <w:t>26</w:t>
        </w:r>
        <w:r w:rsidR="009D052E" w:rsidRPr="002A7CE2">
          <w:rPr>
            <w:noProof/>
            <w:webHidden/>
          </w:rPr>
          <w:fldChar w:fldCharType="end"/>
        </w:r>
      </w:hyperlink>
    </w:p>
    <w:p w14:paraId="30EC4F5D" w14:textId="07F9D81B" w:rsidR="009D052E" w:rsidRPr="002A7CE2" w:rsidRDefault="002A7CE2">
      <w:pPr>
        <w:pStyle w:val="TableofFigures"/>
        <w:tabs>
          <w:tab w:val="right" w:leader="dot" w:pos="9304"/>
        </w:tabs>
        <w:rPr>
          <w:rFonts w:eastAsiaTheme="minorEastAsia"/>
          <w:b w:val="0"/>
          <w:noProof/>
          <w:lang w:val="en-GB" w:eastAsia="en-GB"/>
        </w:rPr>
      </w:pPr>
      <w:hyperlink w:anchor="_Toc32326487" w:history="1">
        <w:r w:rsidR="009D052E" w:rsidRPr="002A7CE2">
          <w:rPr>
            <w:rStyle w:val="Hyperlink"/>
            <w:rFonts w:cstheme="minorHAnsi"/>
            <w:noProof/>
          </w:rPr>
          <w:t>Figure 4.5:</w:t>
        </w:r>
        <w:r w:rsidR="009D052E" w:rsidRPr="002A7CE2">
          <w:rPr>
            <w:rStyle w:val="Hyperlink"/>
            <w:rFonts w:cstheme="minorHAnsi"/>
            <w:bCs/>
            <w:noProof/>
          </w:rPr>
          <w:t xml:space="preserve"> </w:t>
        </w:r>
        <w:r w:rsidR="009D052E" w:rsidRPr="002A7CE2">
          <w:rPr>
            <w:rStyle w:val="Hyperlink"/>
            <w:rFonts w:cstheme="minorHAnsi"/>
            <w:noProof/>
          </w:rPr>
          <w:t>Average Monthly Wind Speed of Dhaka</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_Toc32326487 \h </w:instrText>
        </w:r>
        <w:r w:rsidR="009D052E" w:rsidRPr="002A7CE2">
          <w:rPr>
            <w:noProof/>
            <w:webHidden/>
          </w:rPr>
        </w:r>
        <w:r w:rsidR="009D052E" w:rsidRPr="002A7CE2">
          <w:rPr>
            <w:noProof/>
            <w:webHidden/>
          </w:rPr>
          <w:fldChar w:fldCharType="separate"/>
        </w:r>
        <w:r w:rsidR="0047758C" w:rsidRPr="002A7CE2">
          <w:rPr>
            <w:noProof/>
            <w:webHidden/>
          </w:rPr>
          <w:t>26</w:t>
        </w:r>
        <w:r w:rsidR="009D052E" w:rsidRPr="002A7CE2">
          <w:rPr>
            <w:noProof/>
            <w:webHidden/>
          </w:rPr>
          <w:fldChar w:fldCharType="end"/>
        </w:r>
      </w:hyperlink>
    </w:p>
    <w:p w14:paraId="74AD6FF5" w14:textId="5C743E3A" w:rsidR="009D052E" w:rsidRPr="002A7CE2" w:rsidRDefault="002A7CE2">
      <w:pPr>
        <w:pStyle w:val="TableofFigures"/>
        <w:tabs>
          <w:tab w:val="right" w:leader="dot" w:pos="9304"/>
        </w:tabs>
        <w:rPr>
          <w:rFonts w:eastAsiaTheme="minorEastAsia"/>
          <w:b w:val="0"/>
          <w:noProof/>
          <w:lang w:val="en-GB" w:eastAsia="en-GB"/>
        </w:rPr>
      </w:pPr>
      <w:hyperlink w:anchor="_Toc32326488" w:history="1">
        <w:r w:rsidR="009D052E" w:rsidRPr="002A7CE2">
          <w:rPr>
            <w:rStyle w:val="Hyperlink"/>
            <w:rFonts w:cstheme="minorHAnsi"/>
            <w:noProof/>
          </w:rPr>
          <w:t>Figure 4.6:</w:t>
        </w:r>
        <w:r w:rsidR="009D052E" w:rsidRPr="002A7CE2">
          <w:rPr>
            <w:rStyle w:val="Hyperlink"/>
            <w:rFonts w:cstheme="minorHAnsi"/>
            <w:bCs/>
            <w:noProof/>
          </w:rPr>
          <w:t xml:space="preserve"> </w:t>
        </w:r>
        <w:r w:rsidR="009D052E" w:rsidRPr="002A7CE2">
          <w:rPr>
            <w:rStyle w:val="Hyperlink"/>
            <w:rFonts w:cstheme="minorHAnsi"/>
            <w:noProof/>
          </w:rPr>
          <w:t>Wind Direction of Dhaka</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_Toc32326488 \h </w:instrText>
        </w:r>
        <w:r w:rsidR="009D052E" w:rsidRPr="002A7CE2">
          <w:rPr>
            <w:noProof/>
            <w:webHidden/>
          </w:rPr>
        </w:r>
        <w:r w:rsidR="009D052E" w:rsidRPr="002A7CE2">
          <w:rPr>
            <w:noProof/>
            <w:webHidden/>
          </w:rPr>
          <w:fldChar w:fldCharType="separate"/>
        </w:r>
        <w:r w:rsidR="0047758C" w:rsidRPr="002A7CE2">
          <w:rPr>
            <w:noProof/>
            <w:webHidden/>
          </w:rPr>
          <w:t>27</w:t>
        </w:r>
        <w:r w:rsidR="009D052E" w:rsidRPr="002A7CE2">
          <w:rPr>
            <w:noProof/>
            <w:webHidden/>
          </w:rPr>
          <w:fldChar w:fldCharType="end"/>
        </w:r>
      </w:hyperlink>
    </w:p>
    <w:p w14:paraId="3CAD0DA7" w14:textId="0E2CE801" w:rsidR="009D052E" w:rsidRPr="002A7CE2" w:rsidRDefault="002A7CE2">
      <w:pPr>
        <w:pStyle w:val="TableofFigures"/>
        <w:tabs>
          <w:tab w:val="right" w:leader="dot" w:pos="9304"/>
        </w:tabs>
        <w:rPr>
          <w:rFonts w:eastAsiaTheme="minorEastAsia"/>
          <w:b w:val="0"/>
          <w:noProof/>
          <w:lang w:val="en-GB" w:eastAsia="en-GB"/>
        </w:rPr>
      </w:pPr>
      <w:hyperlink w:anchor="_Toc32326489" w:history="1">
        <w:r w:rsidR="009D052E" w:rsidRPr="002A7CE2">
          <w:rPr>
            <w:rStyle w:val="Hyperlink"/>
            <w:rFonts w:cstheme="minorHAnsi"/>
            <w:bCs/>
            <w:noProof/>
          </w:rPr>
          <w:t xml:space="preserve">Figure 4.7: </w:t>
        </w:r>
        <w:r w:rsidR="009D052E" w:rsidRPr="002A7CE2">
          <w:rPr>
            <w:rStyle w:val="Hyperlink"/>
            <w:bCs/>
            <w:noProof/>
          </w:rPr>
          <w:t>Average monthly hours of Sunshine in Dhaka, Bangladesh</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_Toc32326489 \h </w:instrText>
        </w:r>
        <w:r w:rsidR="009D052E" w:rsidRPr="002A7CE2">
          <w:rPr>
            <w:noProof/>
            <w:webHidden/>
          </w:rPr>
        </w:r>
        <w:r w:rsidR="009D052E" w:rsidRPr="002A7CE2">
          <w:rPr>
            <w:noProof/>
            <w:webHidden/>
          </w:rPr>
          <w:fldChar w:fldCharType="separate"/>
        </w:r>
        <w:r w:rsidR="0047758C" w:rsidRPr="002A7CE2">
          <w:rPr>
            <w:noProof/>
            <w:webHidden/>
          </w:rPr>
          <w:t>27</w:t>
        </w:r>
        <w:r w:rsidR="009D052E" w:rsidRPr="002A7CE2">
          <w:rPr>
            <w:noProof/>
            <w:webHidden/>
          </w:rPr>
          <w:fldChar w:fldCharType="end"/>
        </w:r>
      </w:hyperlink>
    </w:p>
    <w:p w14:paraId="55F19F0D" w14:textId="59DF8018" w:rsidR="009D052E" w:rsidRPr="002A7CE2" w:rsidRDefault="002A7CE2">
      <w:pPr>
        <w:pStyle w:val="TableofFigures"/>
        <w:tabs>
          <w:tab w:val="right" w:leader="dot" w:pos="9304"/>
        </w:tabs>
        <w:rPr>
          <w:rFonts w:eastAsiaTheme="minorEastAsia"/>
          <w:b w:val="0"/>
          <w:noProof/>
          <w:lang w:val="en-GB" w:eastAsia="en-GB"/>
        </w:rPr>
      </w:pPr>
      <w:hyperlink w:anchor="_Toc32326490" w:history="1">
        <w:r w:rsidR="009D052E" w:rsidRPr="002A7CE2">
          <w:rPr>
            <w:rStyle w:val="Hyperlink"/>
            <w:rFonts w:cstheme="minorHAnsi"/>
            <w:bCs/>
            <w:noProof/>
          </w:rPr>
          <w:t>Figure 4.8: Sample Collection Location Map of Ambient Air, Noise and Groundwater</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_Toc32326490 \h </w:instrText>
        </w:r>
        <w:r w:rsidR="009D052E" w:rsidRPr="002A7CE2">
          <w:rPr>
            <w:noProof/>
            <w:webHidden/>
          </w:rPr>
        </w:r>
        <w:r w:rsidR="009D052E" w:rsidRPr="002A7CE2">
          <w:rPr>
            <w:noProof/>
            <w:webHidden/>
          </w:rPr>
          <w:fldChar w:fldCharType="separate"/>
        </w:r>
        <w:r w:rsidR="0047758C" w:rsidRPr="002A7CE2">
          <w:rPr>
            <w:noProof/>
            <w:webHidden/>
          </w:rPr>
          <w:t>28</w:t>
        </w:r>
        <w:r w:rsidR="009D052E" w:rsidRPr="002A7CE2">
          <w:rPr>
            <w:noProof/>
            <w:webHidden/>
          </w:rPr>
          <w:fldChar w:fldCharType="end"/>
        </w:r>
      </w:hyperlink>
    </w:p>
    <w:p w14:paraId="316F9854" w14:textId="769C9CA7" w:rsidR="009D052E" w:rsidRPr="002A7CE2" w:rsidRDefault="002A7CE2">
      <w:pPr>
        <w:pStyle w:val="TableofFigures"/>
        <w:tabs>
          <w:tab w:val="right" w:leader="dot" w:pos="9304"/>
        </w:tabs>
        <w:rPr>
          <w:rFonts w:eastAsiaTheme="minorEastAsia"/>
          <w:b w:val="0"/>
          <w:noProof/>
          <w:lang w:val="en-GB" w:eastAsia="en-GB"/>
        </w:rPr>
      </w:pPr>
      <w:hyperlink w:anchor="_Toc32326491" w:history="1">
        <w:r w:rsidR="009D052E" w:rsidRPr="002A7CE2">
          <w:rPr>
            <w:rStyle w:val="Hyperlink"/>
            <w:rFonts w:cstheme="minorHAnsi"/>
            <w:bCs/>
            <w:noProof/>
          </w:rPr>
          <w:t>Figure 4.9: Ambient Air Quality Monitoring at Near Main Gate</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_Toc32326491 \h </w:instrText>
        </w:r>
        <w:r w:rsidR="009D052E" w:rsidRPr="002A7CE2">
          <w:rPr>
            <w:noProof/>
            <w:webHidden/>
          </w:rPr>
        </w:r>
        <w:r w:rsidR="009D052E" w:rsidRPr="002A7CE2">
          <w:rPr>
            <w:noProof/>
            <w:webHidden/>
          </w:rPr>
          <w:fldChar w:fldCharType="separate"/>
        </w:r>
        <w:r w:rsidR="0047758C" w:rsidRPr="002A7CE2">
          <w:rPr>
            <w:noProof/>
            <w:webHidden/>
          </w:rPr>
          <w:t>29</w:t>
        </w:r>
        <w:r w:rsidR="009D052E" w:rsidRPr="002A7CE2">
          <w:rPr>
            <w:noProof/>
            <w:webHidden/>
          </w:rPr>
          <w:fldChar w:fldCharType="end"/>
        </w:r>
      </w:hyperlink>
    </w:p>
    <w:p w14:paraId="2133A9DB" w14:textId="1BD2E9B0" w:rsidR="009D052E" w:rsidRPr="002A7CE2" w:rsidRDefault="002A7CE2">
      <w:pPr>
        <w:pStyle w:val="TableofFigures"/>
        <w:tabs>
          <w:tab w:val="right" w:leader="dot" w:pos="9304"/>
        </w:tabs>
        <w:rPr>
          <w:rFonts w:eastAsiaTheme="minorEastAsia"/>
          <w:b w:val="0"/>
          <w:noProof/>
          <w:lang w:val="en-GB" w:eastAsia="en-GB"/>
        </w:rPr>
      </w:pPr>
      <w:hyperlink w:anchor="_Toc32326492" w:history="1">
        <w:r w:rsidR="009D052E" w:rsidRPr="002A7CE2">
          <w:rPr>
            <w:rStyle w:val="Hyperlink"/>
            <w:noProof/>
          </w:rPr>
          <w:t>Figure 4.10: Noise Level Monitoring at Project Site</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_Toc32326492 \h </w:instrText>
        </w:r>
        <w:r w:rsidR="009D052E" w:rsidRPr="002A7CE2">
          <w:rPr>
            <w:noProof/>
            <w:webHidden/>
          </w:rPr>
        </w:r>
        <w:r w:rsidR="009D052E" w:rsidRPr="002A7CE2">
          <w:rPr>
            <w:noProof/>
            <w:webHidden/>
          </w:rPr>
          <w:fldChar w:fldCharType="separate"/>
        </w:r>
        <w:r w:rsidR="0047758C" w:rsidRPr="002A7CE2">
          <w:rPr>
            <w:noProof/>
            <w:webHidden/>
          </w:rPr>
          <w:t>29</w:t>
        </w:r>
        <w:r w:rsidR="009D052E" w:rsidRPr="002A7CE2">
          <w:rPr>
            <w:noProof/>
            <w:webHidden/>
          </w:rPr>
          <w:fldChar w:fldCharType="end"/>
        </w:r>
      </w:hyperlink>
    </w:p>
    <w:p w14:paraId="5607FA25" w14:textId="6540D0CD" w:rsidR="009D052E" w:rsidRPr="002A7CE2" w:rsidRDefault="002A7CE2">
      <w:pPr>
        <w:pStyle w:val="TableofFigures"/>
        <w:tabs>
          <w:tab w:val="right" w:leader="dot" w:pos="9304"/>
        </w:tabs>
        <w:rPr>
          <w:rFonts w:eastAsiaTheme="minorEastAsia"/>
          <w:b w:val="0"/>
          <w:noProof/>
          <w:lang w:val="en-GB" w:eastAsia="en-GB"/>
        </w:rPr>
      </w:pPr>
      <w:hyperlink w:anchor="_Toc32326493" w:history="1">
        <w:r w:rsidR="009D052E" w:rsidRPr="002A7CE2">
          <w:rPr>
            <w:rStyle w:val="Hyperlink"/>
            <w:noProof/>
          </w:rPr>
          <w:t>Figure 4.11: Ground Water Sampling Near the Main Gate</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_Toc32326493 \h </w:instrText>
        </w:r>
        <w:r w:rsidR="009D052E" w:rsidRPr="002A7CE2">
          <w:rPr>
            <w:noProof/>
            <w:webHidden/>
          </w:rPr>
        </w:r>
        <w:r w:rsidR="009D052E" w:rsidRPr="002A7CE2">
          <w:rPr>
            <w:noProof/>
            <w:webHidden/>
          </w:rPr>
          <w:fldChar w:fldCharType="separate"/>
        </w:r>
        <w:r w:rsidR="0047758C" w:rsidRPr="002A7CE2">
          <w:rPr>
            <w:noProof/>
            <w:webHidden/>
          </w:rPr>
          <w:t>30</w:t>
        </w:r>
        <w:r w:rsidR="009D052E" w:rsidRPr="002A7CE2">
          <w:rPr>
            <w:noProof/>
            <w:webHidden/>
          </w:rPr>
          <w:fldChar w:fldCharType="end"/>
        </w:r>
      </w:hyperlink>
    </w:p>
    <w:p w14:paraId="0B143124" w14:textId="47924A2A" w:rsidR="009D052E" w:rsidRPr="002A7CE2" w:rsidRDefault="002A7CE2">
      <w:pPr>
        <w:pStyle w:val="TableofFigures"/>
        <w:tabs>
          <w:tab w:val="right" w:leader="dot" w:pos="9304"/>
        </w:tabs>
        <w:rPr>
          <w:rFonts w:eastAsiaTheme="minorEastAsia"/>
          <w:b w:val="0"/>
          <w:noProof/>
          <w:lang w:val="en-GB" w:eastAsia="en-GB"/>
        </w:rPr>
      </w:pPr>
      <w:hyperlink w:anchor="_Toc32326494" w:history="1">
        <w:r w:rsidR="009D052E" w:rsidRPr="002A7CE2">
          <w:rPr>
            <w:rStyle w:val="Hyperlink"/>
            <w:noProof/>
          </w:rPr>
          <w:t>Figure 4.12: An alleyway inside Kawran Bazar</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_Toc32326494 \h </w:instrText>
        </w:r>
        <w:r w:rsidR="009D052E" w:rsidRPr="002A7CE2">
          <w:rPr>
            <w:noProof/>
            <w:webHidden/>
          </w:rPr>
        </w:r>
        <w:r w:rsidR="009D052E" w:rsidRPr="002A7CE2">
          <w:rPr>
            <w:noProof/>
            <w:webHidden/>
          </w:rPr>
          <w:fldChar w:fldCharType="separate"/>
        </w:r>
        <w:r w:rsidR="0047758C" w:rsidRPr="002A7CE2">
          <w:rPr>
            <w:noProof/>
            <w:webHidden/>
          </w:rPr>
          <w:t>31</w:t>
        </w:r>
        <w:r w:rsidR="009D052E" w:rsidRPr="002A7CE2">
          <w:rPr>
            <w:noProof/>
            <w:webHidden/>
          </w:rPr>
          <w:fldChar w:fldCharType="end"/>
        </w:r>
      </w:hyperlink>
    </w:p>
    <w:p w14:paraId="20ADE16F" w14:textId="4A039237" w:rsidR="009D052E" w:rsidRPr="002A7CE2" w:rsidRDefault="002A7CE2">
      <w:pPr>
        <w:pStyle w:val="TableofFigures"/>
        <w:tabs>
          <w:tab w:val="right" w:leader="dot" w:pos="9304"/>
        </w:tabs>
        <w:rPr>
          <w:rFonts w:eastAsiaTheme="minorEastAsia"/>
          <w:b w:val="0"/>
          <w:noProof/>
          <w:lang w:val="en-GB" w:eastAsia="en-GB"/>
        </w:rPr>
      </w:pPr>
      <w:hyperlink w:anchor="_Toc32326495" w:history="1">
        <w:r w:rsidR="009D052E" w:rsidRPr="002A7CE2">
          <w:rPr>
            <w:rStyle w:val="Hyperlink"/>
            <w:noProof/>
          </w:rPr>
          <w:t>Figure 4.13: Solid waste in the project area</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_Toc32326495 \h </w:instrText>
        </w:r>
        <w:r w:rsidR="009D052E" w:rsidRPr="002A7CE2">
          <w:rPr>
            <w:noProof/>
            <w:webHidden/>
          </w:rPr>
        </w:r>
        <w:r w:rsidR="009D052E" w:rsidRPr="002A7CE2">
          <w:rPr>
            <w:noProof/>
            <w:webHidden/>
          </w:rPr>
          <w:fldChar w:fldCharType="separate"/>
        </w:r>
        <w:r w:rsidR="0047758C" w:rsidRPr="002A7CE2">
          <w:rPr>
            <w:noProof/>
            <w:webHidden/>
          </w:rPr>
          <w:t>34</w:t>
        </w:r>
        <w:r w:rsidR="009D052E" w:rsidRPr="002A7CE2">
          <w:rPr>
            <w:noProof/>
            <w:webHidden/>
          </w:rPr>
          <w:fldChar w:fldCharType="end"/>
        </w:r>
      </w:hyperlink>
    </w:p>
    <w:p w14:paraId="49AE315F" w14:textId="08048C4F" w:rsidR="009D052E" w:rsidRPr="002A7CE2" w:rsidRDefault="002A7CE2">
      <w:pPr>
        <w:pStyle w:val="TableofFigures"/>
        <w:tabs>
          <w:tab w:val="right" w:leader="dot" w:pos="9304"/>
        </w:tabs>
        <w:rPr>
          <w:rFonts w:eastAsiaTheme="minorEastAsia"/>
          <w:b w:val="0"/>
          <w:noProof/>
          <w:lang w:val="en-GB" w:eastAsia="en-GB"/>
        </w:rPr>
      </w:pPr>
      <w:hyperlink w:anchor="_Toc32326496" w:history="1">
        <w:r w:rsidR="009D052E" w:rsidRPr="002A7CE2">
          <w:rPr>
            <w:rStyle w:val="Hyperlink"/>
            <w:noProof/>
          </w:rPr>
          <w:t>Figure 7.1: FGD and KII Consultations with Project Affected Persons</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_Toc32326496 \h </w:instrText>
        </w:r>
        <w:r w:rsidR="009D052E" w:rsidRPr="002A7CE2">
          <w:rPr>
            <w:noProof/>
            <w:webHidden/>
          </w:rPr>
        </w:r>
        <w:r w:rsidR="009D052E" w:rsidRPr="002A7CE2">
          <w:rPr>
            <w:noProof/>
            <w:webHidden/>
          </w:rPr>
          <w:fldChar w:fldCharType="separate"/>
        </w:r>
        <w:r w:rsidR="0047758C" w:rsidRPr="002A7CE2">
          <w:rPr>
            <w:noProof/>
            <w:webHidden/>
          </w:rPr>
          <w:t>48</w:t>
        </w:r>
        <w:r w:rsidR="009D052E" w:rsidRPr="002A7CE2">
          <w:rPr>
            <w:noProof/>
            <w:webHidden/>
          </w:rPr>
          <w:fldChar w:fldCharType="end"/>
        </w:r>
      </w:hyperlink>
    </w:p>
    <w:p w14:paraId="3AA8DF61" w14:textId="1AA7E7E7" w:rsidR="009D052E" w:rsidRPr="002A7CE2" w:rsidRDefault="002A7CE2">
      <w:pPr>
        <w:pStyle w:val="TableofFigures"/>
        <w:tabs>
          <w:tab w:val="right" w:leader="dot" w:pos="9304"/>
        </w:tabs>
        <w:rPr>
          <w:rFonts w:eastAsiaTheme="minorEastAsia"/>
          <w:b w:val="0"/>
          <w:noProof/>
          <w:lang w:val="en-GB" w:eastAsia="en-GB"/>
        </w:rPr>
      </w:pPr>
      <w:hyperlink w:anchor="_Toc32326497" w:history="1">
        <w:r w:rsidR="009D052E" w:rsidRPr="002A7CE2">
          <w:rPr>
            <w:rStyle w:val="Hyperlink"/>
            <w:noProof/>
          </w:rPr>
          <w:t>Figure 7.2: Consultations with Stakeholders and Project Affected Persons on Draft ESIA</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_Toc32326497 \h </w:instrText>
        </w:r>
        <w:r w:rsidR="009D052E" w:rsidRPr="002A7CE2">
          <w:rPr>
            <w:noProof/>
            <w:webHidden/>
          </w:rPr>
        </w:r>
        <w:r w:rsidR="009D052E" w:rsidRPr="002A7CE2">
          <w:rPr>
            <w:noProof/>
            <w:webHidden/>
          </w:rPr>
          <w:fldChar w:fldCharType="separate"/>
        </w:r>
        <w:r w:rsidR="0047758C" w:rsidRPr="002A7CE2">
          <w:rPr>
            <w:noProof/>
            <w:webHidden/>
          </w:rPr>
          <w:t>53</w:t>
        </w:r>
        <w:r w:rsidR="009D052E" w:rsidRPr="002A7CE2">
          <w:rPr>
            <w:noProof/>
            <w:webHidden/>
          </w:rPr>
          <w:fldChar w:fldCharType="end"/>
        </w:r>
      </w:hyperlink>
    </w:p>
    <w:p w14:paraId="7B8E6C38" w14:textId="1E412F92" w:rsidR="009D052E" w:rsidRPr="002A7CE2" w:rsidRDefault="002A7CE2">
      <w:pPr>
        <w:pStyle w:val="TableofFigures"/>
        <w:tabs>
          <w:tab w:val="right" w:leader="dot" w:pos="9304"/>
        </w:tabs>
        <w:rPr>
          <w:rFonts w:eastAsiaTheme="minorEastAsia"/>
          <w:b w:val="0"/>
          <w:noProof/>
          <w:lang w:val="en-GB" w:eastAsia="en-GB"/>
        </w:rPr>
      </w:pPr>
      <w:hyperlink w:anchor="_Toc32326498" w:history="1">
        <w:r w:rsidR="009D052E" w:rsidRPr="002A7CE2">
          <w:rPr>
            <w:rStyle w:val="Hyperlink"/>
            <w:noProof/>
          </w:rPr>
          <w:t>Figure 9.1: Proposed Institutional Framework for ESMP Implementation</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_Toc32326498 \h </w:instrText>
        </w:r>
        <w:r w:rsidR="009D052E" w:rsidRPr="002A7CE2">
          <w:rPr>
            <w:noProof/>
            <w:webHidden/>
          </w:rPr>
        </w:r>
        <w:r w:rsidR="009D052E" w:rsidRPr="002A7CE2">
          <w:rPr>
            <w:noProof/>
            <w:webHidden/>
          </w:rPr>
          <w:fldChar w:fldCharType="separate"/>
        </w:r>
        <w:r w:rsidR="0047758C" w:rsidRPr="002A7CE2">
          <w:rPr>
            <w:noProof/>
            <w:webHidden/>
          </w:rPr>
          <w:t>69</w:t>
        </w:r>
        <w:r w:rsidR="009D052E" w:rsidRPr="002A7CE2">
          <w:rPr>
            <w:noProof/>
            <w:webHidden/>
          </w:rPr>
          <w:fldChar w:fldCharType="end"/>
        </w:r>
      </w:hyperlink>
    </w:p>
    <w:p w14:paraId="440FCB9D" w14:textId="21DA9456" w:rsidR="00A16A3F" w:rsidRPr="002A7CE2" w:rsidRDefault="00B60924" w:rsidP="001349B9">
      <w:pPr>
        <w:spacing w:after="0" w:line="240" w:lineRule="auto"/>
      </w:pPr>
      <w:r w:rsidRPr="002A7CE2">
        <w:fldChar w:fldCharType="end"/>
      </w:r>
    </w:p>
    <w:p w14:paraId="29F3D671" w14:textId="3D3BE15F" w:rsidR="00A16A3F" w:rsidRPr="002A7CE2" w:rsidRDefault="00A16A3F" w:rsidP="002A6EF3">
      <w:pPr>
        <w:pStyle w:val="Heading1"/>
        <w:numPr>
          <w:ilvl w:val="0"/>
          <w:numId w:val="0"/>
        </w:numPr>
        <w:ind w:left="432" w:hanging="432"/>
      </w:pPr>
      <w:bookmarkStart w:id="3" w:name="_Toc32333682"/>
      <w:r w:rsidRPr="002A7CE2">
        <w:t>List of Tables</w:t>
      </w:r>
      <w:bookmarkEnd w:id="3"/>
      <w:r w:rsidRPr="002A7CE2">
        <w:t xml:space="preserve"> </w:t>
      </w:r>
    </w:p>
    <w:p w14:paraId="10971A10" w14:textId="1DDAAA6C" w:rsidR="009D052E" w:rsidRPr="002A7CE2" w:rsidRDefault="00A16A3F">
      <w:pPr>
        <w:pStyle w:val="TableofFigures"/>
        <w:tabs>
          <w:tab w:val="right" w:leader="dot" w:pos="9304"/>
        </w:tabs>
        <w:rPr>
          <w:rFonts w:eastAsiaTheme="minorEastAsia"/>
          <w:b w:val="0"/>
          <w:noProof/>
          <w:lang w:val="en-GB" w:eastAsia="en-GB"/>
        </w:rPr>
      </w:pPr>
      <w:r w:rsidRPr="002A7CE2">
        <w:rPr>
          <w:b w:val="0"/>
          <w:bCs/>
        </w:rPr>
        <w:fldChar w:fldCharType="begin"/>
      </w:r>
      <w:r w:rsidRPr="002A7CE2">
        <w:rPr>
          <w:b w:val="0"/>
          <w:bCs/>
        </w:rPr>
        <w:instrText xml:space="preserve"> TOC \h \z \c "Table" </w:instrText>
      </w:r>
      <w:r w:rsidRPr="002A7CE2">
        <w:rPr>
          <w:b w:val="0"/>
          <w:bCs/>
        </w:rPr>
        <w:fldChar w:fldCharType="separate"/>
      </w:r>
      <w:hyperlink w:anchor="_Toc32326466" w:history="1">
        <w:r w:rsidR="009D052E" w:rsidRPr="002A7CE2">
          <w:rPr>
            <w:rStyle w:val="Hyperlink"/>
            <w:noProof/>
          </w:rPr>
          <w:t>Table 2.1: Floor Plan of the Proposed Janata Tower</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_Toc32326466 \h </w:instrText>
        </w:r>
        <w:r w:rsidR="009D052E" w:rsidRPr="002A7CE2">
          <w:rPr>
            <w:noProof/>
            <w:webHidden/>
          </w:rPr>
        </w:r>
        <w:r w:rsidR="009D052E" w:rsidRPr="002A7CE2">
          <w:rPr>
            <w:noProof/>
            <w:webHidden/>
          </w:rPr>
          <w:fldChar w:fldCharType="separate"/>
        </w:r>
        <w:r w:rsidR="0047758C" w:rsidRPr="002A7CE2">
          <w:rPr>
            <w:noProof/>
            <w:webHidden/>
          </w:rPr>
          <w:t>9</w:t>
        </w:r>
        <w:r w:rsidR="009D052E" w:rsidRPr="002A7CE2">
          <w:rPr>
            <w:noProof/>
            <w:webHidden/>
          </w:rPr>
          <w:fldChar w:fldCharType="end"/>
        </w:r>
      </w:hyperlink>
    </w:p>
    <w:p w14:paraId="0FCF8153" w14:textId="00B49747" w:rsidR="009D052E" w:rsidRPr="002A7CE2" w:rsidRDefault="002A7CE2">
      <w:pPr>
        <w:pStyle w:val="TableofFigures"/>
        <w:tabs>
          <w:tab w:val="right" w:leader="dot" w:pos="9304"/>
        </w:tabs>
        <w:rPr>
          <w:rFonts w:eastAsiaTheme="minorEastAsia"/>
          <w:b w:val="0"/>
          <w:noProof/>
          <w:lang w:val="en-GB" w:eastAsia="en-GB"/>
        </w:rPr>
      </w:pPr>
      <w:hyperlink w:anchor="_Toc32326467" w:history="1">
        <w:r w:rsidR="009D052E" w:rsidRPr="002A7CE2">
          <w:rPr>
            <w:rStyle w:val="Hyperlink"/>
            <w:noProof/>
          </w:rPr>
          <w:t>Table 3.1: Summary of Applicable Environmental and Social Laws, Regulations and Policies of GoB</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_Toc32326467 \h </w:instrText>
        </w:r>
        <w:r w:rsidR="009D052E" w:rsidRPr="002A7CE2">
          <w:rPr>
            <w:noProof/>
            <w:webHidden/>
          </w:rPr>
        </w:r>
        <w:r w:rsidR="009D052E" w:rsidRPr="002A7CE2">
          <w:rPr>
            <w:noProof/>
            <w:webHidden/>
          </w:rPr>
          <w:fldChar w:fldCharType="separate"/>
        </w:r>
        <w:r w:rsidR="0047758C" w:rsidRPr="002A7CE2">
          <w:rPr>
            <w:noProof/>
            <w:webHidden/>
          </w:rPr>
          <w:t>11</w:t>
        </w:r>
        <w:r w:rsidR="009D052E" w:rsidRPr="002A7CE2">
          <w:rPr>
            <w:noProof/>
            <w:webHidden/>
          </w:rPr>
          <w:fldChar w:fldCharType="end"/>
        </w:r>
      </w:hyperlink>
    </w:p>
    <w:p w14:paraId="26A118C2" w14:textId="7C5A83EB" w:rsidR="009D052E" w:rsidRPr="002A7CE2" w:rsidRDefault="002A7CE2">
      <w:pPr>
        <w:pStyle w:val="TableofFigures"/>
        <w:tabs>
          <w:tab w:val="right" w:leader="dot" w:pos="9304"/>
        </w:tabs>
        <w:rPr>
          <w:rFonts w:eastAsiaTheme="minorEastAsia"/>
          <w:b w:val="0"/>
          <w:noProof/>
          <w:lang w:val="en-GB" w:eastAsia="en-GB"/>
        </w:rPr>
      </w:pPr>
      <w:hyperlink w:anchor="_Toc32326468" w:history="1">
        <w:r w:rsidR="009D052E" w:rsidRPr="002A7CE2">
          <w:rPr>
            <w:rStyle w:val="Hyperlink"/>
            <w:rFonts w:cstheme="minorHAnsi"/>
            <w:bCs/>
            <w:noProof/>
          </w:rPr>
          <w:t>Table 3.2: World Bank ESF Policy, 2016 and World Bank Groups’ EHSGs, IFC, 2007</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_Toc32326468 \h </w:instrText>
        </w:r>
        <w:r w:rsidR="009D052E" w:rsidRPr="002A7CE2">
          <w:rPr>
            <w:noProof/>
            <w:webHidden/>
          </w:rPr>
        </w:r>
        <w:r w:rsidR="009D052E" w:rsidRPr="002A7CE2">
          <w:rPr>
            <w:noProof/>
            <w:webHidden/>
          </w:rPr>
          <w:fldChar w:fldCharType="separate"/>
        </w:r>
        <w:r w:rsidR="0047758C" w:rsidRPr="002A7CE2">
          <w:rPr>
            <w:noProof/>
            <w:webHidden/>
          </w:rPr>
          <w:t>16</w:t>
        </w:r>
        <w:r w:rsidR="009D052E" w:rsidRPr="002A7CE2">
          <w:rPr>
            <w:noProof/>
            <w:webHidden/>
          </w:rPr>
          <w:fldChar w:fldCharType="end"/>
        </w:r>
      </w:hyperlink>
    </w:p>
    <w:p w14:paraId="0D3F8885" w14:textId="07D9D870" w:rsidR="009D052E" w:rsidRPr="002A7CE2" w:rsidRDefault="002A7CE2">
      <w:pPr>
        <w:pStyle w:val="TableofFigures"/>
        <w:tabs>
          <w:tab w:val="right" w:leader="dot" w:pos="9304"/>
        </w:tabs>
        <w:rPr>
          <w:rFonts w:eastAsiaTheme="minorEastAsia"/>
          <w:b w:val="0"/>
          <w:noProof/>
          <w:lang w:val="en-GB" w:eastAsia="en-GB"/>
        </w:rPr>
      </w:pPr>
      <w:hyperlink w:anchor="_Toc32326469" w:history="1">
        <w:r w:rsidR="009D052E" w:rsidRPr="002A7CE2">
          <w:rPr>
            <w:rStyle w:val="Hyperlink"/>
            <w:rFonts w:cstheme="minorHAnsi"/>
            <w:bCs/>
            <w:noProof/>
          </w:rPr>
          <w:t>Table 3.3: Comparison of National Environmental Policy and Regulations and ESF, 2018</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_Toc32326469 \h </w:instrText>
        </w:r>
        <w:r w:rsidR="009D052E" w:rsidRPr="002A7CE2">
          <w:rPr>
            <w:noProof/>
            <w:webHidden/>
          </w:rPr>
        </w:r>
        <w:r w:rsidR="009D052E" w:rsidRPr="002A7CE2">
          <w:rPr>
            <w:noProof/>
            <w:webHidden/>
          </w:rPr>
          <w:fldChar w:fldCharType="separate"/>
        </w:r>
        <w:r w:rsidR="0047758C" w:rsidRPr="002A7CE2">
          <w:rPr>
            <w:noProof/>
            <w:webHidden/>
          </w:rPr>
          <w:t>21</w:t>
        </w:r>
        <w:r w:rsidR="009D052E" w:rsidRPr="002A7CE2">
          <w:rPr>
            <w:noProof/>
            <w:webHidden/>
          </w:rPr>
          <w:fldChar w:fldCharType="end"/>
        </w:r>
      </w:hyperlink>
    </w:p>
    <w:p w14:paraId="59651914" w14:textId="6D623F38" w:rsidR="009D052E" w:rsidRPr="002A7CE2" w:rsidRDefault="002A7CE2">
      <w:pPr>
        <w:pStyle w:val="TableofFigures"/>
        <w:tabs>
          <w:tab w:val="right" w:leader="dot" w:pos="9304"/>
        </w:tabs>
        <w:rPr>
          <w:rFonts w:eastAsiaTheme="minorEastAsia"/>
          <w:b w:val="0"/>
          <w:noProof/>
          <w:lang w:val="en-GB" w:eastAsia="en-GB"/>
        </w:rPr>
      </w:pPr>
      <w:hyperlink w:anchor="_Toc32326470" w:history="1">
        <w:r w:rsidR="009D052E" w:rsidRPr="002A7CE2">
          <w:rPr>
            <w:rStyle w:val="Hyperlink"/>
            <w:rFonts w:cstheme="minorHAnsi"/>
            <w:bCs/>
            <w:noProof/>
          </w:rPr>
          <w:t>Table 4.1: Monthly Average Sunshine hours in Dhaka</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_Toc32326470 \h </w:instrText>
        </w:r>
        <w:r w:rsidR="009D052E" w:rsidRPr="002A7CE2">
          <w:rPr>
            <w:noProof/>
            <w:webHidden/>
          </w:rPr>
        </w:r>
        <w:r w:rsidR="009D052E" w:rsidRPr="002A7CE2">
          <w:rPr>
            <w:noProof/>
            <w:webHidden/>
          </w:rPr>
          <w:fldChar w:fldCharType="separate"/>
        </w:r>
        <w:r w:rsidR="0047758C" w:rsidRPr="002A7CE2">
          <w:rPr>
            <w:noProof/>
            <w:webHidden/>
          </w:rPr>
          <w:t>27</w:t>
        </w:r>
        <w:r w:rsidR="009D052E" w:rsidRPr="002A7CE2">
          <w:rPr>
            <w:noProof/>
            <w:webHidden/>
          </w:rPr>
          <w:fldChar w:fldCharType="end"/>
        </w:r>
      </w:hyperlink>
    </w:p>
    <w:p w14:paraId="167FE80A" w14:textId="2DE6F375" w:rsidR="009D052E" w:rsidRPr="002A7CE2" w:rsidRDefault="002A7CE2">
      <w:pPr>
        <w:pStyle w:val="TableofFigures"/>
        <w:tabs>
          <w:tab w:val="right" w:leader="dot" w:pos="9304"/>
        </w:tabs>
        <w:rPr>
          <w:rFonts w:eastAsiaTheme="minorEastAsia"/>
          <w:b w:val="0"/>
          <w:noProof/>
          <w:lang w:val="en-GB" w:eastAsia="en-GB"/>
        </w:rPr>
      </w:pPr>
      <w:hyperlink w:anchor="_Toc32326471" w:history="1">
        <w:r w:rsidR="009D052E" w:rsidRPr="002A7CE2">
          <w:rPr>
            <w:rStyle w:val="Hyperlink"/>
            <w:noProof/>
          </w:rPr>
          <w:t>Table 6.1: Estimated Construction Water Requirement</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_Toc32326471 \h </w:instrText>
        </w:r>
        <w:r w:rsidR="009D052E" w:rsidRPr="002A7CE2">
          <w:rPr>
            <w:noProof/>
            <w:webHidden/>
          </w:rPr>
        </w:r>
        <w:r w:rsidR="009D052E" w:rsidRPr="002A7CE2">
          <w:rPr>
            <w:noProof/>
            <w:webHidden/>
          </w:rPr>
          <w:fldChar w:fldCharType="separate"/>
        </w:r>
        <w:r w:rsidR="0047758C" w:rsidRPr="002A7CE2">
          <w:rPr>
            <w:noProof/>
            <w:webHidden/>
          </w:rPr>
          <w:t>42</w:t>
        </w:r>
        <w:r w:rsidR="009D052E" w:rsidRPr="002A7CE2">
          <w:rPr>
            <w:noProof/>
            <w:webHidden/>
          </w:rPr>
          <w:fldChar w:fldCharType="end"/>
        </w:r>
      </w:hyperlink>
    </w:p>
    <w:p w14:paraId="43F57DF5" w14:textId="7F27D257" w:rsidR="009D052E" w:rsidRPr="002A7CE2" w:rsidRDefault="002A7CE2">
      <w:pPr>
        <w:pStyle w:val="TableofFigures"/>
        <w:tabs>
          <w:tab w:val="right" w:leader="dot" w:pos="9304"/>
        </w:tabs>
        <w:rPr>
          <w:rFonts w:eastAsiaTheme="minorEastAsia"/>
          <w:b w:val="0"/>
          <w:noProof/>
          <w:lang w:val="en-GB" w:eastAsia="en-GB"/>
        </w:rPr>
      </w:pPr>
      <w:hyperlink w:anchor="_Toc32326472" w:history="1">
        <w:r w:rsidR="009D052E" w:rsidRPr="002A7CE2">
          <w:rPr>
            <w:rStyle w:val="Hyperlink"/>
            <w:noProof/>
          </w:rPr>
          <w:t>Table 6.2: Estimated Operation Phase Water Requirement</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_Toc32326472 \h </w:instrText>
        </w:r>
        <w:r w:rsidR="009D052E" w:rsidRPr="002A7CE2">
          <w:rPr>
            <w:noProof/>
            <w:webHidden/>
          </w:rPr>
        </w:r>
        <w:r w:rsidR="009D052E" w:rsidRPr="002A7CE2">
          <w:rPr>
            <w:noProof/>
            <w:webHidden/>
          </w:rPr>
          <w:fldChar w:fldCharType="separate"/>
        </w:r>
        <w:r w:rsidR="0047758C" w:rsidRPr="002A7CE2">
          <w:rPr>
            <w:noProof/>
            <w:webHidden/>
          </w:rPr>
          <w:t>43</w:t>
        </w:r>
        <w:r w:rsidR="009D052E" w:rsidRPr="002A7CE2">
          <w:rPr>
            <w:noProof/>
            <w:webHidden/>
          </w:rPr>
          <w:fldChar w:fldCharType="end"/>
        </w:r>
      </w:hyperlink>
    </w:p>
    <w:p w14:paraId="3BEDEDEE" w14:textId="7ABFC52B" w:rsidR="009D052E" w:rsidRPr="002A7CE2" w:rsidRDefault="002A7CE2">
      <w:pPr>
        <w:pStyle w:val="TableofFigures"/>
        <w:tabs>
          <w:tab w:val="right" w:leader="dot" w:pos="9304"/>
        </w:tabs>
        <w:rPr>
          <w:rFonts w:eastAsiaTheme="minorEastAsia"/>
          <w:b w:val="0"/>
          <w:noProof/>
          <w:lang w:val="en-GB" w:eastAsia="en-GB"/>
        </w:rPr>
      </w:pPr>
      <w:hyperlink w:anchor="_Toc32326473" w:history="1">
        <w:r w:rsidR="009D052E" w:rsidRPr="002A7CE2">
          <w:rPr>
            <w:rStyle w:val="Hyperlink"/>
            <w:noProof/>
          </w:rPr>
          <w:t>Table 7.1: Findings from Consultations during Beginning Phase to the ESIA</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_Toc32326473 \h </w:instrText>
        </w:r>
        <w:r w:rsidR="009D052E" w:rsidRPr="002A7CE2">
          <w:rPr>
            <w:noProof/>
            <w:webHidden/>
          </w:rPr>
        </w:r>
        <w:r w:rsidR="009D052E" w:rsidRPr="002A7CE2">
          <w:rPr>
            <w:noProof/>
            <w:webHidden/>
          </w:rPr>
          <w:fldChar w:fldCharType="separate"/>
        </w:r>
        <w:r w:rsidR="0047758C" w:rsidRPr="002A7CE2">
          <w:rPr>
            <w:noProof/>
            <w:webHidden/>
          </w:rPr>
          <w:t>48</w:t>
        </w:r>
        <w:r w:rsidR="009D052E" w:rsidRPr="002A7CE2">
          <w:rPr>
            <w:noProof/>
            <w:webHidden/>
          </w:rPr>
          <w:fldChar w:fldCharType="end"/>
        </w:r>
      </w:hyperlink>
    </w:p>
    <w:p w14:paraId="31CD99B4" w14:textId="3AD0B5E9" w:rsidR="009D052E" w:rsidRPr="002A7CE2" w:rsidRDefault="002A7CE2">
      <w:pPr>
        <w:pStyle w:val="TableofFigures"/>
        <w:tabs>
          <w:tab w:val="right" w:leader="dot" w:pos="9304"/>
        </w:tabs>
        <w:rPr>
          <w:rFonts w:eastAsiaTheme="minorEastAsia"/>
          <w:b w:val="0"/>
          <w:noProof/>
          <w:lang w:val="en-GB" w:eastAsia="en-GB"/>
        </w:rPr>
      </w:pPr>
      <w:hyperlink w:anchor="_Toc32326474" w:history="1">
        <w:r w:rsidR="009D052E" w:rsidRPr="002A7CE2">
          <w:rPr>
            <w:rStyle w:val="Hyperlink"/>
            <w:noProof/>
          </w:rPr>
          <w:t>Table 7.2: Findings from Consultations on the Draft ESIA</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_Toc32326474 \h </w:instrText>
        </w:r>
        <w:r w:rsidR="009D052E" w:rsidRPr="002A7CE2">
          <w:rPr>
            <w:noProof/>
            <w:webHidden/>
          </w:rPr>
        </w:r>
        <w:r w:rsidR="009D052E" w:rsidRPr="002A7CE2">
          <w:rPr>
            <w:noProof/>
            <w:webHidden/>
          </w:rPr>
          <w:fldChar w:fldCharType="separate"/>
        </w:r>
        <w:r w:rsidR="0047758C" w:rsidRPr="002A7CE2">
          <w:rPr>
            <w:noProof/>
            <w:webHidden/>
          </w:rPr>
          <w:t>50</w:t>
        </w:r>
        <w:r w:rsidR="009D052E" w:rsidRPr="002A7CE2">
          <w:rPr>
            <w:noProof/>
            <w:webHidden/>
          </w:rPr>
          <w:fldChar w:fldCharType="end"/>
        </w:r>
      </w:hyperlink>
    </w:p>
    <w:p w14:paraId="378E6ADA" w14:textId="2C6F46B2" w:rsidR="009D052E" w:rsidRPr="002A7CE2" w:rsidRDefault="002A7CE2">
      <w:pPr>
        <w:pStyle w:val="TableofFigures"/>
        <w:tabs>
          <w:tab w:val="right" w:leader="dot" w:pos="9304"/>
        </w:tabs>
        <w:rPr>
          <w:rFonts w:eastAsiaTheme="minorEastAsia"/>
          <w:b w:val="0"/>
          <w:noProof/>
          <w:lang w:val="en-GB" w:eastAsia="en-GB"/>
        </w:rPr>
      </w:pPr>
      <w:hyperlink w:anchor="_Toc32326475" w:history="1">
        <w:r w:rsidR="009D052E" w:rsidRPr="002A7CE2">
          <w:rPr>
            <w:rStyle w:val="Hyperlink"/>
            <w:noProof/>
          </w:rPr>
          <w:t>Table 8.1: Recommended Mitigation Measures of Significant Environmental and Social Impacts</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_Toc32326475 \h </w:instrText>
        </w:r>
        <w:r w:rsidR="009D052E" w:rsidRPr="002A7CE2">
          <w:rPr>
            <w:noProof/>
            <w:webHidden/>
          </w:rPr>
        </w:r>
        <w:r w:rsidR="009D052E" w:rsidRPr="002A7CE2">
          <w:rPr>
            <w:noProof/>
            <w:webHidden/>
          </w:rPr>
          <w:fldChar w:fldCharType="separate"/>
        </w:r>
        <w:r w:rsidR="0047758C" w:rsidRPr="002A7CE2">
          <w:rPr>
            <w:noProof/>
            <w:webHidden/>
          </w:rPr>
          <w:t>55</w:t>
        </w:r>
        <w:r w:rsidR="009D052E" w:rsidRPr="002A7CE2">
          <w:rPr>
            <w:noProof/>
            <w:webHidden/>
          </w:rPr>
          <w:fldChar w:fldCharType="end"/>
        </w:r>
      </w:hyperlink>
    </w:p>
    <w:p w14:paraId="6DA60C94" w14:textId="287F1375" w:rsidR="009D052E" w:rsidRPr="002A7CE2" w:rsidRDefault="002A7CE2">
      <w:pPr>
        <w:pStyle w:val="TableofFigures"/>
        <w:tabs>
          <w:tab w:val="right" w:leader="dot" w:pos="9304"/>
        </w:tabs>
        <w:rPr>
          <w:rFonts w:eastAsiaTheme="minorEastAsia"/>
          <w:b w:val="0"/>
          <w:noProof/>
          <w:lang w:val="en-GB" w:eastAsia="en-GB"/>
        </w:rPr>
      </w:pPr>
      <w:hyperlink w:anchor="_Toc32326476" w:history="1">
        <w:r w:rsidR="009D052E" w:rsidRPr="002A7CE2">
          <w:rPr>
            <w:rStyle w:val="Hyperlink"/>
            <w:bCs/>
            <w:noProof/>
          </w:rPr>
          <w:t>Table 8.2: Environmental and Social Management Plan-Monitoring Actions</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_Toc32326476 \h </w:instrText>
        </w:r>
        <w:r w:rsidR="009D052E" w:rsidRPr="002A7CE2">
          <w:rPr>
            <w:noProof/>
            <w:webHidden/>
          </w:rPr>
        </w:r>
        <w:r w:rsidR="009D052E" w:rsidRPr="002A7CE2">
          <w:rPr>
            <w:noProof/>
            <w:webHidden/>
          </w:rPr>
          <w:fldChar w:fldCharType="separate"/>
        </w:r>
        <w:r w:rsidR="0047758C" w:rsidRPr="002A7CE2">
          <w:rPr>
            <w:noProof/>
            <w:webHidden/>
          </w:rPr>
          <w:t>63</w:t>
        </w:r>
        <w:r w:rsidR="009D052E" w:rsidRPr="002A7CE2">
          <w:rPr>
            <w:noProof/>
            <w:webHidden/>
          </w:rPr>
          <w:fldChar w:fldCharType="end"/>
        </w:r>
      </w:hyperlink>
    </w:p>
    <w:p w14:paraId="163D6C60" w14:textId="61C28F65" w:rsidR="009D052E" w:rsidRPr="002A7CE2" w:rsidRDefault="002A7CE2">
      <w:pPr>
        <w:pStyle w:val="TableofFigures"/>
        <w:tabs>
          <w:tab w:val="right" w:leader="dot" w:pos="9304"/>
        </w:tabs>
        <w:rPr>
          <w:rFonts w:eastAsiaTheme="minorEastAsia"/>
          <w:b w:val="0"/>
          <w:noProof/>
          <w:lang w:val="en-GB" w:eastAsia="en-GB"/>
        </w:rPr>
      </w:pPr>
      <w:hyperlink w:anchor="_Toc32326477" w:history="1">
        <w:r w:rsidR="009D052E" w:rsidRPr="002A7CE2">
          <w:rPr>
            <w:rStyle w:val="Hyperlink"/>
            <w:rFonts w:cstheme="minorHAnsi"/>
            <w:bCs/>
            <w:noProof/>
          </w:rPr>
          <w:t>Table 8.3: Environmental and Social Monitoring Costs during Construction</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_Toc32326477 \h </w:instrText>
        </w:r>
        <w:r w:rsidR="009D052E" w:rsidRPr="002A7CE2">
          <w:rPr>
            <w:noProof/>
            <w:webHidden/>
          </w:rPr>
        </w:r>
        <w:r w:rsidR="009D052E" w:rsidRPr="002A7CE2">
          <w:rPr>
            <w:noProof/>
            <w:webHidden/>
          </w:rPr>
          <w:fldChar w:fldCharType="separate"/>
        </w:r>
        <w:r w:rsidR="0047758C" w:rsidRPr="002A7CE2">
          <w:rPr>
            <w:noProof/>
            <w:webHidden/>
          </w:rPr>
          <w:t>68</w:t>
        </w:r>
        <w:r w:rsidR="009D052E" w:rsidRPr="002A7CE2">
          <w:rPr>
            <w:noProof/>
            <w:webHidden/>
          </w:rPr>
          <w:fldChar w:fldCharType="end"/>
        </w:r>
      </w:hyperlink>
    </w:p>
    <w:p w14:paraId="4D7353D9" w14:textId="038287CE" w:rsidR="009D052E" w:rsidRPr="002A7CE2" w:rsidRDefault="002A7CE2">
      <w:pPr>
        <w:pStyle w:val="TableofFigures"/>
        <w:tabs>
          <w:tab w:val="right" w:leader="dot" w:pos="9304"/>
        </w:tabs>
        <w:rPr>
          <w:rFonts w:eastAsiaTheme="minorEastAsia"/>
          <w:b w:val="0"/>
          <w:noProof/>
          <w:lang w:val="en-GB" w:eastAsia="en-GB"/>
        </w:rPr>
      </w:pPr>
      <w:hyperlink w:anchor="_Toc32326478" w:history="1">
        <w:r w:rsidR="009D052E" w:rsidRPr="002A7CE2">
          <w:rPr>
            <w:rStyle w:val="Hyperlink"/>
            <w:noProof/>
          </w:rPr>
          <w:t>Table 8.4: Remuneration of Experts</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_Toc32326478 \h </w:instrText>
        </w:r>
        <w:r w:rsidR="009D052E" w:rsidRPr="002A7CE2">
          <w:rPr>
            <w:noProof/>
            <w:webHidden/>
          </w:rPr>
        </w:r>
        <w:r w:rsidR="009D052E" w:rsidRPr="002A7CE2">
          <w:rPr>
            <w:noProof/>
            <w:webHidden/>
          </w:rPr>
          <w:fldChar w:fldCharType="separate"/>
        </w:r>
        <w:r w:rsidR="0047758C" w:rsidRPr="002A7CE2">
          <w:rPr>
            <w:noProof/>
            <w:webHidden/>
          </w:rPr>
          <w:t>68</w:t>
        </w:r>
        <w:r w:rsidR="009D052E" w:rsidRPr="002A7CE2">
          <w:rPr>
            <w:noProof/>
            <w:webHidden/>
          </w:rPr>
          <w:fldChar w:fldCharType="end"/>
        </w:r>
      </w:hyperlink>
    </w:p>
    <w:p w14:paraId="5C6495C7" w14:textId="7D731232" w:rsidR="009D052E" w:rsidRPr="002A7CE2" w:rsidRDefault="002A7CE2">
      <w:pPr>
        <w:pStyle w:val="TableofFigures"/>
        <w:tabs>
          <w:tab w:val="right" w:leader="dot" w:pos="9304"/>
        </w:tabs>
        <w:rPr>
          <w:rFonts w:eastAsiaTheme="minorEastAsia"/>
          <w:b w:val="0"/>
          <w:noProof/>
          <w:lang w:val="en-GB" w:eastAsia="en-GB"/>
        </w:rPr>
      </w:pPr>
      <w:hyperlink w:anchor="_Toc32326479" w:history="1">
        <w:r w:rsidR="009D052E" w:rsidRPr="002A7CE2">
          <w:rPr>
            <w:rStyle w:val="Hyperlink"/>
            <w:noProof/>
          </w:rPr>
          <w:t>Table 8.5: Summary of the Total Budget</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_Toc32326479 \h </w:instrText>
        </w:r>
        <w:r w:rsidR="009D052E" w:rsidRPr="002A7CE2">
          <w:rPr>
            <w:noProof/>
            <w:webHidden/>
          </w:rPr>
        </w:r>
        <w:r w:rsidR="009D052E" w:rsidRPr="002A7CE2">
          <w:rPr>
            <w:noProof/>
            <w:webHidden/>
          </w:rPr>
          <w:fldChar w:fldCharType="separate"/>
        </w:r>
        <w:r w:rsidR="0047758C" w:rsidRPr="002A7CE2">
          <w:rPr>
            <w:noProof/>
            <w:webHidden/>
          </w:rPr>
          <w:t>68</w:t>
        </w:r>
        <w:r w:rsidR="009D052E" w:rsidRPr="002A7CE2">
          <w:rPr>
            <w:noProof/>
            <w:webHidden/>
          </w:rPr>
          <w:fldChar w:fldCharType="end"/>
        </w:r>
      </w:hyperlink>
    </w:p>
    <w:p w14:paraId="19D2ED5B" w14:textId="25A81ECB" w:rsidR="009D052E" w:rsidRPr="002A7CE2" w:rsidRDefault="002A7CE2">
      <w:pPr>
        <w:pStyle w:val="TableofFigures"/>
        <w:tabs>
          <w:tab w:val="right" w:leader="dot" w:pos="9304"/>
        </w:tabs>
        <w:rPr>
          <w:rFonts w:eastAsiaTheme="minorEastAsia"/>
          <w:b w:val="0"/>
          <w:noProof/>
          <w:lang w:val="en-GB" w:eastAsia="en-GB"/>
        </w:rPr>
      </w:pPr>
      <w:hyperlink w:anchor="_Toc32326480" w:history="1">
        <w:r w:rsidR="009D052E" w:rsidRPr="002A7CE2">
          <w:rPr>
            <w:rStyle w:val="Hyperlink"/>
            <w:noProof/>
          </w:rPr>
          <w:t>Table 9.1: Capacity development support (training)</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_Toc32326480 \h </w:instrText>
        </w:r>
        <w:r w:rsidR="009D052E" w:rsidRPr="002A7CE2">
          <w:rPr>
            <w:noProof/>
            <w:webHidden/>
          </w:rPr>
        </w:r>
        <w:r w:rsidR="009D052E" w:rsidRPr="002A7CE2">
          <w:rPr>
            <w:noProof/>
            <w:webHidden/>
          </w:rPr>
          <w:fldChar w:fldCharType="separate"/>
        </w:r>
        <w:r w:rsidR="0047758C" w:rsidRPr="002A7CE2">
          <w:rPr>
            <w:noProof/>
            <w:webHidden/>
          </w:rPr>
          <w:t>72</w:t>
        </w:r>
        <w:r w:rsidR="009D052E" w:rsidRPr="002A7CE2">
          <w:rPr>
            <w:noProof/>
            <w:webHidden/>
          </w:rPr>
          <w:fldChar w:fldCharType="end"/>
        </w:r>
      </w:hyperlink>
    </w:p>
    <w:p w14:paraId="5682CC96" w14:textId="4BE86B6A" w:rsidR="00A16A3F" w:rsidRPr="002A7CE2" w:rsidRDefault="00A16A3F" w:rsidP="001349B9">
      <w:pPr>
        <w:spacing w:after="0" w:line="240" w:lineRule="auto"/>
      </w:pPr>
      <w:r w:rsidRPr="002A7CE2">
        <w:rPr>
          <w:bCs/>
        </w:rPr>
        <w:fldChar w:fldCharType="end"/>
      </w:r>
    </w:p>
    <w:p w14:paraId="603D3277" w14:textId="5E96FCEE" w:rsidR="00227DA2" w:rsidRPr="002A7CE2" w:rsidRDefault="00227DA2" w:rsidP="002A6EF3">
      <w:pPr>
        <w:pStyle w:val="Heading1"/>
        <w:numPr>
          <w:ilvl w:val="0"/>
          <w:numId w:val="0"/>
        </w:numPr>
        <w:ind w:left="432" w:hanging="432"/>
      </w:pPr>
      <w:bookmarkStart w:id="4" w:name="_Toc32333683"/>
      <w:r w:rsidRPr="002A7CE2">
        <w:t xml:space="preserve">List of </w:t>
      </w:r>
      <w:r w:rsidR="004C74E9" w:rsidRPr="002A7CE2">
        <w:t>Annex</w:t>
      </w:r>
      <w:bookmarkEnd w:id="4"/>
      <w:r w:rsidR="004C74E9" w:rsidRPr="002A7CE2">
        <w:t xml:space="preserve"> </w:t>
      </w:r>
    </w:p>
    <w:p w14:paraId="2BAA19B8" w14:textId="7DA4D9D9" w:rsidR="009D052E" w:rsidRPr="002A7CE2" w:rsidRDefault="004C74E9">
      <w:pPr>
        <w:pStyle w:val="TableofFigures"/>
        <w:tabs>
          <w:tab w:val="right" w:leader="dot" w:pos="9304"/>
        </w:tabs>
        <w:rPr>
          <w:rFonts w:eastAsiaTheme="minorEastAsia"/>
          <w:b w:val="0"/>
          <w:noProof/>
          <w:lang w:val="en-GB" w:eastAsia="en-GB"/>
        </w:rPr>
      </w:pPr>
      <w:r w:rsidRPr="002A7CE2">
        <w:rPr>
          <w:b w:val="0"/>
          <w:bCs/>
        </w:rPr>
        <w:fldChar w:fldCharType="begin"/>
      </w:r>
      <w:r w:rsidRPr="002A7CE2">
        <w:rPr>
          <w:b w:val="0"/>
          <w:bCs/>
        </w:rPr>
        <w:instrText xml:space="preserve"> TOC \h \z \c "Annex" </w:instrText>
      </w:r>
      <w:r w:rsidRPr="002A7CE2">
        <w:rPr>
          <w:b w:val="0"/>
          <w:bCs/>
        </w:rPr>
        <w:fldChar w:fldCharType="separate"/>
      </w:r>
      <w:hyperlink w:anchor="_Toc32326459" w:history="1">
        <w:r w:rsidR="009D052E" w:rsidRPr="002A7CE2">
          <w:rPr>
            <w:rStyle w:val="Hyperlink"/>
            <w:noProof/>
          </w:rPr>
          <w:t>Annex 1:  Environmental Quality Monitoring Test Results</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_Toc32326459 \h </w:instrText>
        </w:r>
        <w:r w:rsidR="009D052E" w:rsidRPr="002A7CE2">
          <w:rPr>
            <w:noProof/>
            <w:webHidden/>
          </w:rPr>
        </w:r>
        <w:r w:rsidR="009D052E" w:rsidRPr="002A7CE2">
          <w:rPr>
            <w:noProof/>
            <w:webHidden/>
          </w:rPr>
          <w:fldChar w:fldCharType="separate"/>
        </w:r>
        <w:r w:rsidR="0047758C" w:rsidRPr="002A7CE2">
          <w:rPr>
            <w:noProof/>
            <w:webHidden/>
          </w:rPr>
          <w:t>78</w:t>
        </w:r>
        <w:r w:rsidR="009D052E" w:rsidRPr="002A7CE2">
          <w:rPr>
            <w:noProof/>
            <w:webHidden/>
          </w:rPr>
          <w:fldChar w:fldCharType="end"/>
        </w:r>
      </w:hyperlink>
    </w:p>
    <w:p w14:paraId="37A966B6" w14:textId="4D5CDEBF" w:rsidR="009D052E" w:rsidRPr="002A7CE2" w:rsidRDefault="002A7CE2">
      <w:pPr>
        <w:pStyle w:val="TableofFigures"/>
        <w:tabs>
          <w:tab w:val="right" w:leader="dot" w:pos="9304"/>
        </w:tabs>
        <w:rPr>
          <w:rFonts w:eastAsiaTheme="minorEastAsia"/>
          <w:b w:val="0"/>
          <w:noProof/>
          <w:lang w:val="en-GB" w:eastAsia="en-GB"/>
        </w:rPr>
      </w:pPr>
      <w:hyperlink w:anchor="_Toc32326460" w:history="1">
        <w:r w:rsidR="009D052E" w:rsidRPr="002A7CE2">
          <w:rPr>
            <w:rStyle w:val="Hyperlink"/>
            <w:noProof/>
          </w:rPr>
          <w:t>Annex 2: Waste Management Plan (WMP)</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_Toc32326460 \h </w:instrText>
        </w:r>
        <w:r w:rsidR="009D052E" w:rsidRPr="002A7CE2">
          <w:rPr>
            <w:noProof/>
            <w:webHidden/>
          </w:rPr>
        </w:r>
        <w:r w:rsidR="009D052E" w:rsidRPr="002A7CE2">
          <w:rPr>
            <w:noProof/>
            <w:webHidden/>
          </w:rPr>
          <w:fldChar w:fldCharType="separate"/>
        </w:r>
        <w:r w:rsidR="0047758C" w:rsidRPr="002A7CE2">
          <w:rPr>
            <w:noProof/>
            <w:webHidden/>
          </w:rPr>
          <w:t>79</w:t>
        </w:r>
        <w:r w:rsidR="009D052E" w:rsidRPr="002A7CE2">
          <w:rPr>
            <w:noProof/>
            <w:webHidden/>
          </w:rPr>
          <w:fldChar w:fldCharType="end"/>
        </w:r>
      </w:hyperlink>
    </w:p>
    <w:p w14:paraId="78D616CD" w14:textId="50862E01" w:rsidR="009D052E" w:rsidRPr="002A7CE2" w:rsidRDefault="002A7CE2">
      <w:pPr>
        <w:pStyle w:val="TableofFigures"/>
        <w:tabs>
          <w:tab w:val="right" w:leader="dot" w:pos="9304"/>
        </w:tabs>
        <w:rPr>
          <w:rFonts w:eastAsiaTheme="minorEastAsia"/>
          <w:b w:val="0"/>
          <w:noProof/>
          <w:lang w:val="en-GB" w:eastAsia="en-GB"/>
        </w:rPr>
      </w:pPr>
      <w:hyperlink w:anchor="_Toc32326461" w:history="1">
        <w:r w:rsidR="009D052E" w:rsidRPr="002A7CE2">
          <w:rPr>
            <w:rStyle w:val="Hyperlink"/>
            <w:noProof/>
          </w:rPr>
          <w:t>Annex 3: Occupational Health and Safety Plan</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_Toc32326461 \h </w:instrText>
        </w:r>
        <w:r w:rsidR="009D052E" w:rsidRPr="002A7CE2">
          <w:rPr>
            <w:noProof/>
            <w:webHidden/>
          </w:rPr>
        </w:r>
        <w:r w:rsidR="009D052E" w:rsidRPr="002A7CE2">
          <w:rPr>
            <w:noProof/>
            <w:webHidden/>
          </w:rPr>
          <w:fldChar w:fldCharType="separate"/>
        </w:r>
        <w:r w:rsidR="0047758C" w:rsidRPr="002A7CE2">
          <w:rPr>
            <w:noProof/>
            <w:webHidden/>
          </w:rPr>
          <w:t>84</w:t>
        </w:r>
        <w:r w:rsidR="009D052E" w:rsidRPr="002A7CE2">
          <w:rPr>
            <w:noProof/>
            <w:webHidden/>
          </w:rPr>
          <w:fldChar w:fldCharType="end"/>
        </w:r>
      </w:hyperlink>
    </w:p>
    <w:p w14:paraId="4835A9A3" w14:textId="07C67E82" w:rsidR="009D052E" w:rsidRPr="002A7CE2" w:rsidRDefault="002A7CE2">
      <w:pPr>
        <w:pStyle w:val="TableofFigures"/>
        <w:tabs>
          <w:tab w:val="right" w:leader="dot" w:pos="9304"/>
        </w:tabs>
        <w:rPr>
          <w:rFonts w:eastAsiaTheme="minorEastAsia"/>
          <w:b w:val="0"/>
          <w:noProof/>
          <w:lang w:val="en-GB" w:eastAsia="en-GB"/>
        </w:rPr>
      </w:pPr>
      <w:hyperlink w:anchor="_Toc32326462" w:history="1">
        <w:r w:rsidR="009D052E" w:rsidRPr="002A7CE2">
          <w:rPr>
            <w:rStyle w:val="Hyperlink"/>
            <w:noProof/>
          </w:rPr>
          <w:t>Annex 4: Emergency Preparedness and Response Plan</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_Toc32326462 \h </w:instrText>
        </w:r>
        <w:r w:rsidR="009D052E" w:rsidRPr="002A7CE2">
          <w:rPr>
            <w:noProof/>
            <w:webHidden/>
          </w:rPr>
        </w:r>
        <w:r w:rsidR="009D052E" w:rsidRPr="002A7CE2">
          <w:rPr>
            <w:noProof/>
            <w:webHidden/>
          </w:rPr>
          <w:fldChar w:fldCharType="separate"/>
        </w:r>
        <w:r w:rsidR="0047758C" w:rsidRPr="002A7CE2">
          <w:rPr>
            <w:noProof/>
            <w:webHidden/>
          </w:rPr>
          <w:t>88</w:t>
        </w:r>
        <w:r w:rsidR="009D052E" w:rsidRPr="002A7CE2">
          <w:rPr>
            <w:noProof/>
            <w:webHidden/>
          </w:rPr>
          <w:fldChar w:fldCharType="end"/>
        </w:r>
      </w:hyperlink>
    </w:p>
    <w:p w14:paraId="4DB9B319" w14:textId="63E42723" w:rsidR="009D052E" w:rsidRPr="002A7CE2" w:rsidRDefault="002A7CE2">
      <w:pPr>
        <w:pStyle w:val="TableofFigures"/>
        <w:tabs>
          <w:tab w:val="right" w:leader="dot" w:pos="9304"/>
        </w:tabs>
        <w:rPr>
          <w:rFonts w:eastAsiaTheme="minorEastAsia"/>
          <w:b w:val="0"/>
          <w:noProof/>
          <w:lang w:val="en-GB" w:eastAsia="en-GB"/>
        </w:rPr>
      </w:pPr>
      <w:hyperlink w:anchor="_Toc32326463" w:history="1">
        <w:r w:rsidR="009D052E" w:rsidRPr="002A7CE2">
          <w:rPr>
            <w:rStyle w:val="Hyperlink"/>
            <w:noProof/>
          </w:rPr>
          <w:t>Annex 5: Disaster Management Plan</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_Toc32326463 \h </w:instrText>
        </w:r>
        <w:r w:rsidR="009D052E" w:rsidRPr="002A7CE2">
          <w:rPr>
            <w:noProof/>
            <w:webHidden/>
          </w:rPr>
        </w:r>
        <w:r w:rsidR="009D052E" w:rsidRPr="002A7CE2">
          <w:rPr>
            <w:noProof/>
            <w:webHidden/>
          </w:rPr>
          <w:fldChar w:fldCharType="separate"/>
        </w:r>
        <w:r w:rsidR="0047758C" w:rsidRPr="002A7CE2">
          <w:rPr>
            <w:noProof/>
            <w:webHidden/>
          </w:rPr>
          <w:t>91</w:t>
        </w:r>
        <w:r w:rsidR="009D052E" w:rsidRPr="002A7CE2">
          <w:rPr>
            <w:noProof/>
            <w:webHidden/>
          </w:rPr>
          <w:fldChar w:fldCharType="end"/>
        </w:r>
      </w:hyperlink>
    </w:p>
    <w:p w14:paraId="68189A99" w14:textId="78BD0106" w:rsidR="009D052E" w:rsidRPr="002A7CE2" w:rsidRDefault="002A7CE2">
      <w:pPr>
        <w:pStyle w:val="TableofFigures"/>
        <w:tabs>
          <w:tab w:val="right" w:leader="dot" w:pos="9304"/>
        </w:tabs>
        <w:rPr>
          <w:rFonts w:eastAsiaTheme="minorEastAsia"/>
          <w:b w:val="0"/>
          <w:noProof/>
          <w:lang w:val="en-GB" w:eastAsia="en-GB"/>
        </w:rPr>
      </w:pPr>
      <w:hyperlink w:anchor="_Toc32326464" w:history="1">
        <w:r w:rsidR="009D052E" w:rsidRPr="002A7CE2">
          <w:rPr>
            <w:rStyle w:val="Hyperlink"/>
            <w:noProof/>
          </w:rPr>
          <w:t>Annex 6: Standard Operating Procedures for Building Maintenance</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_Toc32326464 \h </w:instrText>
        </w:r>
        <w:r w:rsidR="009D052E" w:rsidRPr="002A7CE2">
          <w:rPr>
            <w:noProof/>
            <w:webHidden/>
          </w:rPr>
        </w:r>
        <w:r w:rsidR="009D052E" w:rsidRPr="002A7CE2">
          <w:rPr>
            <w:noProof/>
            <w:webHidden/>
          </w:rPr>
          <w:fldChar w:fldCharType="separate"/>
        </w:r>
        <w:r w:rsidR="0047758C" w:rsidRPr="002A7CE2">
          <w:rPr>
            <w:noProof/>
            <w:webHidden/>
          </w:rPr>
          <w:t>94</w:t>
        </w:r>
        <w:r w:rsidR="009D052E" w:rsidRPr="002A7CE2">
          <w:rPr>
            <w:noProof/>
            <w:webHidden/>
          </w:rPr>
          <w:fldChar w:fldCharType="end"/>
        </w:r>
      </w:hyperlink>
    </w:p>
    <w:p w14:paraId="12EFDB97" w14:textId="682B8BD6" w:rsidR="009D052E" w:rsidRPr="002A7CE2" w:rsidRDefault="002A7CE2">
      <w:pPr>
        <w:pStyle w:val="TableofFigures"/>
        <w:tabs>
          <w:tab w:val="right" w:leader="dot" w:pos="9304"/>
        </w:tabs>
        <w:rPr>
          <w:rFonts w:eastAsiaTheme="minorEastAsia"/>
          <w:b w:val="0"/>
          <w:noProof/>
          <w:lang w:val="en-GB" w:eastAsia="en-GB"/>
        </w:rPr>
      </w:pPr>
      <w:hyperlink w:anchor="_Toc32326465" w:history="1">
        <w:r w:rsidR="009D052E" w:rsidRPr="002A7CE2">
          <w:rPr>
            <w:rStyle w:val="Hyperlink"/>
            <w:noProof/>
          </w:rPr>
          <w:t>Annex 7: Sample ‘Grievance Form’ and Grievance Mechanism of PRIDE Project</w:t>
        </w:r>
        <w:r w:rsidR="009D052E" w:rsidRPr="002A7CE2">
          <w:rPr>
            <w:noProof/>
            <w:webHidden/>
          </w:rPr>
          <w:tab/>
        </w:r>
        <w:r w:rsidR="009D052E" w:rsidRPr="002A7CE2">
          <w:rPr>
            <w:noProof/>
            <w:webHidden/>
          </w:rPr>
          <w:fldChar w:fldCharType="begin"/>
        </w:r>
        <w:r w:rsidR="009D052E" w:rsidRPr="002A7CE2">
          <w:rPr>
            <w:noProof/>
            <w:webHidden/>
          </w:rPr>
          <w:instrText xml:space="preserve"> PAGEREF _Toc32326465 \h </w:instrText>
        </w:r>
        <w:r w:rsidR="009D052E" w:rsidRPr="002A7CE2">
          <w:rPr>
            <w:noProof/>
            <w:webHidden/>
          </w:rPr>
        </w:r>
        <w:r w:rsidR="009D052E" w:rsidRPr="002A7CE2">
          <w:rPr>
            <w:noProof/>
            <w:webHidden/>
          </w:rPr>
          <w:fldChar w:fldCharType="separate"/>
        </w:r>
        <w:r w:rsidR="0047758C" w:rsidRPr="002A7CE2">
          <w:rPr>
            <w:noProof/>
            <w:webHidden/>
          </w:rPr>
          <w:t>99</w:t>
        </w:r>
        <w:r w:rsidR="009D052E" w:rsidRPr="002A7CE2">
          <w:rPr>
            <w:noProof/>
            <w:webHidden/>
          </w:rPr>
          <w:fldChar w:fldCharType="end"/>
        </w:r>
      </w:hyperlink>
    </w:p>
    <w:p w14:paraId="7520B7EA" w14:textId="16C7FAF0" w:rsidR="00227DA2" w:rsidRPr="002A7CE2" w:rsidRDefault="004C74E9" w:rsidP="001349B9">
      <w:pPr>
        <w:spacing w:after="0" w:line="240" w:lineRule="auto"/>
        <w:rPr>
          <w:rFonts w:ascii="Cambria" w:eastAsiaTheme="majorEastAsia" w:hAnsi="Cambria" w:cstheme="majorBidi"/>
          <w:bCs/>
          <w:color w:val="2F5496" w:themeColor="accent1" w:themeShade="BF"/>
          <w:sz w:val="28"/>
          <w:szCs w:val="28"/>
        </w:rPr>
      </w:pPr>
      <w:r w:rsidRPr="002A7CE2">
        <w:rPr>
          <w:bCs/>
        </w:rPr>
        <w:fldChar w:fldCharType="end"/>
      </w:r>
      <w:r w:rsidR="00227DA2" w:rsidRPr="002A7CE2">
        <w:rPr>
          <w:bCs/>
        </w:rPr>
        <w:br w:type="page"/>
      </w:r>
    </w:p>
    <w:p w14:paraId="5EDD65CC" w14:textId="4A86F28B" w:rsidR="002D2E1A" w:rsidRPr="002A7CE2" w:rsidRDefault="00083F3B" w:rsidP="002A6EF3">
      <w:pPr>
        <w:pStyle w:val="Heading1"/>
        <w:numPr>
          <w:ilvl w:val="0"/>
          <w:numId w:val="0"/>
        </w:numPr>
        <w:ind w:left="432" w:hanging="432"/>
        <w:rPr>
          <w:rFonts w:asciiTheme="minorHAnsi" w:hAnsiTheme="minorHAnsi"/>
        </w:rPr>
      </w:pPr>
      <w:bookmarkStart w:id="5" w:name="_Toc32333684"/>
      <w:r w:rsidRPr="002A7CE2">
        <w:lastRenderedPageBreak/>
        <w:t>Abbreviations and Acronyms</w:t>
      </w:r>
      <w:bookmarkEnd w:id="5"/>
      <w:bookmarkEnd w:id="1"/>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6115"/>
      </w:tblGrid>
      <w:tr w:rsidR="00234A19" w:rsidRPr="002A7CE2" w14:paraId="6A9D3C5C" w14:textId="77777777" w:rsidTr="00234A19">
        <w:trPr>
          <w:trHeight w:val="315"/>
        </w:trPr>
        <w:tc>
          <w:tcPr>
            <w:tcW w:w="2700" w:type="dxa"/>
            <w:noWrap/>
            <w:hideMark/>
          </w:tcPr>
          <w:p w14:paraId="72C7B941" w14:textId="77777777" w:rsidR="00234A19" w:rsidRPr="002A7CE2" w:rsidRDefault="00234A19" w:rsidP="00E03B30">
            <w:pPr>
              <w:jc w:val="both"/>
              <w:rPr>
                <w:rFonts w:cstheme="minorHAnsi"/>
              </w:rPr>
            </w:pPr>
            <w:r w:rsidRPr="002A7CE2">
              <w:rPr>
                <w:rFonts w:cstheme="minorHAnsi"/>
              </w:rPr>
              <w:t>AP</w:t>
            </w:r>
          </w:p>
        </w:tc>
        <w:tc>
          <w:tcPr>
            <w:tcW w:w="6115" w:type="dxa"/>
            <w:noWrap/>
            <w:hideMark/>
          </w:tcPr>
          <w:p w14:paraId="731AEA59" w14:textId="77777777" w:rsidR="00234A19" w:rsidRPr="002A7CE2" w:rsidRDefault="00234A19" w:rsidP="00F36690">
            <w:pPr>
              <w:jc w:val="both"/>
              <w:rPr>
                <w:rFonts w:cstheme="minorHAnsi"/>
              </w:rPr>
            </w:pPr>
            <w:r w:rsidRPr="002A7CE2">
              <w:rPr>
                <w:rFonts w:cstheme="minorHAnsi"/>
              </w:rPr>
              <w:t>Affected Persons</w:t>
            </w:r>
          </w:p>
        </w:tc>
      </w:tr>
      <w:tr w:rsidR="00234A19" w:rsidRPr="002A7CE2" w14:paraId="53869BED" w14:textId="77777777" w:rsidTr="00234A19">
        <w:trPr>
          <w:trHeight w:val="315"/>
        </w:trPr>
        <w:tc>
          <w:tcPr>
            <w:tcW w:w="2700" w:type="dxa"/>
            <w:noWrap/>
            <w:hideMark/>
          </w:tcPr>
          <w:p w14:paraId="2D218225" w14:textId="77777777" w:rsidR="00234A19" w:rsidRPr="002A7CE2" w:rsidRDefault="00234A19" w:rsidP="00E03B30">
            <w:pPr>
              <w:jc w:val="both"/>
              <w:rPr>
                <w:rFonts w:cstheme="minorHAnsi"/>
              </w:rPr>
            </w:pPr>
            <w:r w:rsidRPr="002A7CE2">
              <w:rPr>
                <w:rFonts w:cstheme="minorHAnsi"/>
              </w:rPr>
              <w:t>AR</w:t>
            </w:r>
          </w:p>
        </w:tc>
        <w:tc>
          <w:tcPr>
            <w:tcW w:w="6115" w:type="dxa"/>
            <w:noWrap/>
            <w:hideMark/>
          </w:tcPr>
          <w:p w14:paraId="798A8E6B" w14:textId="77777777" w:rsidR="00234A19" w:rsidRPr="002A7CE2" w:rsidRDefault="00234A19" w:rsidP="00F36690">
            <w:pPr>
              <w:jc w:val="both"/>
              <w:rPr>
                <w:rFonts w:cstheme="minorHAnsi"/>
              </w:rPr>
            </w:pPr>
            <w:r w:rsidRPr="002A7CE2">
              <w:rPr>
                <w:rFonts w:cstheme="minorHAnsi"/>
              </w:rPr>
              <w:t xml:space="preserve">Analytical Reagent </w:t>
            </w:r>
          </w:p>
        </w:tc>
      </w:tr>
      <w:tr w:rsidR="00234A19" w:rsidRPr="002A7CE2" w14:paraId="087F7059" w14:textId="77777777" w:rsidTr="00234A19">
        <w:trPr>
          <w:trHeight w:val="315"/>
        </w:trPr>
        <w:tc>
          <w:tcPr>
            <w:tcW w:w="2700" w:type="dxa"/>
            <w:noWrap/>
            <w:hideMark/>
          </w:tcPr>
          <w:p w14:paraId="6E18B314" w14:textId="77777777" w:rsidR="00234A19" w:rsidRPr="002A7CE2" w:rsidRDefault="00234A19" w:rsidP="00E03B30">
            <w:pPr>
              <w:jc w:val="both"/>
              <w:rPr>
                <w:rFonts w:cstheme="minorHAnsi"/>
              </w:rPr>
            </w:pPr>
            <w:r w:rsidRPr="002A7CE2">
              <w:rPr>
                <w:rFonts w:cstheme="minorHAnsi"/>
              </w:rPr>
              <w:t>JT STP-2</w:t>
            </w:r>
          </w:p>
        </w:tc>
        <w:tc>
          <w:tcPr>
            <w:tcW w:w="6115" w:type="dxa"/>
            <w:noWrap/>
            <w:hideMark/>
          </w:tcPr>
          <w:p w14:paraId="449AFA41" w14:textId="77777777" w:rsidR="00234A19" w:rsidRPr="002A7CE2" w:rsidRDefault="00234A19" w:rsidP="00F36690">
            <w:pPr>
              <w:jc w:val="both"/>
              <w:rPr>
                <w:rFonts w:cstheme="minorHAnsi"/>
              </w:rPr>
            </w:pPr>
            <w:r w:rsidRPr="002A7CE2">
              <w:rPr>
                <w:rFonts w:cstheme="minorHAnsi"/>
              </w:rPr>
              <w:t>Janata Tower Software Technology Park-2</w:t>
            </w:r>
          </w:p>
        </w:tc>
      </w:tr>
      <w:tr w:rsidR="00234A19" w:rsidRPr="002A7CE2" w14:paraId="1515BD86" w14:textId="77777777" w:rsidTr="00234A19">
        <w:trPr>
          <w:trHeight w:val="315"/>
        </w:trPr>
        <w:tc>
          <w:tcPr>
            <w:tcW w:w="2700" w:type="dxa"/>
            <w:noWrap/>
            <w:hideMark/>
          </w:tcPr>
          <w:p w14:paraId="1C05CCEB" w14:textId="77777777" w:rsidR="00234A19" w:rsidRPr="002A7CE2" w:rsidRDefault="00234A19" w:rsidP="00E03B30">
            <w:pPr>
              <w:jc w:val="both"/>
              <w:rPr>
                <w:rFonts w:cstheme="minorHAnsi"/>
              </w:rPr>
            </w:pPr>
            <w:r w:rsidRPr="002A7CE2">
              <w:rPr>
                <w:rFonts w:cstheme="minorHAnsi"/>
              </w:rPr>
              <w:t>BBS</w:t>
            </w:r>
          </w:p>
        </w:tc>
        <w:tc>
          <w:tcPr>
            <w:tcW w:w="6115" w:type="dxa"/>
            <w:noWrap/>
            <w:hideMark/>
          </w:tcPr>
          <w:p w14:paraId="25930AE5" w14:textId="77777777" w:rsidR="00234A19" w:rsidRPr="002A7CE2" w:rsidRDefault="00234A19" w:rsidP="00F36690">
            <w:pPr>
              <w:jc w:val="both"/>
              <w:rPr>
                <w:rFonts w:cstheme="minorHAnsi"/>
              </w:rPr>
            </w:pPr>
            <w:r w:rsidRPr="002A7CE2">
              <w:rPr>
                <w:rFonts w:cstheme="minorHAnsi"/>
              </w:rPr>
              <w:t>Bangladesh Bureau of Statistics</w:t>
            </w:r>
          </w:p>
        </w:tc>
      </w:tr>
      <w:tr w:rsidR="00234A19" w:rsidRPr="002A7CE2" w14:paraId="7AABA2EE" w14:textId="77777777" w:rsidTr="00234A19">
        <w:trPr>
          <w:trHeight w:val="315"/>
        </w:trPr>
        <w:tc>
          <w:tcPr>
            <w:tcW w:w="2700" w:type="dxa"/>
            <w:noWrap/>
            <w:hideMark/>
          </w:tcPr>
          <w:p w14:paraId="7E147858" w14:textId="77777777" w:rsidR="00234A19" w:rsidRPr="002A7CE2" w:rsidRDefault="00234A19" w:rsidP="00E03B30">
            <w:pPr>
              <w:jc w:val="both"/>
              <w:rPr>
                <w:rFonts w:cstheme="minorHAnsi"/>
              </w:rPr>
            </w:pPr>
            <w:r w:rsidRPr="002A7CE2">
              <w:rPr>
                <w:rFonts w:cstheme="minorHAnsi"/>
              </w:rPr>
              <w:t>BCCSAP</w:t>
            </w:r>
          </w:p>
        </w:tc>
        <w:tc>
          <w:tcPr>
            <w:tcW w:w="6115" w:type="dxa"/>
            <w:noWrap/>
            <w:hideMark/>
          </w:tcPr>
          <w:p w14:paraId="7259D0C9" w14:textId="77777777" w:rsidR="00234A19" w:rsidRPr="002A7CE2" w:rsidRDefault="00234A19" w:rsidP="00F36690">
            <w:pPr>
              <w:jc w:val="both"/>
              <w:rPr>
                <w:rFonts w:cstheme="minorHAnsi"/>
              </w:rPr>
            </w:pPr>
            <w:r w:rsidRPr="002A7CE2">
              <w:rPr>
                <w:rFonts w:cstheme="minorHAnsi"/>
              </w:rPr>
              <w:t>Bangladesh Climate Change Strategy and Action Plan</w:t>
            </w:r>
          </w:p>
        </w:tc>
      </w:tr>
      <w:tr w:rsidR="00234A19" w:rsidRPr="002A7CE2" w14:paraId="45CD1839" w14:textId="77777777" w:rsidTr="00234A19">
        <w:trPr>
          <w:trHeight w:val="315"/>
        </w:trPr>
        <w:tc>
          <w:tcPr>
            <w:tcW w:w="2700" w:type="dxa"/>
            <w:noWrap/>
            <w:hideMark/>
          </w:tcPr>
          <w:p w14:paraId="259684AA" w14:textId="77777777" w:rsidR="00234A19" w:rsidRPr="002A7CE2" w:rsidRDefault="00234A19" w:rsidP="00E03B30">
            <w:pPr>
              <w:jc w:val="both"/>
              <w:rPr>
                <w:rFonts w:cstheme="minorHAnsi"/>
              </w:rPr>
            </w:pPr>
            <w:r w:rsidRPr="002A7CE2">
              <w:rPr>
                <w:rFonts w:cstheme="minorHAnsi"/>
              </w:rPr>
              <w:t>BMD</w:t>
            </w:r>
          </w:p>
        </w:tc>
        <w:tc>
          <w:tcPr>
            <w:tcW w:w="6115" w:type="dxa"/>
            <w:noWrap/>
            <w:hideMark/>
          </w:tcPr>
          <w:p w14:paraId="1A6C3F82" w14:textId="77777777" w:rsidR="00234A19" w:rsidRPr="002A7CE2" w:rsidRDefault="00234A19" w:rsidP="00F36690">
            <w:pPr>
              <w:jc w:val="both"/>
              <w:rPr>
                <w:rFonts w:cstheme="minorHAnsi"/>
              </w:rPr>
            </w:pPr>
            <w:r w:rsidRPr="002A7CE2">
              <w:rPr>
                <w:rFonts w:cstheme="minorHAnsi"/>
              </w:rPr>
              <w:t xml:space="preserve">Bangladesh Meteorological Department </w:t>
            </w:r>
          </w:p>
        </w:tc>
      </w:tr>
      <w:tr w:rsidR="00234A19" w:rsidRPr="002A7CE2" w14:paraId="0F4E75C2" w14:textId="77777777" w:rsidTr="00234A19">
        <w:trPr>
          <w:trHeight w:val="315"/>
        </w:trPr>
        <w:tc>
          <w:tcPr>
            <w:tcW w:w="2700" w:type="dxa"/>
            <w:noWrap/>
            <w:hideMark/>
          </w:tcPr>
          <w:p w14:paraId="68270CCF" w14:textId="77777777" w:rsidR="00234A19" w:rsidRPr="002A7CE2" w:rsidRDefault="00234A19" w:rsidP="00E03B30">
            <w:pPr>
              <w:jc w:val="both"/>
              <w:rPr>
                <w:rFonts w:cstheme="minorHAnsi"/>
              </w:rPr>
            </w:pPr>
            <w:r w:rsidRPr="002A7CE2">
              <w:rPr>
                <w:rFonts w:cstheme="minorHAnsi"/>
              </w:rPr>
              <w:t>BNBC</w:t>
            </w:r>
          </w:p>
        </w:tc>
        <w:tc>
          <w:tcPr>
            <w:tcW w:w="6115" w:type="dxa"/>
            <w:noWrap/>
            <w:hideMark/>
          </w:tcPr>
          <w:p w14:paraId="3D2353B1" w14:textId="77777777" w:rsidR="00234A19" w:rsidRPr="002A7CE2" w:rsidRDefault="00234A19" w:rsidP="00F36690">
            <w:pPr>
              <w:jc w:val="both"/>
              <w:rPr>
                <w:rFonts w:cstheme="minorHAnsi"/>
              </w:rPr>
            </w:pPr>
            <w:r w:rsidRPr="002A7CE2">
              <w:rPr>
                <w:rFonts w:cstheme="minorHAnsi"/>
              </w:rPr>
              <w:t xml:space="preserve">Bangladesh National Building Code </w:t>
            </w:r>
          </w:p>
        </w:tc>
      </w:tr>
      <w:tr w:rsidR="00234A19" w:rsidRPr="002A7CE2" w14:paraId="11CD5044" w14:textId="77777777" w:rsidTr="00234A19">
        <w:trPr>
          <w:trHeight w:val="315"/>
        </w:trPr>
        <w:tc>
          <w:tcPr>
            <w:tcW w:w="2700" w:type="dxa"/>
            <w:noWrap/>
            <w:hideMark/>
          </w:tcPr>
          <w:p w14:paraId="50085FC1" w14:textId="77777777" w:rsidR="00234A19" w:rsidRPr="002A7CE2" w:rsidRDefault="00234A19" w:rsidP="00E03B30">
            <w:pPr>
              <w:jc w:val="both"/>
              <w:rPr>
                <w:rFonts w:cstheme="minorHAnsi"/>
              </w:rPr>
            </w:pPr>
            <w:r w:rsidRPr="002A7CE2">
              <w:rPr>
                <w:rFonts w:cstheme="minorHAnsi"/>
              </w:rPr>
              <w:t>BOD</w:t>
            </w:r>
          </w:p>
        </w:tc>
        <w:tc>
          <w:tcPr>
            <w:tcW w:w="6115" w:type="dxa"/>
            <w:noWrap/>
            <w:hideMark/>
          </w:tcPr>
          <w:p w14:paraId="6C4E4581" w14:textId="77777777" w:rsidR="00234A19" w:rsidRPr="002A7CE2" w:rsidRDefault="00234A19" w:rsidP="00F36690">
            <w:pPr>
              <w:jc w:val="both"/>
              <w:rPr>
                <w:rFonts w:cstheme="minorHAnsi"/>
              </w:rPr>
            </w:pPr>
            <w:r w:rsidRPr="002A7CE2">
              <w:rPr>
                <w:rFonts w:cstheme="minorHAnsi"/>
              </w:rPr>
              <w:t>Biochemical Oxygen Demand</w:t>
            </w:r>
          </w:p>
        </w:tc>
      </w:tr>
      <w:tr w:rsidR="00234A19" w:rsidRPr="002A7CE2" w14:paraId="533156ED" w14:textId="77777777" w:rsidTr="00234A19">
        <w:trPr>
          <w:trHeight w:val="315"/>
        </w:trPr>
        <w:tc>
          <w:tcPr>
            <w:tcW w:w="2700" w:type="dxa"/>
            <w:noWrap/>
            <w:hideMark/>
          </w:tcPr>
          <w:p w14:paraId="0C8CF17C" w14:textId="77777777" w:rsidR="00234A19" w:rsidRPr="002A7CE2" w:rsidRDefault="00234A19" w:rsidP="00E03B30">
            <w:pPr>
              <w:jc w:val="both"/>
              <w:rPr>
                <w:rFonts w:cstheme="minorHAnsi"/>
              </w:rPr>
            </w:pPr>
            <w:r w:rsidRPr="002A7CE2">
              <w:rPr>
                <w:rFonts w:cstheme="minorHAnsi"/>
              </w:rPr>
              <w:t>BWDB</w:t>
            </w:r>
          </w:p>
        </w:tc>
        <w:tc>
          <w:tcPr>
            <w:tcW w:w="6115" w:type="dxa"/>
            <w:noWrap/>
            <w:hideMark/>
          </w:tcPr>
          <w:p w14:paraId="1618DF0B" w14:textId="77777777" w:rsidR="00234A19" w:rsidRPr="002A7CE2" w:rsidRDefault="00234A19" w:rsidP="00F36690">
            <w:pPr>
              <w:jc w:val="both"/>
              <w:rPr>
                <w:rFonts w:cstheme="minorHAnsi"/>
              </w:rPr>
            </w:pPr>
            <w:r w:rsidRPr="002A7CE2">
              <w:rPr>
                <w:rFonts w:cstheme="minorHAnsi"/>
              </w:rPr>
              <w:t>Bangladesh Water Development Board</w:t>
            </w:r>
          </w:p>
        </w:tc>
      </w:tr>
      <w:tr w:rsidR="00234A19" w:rsidRPr="002A7CE2" w14:paraId="760E62F5" w14:textId="77777777" w:rsidTr="00234A19">
        <w:trPr>
          <w:trHeight w:val="315"/>
        </w:trPr>
        <w:tc>
          <w:tcPr>
            <w:tcW w:w="2700" w:type="dxa"/>
            <w:noWrap/>
            <w:hideMark/>
          </w:tcPr>
          <w:p w14:paraId="26E0A933" w14:textId="77777777" w:rsidR="00234A19" w:rsidRPr="002A7CE2" w:rsidRDefault="00234A19" w:rsidP="00E03B30">
            <w:pPr>
              <w:jc w:val="both"/>
              <w:rPr>
                <w:rFonts w:cstheme="minorHAnsi"/>
              </w:rPr>
            </w:pPr>
            <w:r w:rsidRPr="002A7CE2">
              <w:rPr>
                <w:rFonts w:cstheme="minorHAnsi"/>
              </w:rPr>
              <w:t>CBD</w:t>
            </w:r>
          </w:p>
        </w:tc>
        <w:tc>
          <w:tcPr>
            <w:tcW w:w="6115" w:type="dxa"/>
            <w:noWrap/>
            <w:hideMark/>
          </w:tcPr>
          <w:p w14:paraId="13C7E0F9" w14:textId="77777777" w:rsidR="00234A19" w:rsidRPr="002A7CE2" w:rsidRDefault="00234A19" w:rsidP="00F36690">
            <w:pPr>
              <w:jc w:val="both"/>
              <w:rPr>
                <w:rFonts w:cstheme="minorHAnsi"/>
              </w:rPr>
            </w:pPr>
            <w:r w:rsidRPr="002A7CE2">
              <w:rPr>
                <w:rFonts w:cstheme="minorHAnsi"/>
              </w:rPr>
              <w:t xml:space="preserve">Convention on Biological Diversity </w:t>
            </w:r>
          </w:p>
        </w:tc>
      </w:tr>
      <w:tr w:rsidR="00234A19" w:rsidRPr="002A7CE2" w14:paraId="49A7B481" w14:textId="77777777" w:rsidTr="00234A19">
        <w:trPr>
          <w:trHeight w:val="315"/>
        </w:trPr>
        <w:tc>
          <w:tcPr>
            <w:tcW w:w="2700" w:type="dxa"/>
            <w:noWrap/>
            <w:hideMark/>
          </w:tcPr>
          <w:p w14:paraId="20F73B2E" w14:textId="77777777" w:rsidR="00234A19" w:rsidRPr="002A7CE2" w:rsidRDefault="00234A19" w:rsidP="00E03B30">
            <w:pPr>
              <w:jc w:val="both"/>
              <w:rPr>
                <w:rFonts w:cstheme="minorHAnsi"/>
              </w:rPr>
            </w:pPr>
            <w:r w:rsidRPr="002A7CE2">
              <w:rPr>
                <w:rFonts w:cstheme="minorHAnsi"/>
              </w:rPr>
              <w:t>CGS</w:t>
            </w:r>
          </w:p>
        </w:tc>
        <w:tc>
          <w:tcPr>
            <w:tcW w:w="6115" w:type="dxa"/>
            <w:noWrap/>
            <w:hideMark/>
          </w:tcPr>
          <w:p w14:paraId="47A61606" w14:textId="77777777" w:rsidR="00234A19" w:rsidRPr="002A7CE2" w:rsidRDefault="00234A19" w:rsidP="00F36690">
            <w:pPr>
              <w:jc w:val="both"/>
              <w:rPr>
                <w:rFonts w:cstheme="minorHAnsi"/>
              </w:rPr>
            </w:pPr>
            <w:r w:rsidRPr="002A7CE2">
              <w:rPr>
                <w:rFonts w:cstheme="minorHAnsi"/>
              </w:rPr>
              <w:t>Centimeter, Gram, Second</w:t>
            </w:r>
          </w:p>
        </w:tc>
      </w:tr>
      <w:tr w:rsidR="00C329F5" w:rsidRPr="002A7CE2" w14:paraId="7E76414F" w14:textId="77777777" w:rsidTr="00234A19">
        <w:trPr>
          <w:trHeight w:val="315"/>
        </w:trPr>
        <w:tc>
          <w:tcPr>
            <w:tcW w:w="2700" w:type="dxa"/>
            <w:noWrap/>
          </w:tcPr>
          <w:p w14:paraId="7AB3439A" w14:textId="777A64C8" w:rsidR="00C329F5" w:rsidRPr="002A7CE2" w:rsidRDefault="00C329F5" w:rsidP="00E03B30">
            <w:pPr>
              <w:jc w:val="both"/>
              <w:rPr>
                <w:rFonts w:cstheme="minorHAnsi"/>
              </w:rPr>
            </w:pPr>
            <w:r w:rsidRPr="002A7CE2">
              <w:rPr>
                <w:rFonts w:cstheme="minorHAnsi"/>
              </w:rPr>
              <w:t>CSC</w:t>
            </w:r>
          </w:p>
        </w:tc>
        <w:tc>
          <w:tcPr>
            <w:tcW w:w="6115" w:type="dxa"/>
            <w:noWrap/>
          </w:tcPr>
          <w:p w14:paraId="4A356BD2" w14:textId="1CF89553" w:rsidR="00C329F5" w:rsidRPr="002A7CE2" w:rsidRDefault="00C329F5" w:rsidP="00F36690">
            <w:pPr>
              <w:jc w:val="both"/>
              <w:rPr>
                <w:rFonts w:cstheme="minorHAnsi"/>
              </w:rPr>
            </w:pPr>
            <w:r w:rsidRPr="002A7CE2">
              <w:rPr>
                <w:rFonts w:cstheme="minorHAnsi"/>
              </w:rPr>
              <w:t>Construction Supervision Consultant</w:t>
            </w:r>
          </w:p>
        </w:tc>
      </w:tr>
      <w:tr w:rsidR="00234A19" w:rsidRPr="002A7CE2" w14:paraId="0A2B0FF3" w14:textId="77777777" w:rsidTr="00234A19">
        <w:trPr>
          <w:trHeight w:val="315"/>
        </w:trPr>
        <w:tc>
          <w:tcPr>
            <w:tcW w:w="2700" w:type="dxa"/>
            <w:noWrap/>
            <w:hideMark/>
          </w:tcPr>
          <w:p w14:paraId="41C487EA" w14:textId="77777777" w:rsidR="00234A19" w:rsidRPr="002A7CE2" w:rsidRDefault="00234A19" w:rsidP="00E03B30">
            <w:pPr>
              <w:jc w:val="both"/>
              <w:rPr>
                <w:rFonts w:cstheme="minorHAnsi"/>
              </w:rPr>
            </w:pPr>
            <w:r w:rsidRPr="002A7CE2">
              <w:rPr>
                <w:rFonts w:cstheme="minorHAnsi"/>
              </w:rPr>
              <w:t>COD</w:t>
            </w:r>
          </w:p>
        </w:tc>
        <w:tc>
          <w:tcPr>
            <w:tcW w:w="6115" w:type="dxa"/>
            <w:noWrap/>
            <w:hideMark/>
          </w:tcPr>
          <w:p w14:paraId="2B9EE7B0" w14:textId="77777777" w:rsidR="00234A19" w:rsidRPr="002A7CE2" w:rsidRDefault="00234A19" w:rsidP="00F36690">
            <w:pPr>
              <w:jc w:val="both"/>
              <w:rPr>
                <w:rFonts w:cstheme="minorHAnsi"/>
              </w:rPr>
            </w:pPr>
            <w:r w:rsidRPr="002A7CE2">
              <w:rPr>
                <w:rFonts w:cstheme="minorHAnsi"/>
              </w:rPr>
              <w:t>Chemical Oxygen Demand</w:t>
            </w:r>
          </w:p>
        </w:tc>
      </w:tr>
      <w:tr w:rsidR="00234A19" w:rsidRPr="002A7CE2" w14:paraId="4CE6531E" w14:textId="77777777" w:rsidTr="00234A19">
        <w:trPr>
          <w:trHeight w:val="315"/>
        </w:trPr>
        <w:tc>
          <w:tcPr>
            <w:tcW w:w="2700" w:type="dxa"/>
            <w:noWrap/>
            <w:hideMark/>
          </w:tcPr>
          <w:p w14:paraId="310F9BEB" w14:textId="77777777" w:rsidR="00234A19" w:rsidRPr="002A7CE2" w:rsidRDefault="00234A19" w:rsidP="00E03B30">
            <w:pPr>
              <w:jc w:val="both"/>
              <w:rPr>
                <w:rFonts w:cstheme="minorHAnsi"/>
              </w:rPr>
            </w:pPr>
            <w:r w:rsidRPr="002A7CE2">
              <w:rPr>
                <w:rFonts w:cstheme="minorHAnsi"/>
              </w:rPr>
              <w:t>DEPC</w:t>
            </w:r>
          </w:p>
        </w:tc>
        <w:tc>
          <w:tcPr>
            <w:tcW w:w="6115" w:type="dxa"/>
            <w:noWrap/>
            <w:hideMark/>
          </w:tcPr>
          <w:p w14:paraId="3EDD5A84" w14:textId="77777777" w:rsidR="00234A19" w:rsidRPr="002A7CE2" w:rsidRDefault="00234A19" w:rsidP="00F36690">
            <w:pPr>
              <w:jc w:val="both"/>
              <w:rPr>
                <w:rFonts w:cstheme="minorHAnsi"/>
              </w:rPr>
            </w:pPr>
            <w:r w:rsidRPr="002A7CE2">
              <w:rPr>
                <w:rFonts w:cstheme="minorHAnsi"/>
              </w:rPr>
              <w:t>Department of Environmental Pollution Control</w:t>
            </w:r>
          </w:p>
        </w:tc>
      </w:tr>
      <w:tr w:rsidR="00234A19" w:rsidRPr="002A7CE2" w14:paraId="3EC5A4BE" w14:textId="77777777" w:rsidTr="00234A19">
        <w:trPr>
          <w:trHeight w:val="315"/>
        </w:trPr>
        <w:tc>
          <w:tcPr>
            <w:tcW w:w="2700" w:type="dxa"/>
            <w:noWrap/>
            <w:hideMark/>
          </w:tcPr>
          <w:p w14:paraId="3B0F8595" w14:textId="77777777" w:rsidR="00234A19" w:rsidRPr="002A7CE2" w:rsidRDefault="00234A19" w:rsidP="00E03B30">
            <w:pPr>
              <w:jc w:val="both"/>
              <w:rPr>
                <w:rFonts w:cstheme="minorHAnsi"/>
              </w:rPr>
            </w:pPr>
            <w:r w:rsidRPr="002A7CE2">
              <w:rPr>
                <w:rFonts w:cstheme="minorHAnsi"/>
              </w:rPr>
              <w:t>DG</w:t>
            </w:r>
          </w:p>
        </w:tc>
        <w:tc>
          <w:tcPr>
            <w:tcW w:w="6115" w:type="dxa"/>
            <w:noWrap/>
            <w:hideMark/>
          </w:tcPr>
          <w:p w14:paraId="5D847D3E" w14:textId="77777777" w:rsidR="00234A19" w:rsidRPr="002A7CE2" w:rsidRDefault="00234A19" w:rsidP="00F36690">
            <w:pPr>
              <w:jc w:val="both"/>
              <w:rPr>
                <w:rFonts w:cstheme="minorHAnsi"/>
              </w:rPr>
            </w:pPr>
            <w:r w:rsidRPr="002A7CE2">
              <w:rPr>
                <w:rFonts w:cstheme="minorHAnsi"/>
              </w:rPr>
              <w:t>Director General</w:t>
            </w:r>
          </w:p>
        </w:tc>
      </w:tr>
      <w:tr w:rsidR="00234A19" w:rsidRPr="002A7CE2" w14:paraId="4B2265AE" w14:textId="77777777" w:rsidTr="00234A19">
        <w:trPr>
          <w:trHeight w:val="315"/>
        </w:trPr>
        <w:tc>
          <w:tcPr>
            <w:tcW w:w="2700" w:type="dxa"/>
            <w:noWrap/>
            <w:hideMark/>
          </w:tcPr>
          <w:p w14:paraId="3F4DD21C" w14:textId="77777777" w:rsidR="00234A19" w:rsidRPr="002A7CE2" w:rsidRDefault="00234A19" w:rsidP="00E03B30">
            <w:pPr>
              <w:jc w:val="both"/>
              <w:rPr>
                <w:rFonts w:cstheme="minorHAnsi"/>
              </w:rPr>
            </w:pPr>
            <w:r w:rsidRPr="002A7CE2">
              <w:rPr>
                <w:rFonts w:cstheme="minorHAnsi"/>
              </w:rPr>
              <w:t>DMT</w:t>
            </w:r>
          </w:p>
        </w:tc>
        <w:tc>
          <w:tcPr>
            <w:tcW w:w="6115" w:type="dxa"/>
            <w:noWrap/>
            <w:hideMark/>
          </w:tcPr>
          <w:p w14:paraId="278241C8" w14:textId="77777777" w:rsidR="00234A19" w:rsidRPr="002A7CE2" w:rsidRDefault="00234A19" w:rsidP="00F36690">
            <w:pPr>
              <w:jc w:val="both"/>
              <w:rPr>
                <w:rFonts w:cstheme="minorHAnsi"/>
              </w:rPr>
            </w:pPr>
            <w:r w:rsidRPr="002A7CE2">
              <w:rPr>
                <w:rFonts w:cstheme="minorHAnsi"/>
              </w:rPr>
              <w:t xml:space="preserve">Disaster Management Team </w:t>
            </w:r>
          </w:p>
        </w:tc>
      </w:tr>
      <w:tr w:rsidR="00234A19" w:rsidRPr="002A7CE2" w14:paraId="5E949685" w14:textId="77777777" w:rsidTr="00234A19">
        <w:trPr>
          <w:trHeight w:val="315"/>
        </w:trPr>
        <w:tc>
          <w:tcPr>
            <w:tcW w:w="2700" w:type="dxa"/>
            <w:noWrap/>
            <w:hideMark/>
          </w:tcPr>
          <w:p w14:paraId="01A39DC1" w14:textId="77777777" w:rsidR="00234A19" w:rsidRPr="002A7CE2" w:rsidRDefault="00234A19" w:rsidP="00E03B30">
            <w:pPr>
              <w:jc w:val="both"/>
              <w:rPr>
                <w:rFonts w:cstheme="minorHAnsi"/>
              </w:rPr>
            </w:pPr>
            <w:r w:rsidRPr="002A7CE2">
              <w:rPr>
                <w:rFonts w:cstheme="minorHAnsi"/>
              </w:rPr>
              <w:t>DoE</w:t>
            </w:r>
          </w:p>
        </w:tc>
        <w:tc>
          <w:tcPr>
            <w:tcW w:w="6115" w:type="dxa"/>
            <w:noWrap/>
            <w:hideMark/>
          </w:tcPr>
          <w:p w14:paraId="7CE7AAE9" w14:textId="77777777" w:rsidR="00234A19" w:rsidRPr="002A7CE2" w:rsidRDefault="00234A19" w:rsidP="00F36690">
            <w:pPr>
              <w:jc w:val="both"/>
              <w:rPr>
                <w:rFonts w:cstheme="minorHAnsi"/>
              </w:rPr>
            </w:pPr>
            <w:r w:rsidRPr="002A7CE2">
              <w:rPr>
                <w:rFonts w:cstheme="minorHAnsi"/>
              </w:rPr>
              <w:t>Department of Environment</w:t>
            </w:r>
          </w:p>
        </w:tc>
      </w:tr>
      <w:tr w:rsidR="00234A19" w:rsidRPr="002A7CE2" w14:paraId="66C5E477" w14:textId="77777777" w:rsidTr="00234A19">
        <w:trPr>
          <w:trHeight w:val="315"/>
        </w:trPr>
        <w:tc>
          <w:tcPr>
            <w:tcW w:w="2700" w:type="dxa"/>
            <w:noWrap/>
            <w:hideMark/>
          </w:tcPr>
          <w:p w14:paraId="055F44A9" w14:textId="77777777" w:rsidR="00234A19" w:rsidRPr="002A7CE2" w:rsidRDefault="00234A19" w:rsidP="00E03B30">
            <w:pPr>
              <w:jc w:val="both"/>
              <w:rPr>
                <w:rFonts w:cstheme="minorHAnsi"/>
              </w:rPr>
            </w:pPr>
            <w:r w:rsidRPr="002A7CE2">
              <w:rPr>
                <w:rFonts w:cstheme="minorHAnsi"/>
              </w:rPr>
              <w:t>DOM</w:t>
            </w:r>
          </w:p>
        </w:tc>
        <w:tc>
          <w:tcPr>
            <w:tcW w:w="6115" w:type="dxa"/>
            <w:noWrap/>
            <w:hideMark/>
          </w:tcPr>
          <w:p w14:paraId="32D9C0CA" w14:textId="77777777" w:rsidR="00234A19" w:rsidRPr="002A7CE2" w:rsidRDefault="00234A19" w:rsidP="0021760B">
            <w:pPr>
              <w:jc w:val="both"/>
              <w:rPr>
                <w:rFonts w:cstheme="minorHAnsi"/>
              </w:rPr>
            </w:pPr>
            <w:r w:rsidRPr="002A7CE2">
              <w:rPr>
                <w:rFonts w:cstheme="minorHAnsi"/>
              </w:rPr>
              <w:t>Department of Meteorology</w:t>
            </w:r>
          </w:p>
        </w:tc>
      </w:tr>
      <w:tr w:rsidR="00234A19" w:rsidRPr="002A7CE2" w14:paraId="7D480DE7" w14:textId="77777777" w:rsidTr="00234A19">
        <w:trPr>
          <w:trHeight w:val="315"/>
        </w:trPr>
        <w:tc>
          <w:tcPr>
            <w:tcW w:w="2700" w:type="dxa"/>
            <w:noWrap/>
            <w:hideMark/>
          </w:tcPr>
          <w:p w14:paraId="50DA9653" w14:textId="77777777" w:rsidR="00234A19" w:rsidRPr="002A7CE2" w:rsidRDefault="00234A19" w:rsidP="00E03B30">
            <w:pPr>
              <w:jc w:val="both"/>
              <w:rPr>
                <w:rFonts w:cstheme="minorHAnsi"/>
              </w:rPr>
            </w:pPr>
            <w:r w:rsidRPr="002A7CE2">
              <w:rPr>
                <w:rFonts w:cstheme="minorHAnsi"/>
              </w:rPr>
              <w:t>DPHE</w:t>
            </w:r>
          </w:p>
        </w:tc>
        <w:tc>
          <w:tcPr>
            <w:tcW w:w="6115" w:type="dxa"/>
            <w:noWrap/>
            <w:hideMark/>
          </w:tcPr>
          <w:p w14:paraId="6CC5D9F9" w14:textId="77777777" w:rsidR="00234A19" w:rsidRPr="002A7CE2" w:rsidRDefault="00234A19" w:rsidP="0021760B">
            <w:pPr>
              <w:jc w:val="both"/>
              <w:rPr>
                <w:rFonts w:cstheme="minorHAnsi"/>
              </w:rPr>
            </w:pPr>
            <w:r w:rsidRPr="002A7CE2">
              <w:rPr>
                <w:rFonts w:cstheme="minorHAnsi"/>
              </w:rPr>
              <w:t>Directorate of Public Health Engineering</w:t>
            </w:r>
          </w:p>
        </w:tc>
      </w:tr>
      <w:tr w:rsidR="00234A19" w:rsidRPr="002A7CE2" w14:paraId="635D6346" w14:textId="77777777" w:rsidTr="00234A19">
        <w:trPr>
          <w:trHeight w:val="315"/>
        </w:trPr>
        <w:tc>
          <w:tcPr>
            <w:tcW w:w="2700" w:type="dxa"/>
            <w:noWrap/>
            <w:hideMark/>
          </w:tcPr>
          <w:p w14:paraId="504A5F36" w14:textId="77777777" w:rsidR="00234A19" w:rsidRPr="002A7CE2" w:rsidRDefault="00234A19" w:rsidP="00E03B30">
            <w:pPr>
              <w:jc w:val="both"/>
              <w:rPr>
                <w:rFonts w:cstheme="minorHAnsi"/>
              </w:rPr>
            </w:pPr>
            <w:r w:rsidRPr="002A7CE2">
              <w:rPr>
                <w:rFonts w:cstheme="minorHAnsi"/>
              </w:rPr>
              <w:t>EA</w:t>
            </w:r>
          </w:p>
        </w:tc>
        <w:tc>
          <w:tcPr>
            <w:tcW w:w="6115" w:type="dxa"/>
            <w:noWrap/>
            <w:hideMark/>
          </w:tcPr>
          <w:p w14:paraId="5033840A" w14:textId="77777777" w:rsidR="00234A19" w:rsidRPr="002A7CE2" w:rsidRDefault="00234A19" w:rsidP="0021760B">
            <w:pPr>
              <w:jc w:val="both"/>
              <w:rPr>
                <w:rFonts w:cstheme="minorHAnsi"/>
              </w:rPr>
            </w:pPr>
            <w:r w:rsidRPr="002A7CE2">
              <w:rPr>
                <w:rFonts w:cstheme="minorHAnsi"/>
              </w:rPr>
              <w:t xml:space="preserve">Environmental Assessment </w:t>
            </w:r>
          </w:p>
        </w:tc>
      </w:tr>
      <w:tr w:rsidR="00234A19" w:rsidRPr="002A7CE2" w14:paraId="720071F7" w14:textId="77777777" w:rsidTr="00234A19">
        <w:trPr>
          <w:trHeight w:val="315"/>
        </w:trPr>
        <w:tc>
          <w:tcPr>
            <w:tcW w:w="2700" w:type="dxa"/>
            <w:noWrap/>
            <w:hideMark/>
          </w:tcPr>
          <w:p w14:paraId="10B66700" w14:textId="77777777" w:rsidR="00234A19" w:rsidRPr="002A7CE2" w:rsidRDefault="00234A19" w:rsidP="00E03B30">
            <w:pPr>
              <w:jc w:val="both"/>
              <w:rPr>
                <w:rFonts w:cstheme="minorHAnsi"/>
              </w:rPr>
            </w:pPr>
            <w:r w:rsidRPr="002A7CE2">
              <w:rPr>
                <w:rFonts w:cstheme="minorHAnsi"/>
              </w:rPr>
              <w:t>ECA</w:t>
            </w:r>
          </w:p>
        </w:tc>
        <w:tc>
          <w:tcPr>
            <w:tcW w:w="6115" w:type="dxa"/>
            <w:noWrap/>
            <w:hideMark/>
          </w:tcPr>
          <w:p w14:paraId="409A1410" w14:textId="77777777" w:rsidR="00234A19" w:rsidRPr="002A7CE2" w:rsidRDefault="00234A19" w:rsidP="0021760B">
            <w:pPr>
              <w:jc w:val="both"/>
              <w:rPr>
                <w:rFonts w:cstheme="minorHAnsi"/>
              </w:rPr>
            </w:pPr>
            <w:r w:rsidRPr="002A7CE2">
              <w:rPr>
                <w:rFonts w:cstheme="minorHAnsi"/>
              </w:rPr>
              <w:t>Environmental Conservation Act</w:t>
            </w:r>
          </w:p>
        </w:tc>
      </w:tr>
      <w:tr w:rsidR="00234A19" w:rsidRPr="002A7CE2" w14:paraId="435B15C0" w14:textId="77777777" w:rsidTr="00234A19">
        <w:trPr>
          <w:trHeight w:val="315"/>
        </w:trPr>
        <w:tc>
          <w:tcPr>
            <w:tcW w:w="2700" w:type="dxa"/>
            <w:noWrap/>
            <w:hideMark/>
          </w:tcPr>
          <w:p w14:paraId="16210DDD" w14:textId="77777777" w:rsidR="00234A19" w:rsidRPr="002A7CE2" w:rsidRDefault="00234A19" w:rsidP="00E03B30">
            <w:pPr>
              <w:jc w:val="both"/>
              <w:rPr>
                <w:rFonts w:cstheme="minorHAnsi"/>
              </w:rPr>
            </w:pPr>
            <w:r w:rsidRPr="002A7CE2">
              <w:rPr>
                <w:rFonts w:cstheme="minorHAnsi"/>
              </w:rPr>
              <w:t>ECC</w:t>
            </w:r>
          </w:p>
        </w:tc>
        <w:tc>
          <w:tcPr>
            <w:tcW w:w="6115" w:type="dxa"/>
            <w:noWrap/>
            <w:hideMark/>
          </w:tcPr>
          <w:p w14:paraId="0D1D97F4" w14:textId="77777777" w:rsidR="00234A19" w:rsidRPr="002A7CE2" w:rsidRDefault="00234A19" w:rsidP="0021760B">
            <w:pPr>
              <w:jc w:val="both"/>
              <w:rPr>
                <w:rFonts w:cstheme="minorHAnsi"/>
              </w:rPr>
            </w:pPr>
            <w:r w:rsidRPr="002A7CE2">
              <w:rPr>
                <w:rFonts w:cstheme="minorHAnsi"/>
              </w:rPr>
              <w:t xml:space="preserve">Environmental Clearance Certificate </w:t>
            </w:r>
          </w:p>
        </w:tc>
      </w:tr>
      <w:tr w:rsidR="00234A19" w:rsidRPr="002A7CE2" w14:paraId="48BB1DD7" w14:textId="77777777" w:rsidTr="00234A19">
        <w:trPr>
          <w:trHeight w:val="315"/>
        </w:trPr>
        <w:tc>
          <w:tcPr>
            <w:tcW w:w="2700" w:type="dxa"/>
            <w:noWrap/>
            <w:hideMark/>
          </w:tcPr>
          <w:p w14:paraId="185E43BD" w14:textId="77777777" w:rsidR="00234A19" w:rsidRPr="002A7CE2" w:rsidRDefault="00234A19" w:rsidP="00E03B30">
            <w:pPr>
              <w:jc w:val="both"/>
              <w:rPr>
                <w:rFonts w:cstheme="minorHAnsi"/>
              </w:rPr>
            </w:pPr>
            <w:r w:rsidRPr="002A7CE2">
              <w:rPr>
                <w:rFonts w:cstheme="minorHAnsi"/>
              </w:rPr>
              <w:t>ECR</w:t>
            </w:r>
          </w:p>
        </w:tc>
        <w:tc>
          <w:tcPr>
            <w:tcW w:w="6115" w:type="dxa"/>
            <w:noWrap/>
            <w:hideMark/>
          </w:tcPr>
          <w:p w14:paraId="73596D18" w14:textId="77777777" w:rsidR="00234A19" w:rsidRPr="002A7CE2" w:rsidRDefault="00234A19" w:rsidP="0021760B">
            <w:pPr>
              <w:jc w:val="both"/>
              <w:rPr>
                <w:rFonts w:cstheme="minorHAnsi"/>
              </w:rPr>
            </w:pPr>
            <w:r w:rsidRPr="002A7CE2">
              <w:rPr>
                <w:rFonts w:cstheme="minorHAnsi"/>
              </w:rPr>
              <w:t xml:space="preserve">Environment Conservation Rules </w:t>
            </w:r>
          </w:p>
        </w:tc>
      </w:tr>
      <w:tr w:rsidR="00234A19" w:rsidRPr="002A7CE2" w14:paraId="30BC08C3" w14:textId="77777777" w:rsidTr="00234A19">
        <w:trPr>
          <w:trHeight w:val="315"/>
        </w:trPr>
        <w:tc>
          <w:tcPr>
            <w:tcW w:w="2700" w:type="dxa"/>
            <w:noWrap/>
            <w:hideMark/>
          </w:tcPr>
          <w:p w14:paraId="4D749F24" w14:textId="77777777" w:rsidR="00234A19" w:rsidRPr="002A7CE2" w:rsidRDefault="00234A19" w:rsidP="00E03B30">
            <w:pPr>
              <w:jc w:val="both"/>
              <w:rPr>
                <w:rFonts w:cstheme="minorHAnsi"/>
              </w:rPr>
            </w:pPr>
            <w:r w:rsidRPr="002A7CE2">
              <w:rPr>
                <w:rFonts w:cstheme="minorHAnsi"/>
              </w:rPr>
              <w:t>EHS</w:t>
            </w:r>
          </w:p>
        </w:tc>
        <w:tc>
          <w:tcPr>
            <w:tcW w:w="6115" w:type="dxa"/>
            <w:noWrap/>
            <w:hideMark/>
          </w:tcPr>
          <w:p w14:paraId="0E0A0059" w14:textId="77777777" w:rsidR="00234A19" w:rsidRPr="002A7CE2" w:rsidRDefault="00234A19" w:rsidP="0021760B">
            <w:pPr>
              <w:jc w:val="both"/>
              <w:rPr>
                <w:rFonts w:cstheme="minorHAnsi"/>
              </w:rPr>
            </w:pPr>
            <w:r w:rsidRPr="002A7CE2">
              <w:rPr>
                <w:rFonts w:cstheme="minorHAnsi"/>
              </w:rPr>
              <w:t>Environmental Health and Safety</w:t>
            </w:r>
          </w:p>
        </w:tc>
      </w:tr>
      <w:tr w:rsidR="00234A19" w:rsidRPr="002A7CE2" w14:paraId="4CF3C1CE" w14:textId="77777777" w:rsidTr="00234A19">
        <w:trPr>
          <w:trHeight w:val="315"/>
        </w:trPr>
        <w:tc>
          <w:tcPr>
            <w:tcW w:w="2700" w:type="dxa"/>
            <w:noWrap/>
            <w:hideMark/>
          </w:tcPr>
          <w:p w14:paraId="38A8DDAF" w14:textId="77777777" w:rsidR="00234A19" w:rsidRPr="002A7CE2" w:rsidRDefault="00234A19" w:rsidP="00E03B30">
            <w:pPr>
              <w:jc w:val="both"/>
              <w:rPr>
                <w:rFonts w:cstheme="minorHAnsi"/>
              </w:rPr>
            </w:pPr>
            <w:r w:rsidRPr="002A7CE2">
              <w:rPr>
                <w:rFonts w:cstheme="minorHAnsi"/>
              </w:rPr>
              <w:t>EHSGs</w:t>
            </w:r>
          </w:p>
        </w:tc>
        <w:tc>
          <w:tcPr>
            <w:tcW w:w="6115" w:type="dxa"/>
            <w:noWrap/>
            <w:hideMark/>
          </w:tcPr>
          <w:p w14:paraId="414D48EF" w14:textId="77777777" w:rsidR="00234A19" w:rsidRPr="002A7CE2" w:rsidRDefault="00234A19" w:rsidP="0021760B">
            <w:pPr>
              <w:jc w:val="both"/>
              <w:rPr>
                <w:rFonts w:cstheme="minorHAnsi"/>
              </w:rPr>
            </w:pPr>
            <w:r w:rsidRPr="002A7CE2">
              <w:rPr>
                <w:rFonts w:cstheme="minorHAnsi"/>
              </w:rPr>
              <w:t>Environmental Health and Safety Guidelines</w:t>
            </w:r>
          </w:p>
        </w:tc>
      </w:tr>
      <w:tr w:rsidR="00234A19" w:rsidRPr="002A7CE2" w14:paraId="0790AB4D" w14:textId="77777777" w:rsidTr="00234A19">
        <w:trPr>
          <w:trHeight w:val="315"/>
        </w:trPr>
        <w:tc>
          <w:tcPr>
            <w:tcW w:w="2700" w:type="dxa"/>
            <w:noWrap/>
            <w:hideMark/>
          </w:tcPr>
          <w:p w14:paraId="3E5ED287" w14:textId="77777777" w:rsidR="00234A19" w:rsidRPr="002A7CE2" w:rsidRDefault="00234A19" w:rsidP="00E03B30">
            <w:pPr>
              <w:jc w:val="both"/>
              <w:rPr>
                <w:rFonts w:cstheme="minorHAnsi"/>
              </w:rPr>
            </w:pPr>
            <w:r w:rsidRPr="002A7CE2">
              <w:rPr>
                <w:rFonts w:cstheme="minorHAnsi"/>
              </w:rPr>
              <w:t>EIAs</w:t>
            </w:r>
          </w:p>
        </w:tc>
        <w:tc>
          <w:tcPr>
            <w:tcW w:w="6115" w:type="dxa"/>
            <w:noWrap/>
            <w:hideMark/>
          </w:tcPr>
          <w:p w14:paraId="56BF64F3" w14:textId="77777777" w:rsidR="00234A19" w:rsidRPr="002A7CE2" w:rsidRDefault="00234A19" w:rsidP="0021760B">
            <w:pPr>
              <w:jc w:val="both"/>
              <w:rPr>
                <w:rFonts w:cstheme="minorHAnsi"/>
              </w:rPr>
            </w:pPr>
            <w:r w:rsidRPr="002A7CE2">
              <w:rPr>
                <w:rFonts w:cstheme="minorHAnsi"/>
              </w:rPr>
              <w:t>Environmental Impact Assessments</w:t>
            </w:r>
          </w:p>
        </w:tc>
      </w:tr>
      <w:tr w:rsidR="00234A19" w:rsidRPr="002A7CE2" w14:paraId="07E1D819" w14:textId="77777777" w:rsidTr="00234A19">
        <w:trPr>
          <w:trHeight w:val="315"/>
        </w:trPr>
        <w:tc>
          <w:tcPr>
            <w:tcW w:w="2700" w:type="dxa"/>
            <w:noWrap/>
            <w:hideMark/>
          </w:tcPr>
          <w:p w14:paraId="54086776" w14:textId="0D19A458" w:rsidR="00234A19" w:rsidRPr="002A7CE2" w:rsidRDefault="00234A19" w:rsidP="00E03B30">
            <w:pPr>
              <w:jc w:val="both"/>
              <w:rPr>
                <w:rFonts w:cstheme="minorHAnsi"/>
              </w:rPr>
            </w:pPr>
            <w:r w:rsidRPr="002A7CE2">
              <w:rPr>
                <w:rFonts w:cstheme="minorHAnsi"/>
              </w:rPr>
              <w:t>E</w:t>
            </w:r>
            <w:r w:rsidR="00FD41C6" w:rsidRPr="002A7CE2">
              <w:rPr>
                <w:rFonts w:cstheme="minorHAnsi"/>
              </w:rPr>
              <w:t>S</w:t>
            </w:r>
            <w:r w:rsidRPr="002A7CE2">
              <w:rPr>
                <w:rFonts w:cstheme="minorHAnsi"/>
              </w:rPr>
              <w:t>MP</w:t>
            </w:r>
          </w:p>
        </w:tc>
        <w:tc>
          <w:tcPr>
            <w:tcW w:w="6115" w:type="dxa"/>
            <w:noWrap/>
            <w:hideMark/>
          </w:tcPr>
          <w:p w14:paraId="61760670" w14:textId="7BB1218A" w:rsidR="00234A19" w:rsidRPr="002A7CE2" w:rsidRDefault="00234A19" w:rsidP="0021760B">
            <w:pPr>
              <w:jc w:val="both"/>
              <w:rPr>
                <w:rFonts w:cstheme="minorHAnsi"/>
              </w:rPr>
            </w:pPr>
            <w:r w:rsidRPr="002A7CE2">
              <w:rPr>
                <w:rFonts w:cstheme="minorHAnsi"/>
              </w:rPr>
              <w:t xml:space="preserve">Environmental </w:t>
            </w:r>
            <w:r w:rsidR="00FD41C6" w:rsidRPr="002A7CE2">
              <w:rPr>
                <w:rFonts w:cstheme="minorHAnsi"/>
              </w:rPr>
              <w:t xml:space="preserve">and Social </w:t>
            </w:r>
            <w:r w:rsidRPr="002A7CE2">
              <w:rPr>
                <w:rFonts w:cstheme="minorHAnsi"/>
              </w:rPr>
              <w:t>Management Plan</w:t>
            </w:r>
          </w:p>
        </w:tc>
      </w:tr>
      <w:tr w:rsidR="00234A19" w:rsidRPr="002A7CE2" w14:paraId="68E06ADD" w14:textId="77777777" w:rsidTr="00234A19">
        <w:trPr>
          <w:trHeight w:val="315"/>
        </w:trPr>
        <w:tc>
          <w:tcPr>
            <w:tcW w:w="2700" w:type="dxa"/>
            <w:noWrap/>
            <w:hideMark/>
          </w:tcPr>
          <w:p w14:paraId="7E2BEFA6" w14:textId="77777777" w:rsidR="00234A19" w:rsidRPr="002A7CE2" w:rsidRDefault="00234A19" w:rsidP="00E03B30">
            <w:pPr>
              <w:jc w:val="both"/>
              <w:rPr>
                <w:rFonts w:cstheme="minorHAnsi"/>
              </w:rPr>
            </w:pPr>
            <w:r w:rsidRPr="002A7CE2">
              <w:rPr>
                <w:rFonts w:cstheme="minorHAnsi"/>
              </w:rPr>
              <w:t>EQS</w:t>
            </w:r>
          </w:p>
        </w:tc>
        <w:tc>
          <w:tcPr>
            <w:tcW w:w="6115" w:type="dxa"/>
            <w:noWrap/>
            <w:hideMark/>
          </w:tcPr>
          <w:p w14:paraId="7695B8D3" w14:textId="77777777" w:rsidR="00234A19" w:rsidRPr="002A7CE2" w:rsidRDefault="00234A19" w:rsidP="0021760B">
            <w:pPr>
              <w:jc w:val="both"/>
              <w:rPr>
                <w:rFonts w:cstheme="minorHAnsi"/>
              </w:rPr>
            </w:pPr>
            <w:r w:rsidRPr="002A7CE2">
              <w:rPr>
                <w:rFonts w:cstheme="minorHAnsi"/>
              </w:rPr>
              <w:t xml:space="preserve">Environmental Quality Standards </w:t>
            </w:r>
          </w:p>
        </w:tc>
      </w:tr>
      <w:tr w:rsidR="00234A19" w:rsidRPr="002A7CE2" w14:paraId="587FEF53" w14:textId="77777777" w:rsidTr="00234A19">
        <w:trPr>
          <w:trHeight w:val="315"/>
        </w:trPr>
        <w:tc>
          <w:tcPr>
            <w:tcW w:w="2700" w:type="dxa"/>
            <w:noWrap/>
            <w:hideMark/>
          </w:tcPr>
          <w:p w14:paraId="04709600" w14:textId="77777777" w:rsidR="00234A19" w:rsidRPr="002A7CE2" w:rsidRDefault="00234A19" w:rsidP="00E03B30">
            <w:pPr>
              <w:jc w:val="both"/>
              <w:rPr>
                <w:rFonts w:cstheme="minorHAnsi"/>
              </w:rPr>
            </w:pPr>
            <w:r w:rsidRPr="002A7CE2">
              <w:rPr>
                <w:rFonts w:cstheme="minorHAnsi"/>
              </w:rPr>
              <w:t>ERDMP</w:t>
            </w:r>
          </w:p>
        </w:tc>
        <w:tc>
          <w:tcPr>
            <w:tcW w:w="6115" w:type="dxa"/>
            <w:noWrap/>
            <w:hideMark/>
          </w:tcPr>
          <w:p w14:paraId="6E373F2F" w14:textId="77777777" w:rsidR="00234A19" w:rsidRPr="002A7CE2" w:rsidRDefault="00234A19" w:rsidP="0021760B">
            <w:pPr>
              <w:jc w:val="both"/>
              <w:rPr>
                <w:rFonts w:cstheme="minorHAnsi"/>
              </w:rPr>
            </w:pPr>
            <w:r w:rsidRPr="002A7CE2">
              <w:rPr>
                <w:rFonts w:cstheme="minorHAnsi"/>
              </w:rPr>
              <w:t xml:space="preserve">Emergency Response Disaster Management Plan </w:t>
            </w:r>
          </w:p>
        </w:tc>
      </w:tr>
      <w:tr w:rsidR="00234A19" w:rsidRPr="002A7CE2" w14:paraId="57CC27B7" w14:textId="77777777" w:rsidTr="00234A19">
        <w:trPr>
          <w:trHeight w:val="315"/>
        </w:trPr>
        <w:tc>
          <w:tcPr>
            <w:tcW w:w="2700" w:type="dxa"/>
            <w:noWrap/>
            <w:hideMark/>
          </w:tcPr>
          <w:p w14:paraId="3F0D29BB" w14:textId="18A1AB9D" w:rsidR="00234A19" w:rsidRPr="002A7CE2" w:rsidRDefault="00312C62" w:rsidP="00E03B30">
            <w:pPr>
              <w:jc w:val="both"/>
              <w:rPr>
                <w:rFonts w:cstheme="minorHAnsi"/>
              </w:rPr>
            </w:pPr>
            <w:r w:rsidRPr="002A7CE2">
              <w:rPr>
                <w:rFonts w:cstheme="minorHAnsi"/>
              </w:rPr>
              <w:t>ESIA</w:t>
            </w:r>
          </w:p>
        </w:tc>
        <w:tc>
          <w:tcPr>
            <w:tcW w:w="6115" w:type="dxa"/>
            <w:noWrap/>
            <w:hideMark/>
          </w:tcPr>
          <w:p w14:paraId="7706B7F5" w14:textId="77777777" w:rsidR="00234A19" w:rsidRPr="002A7CE2" w:rsidRDefault="00234A19" w:rsidP="0021760B">
            <w:pPr>
              <w:jc w:val="both"/>
              <w:rPr>
                <w:rFonts w:cstheme="minorHAnsi"/>
              </w:rPr>
            </w:pPr>
            <w:r w:rsidRPr="002A7CE2">
              <w:rPr>
                <w:rFonts w:cstheme="minorHAnsi"/>
              </w:rPr>
              <w:t>Environment and Social Impact Assessment</w:t>
            </w:r>
          </w:p>
        </w:tc>
      </w:tr>
      <w:tr w:rsidR="00234A19" w:rsidRPr="002A7CE2" w14:paraId="129D2C24" w14:textId="77777777" w:rsidTr="00234A19">
        <w:trPr>
          <w:trHeight w:val="315"/>
        </w:trPr>
        <w:tc>
          <w:tcPr>
            <w:tcW w:w="2700" w:type="dxa"/>
            <w:noWrap/>
            <w:hideMark/>
          </w:tcPr>
          <w:p w14:paraId="4E1C7F1B" w14:textId="77777777" w:rsidR="00234A19" w:rsidRPr="002A7CE2" w:rsidRDefault="00234A19" w:rsidP="00E03B30">
            <w:pPr>
              <w:jc w:val="both"/>
              <w:rPr>
                <w:rFonts w:cstheme="minorHAnsi"/>
              </w:rPr>
            </w:pPr>
            <w:r w:rsidRPr="002A7CE2">
              <w:rPr>
                <w:rFonts w:cstheme="minorHAnsi"/>
              </w:rPr>
              <w:t>ESMP</w:t>
            </w:r>
          </w:p>
        </w:tc>
        <w:tc>
          <w:tcPr>
            <w:tcW w:w="6115" w:type="dxa"/>
            <w:noWrap/>
            <w:hideMark/>
          </w:tcPr>
          <w:p w14:paraId="364510AA" w14:textId="77777777" w:rsidR="00234A19" w:rsidRPr="002A7CE2" w:rsidRDefault="00234A19" w:rsidP="0021760B">
            <w:pPr>
              <w:jc w:val="both"/>
              <w:rPr>
                <w:rFonts w:cstheme="minorHAnsi"/>
              </w:rPr>
            </w:pPr>
            <w:r w:rsidRPr="002A7CE2">
              <w:rPr>
                <w:rFonts w:cstheme="minorHAnsi"/>
              </w:rPr>
              <w:t>Environmental and Social Management Plan</w:t>
            </w:r>
          </w:p>
        </w:tc>
      </w:tr>
      <w:tr w:rsidR="00234A19" w:rsidRPr="002A7CE2" w14:paraId="72252CB3" w14:textId="77777777" w:rsidTr="00234A19">
        <w:trPr>
          <w:trHeight w:val="315"/>
        </w:trPr>
        <w:tc>
          <w:tcPr>
            <w:tcW w:w="2700" w:type="dxa"/>
            <w:noWrap/>
          </w:tcPr>
          <w:p w14:paraId="32B32783" w14:textId="77777777" w:rsidR="00234A19" w:rsidRPr="002A7CE2" w:rsidRDefault="00234A19" w:rsidP="00E03B30">
            <w:pPr>
              <w:jc w:val="both"/>
              <w:rPr>
                <w:rFonts w:cstheme="minorHAnsi"/>
              </w:rPr>
            </w:pPr>
            <w:r w:rsidRPr="002A7CE2">
              <w:rPr>
                <w:rFonts w:cstheme="minorHAnsi"/>
              </w:rPr>
              <w:t>ESS</w:t>
            </w:r>
          </w:p>
        </w:tc>
        <w:tc>
          <w:tcPr>
            <w:tcW w:w="6115" w:type="dxa"/>
            <w:noWrap/>
          </w:tcPr>
          <w:p w14:paraId="1DFF9C8A" w14:textId="77777777" w:rsidR="00234A19" w:rsidRPr="002A7CE2" w:rsidRDefault="00234A19" w:rsidP="0021760B">
            <w:pPr>
              <w:jc w:val="both"/>
              <w:rPr>
                <w:rFonts w:cstheme="minorHAnsi"/>
              </w:rPr>
            </w:pPr>
            <w:r w:rsidRPr="002A7CE2">
              <w:rPr>
                <w:rFonts w:cstheme="minorHAnsi"/>
              </w:rPr>
              <w:t>Environment and Social Standard</w:t>
            </w:r>
          </w:p>
        </w:tc>
      </w:tr>
      <w:tr w:rsidR="00234A19" w:rsidRPr="002A7CE2" w14:paraId="63D543AA" w14:textId="77777777" w:rsidTr="00234A19">
        <w:trPr>
          <w:trHeight w:val="315"/>
        </w:trPr>
        <w:tc>
          <w:tcPr>
            <w:tcW w:w="2700" w:type="dxa"/>
            <w:noWrap/>
            <w:hideMark/>
          </w:tcPr>
          <w:p w14:paraId="1730D5AD" w14:textId="77777777" w:rsidR="00234A19" w:rsidRPr="002A7CE2" w:rsidRDefault="00234A19" w:rsidP="00E03B30">
            <w:pPr>
              <w:jc w:val="both"/>
              <w:rPr>
                <w:rFonts w:cstheme="minorHAnsi"/>
              </w:rPr>
            </w:pPr>
            <w:r w:rsidRPr="002A7CE2">
              <w:rPr>
                <w:rFonts w:cstheme="minorHAnsi"/>
              </w:rPr>
              <w:t>FGD</w:t>
            </w:r>
          </w:p>
        </w:tc>
        <w:tc>
          <w:tcPr>
            <w:tcW w:w="6115" w:type="dxa"/>
            <w:noWrap/>
            <w:hideMark/>
          </w:tcPr>
          <w:p w14:paraId="4782110F" w14:textId="77777777" w:rsidR="00234A19" w:rsidRPr="002A7CE2" w:rsidRDefault="00234A19" w:rsidP="0021760B">
            <w:pPr>
              <w:jc w:val="both"/>
              <w:rPr>
                <w:rFonts w:cstheme="minorHAnsi"/>
              </w:rPr>
            </w:pPr>
            <w:r w:rsidRPr="002A7CE2">
              <w:rPr>
                <w:rFonts w:cstheme="minorHAnsi"/>
              </w:rPr>
              <w:t xml:space="preserve">Focus Group Discussion </w:t>
            </w:r>
          </w:p>
        </w:tc>
      </w:tr>
      <w:tr w:rsidR="00234A19" w:rsidRPr="002A7CE2" w14:paraId="5BD073F2" w14:textId="77777777" w:rsidTr="00234A19">
        <w:trPr>
          <w:trHeight w:val="315"/>
        </w:trPr>
        <w:tc>
          <w:tcPr>
            <w:tcW w:w="2700" w:type="dxa"/>
            <w:noWrap/>
            <w:hideMark/>
          </w:tcPr>
          <w:p w14:paraId="0791BB16" w14:textId="77777777" w:rsidR="00234A19" w:rsidRPr="002A7CE2" w:rsidRDefault="00234A19" w:rsidP="00E03B30">
            <w:pPr>
              <w:jc w:val="both"/>
              <w:rPr>
                <w:rFonts w:cstheme="minorHAnsi"/>
              </w:rPr>
            </w:pPr>
            <w:r w:rsidRPr="002A7CE2">
              <w:rPr>
                <w:rFonts w:cstheme="minorHAnsi"/>
              </w:rPr>
              <w:t>FIs</w:t>
            </w:r>
          </w:p>
        </w:tc>
        <w:tc>
          <w:tcPr>
            <w:tcW w:w="6115" w:type="dxa"/>
            <w:noWrap/>
            <w:hideMark/>
          </w:tcPr>
          <w:p w14:paraId="7CC2E4CC" w14:textId="77777777" w:rsidR="00234A19" w:rsidRPr="002A7CE2" w:rsidRDefault="00234A19" w:rsidP="0021760B">
            <w:pPr>
              <w:jc w:val="both"/>
              <w:rPr>
                <w:rFonts w:cstheme="minorHAnsi"/>
              </w:rPr>
            </w:pPr>
            <w:r w:rsidRPr="002A7CE2">
              <w:rPr>
                <w:rFonts w:cstheme="minorHAnsi"/>
              </w:rPr>
              <w:t xml:space="preserve">Financial Intermediaries </w:t>
            </w:r>
          </w:p>
        </w:tc>
      </w:tr>
      <w:tr w:rsidR="00234A19" w:rsidRPr="002A7CE2" w14:paraId="4BA529F5" w14:textId="77777777" w:rsidTr="00234A19">
        <w:trPr>
          <w:trHeight w:val="315"/>
        </w:trPr>
        <w:tc>
          <w:tcPr>
            <w:tcW w:w="2700" w:type="dxa"/>
            <w:noWrap/>
            <w:hideMark/>
          </w:tcPr>
          <w:p w14:paraId="66FD0545" w14:textId="77777777" w:rsidR="00234A19" w:rsidRPr="002A7CE2" w:rsidRDefault="00234A19" w:rsidP="00E03B30">
            <w:pPr>
              <w:jc w:val="both"/>
              <w:rPr>
                <w:rFonts w:cstheme="minorHAnsi"/>
              </w:rPr>
            </w:pPr>
            <w:r w:rsidRPr="002A7CE2">
              <w:rPr>
                <w:rFonts w:cstheme="minorHAnsi"/>
              </w:rPr>
              <w:t>FPIC</w:t>
            </w:r>
          </w:p>
        </w:tc>
        <w:tc>
          <w:tcPr>
            <w:tcW w:w="6115" w:type="dxa"/>
            <w:noWrap/>
            <w:hideMark/>
          </w:tcPr>
          <w:p w14:paraId="13C019A9" w14:textId="77777777" w:rsidR="00234A19" w:rsidRPr="002A7CE2" w:rsidRDefault="00234A19" w:rsidP="0021760B">
            <w:pPr>
              <w:jc w:val="both"/>
              <w:rPr>
                <w:rFonts w:cstheme="minorHAnsi"/>
              </w:rPr>
            </w:pPr>
            <w:r w:rsidRPr="002A7CE2">
              <w:rPr>
                <w:rFonts w:cstheme="minorHAnsi"/>
              </w:rPr>
              <w:t>Free, Prior and Informed Consent</w:t>
            </w:r>
          </w:p>
        </w:tc>
      </w:tr>
      <w:tr w:rsidR="00234A19" w:rsidRPr="002A7CE2" w14:paraId="2704E514" w14:textId="77777777" w:rsidTr="00234A19">
        <w:trPr>
          <w:trHeight w:val="315"/>
        </w:trPr>
        <w:tc>
          <w:tcPr>
            <w:tcW w:w="2700" w:type="dxa"/>
            <w:noWrap/>
            <w:hideMark/>
          </w:tcPr>
          <w:p w14:paraId="1A47735F" w14:textId="77777777" w:rsidR="00234A19" w:rsidRPr="002A7CE2" w:rsidRDefault="00234A19" w:rsidP="00E03B30">
            <w:pPr>
              <w:jc w:val="both"/>
              <w:rPr>
                <w:rFonts w:cstheme="minorHAnsi"/>
              </w:rPr>
            </w:pPr>
            <w:r w:rsidRPr="002A7CE2">
              <w:rPr>
                <w:rFonts w:cstheme="minorHAnsi"/>
              </w:rPr>
              <w:t>FS</w:t>
            </w:r>
          </w:p>
        </w:tc>
        <w:tc>
          <w:tcPr>
            <w:tcW w:w="6115" w:type="dxa"/>
            <w:noWrap/>
            <w:hideMark/>
          </w:tcPr>
          <w:p w14:paraId="4221D569" w14:textId="77777777" w:rsidR="00234A19" w:rsidRPr="002A7CE2" w:rsidRDefault="00234A19" w:rsidP="0021760B">
            <w:pPr>
              <w:jc w:val="both"/>
              <w:rPr>
                <w:rFonts w:cstheme="minorHAnsi"/>
              </w:rPr>
            </w:pPr>
            <w:r w:rsidRPr="002A7CE2">
              <w:rPr>
                <w:rFonts w:cstheme="minorHAnsi"/>
              </w:rPr>
              <w:t>Feasibility study</w:t>
            </w:r>
          </w:p>
        </w:tc>
      </w:tr>
      <w:tr w:rsidR="00234A19" w:rsidRPr="002A7CE2" w14:paraId="47B00E10" w14:textId="77777777" w:rsidTr="00234A19">
        <w:trPr>
          <w:trHeight w:val="315"/>
        </w:trPr>
        <w:tc>
          <w:tcPr>
            <w:tcW w:w="2700" w:type="dxa"/>
            <w:noWrap/>
          </w:tcPr>
          <w:p w14:paraId="01D4F222" w14:textId="77777777" w:rsidR="00234A19" w:rsidRPr="002A7CE2" w:rsidRDefault="00234A19" w:rsidP="00E03B30">
            <w:pPr>
              <w:jc w:val="both"/>
              <w:rPr>
                <w:rFonts w:cstheme="minorHAnsi"/>
              </w:rPr>
            </w:pPr>
            <w:r w:rsidRPr="002A7CE2">
              <w:rPr>
                <w:rFonts w:cstheme="minorHAnsi"/>
              </w:rPr>
              <w:t>GHG</w:t>
            </w:r>
          </w:p>
        </w:tc>
        <w:tc>
          <w:tcPr>
            <w:tcW w:w="6115" w:type="dxa"/>
            <w:noWrap/>
          </w:tcPr>
          <w:p w14:paraId="6159A8DD" w14:textId="77777777" w:rsidR="00234A19" w:rsidRPr="002A7CE2" w:rsidRDefault="00234A19" w:rsidP="0021760B">
            <w:pPr>
              <w:jc w:val="both"/>
              <w:rPr>
                <w:rFonts w:cstheme="minorHAnsi"/>
              </w:rPr>
            </w:pPr>
            <w:r w:rsidRPr="002A7CE2">
              <w:rPr>
                <w:rFonts w:cstheme="minorHAnsi"/>
              </w:rPr>
              <w:t>Green House Gas</w:t>
            </w:r>
          </w:p>
        </w:tc>
      </w:tr>
      <w:tr w:rsidR="00234A19" w:rsidRPr="002A7CE2" w14:paraId="7AF97E5F" w14:textId="77777777" w:rsidTr="00234A19">
        <w:trPr>
          <w:trHeight w:val="315"/>
        </w:trPr>
        <w:tc>
          <w:tcPr>
            <w:tcW w:w="2700" w:type="dxa"/>
            <w:noWrap/>
            <w:hideMark/>
          </w:tcPr>
          <w:p w14:paraId="48185C3F" w14:textId="77777777" w:rsidR="00234A19" w:rsidRPr="002A7CE2" w:rsidRDefault="00234A19" w:rsidP="00E03B30">
            <w:pPr>
              <w:jc w:val="both"/>
              <w:rPr>
                <w:rFonts w:cstheme="minorHAnsi"/>
              </w:rPr>
            </w:pPr>
            <w:r w:rsidRPr="002A7CE2">
              <w:rPr>
                <w:rFonts w:cstheme="minorHAnsi"/>
              </w:rPr>
              <w:t>GBV</w:t>
            </w:r>
          </w:p>
        </w:tc>
        <w:tc>
          <w:tcPr>
            <w:tcW w:w="6115" w:type="dxa"/>
            <w:noWrap/>
            <w:hideMark/>
          </w:tcPr>
          <w:p w14:paraId="6997ADF5" w14:textId="77777777" w:rsidR="00234A19" w:rsidRPr="002A7CE2" w:rsidRDefault="00234A19" w:rsidP="0021760B">
            <w:pPr>
              <w:jc w:val="both"/>
              <w:rPr>
                <w:rFonts w:cstheme="minorHAnsi"/>
              </w:rPr>
            </w:pPr>
            <w:r w:rsidRPr="002A7CE2">
              <w:rPr>
                <w:rFonts w:cstheme="minorHAnsi"/>
              </w:rPr>
              <w:t>Gender Based Violence</w:t>
            </w:r>
          </w:p>
        </w:tc>
      </w:tr>
      <w:tr w:rsidR="00234A19" w:rsidRPr="002A7CE2" w14:paraId="7C72E460" w14:textId="77777777" w:rsidTr="00234A19">
        <w:trPr>
          <w:trHeight w:val="315"/>
        </w:trPr>
        <w:tc>
          <w:tcPr>
            <w:tcW w:w="2700" w:type="dxa"/>
            <w:noWrap/>
            <w:hideMark/>
          </w:tcPr>
          <w:p w14:paraId="5071F1B4" w14:textId="77777777" w:rsidR="00234A19" w:rsidRPr="002A7CE2" w:rsidRDefault="00234A19" w:rsidP="00E03B30">
            <w:pPr>
              <w:jc w:val="both"/>
              <w:rPr>
                <w:rFonts w:cstheme="minorHAnsi"/>
              </w:rPr>
            </w:pPr>
            <w:r w:rsidRPr="002A7CE2">
              <w:rPr>
                <w:rFonts w:cstheme="minorHAnsi"/>
              </w:rPr>
              <w:t>GIIP</w:t>
            </w:r>
          </w:p>
        </w:tc>
        <w:tc>
          <w:tcPr>
            <w:tcW w:w="6115" w:type="dxa"/>
            <w:noWrap/>
            <w:hideMark/>
          </w:tcPr>
          <w:p w14:paraId="3E527582" w14:textId="77777777" w:rsidR="00234A19" w:rsidRPr="002A7CE2" w:rsidRDefault="00234A19" w:rsidP="0021760B">
            <w:pPr>
              <w:jc w:val="both"/>
              <w:rPr>
                <w:rFonts w:cstheme="minorHAnsi"/>
              </w:rPr>
            </w:pPr>
            <w:r w:rsidRPr="002A7CE2">
              <w:rPr>
                <w:rFonts w:cstheme="minorHAnsi"/>
              </w:rPr>
              <w:t xml:space="preserve">Good International Industry Practice </w:t>
            </w:r>
          </w:p>
        </w:tc>
      </w:tr>
      <w:tr w:rsidR="00234A19" w:rsidRPr="002A7CE2" w14:paraId="2D9E6888" w14:textId="77777777" w:rsidTr="00234A19">
        <w:trPr>
          <w:trHeight w:val="315"/>
        </w:trPr>
        <w:tc>
          <w:tcPr>
            <w:tcW w:w="2700" w:type="dxa"/>
            <w:noWrap/>
            <w:hideMark/>
          </w:tcPr>
          <w:p w14:paraId="5EB02325" w14:textId="77777777" w:rsidR="00234A19" w:rsidRPr="002A7CE2" w:rsidRDefault="00234A19" w:rsidP="00E03B30">
            <w:pPr>
              <w:jc w:val="both"/>
              <w:rPr>
                <w:rFonts w:cstheme="minorHAnsi"/>
              </w:rPr>
            </w:pPr>
            <w:r w:rsidRPr="002A7CE2">
              <w:rPr>
                <w:rFonts w:cstheme="minorHAnsi"/>
              </w:rPr>
              <w:t>GIS</w:t>
            </w:r>
          </w:p>
        </w:tc>
        <w:tc>
          <w:tcPr>
            <w:tcW w:w="6115" w:type="dxa"/>
            <w:noWrap/>
            <w:hideMark/>
          </w:tcPr>
          <w:p w14:paraId="26412E6A" w14:textId="77777777" w:rsidR="00234A19" w:rsidRPr="002A7CE2" w:rsidRDefault="00234A19" w:rsidP="0021760B">
            <w:pPr>
              <w:jc w:val="both"/>
              <w:rPr>
                <w:rFonts w:cstheme="minorHAnsi"/>
              </w:rPr>
            </w:pPr>
            <w:r w:rsidRPr="002A7CE2">
              <w:rPr>
                <w:rFonts w:cstheme="minorHAnsi"/>
              </w:rPr>
              <w:t xml:space="preserve">Geographic Information Systems </w:t>
            </w:r>
          </w:p>
        </w:tc>
      </w:tr>
      <w:tr w:rsidR="00234A19" w:rsidRPr="002A7CE2" w14:paraId="3EE8F4C7" w14:textId="77777777" w:rsidTr="00234A19">
        <w:trPr>
          <w:trHeight w:val="315"/>
        </w:trPr>
        <w:tc>
          <w:tcPr>
            <w:tcW w:w="2700" w:type="dxa"/>
            <w:noWrap/>
            <w:hideMark/>
          </w:tcPr>
          <w:p w14:paraId="311D02F2" w14:textId="77777777" w:rsidR="00234A19" w:rsidRPr="002A7CE2" w:rsidRDefault="00234A19" w:rsidP="00E03B30">
            <w:pPr>
              <w:jc w:val="both"/>
              <w:rPr>
                <w:rFonts w:cstheme="minorHAnsi"/>
              </w:rPr>
            </w:pPr>
            <w:proofErr w:type="spellStart"/>
            <w:r w:rsidRPr="002A7CE2">
              <w:rPr>
                <w:rFonts w:cstheme="minorHAnsi"/>
              </w:rPr>
              <w:t>GoB</w:t>
            </w:r>
            <w:proofErr w:type="spellEnd"/>
          </w:p>
        </w:tc>
        <w:tc>
          <w:tcPr>
            <w:tcW w:w="6115" w:type="dxa"/>
            <w:noWrap/>
            <w:hideMark/>
          </w:tcPr>
          <w:p w14:paraId="4106DA13" w14:textId="77777777" w:rsidR="00234A19" w:rsidRPr="002A7CE2" w:rsidRDefault="00234A19" w:rsidP="0021760B">
            <w:pPr>
              <w:jc w:val="both"/>
              <w:rPr>
                <w:rFonts w:cstheme="minorHAnsi"/>
              </w:rPr>
            </w:pPr>
            <w:r w:rsidRPr="002A7CE2">
              <w:rPr>
                <w:rFonts w:cstheme="minorHAnsi"/>
              </w:rPr>
              <w:t>Government of Bangladesh</w:t>
            </w:r>
          </w:p>
        </w:tc>
      </w:tr>
      <w:tr w:rsidR="00234A19" w:rsidRPr="002A7CE2" w14:paraId="35D32EB4" w14:textId="77777777" w:rsidTr="00234A19">
        <w:trPr>
          <w:trHeight w:val="315"/>
        </w:trPr>
        <w:tc>
          <w:tcPr>
            <w:tcW w:w="2700" w:type="dxa"/>
            <w:noWrap/>
            <w:hideMark/>
          </w:tcPr>
          <w:p w14:paraId="0A034306" w14:textId="77777777" w:rsidR="00234A19" w:rsidRPr="002A7CE2" w:rsidRDefault="00234A19" w:rsidP="00E03B30">
            <w:pPr>
              <w:jc w:val="both"/>
              <w:rPr>
                <w:rFonts w:cstheme="minorHAnsi"/>
              </w:rPr>
            </w:pPr>
            <w:r w:rsidRPr="002A7CE2">
              <w:rPr>
                <w:rFonts w:cstheme="minorHAnsi"/>
              </w:rPr>
              <w:t>GPS</w:t>
            </w:r>
          </w:p>
        </w:tc>
        <w:tc>
          <w:tcPr>
            <w:tcW w:w="6115" w:type="dxa"/>
            <w:noWrap/>
            <w:hideMark/>
          </w:tcPr>
          <w:p w14:paraId="3A2EF0A8" w14:textId="77777777" w:rsidR="00234A19" w:rsidRPr="002A7CE2" w:rsidRDefault="00234A19" w:rsidP="0021760B">
            <w:pPr>
              <w:jc w:val="both"/>
              <w:rPr>
                <w:rFonts w:cstheme="minorHAnsi"/>
              </w:rPr>
            </w:pPr>
            <w:r w:rsidRPr="002A7CE2">
              <w:rPr>
                <w:rFonts w:cstheme="minorHAnsi"/>
              </w:rPr>
              <w:t>Global Positioning System</w:t>
            </w:r>
          </w:p>
        </w:tc>
      </w:tr>
      <w:tr w:rsidR="00234A19" w:rsidRPr="002A7CE2" w14:paraId="2C7A5FDC" w14:textId="77777777" w:rsidTr="00234A19">
        <w:trPr>
          <w:trHeight w:val="315"/>
        </w:trPr>
        <w:tc>
          <w:tcPr>
            <w:tcW w:w="2700" w:type="dxa"/>
            <w:noWrap/>
            <w:hideMark/>
          </w:tcPr>
          <w:p w14:paraId="01B388C9" w14:textId="77777777" w:rsidR="00234A19" w:rsidRPr="002A7CE2" w:rsidRDefault="00234A19" w:rsidP="00E03B30">
            <w:pPr>
              <w:jc w:val="both"/>
              <w:rPr>
                <w:rFonts w:cstheme="minorHAnsi"/>
              </w:rPr>
            </w:pPr>
            <w:r w:rsidRPr="002A7CE2">
              <w:rPr>
                <w:rFonts w:cstheme="minorHAnsi"/>
              </w:rPr>
              <w:t>GRM</w:t>
            </w:r>
          </w:p>
        </w:tc>
        <w:tc>
          <w:tcPr>
            <w:tcW w:w="6115" w:type="dxa"/>
            <w:noWrap/>
            <w:hideMark/>
          </w:tcPr>
          <w:p w14:paraId="5F932EE1" w14:textId="77777777" w:rsidR="00234A19" w:rsidRPr="002A7CE2" w:rsidRDefault="00234A19" w:rsidP="0021760B">
            <w:pPr>
              <w:jc w:val="both"/>
              <w:rPr>
                <w:rFonts w:cstheme="minorHAnsi"/>
              </w:rPr>
            </w:pPr>
            <w:r w:rsidRPr="002A7CE2">
              <w:rPr>
                <w:rFonts w:cstheme="minorHAnsi"/>
              </w:rPr>
              <w:t>Grievance Redress Mechanism</w:t>
            </w:r>
          </w:p>
        </w:tc>
      </w:tr>
      <w:tr w:rsidR="00234A19" w:rsidRPr="002A7CE2" w14:paraId="167EBFA0" w14:textId="77777777" w:rsidTr="00234A19">
        <w:trPr>
          <w:trHeight w:val="315"/>
        </w:trPr>
        <w:tc>
          <w:tcPr>
            <w:tcW w:w="2700" w:type="dxa"/>
            <w:noWrap/>
            <w:hideMark/>
          </w:tcPr>
          <w:p w14:paraId="6DBC3789" w14:textId="77777777" w:rsidR="00234A19" w:rsidRPr="002A7CE2" w:rsidRDefault="00234A19" w:rsidP="00E03B30">
            <w:pPr>
              <w:jc w:val="both"/>
              <w:rPr>
                <w:rFonts w:cstheme="minorHAnsi"/>
              </w:rPr>
            </w:pPr>
            <w:r w:rsidRPr="002A7CE2">
              <w:rPr>
                <w:rFonts w:cstheme="minorHAnsi"/>
              </w:rPr>
              <w:t>HHs</w:t>
            </w:r>
          </w:p>
        </w:tc>
        <w:tc>
          <w:tcPr>
            <w:tcW w:w="6115" w:type="dxa"/>
            <w:noWrap/>
            <w:hideMark/>
          </w:tcPr>
          <w:p w14:paraId="68AB80F2" w14:textId="77777777" w:rsidR="00234A19" w:rsidRPr="002A7CE2" w:rsidRDefault="00234A19" w:rsidP="0021760B">
            <w:pPr>
              <w:jc w:val="both"/>
              <w:rPr>
                <w:rFonts w:cstheme="minorHAnsi"/>
              </w:rPr>
            </w:pPr>
            <w:r w:rsidRPr="002A7CE2">
              <w:rPr>
                <w:rFonts w:cstheme="minorHAnsi"/>
              </w:rPr>
              <w:t>Households</w:t>
            </w:r>
          </w:p>
        </w:tc>
      </w:tr>
      <w:tr w:rsidR="00234A19" w:rsidRPr="002A7CE2" w14:paraId="16B5B406" w14:textId="77777777" w:rsidTr="00234A19">
        <w:trPr>
          <w:trHeight w:val="315"/>
        </w:trPr>
        <w:tc>
          <w:tcPr>
            <w:tcW w:w="2700" w:type="dxa"/>
            <w:noWrap/>
            <w:hideMark/>
          </w:tcPr>
          <w:p w14:paraId="178A0C55" w14:textId="77777777" w:rsidR="00234A19" w:rsidRPr="002A7CE2" w:rsidRDefault="00234A19" w:rsidP="00E03B30">
            <w:pPr>
              <w:jc w:val="both"/>
              <w:rPr>
                <w:rFonts w:cstheme="minorHAnsi"/>
              </w:rPr>
            </w:pPr>
            <w:r w:rsidRPr="002A7CE2">
              <w:rPr>
                <w:rFonts w:cstheme="minorHAnsi"/>
              </w:rPr>
              <w:lastRenderedPageBreak/>
              <w:t>ICT</w:t>
            </w:r>
          </w:p>
        </w:tc>
        <w:tc>
          <w:tcPr>
            <w:tcW w:w="6115" w:type="dxa"/>
            <w:noWrap/>
            <w:hideMark/>
          </w:tcPr>
          <w:p w14:paraId="2607DCFE" w14:textId="77777777" w:rsidR="00234A19" w:rsidRPr="002A7CE2" w:rsidRDefault="00234A19" w:rsidP="0021760B">
            <w:pPr>
              <w:jc w:val="both"/>
              <w:rPr>
                <w:rFonts w:cstheme="minorHAnsi"/>
              </w:rPr>
            </w:pPr>
            <w:r w:rsidRPr="002A7CE2">
              <w:rPr>
                <w:rFonts w:cstheme="minorHAnsi"/>
              </w:rPr>
              <w:t xml:space="preserve">Information and Communication Technology </w:t>
            </w:r>
          </w:p>
        </w:tc>
      </w:tr>
      <w:tr w:rsidR="00234A19" w:rsidRPr="002A7CE2" w14:paraId="504585E8" w14:textId="77777777" w:rsidTr="00234A19">
        <w:trPr>
          <w:trHeight w:val="315"/>
        </w:trPr>
        <w:tc>
          <w:tcPr>
            <w:tcW w:w="2700" w:type="dxa"/>
            <w:noWrap/>
            <w:hideMark/>
          </w:tcPr>
          <w:p w14:paraId="53C8030D" w14:textId="77777777" w:rsidR="00234A19" w:rsidRPr="002A7CE2" w:rsidRDefault="00234A19" w:rsidP="00E03B30">
            <w:pPr>
              <w:jc w:val="both"/>
              <w:rPr>
                <w:rFonts w:cstheme="minorHAnsi"/>
              </w:rPr>
            </w:pPr>
            <w:r w:rsidRPr="002A7CE2">
              <w:rPr>
                <w:rFonts w:cstheme="minorHAnsi"/>
              </w:rPr>
              <w:t>ICTPs</w:t>
            </w:r>
          </w:p>
        </w:tc>
        <w:tc>
          <w:tcPr>
            <w:tcW w:w="6115" w:type="dxa"/>
            <w:noWrap/>
            <w:hideMark/>
          </w:tcPr>
          <w:p w14:paraId="3B29DE64" w14:textId="77777777" w:rsidR="00234A19" w:rsidRPr="002A7CE2" w:rsidRDefault="00234A19" w:rsidP="00D56050">
            <w:pPr>
              <w:jc w:val="both"/>
              <w:rPr>
                <w:rFonts w:cstheme="minorHAnsi"/>
              </w:rPr>
            </w:pPr>
            <w:r w:rsidRPr="002A7CE2">
              <w:rPr>
                <w:rFonts w:cstheme="minorHAnsi"/>
              </w:rPr>
              <w:t xml:space="preserve">International Conventions, Treaties and Protocols </w:t>
            </w:r>
          </w:p>
        </w:tc>
      </w:tr>
      <w:tr w:rsidR="00234A19" w:rsidRPr="002A7CE2" w14:paraId="38BBFACD" w14:textId="77777777" w:rsidTr="00234A19">
        <w:trPr>
          <w:trHeight w:val="315"/>
        </w:trPr>
        <w:tc>
          <w:tcPr>
            <w:tcW w:w="2700" w:type="dxa"/>
            <w:noWrap/>
            <w:hideMark/>
          </w:tcPr>
          <w:p w14:paraId="162EFE7C" w14:textId="77777777" w:rsidR="00234A19" w:rsidRPr="002A7CE2" w:rsidRDefault="00234A19" w:rsidP="00E03B30">
            <w:pPr>
              <w:jc w:val="both"/>
              <w:rPr>
                <w:rFonts w:cstheme="minorHAnsi"/>
              </w:rPr>
            </w:pPr>
            <w:r w:rsidRPr="002A7CE2">
              <w:rPr>
                <w:rFonts w:cstheme="minorHAnsi"/>
              </w:rPr>
              <w:t>IECs</w:t>
            </w:r>
          </w:p>
        </w:tc>
        <w:tc>
          <w:tcPr>
            <w:tcW w:w="6115" w:type="dxa"/>
            <w:noWrap/>
            <w:hideMark/>
          </w:tcPr>
          <w:p w14:paraId="23E58F6C" w14:textId="77777777" w:rsidR="00234A19" w:rsidRPr="002A7CE2" w:rsidRDefault="00234A19" w:rsidP="00D56050">
            <w:pPr>
              <w:jc w:val="both"/>
              <w:rPr>
                <w:rFonts w:cstheme="minorHAnsi"/>
              </w:rPr>
            </w:pPr>
            <w:r w:rsidRPr="002A7CE2">
              <w:rPr>
                <w:rFonts w:cstheme="minorHAnsi"/>
              </w:rPr>
              <w:t xml:space="preserve">Important Environmental Components </w:t>
            </w:r>
          </w:p>
        </w:tc>
      </w:tr>
      <w:tr w:rsidR="00234A19" w:rsidRPr="002A7CE2" w14:paraId="3E5FAC86" w14:textId="77777777" w:rsidTr="00234A19">
        <w:trPr>
          <w:trHeight w:val="315"/>
        </w:trPr>
        <w:tc>
          <w:tcPr>
            <w:tcW w:w="2700" w:type="dxa"/>
            <w:noWrap/>
            <w:hideMark/>
          </w:tcPr>
          <w:p w14:paraId="1E9158C6" w14:textId="77777777" w:rsidR="00234A19" w:rsidRPr="002A7CE2" w:rsidRDefault="00234A19" w:rsidP="00E03B30">
            <w:pPr>
              <w:jc w:val="both"/>
              <w:rPr>
                <w:rFonts w:cstheme="minorHAnsi"/>
              </w:rPr>
            </w:pPr>
            <w:r w:rsidRPr="002A7CE2">
              <w:rPr>
                <w:rFonts w:cstheme="minorHAnsi"/>
              </w:rPr>
              <w:t>IEE</w:t>
            </w:r>
          </w:p>
        </w:tc>
        <w:tc>
          <w:tcPr>
            <w:tcW w:w="6115" w:type="dxa"/>
            <w:noWrap/>
            <w:hideMark/>
          </w:tcPr>
          <w:p w14:paraId="490776A6" w14:textId="77777777" w:rsidR="00234A19" w:rsidRPr="002A7CE2" w:rsidRDefault="00234A19" w:rsidP="00D56050">
            <w:pPr>
              <w:jc w:val="both"/>
              <w:rPr>
                <w:rFonts w:cstheme="minorHAnsi"/>
              </w:rPr>
            </w:pPr>
            <w:r w:rsidRPr="002A7CE2">
              <w:rPr>
                <w:rFonts w:cstheme="minorHAnsi"/>
              </w:rPr>
              <w:t>Initial Environmental Examination</w:t>
            </w:r>
          </w:p>
        </w:tc>
      </w:tr>
      <w:tr w:rsidR="00234A19" w:rsidRPr="002A7CE2" w14:paraId="607C538C" w14:textId="77777777" w:rsidTr="00234A19">
        <w:trPr>
          <w:trHeight w:val="315"/>
        </w:trPr>
        <w:tc>
          <w:tcPr>
            <w:tcW w:w="2700" w:type="dxa"/>
            <w:noWrap/>
            <w:hideMark/>
          </w:tcPr>
          <w:p w14:paraId="776A71EF" w14:textId="77777777" w:rsidR="00234A19" w:rsidRPr="002A7CE2" w:rsidRDefault="00234A19" w:rsidP="00E03B30">
            <w:pPr>
              <w:jc w:val="both"/>
              <w:rPr>
                <w:rFonts w:cstheme="minorHAnsi"/>
              </w:rPr>
            </w:pPr>
            <w:r w:rsidRPr="002A7CE2">
              <w:rPr>
                <w:rFonts w:cstheme="minorHAnsi"/>
              </w:rPr>
              <w:t>ILO</w:t>
            </w:r>
          </w:p>
        </w:tc>
        <w:tc>
          <w:tcPr>
            <w:tcW w:w="6115" w:type="dxa"/>
            <w:noWrap/>
            <w:hideMark/>
          </w:tcPr>
          <w:p w14:paraId="49A1D52F" w14:textId="77777777" w:rsidR="00234A19" w:rsidRPr="002A7CE2" w:rsidRDefault="00234A19" w:rsidP="00D56050">
            <w:pPr>
              <w:jc w:val="both"/>
              <w:rPr>
                <w:rFonts w:cstheme="minorHAnsi"/>
              </w:rPr>
            </w:pPr>
            <w:r w:rsidRPr="002A7CE2">
              <w:rPr>
                <w:rFonts w:cstheme="minorHAnsi"/>
              </w:rPr>
              <w:t>International Labor Organization</w:t>
            </w:r>
          </w:p>
        </w:tc>
      </w:tr>
      <w:tr w:rsidR="00234A19" w:rsidRPr="002A7CE2" w14:paraId="3F586E13" w14:textId="77777777" w:rsidTr="00234A19">
        <w:trPr>
          <w:trHeight w:val="315"/>
        </w:trPr>
        <w:tc>
          <w:tcPr>
            <w:tcW w:w="2700" w:type="dxa"/>
            <w:noWrap/>
            <w:hideMark/>
          </w:tcPr>
          <w:p w14:paraId="1C9E1C25" w14:textId="77777777" w:rsidR="00234A19" w:rsidRPr="002A7CE2" w:rsidRDefault="00234A19" w:rsidP="00E03B30">
            <w:pPr>
              <w:jc w:val="both"/>
              <w:rPr>
                <w:rFonts w:cstheme="minorHAnsi"/>
              </w:rPr>
            </w:pPr>
            <w:r w:rsidRPr="002A7CE2">
              <w:rPr>
                <w:rFonts w:cstheme="minorHAnsi"/>
              </w:rPr>
              <w:t>IPM</w:t>
            </w:r>
          </w:p>
        </w:tc>
        <w:tc>
          <w:tcPr>
            <w:tcW w:w="6115" w:type="dxa"/>
            <w:noWrap/>
            <w:hideMark/>
          </w:tcPr>
          <w:p w14:paraId="78AA7BB3" w14:textId="77777777" w:rsidR="00234A19" w:rsidRPr="002A7CE2" w:rsidRDefault="00234A19" w:rsidP="00D56050">
            <w:pPr>
              <w:jc w:val="both"/>
              <w:rPr>
                <w:rFonts w:cstheme="minorHAnsi"/>
              </w:rPr>
            </w:pPr>
            <w:r w:rsidRPr="002A7CE2">
              <w:rPr>
                <w:rFonts w:cstheme="minorHAnsi"/>
              </w:rPr>
              <w:t>Integrated Pest Management</w:t>
            </w:r>
          </w:p>
        </w:tc>
      </w:tr>
      <w:tr w:rsidR="00234A19" w:rsidRPr="002A7CE2" w14:paraId="38A36BFE" w14:textId="77777777" w:rsidTr="00234A19">
        <w:trPr>
          <w:trHeight w:val="315"/>
        </w:trPr>
        <w:tc>
          <w:tcPr>
            <w:tcW w:w="2700" w:type="dxa"/>
            <w:noWrap/>
            <w:hideMark/>
          </w:tcPr>
          <w:p w14:paraId="3E83A60B" w14:textId="77777777" w:rsidR="00234A19" w:rsidRPr="002A7CE2" w:rsidRDefault="00234A19" w:rsidP="00E03B30">
            <w:pPr>
              <w:jc w:val="both"/>
              <w:rPr>
                <w:rFonts w:cstheme="minorHAnsi"/>
              </w:rPr>
            </w:pPr>
            <w:r w:rsidRPr="002A7CE2">
              <w:rPr>
                <w:rFonts w:cstheme="minorHAnsi"/>
              </w:rPr>
              <w:t>IUCN</w:t>
            </w:r>
          </w:p>
        </w:tc>
        <w:tc>
          <w:tcPr>
            <w:tcW w:w="6115" w:type="dxa"/>
            <w:noWrap/>
            <w:hideMark/>
          </w:tcPr>
          <w:p w14:paraId="5B85D75A" w14:textId="77777777" w:rsidR="00234A19" w:rsidRPr="002A7CE2" w:rsidRDefault="00234A19" w:rsidP="00D56050">
            <w:pPr>
              <w:jc w:val="both"/>
              <w:rPr>
                <w:rFonts w:cstheme="minorHAnsi"/>
              </w:rPr>
            </w:pPr>
            <w:r w:rsidRPr="002A7CE2">
              <w:rPr>
                <w:rFonts w:cstheme="minorHAnsi"/>
              </w:rPr>
              <w:t>International Union for Conservation of Nature </w:t>
            </w:r>
          </w:p>
        </w:tc>
      </w:tr>
      <w:tr w:rsidR="00234A19" w:rsidRPr="002A7CE2" w14:paraId="2DED4C59" w14:textId="77777777" w:rsidTr="00234A19">
        <w:trPr>
          <w:trHeight w:val="315"/>
        </w:trPr>
        <w:tc>
          <w:tcPr>
            <w:tcW w:w="2700" w:type="dxa"/>
            <w:noWrap/>
            <w:hideMark/>
          </w:tcPr>
          <w:p w14:paraId="7072B002" w14:textId="77777777" w:rsidR="00234A19" w:rsidRPr="002A7CE2" w:rsidRDefault="00234A19" w:rsidP="00E03B30">
            <w:pPr>
              <w:jc w:val="both"/>
              <w:rPr>
                <w:rFonts w:cstheme="minorHAnsi"/>
              </w:rPr>
            </w:pPr>
            <w:r w:rsidRPr="002A7CE2">
              <w:rPr>
                <w:rFonts w:cstheme="minorHAnsi"/>
              </w:rPr>
              <w:t>MEA's</w:t>
            </w:r>
          </w:p>
        </w:tc>
        <w:tc>
          <w:tcPr>
            <w:tcW w:w="6115" w:type="dxa"/>
            <w:noWrap/>
            <w:hideMark/>
          </w:tcPr>
          <w:p w14:paraId="7AD73A87" w14:textId="77777777" w:rsidR="00234A19" w:rsidRPr="002A7CE2" w:rsidRDefault="00234A19" w:rsidP="00D56050">
            <w:pPr>
              <w:jc w:val="both"/>
              <w:rPr>
                <w:rFonts w:cstheme="minorHAnsi"/>
              </w:rPr>
            </w:pPr>
            <w:r w:rsidRPr="002A7CE2">
              <w:rPr>
                <w:rFonts w:cstheme="minorHAnsi"/>
              </w:rPr>
              <w:t>Multilateral Environmental Agreements</w:t>
            </w:r>
          </w:p>
        </w:tc>
      </w:tr>
      <w:tr w:rsidR="00234A19" w:rsidRPr="002A7CE2" w14:paraId="05C89D4B" w14:textId="77777777" w:rsidTr="00234A19">
        <w:trPr>
          <w:trHeight w:val="315"/>
        </w:trPr>
        <w:tc>
          <w:tcPr>
            <w:tcW w:w="2700" w:type="dxa"/>
            <w:noWrap/>
            <w:hideMark/>
          </w:tcPr>
          <w:p w14:paraId="0396BD30" w14:textId="6FA53F7C" w:rsidR="00234A19" w:rsidRPr="002A7CE2" w:rsidRDefault="00234A19" w:rsidP="00E03B30">
            <w:pPr>
              <w:jc w:val="both"/>
              <w:rPr>
                <w:rFonts w:cstheme="minorHAnsi"/>
              </w:rPr>
            </w:pPr>
            <w:proofErr w:type="spellStart"/>
            <w:r w:rsidRPr="002A7CE2">
              <w:rPr>
                <w:rFonts w:cstheme="minorHAnsi"/>
              </w:rPr>
              <w:t>MoEFCC</w:t>
            </w:r>
            <w:proofErr w:type="spellEnd"/>
          </w:p>
        </w:tc>
        <w:tc>
          <w:tcPr>
            <w:tcW w:w="6115" w:type="dxa"/>
            <w:noWrap/>
            <w:hideMark/>
          </w:tcPr>
          <w:p w14:paraId="48E49F85" w14:textId="200C9576" w:rsidR="00234A19" w:rsidRPr="002A7CE2" w:rsidRDefault="00234A19" w:rsidP="00D56050">
            <w:pPr>
              <w:jc w:val="both"/>
              <w:rPr>
                <w:rFonts w:cstheme="minorHAnsi"/>
              </w:rPr>
            </w:pPr>
            <w:r w:rsidRPr="002A7CE2">
              <w:rPr>
                <w:rFonts w:cstheme="minorHAnsi"/>
              </w:rPr>
              <w:t>Ministry of Environment, Forest and Climate Change</w:t>
            </w:r>
          </w:p>
        </w:tc>
      </w:tr>
      <w:tr w:rsidR="00234A19" w:rsidRPr="002A7CE2" w14:paraId="4FEB0486" w14:textId="77777777" w:rsidTr="00234A19">
        <w:trPr>
          <w:trHeight w:val="315"/>
        </w:trPr>
        <w:tc>
          <w:tcPr>
            <w:tcW w:w="2700" w:type="dxa"/>
            <w:noWrap/>
            <w:hideMark/>
          </w:tcPr>
          <w:p w14:paraId="7C46EFE7" w14:textId="77777777" w:rsidR="00234A19" w:rsidRPr="002A7CE2" w:rsidRDefault="00234A19" w:rsidP="00E03B30">
            <w:pPr>
              <w:jc w:val="both"/>
              <w:rPr>
                <w:rFonts w:cstheme="minorHAnsi"/>
              </w:rPr>
            </w:pPr>
            <w:r w:rsidRPr="002A7CE2">
              <w:rPr>
                <w:rFonts w:cstheme="minorHAnsi"/>
              </w:rPr>
              <w:t>NCS</w:t>
            </w:r>
          </w:p>
        </w:tc>
        <w:tc>
          <w:tcPr>
            <w:tcW w:w="6115" w:type="dxa"/>
            <w:noWrap/>
            <w:hideMark/>
          </w:tcPr>
          <w:p w14:paraId="486E70D2" w14:textId="77777777" w:rsidR="00234A19" w:rsidRPr="002A7CE2" w:rsidRDefault="00234A19" w:rsidP="00D56050">
            <w:pPr>
              <w:jc w:val="both"/>
              <w:rPr>
                <w:rFonts w:cstheme="minorHAnsi"/>
              </w:rPr>
            </w:pPr>
            <w:r w:rsidRPr="002A7CE2">
              <w:rPr>
                <w:rFonts w:cstheme="minorHAnsi"/>
              </w:rPr>
              <w:t xml:space="preserve">National Conservation Strategy </w:t>
            </w:r>
          </w:p>
        </w:tc>
      </w:tr>
      <w:tr w:rsidR="00234A19" w:rsidRPr="002A7CE2" w14:paraId="362B14BC" w14:textId="77777777" w:rsidTr="00234A19">
        <w:trPr>
          <w:trHeight w:val="315"/>
        </w:trPr>
        <w:tc>
          <w:tcPr>
            <w:tcW w:w="2700" w:type="dxa"/>
            <w:noWrap/>
            <w:hideMark/>
          </w:tcPr>
          <w:p w14:paraId="06197987" w14:textId="77777777" w:rsidR="00234A19" w:rsidRPr="002A7CE2" w:rsidRDefault="00234A19" w:rsidP="00E03B30">
            <w:pPr>
              <w:jc w:val="both"/>
              <w:rPr>
                <w:rFonts w:cstheme="minorHAnsi"/>
              </w:rPr>
            </w:pPr>
            <w:r w:rsidRPr="002A7CE2">
              <w:rPr>
                <w:rFonts w:cstheme="minorHAnsi"/>
              </w:rPr>
              <w:t>NEMAP</w:t>
            </w:r>
          </w:p>
        </w:tc>
        <w:tc>
          <w:tcPr>
            <w:tcW w:w="6115" w:type="dxa"/>
            <w:noWrap/>
            <w:hideMark/>
          </w:tcPr>
          <w:p w14:paraId="1A57D24A" w14:textId="77777777" w:rsidR="00234A19" w:rsidRPr="002A7CE2" w:rsidRDefault="00234A19" w:rsidP="00D56050">
            <w:pPr>
              <w:jc w:val="both"/>
              <w:rPr>
                <w:rFonts w:cstheme="minorHAnsi"/>
              </w:rPr>
            </w:pPr>
            <w:r w:rsidRPr="002A7CE2">
              <w:rPr>
                <w:rFonts w:cstheme="minorHAnsi"/>
              </w:rPr>
              <w:t>National Environmental Management Action Plan</w:t>
            </w:r>
          </w:p>
        </w:tc>
      </w:tr>
      <w:tr w:rsidR="00234A19" w:rsidRPr="002A7CE2" w14:paraId="353E1269" w14:textId="77777777" w:rsidTr="00234A19">
        <w:trPr>
          <w:trHeight w:val="315"/>
        </w:trPr>
        <w:tc>
          <w:tcPr>
            <w:tcW w:w="2700" w:type="dxa"/>
            <w:noWrap/>
            <w:hideMark/>
          </w:tcPr>
          <w:p w14:paraId="2DC73E73" w14:textId="77777777" w:rsidR="00234A19" w:rsidRPr="002A7CE2" w:rsidRDefault="00234A19" w:rsidP="00E03B30">
            <w:pPr>
              <w:jc w:val="both"/>
              <w:rPr>
                <w:rFonts w:cstheme="minorHAnsi"/>
              </w:rPr>
            </w:pPr>
            <w:r w:rsidRPr="002A7CE2">
              <w:rPr>
                <w:rFonts w:cstheme="minorHAnsi"/>
              </w:rPr>
              <w:t>NEQS</w:t>
            </w:r>
          </w:p>
        </w:tc>
        <w:tc>
          <w:tcPr>
            <w:tcW w:w="6115" w:type="dxa"/>
            <w:noWrap/>
            <w:hideMark/>
          </w:tcPr>
          <w:p w14:paraId="4FB38690" w14:textId="77777777" w:rsidR="00234A19" w:rsidRPr="002A7CE2" w:rsidRDefault="00234A19" w:rsidP="00D56050">
            <w:pPr>
              <w:jc w:val="both"/>
              <w:rPr>
                <w:rFonts w:cstheme="minorHAnsi"/>
              </w:rPr>
            </w:pPr>
            <w:r w:rsidRPr="002A7CE2">
              <w:rPr>
                <w:rFonts w:cstheme="minorHAnsi"/>
              </w:rPr>
              <w:t>National Environmental Quality Standards</w:t>
            </w:r>
          </w:p>
        </w:tc>
      </w:tr>
      <w:tr w:rsidR="00234A19" w:rsidRPr="002A7CE2" w14:paraId="41C68601" w14:textId="77777777" w:rsidTr="00234A19">
        <w:trPr>
          <w:trHeight w:val="315"/>
        </w:trPr>
        <w:tc>
          <w:tcPr>
            <w:tcW w:w="2700" w:type="dxa"/>
            <w:noWrap/>
            <w:hideMark/>
          </w:tcPr>
          <w:p w14:paraId="295526A7" w14:textId="77777777" w:rsidR="00234A19" w:rsidRPr="002A7CE2" w:rsidRDefault="00234A19" w:rsidP="00E03B30">
            <w:pPr>
              <w:jc w:val="both"/>
              <w:rPr>
                <w:rFonts w:cstheme="minorHAnsi"/>
              </w:rPr>
            </w:pPr>
            <w:r w:rsidRPr="002A7CE2">
              <w:rPr>
                <w:rFonts w:cstheme="minorHAnsi"/>
              </w:rPr>
              <w:t>O</w:t>
            </w:r>
            <w:r w:rsidRPr="002A7CE2">
              <w:rPr>
                <w:rFonts w:cstheme="minorHAnsi"/>
                <w:vertAlign w:val="subscript"/>
              </w:rPr>
              <w:t>3</w:t>
            </w:r>
          </w:p>
        </w:tc>
        <w:tc>
          <w:tcPr>
            <w:tcW w:w="6115" w:type="dxa"/>
            <w:noWrap/>
            <w:hideMark/>
          </w:tcPr>
          <w:p w14:paraId="42B8ACB5" w14:textId="77777777" w:rsidR="00234A19" w:rsidRPr="002A7CE2" w:rsidRDefault="00234A19" w:rsidP="00D56050">
            <w:pPr>
              <w:jc w:val="both"/>
              <w:rPr>
                <w:rFonts w:cstheme="minorHAnsi"/>
              </w:rPr>
            </w:pPr>
            <w:r w:rsidRPr="002A7CE2">
              <w:rPr>
                <w:rFonts w:cstheme="minorHAnsi"/>
              </w:rPr>
              <w:t>Ozone</w:t>
            </w:r>
          </w:p>
        </w:tc>
      </w:tr>
      <w:tr w:rsidR="00234A19" w:rsidRPr="002A7CE2" w14:paraId="097CE3FA" w14:textId="77777777" w:rsidTr="00234A19">
        <w:trPr>
          <w:trHeight w:val="315"/>
        </w:trPr>
        <w:tc>
          <w:tcPr>
            <w:tcW w:w="2700" w:type="dxa"/>
            <w:noWrap/>
            <w:hideMark/>
          </w:tcPr>
          <w:p w14:paraId="780F9D91" w14:textId="77777777" w:rsidR="00234A19" w:rsidRPr="002A7CE2" w:rsidRDefault="00234A19" w:rsidP="00E03B30">
            <w:pPr>
              <w:jc w:val="both"/>
              <w:rPr>
                <w:rFonts w:cstheme="minorHAnsi"/>
              </w:rPr>
            </w:pPr>
            <w:r w:rsidRPr="002A7CE2">
              <w:rPr>
                <w:rFonts w:cstheme="minorHAnsi"/>
              </w:rPr>
              <w:t>OMS</w:t>
            </w:r>
          </w:p>
        </w:tc>
        <w:tc>
          <w:tcPr>
            <w:tcW w:w="6115" w:type="dxa"/>
            <w:noWrap/>
            <w:hideMark/>
          </w:tcPr>
          <w:p w14:paraId="0A1CAF47" w14:textId="77777777" w:rsidR="00234A19" w:rsidRPr="002A7CE2" w:rsidRDefault="00234A19" w:rsidP="00D56050">
            <w:pPr>
              <w:jc w:val="both"/>
              <w:rPr>
                <w:rFonts w:cstheme="minorHAnsi"/>
              </w:rPr>
            </w:pPr>
            <w:r w:rsidRPr="002A7CE2">
              <w:rPr>
                <w:rFonts w:cstheme="minorHAnsi"/>
              </w:rPr>
              <w:t xml:space="preserve">Operation Management System </w:t>
            </w:r>
          </w:p>
        </w:tc>
      </w:tr>
      <w:tr w:rsidR="00234A19" w:rsidRPr="002A7CE2" w14:paraId="5A7865EA" w14:textId="77777777" w:rsidTr="00234A19">
        <w:trPr>
          <w:trHeight w:val="315"/>
        </w:trPr>
        <w:tc>
          <w:tcPr>
            <w:tcW w:w="2700" w:type="dxa"/>
            <w:noWrap/>
            <w:hideMark/>
          </w:tcPr>
          <w:p w14:paraId="1742B59B" w14:textId="1763A47D" w:rsidR="00234A19" w:rsidRPr="002A7CE2" w:rsidRDefault="00234A19" w:rsidP="00E03B30">
            <w:pPr>
              <w:jc w:val="both"/>
              <w:rPr>
                <w:rFonts w:cstheme="minorHAnsi"/>
              </w:rPr>
            </w:pPr>
            <w:r w:rsidRPr="002A7CE2">
              <w:rPr>
                <w:rFonts w:cstheme="minorHAnsi"/>
              </w:rPr>
              <w:t>P</w:t>
            </w:r>
            <w:r w:rsidR="00D5542A" w:rsidRPr="002A7CE2">
              <w:rPr>
                <w:rFonts w:cstheme="minorHAnsi"/>
              </w:rPr>
              <w:t>M</w:t>
            </w:r>
            <w:r w:rsidRPr="002A7CE2">
              <w:rPr>
                <w:rFonts w:cstheme="minorHAnsi"/>
              </w:rPr>
              <w:t>U</w:t>
            </w:r>
          </w:p>
        </w:tc>
        <w:tc>
          <w:tcPr>
            <w:tcW w:w="6115" w:type="dxa"/>
            <w:noWrap/>
            <w:hideMark/>
          </w:tcPr>
          <w:p w14:paraId="753DAF3B" w14:textId="7E6A7949" w:rsidR="00234A19" w:rsidRPr="002A7CE2" w:rsidRDefault="00234A19" w:rsidP="00D56050">
            <w:pPr>
              <w:jc w:val="both"/>
              <w:rPr>
                <w:rFonts w:cstheme="minorHAnsi"/>
              </w:rPr>
            </w:pPr>
            <w:r w:rsidRPr="002A7CE2">
              <w:rPr>
                <w:rFonts w:cstheme="minorHAnsi"/>
              </w:rPr>
              <w:t>Project </w:t>
            </w:r>
            <w:r w:rsidR="00D5542A" w:rsidRPr="002A7CE2">
              <w:rPr>
                <w:rFonts w:cstheme="minorHAnsi"/>
              </w:rPr>
              <w:t>Management</w:t>
            </w:r>
            <w:r w:rsidRPr="002A7CE2">
              <w:rPr>
                <w:rFonts w:cstheme="minorHAnsi"/>
              </w:rPr>
              <w:t xml:space="preserve"> Unit</w:t>
            </w:r>
          </w:p>
        </w:tc>
      </w:tr>
      <w:tr w:rsidR="00234A19" w:rsidRPr="002A7CE2" w14:paraId="6667EC02" w14:textId="77777777" w:rsidTr="00234A19">
        <w:trPr>
          <w:trHeight w:val="315"/>
        </w:trPr>
        <w:tc>
          <w:tcPr>
            <w:tcW w:w="2700" w:type="dxa"/>
            <w:noWrap/>
            <w:hideMark/>
          </w:tcPr>
          <w:p w14:paraId="57EAA908" w14:textId="77777777" w:rsidR="00234A19" w:rsidRPr="002A7CE2" w:rsidRDefault="00234A19" w:rsidP="00E03B30">
            <w:pPr>
              <w:jc w:val="both"/>
              <w:rPr>
                <w:rFonts w:cstheme="minorHAnsi"/>
              </w:rPr>
            </w:pPr>
            <w:r w:rsidRPr="002A7CE2">
              <w:rPr>
                <w:rFonts w:cstheme="minorHAnsi"/>
              </w:rPr>
              <w:t>PPE</w:t>
            </w:r>
          </w:p>
        </w:tc>
        <w:tc>
          <w:tcPr>
            <w:tcW w:w="6115" w:type="dxa"/>
            <w:noWrap/>
            <w:hideMark/>
          </w:tcPr>
          <w:p w14:paraId="60638EBE" w14:textId="77777777" w:rsidR="00234A19" w:rsidRPr="002A7CE2" w:rsidRDefault="00234A19" w:rsidP="00D56050">
            <w:pPr>
              <w:jc w:val="both"/>
              <w:rPr>
                <w:rFonts w:cstheme="minorHAnsi"/>
              </w:rPr>
            </w:pPr>
            <w:r w:rsidRPr="002A7CE2">
              <w:rPr>
                <w:rFonts w:cstheme="minorHAnsi"/>
              </w:rPr>
              <w:t>Personal Protective Equipment</w:t>
            </w:r>
          </w:p>
        </w:tc>
      </w:tr>
      <w:tr w:rsidR="00234A19" w:rsidRPr="002A7CE2" w14:paraId="58CD986E" w14:textId="77777777" w:rsidTr="00234A19">
        <w:trPr>
          <w:trHeight w:val="315"/>
        </w:trPr>
        <w:tc>
          <w:tcPr>
            <w:tcW w:w="2700" w:type="dxa"/>
            <w:noWrap/>
            <w:hideMark/>
          </w:tcPr>
          <w:p w14:paraId="3BD5F287" w14:textId="77777777" w:rsidR="00234A19" w:rsidRPr="002A7CE2" w:rsidRDefault="00234A19" w:rsidP="00E03B30">
            <w:pPr>
              <w:jc w:val="both"/>
              <w:rPr>
                <w:rFonts w:cstheme="minorHAnsi"/>
              </w:rPr>
            </w:pPr>
            <w:r w:rsidRPr="002A7CE2">
              <w:rPr>
                <w:rFonts w:cstheme="minorHAnsi"/>
              </w:rPr>
              <w:t>PSCP</w:t>
            </w:r>
          </w:p>
        </w:tc>
        <w:tc>
          <w:tcPr>
            <w:tcW w:w="6115" w:type="dxa"/>
            <w:noWrap/>
            <w:hideMark/>
          </w:tcPr>
          <w:p w14:paraId="19C5EACE" w14:textId="77777777" w:rsidR="00234A19" w:rsidRPr="002A7CE2" w:rsidRDefault="00234A19" w:rsidP="00D56050">
            <w:pPr>
              <w:jc w:val="both"/>
              <w:rPr>
                <w:rFonts w:cstheme="minorHAnsi"/>
              </w:rPr>
            </w:pPr>
            <w:r w:rsidRPr="002A7CE2">
              <w:rPr>
                <w:rFonts w:cstheme="minorHAnsi"/>
              </w:rPr>
              <w:t>Pollutant Spill Contingency Plan</w:t>
            </w:r>
          </w:p>
        </w:tc>
      </w:tr>
      <w:tr w:rsidR="00234A19" w:rsidRPr="002A7CE2" w14:paraId="6164DC50" w14:textId="77777777" w:rsidTr="00234A19">
        <w:trPr>
          <w:trHeight w:val="315"/>
        </w:trPr>
        <w:tc>
          <w:tcPr>
            <w:tcW w:w="2700" w:type="dxa"/>
            <w:noWrap/>
            <w:hideMark/>
          </w:tcPr>
          <w:p w14:paraId="625DAB9F" w14:textId="77777777" w:rsidR="00234A19" w:rsidRPr="002A7CE2" w:rsidRDefault="00234A19" w:rsidP="00E03B30">
            <w:pPr>
              <w:jc w:val="both"/>
              <w:rPr>
                <w:rFonts w:cstheme="minorHAnsi"/>
              </w:rPr>
            </w:pPr>
            <w:r w:rsidRPr="002A7CE2">
              <w:rPr>
                <w:rFonts w:cstheme="minorHAnsi"/>
              </w:rPr>
              <w:t>RA</w:t>
            </w:r>
          </w:p>
        </w:tc>
        <w:tc>
          <w:tcPr>
            <w:tcW w:w="6115" w:type="dxa"/>
            <w:noWrap/>
            <w:hideMark/>
          </w:tcPr>
          <w:p w14:paraId="3E8DCFAC" w14:textId="77777777" w:rsidR="00234A19" w:rsidRPr="002A7CE2" w:rsidRDefault="00234A19" w:rsidP="00D56050">
            <w:pPr>
              <w:jc w:val="both"/>
              <w:rPr>
                <w:rFonts w:cstheme="minorHAnsi"/>
              </w:rPr>
            </w:pPr>
            <w:r w:rsidRPr="002A7CE2">
              <w:rPr>
                <w:rFonts w:cstheme="minorHAnsi"/>
              </w:rPr>
              <w:t xml:space="preserve">Risk Assessment </w:t>
            </w:r>
          </w:p>
        </w:tc>
      </w:tr>
      <w:tr w:rsidR="00234A19" w:rsidRPr="002A7CE2" w14:paraId="1F6CCCA1" w14:textId="77777777" w:rsidTr="00234A19">
        <w:trPr>
          <w:trHeight w:val="315"/>
        </w:trPr>
        <w:tc>
          <w:tcPr>
            <w:tcW w:w="2700" w:type="dxa"/>
            <w:noWrap/>
            <w:hideMark/>
          </w:tcPr>
          <w:p w14:paraId="7564D94D" w14:textId="77777777" w:rsidR="00234A19" w:rsidRPr="002A7CE2" w:rsidRDefault="00234A19" w:rsidP="00E03B30">
            <w:pPr>
              <w:jc w:val="both"/>
              <w:rPr>
                <w:rFonts w:cstheme="minorHAnsi"/>
              </w:rPr>
            </w:pPr>
            <w:r w:rsidRPr="002A7CE2">
              <w:rPr>
                <w:rFonts w:cstheme="minorHAnsi"/>
              </w:rPr>
              <w:t>RAP</w:t>
            </w:r>
          </w:p>
        </w:tc>
        <w:tc>
          <w:tcPr>
            <w:tcW w:w="6115" w:type="dxa"/>
            <w:noWrap/>
            <w:hideMark/>
          </w:tcPr>
          <w:p w14:paraId="38F162EC" w14:textId="77777777" w:rsidR="00234A19" w:rsidRPr="002A7CE2" w:rsidRDefault="00234A19" w:rsidP="00D56050">
            <w:pPr>
              <w:jc w:val="both"/>
              <w:rPr>
                <w:rFonts w:cstheme="minorHAnsi"/>
              </w:rPr>
            </w:pPr>
            <w:r w:rsidRPr="002A7CE2">
              <w:rPr>
                <w:rFonts w:cstheme="minorHAnsi"/>
              </w:rPr>
              <w:t xml:space="preserve">Resettlement Action Plan </w:t>
            </w:r>
          </w:p>
        </w:tc>
      </w:tr>
      <w:tr w:rsidR="00234A19" w:rsidRPr="002A7CE2" w14:paraId="3D847E17" w14:textId="77777777" w:rsidTr="00234A19">
        <w:trPr>
          <w:trHeight w:val="315"/>
        </w:trPr>
        <w:tc>
          <w:tcPr>
            <w:tcW w:w="2700" w:type="dxa"/>
            <w:noWrap/>
            <w:hideMark/>
          </w:tcPr>
          <w:p w14:paraId="2BF30E9C" w14:textId="77777777" w:rsidR="00234A19" w:rsidRPr="002A7CE2" w:rsidRDefault="00234A19" w:rsidP="00E03B30">
            <w:pPr>
              <w:jc w:val="both"/>
              <w:rPr>
                <w:rFonts w:cstheme="minorHAnsi"/>
              </w:rPr>
            </w:pPr>
            <w:r w:rsidRPr="002A7CE2">
              <w:rPr>
                <w:rFonts w:cstheme="minorHAnsi"/>
              </w:rPr>
              <w:t>SC</w:t>
            </w:r>
          </w:p>
        </w:tc>
        <w:tc>
          <w:tcPr>
            <w:tcW w:w="6115" w:type="dxa"/>
            <w:noWrap/>
            <w:hideMark/>
          </w:tcPr>
          <w:p w14:paraId="26845383" w14:textId="77777777" w:rsidR="00234A19" w:rsidRPr="002A7CE2" w:rsidRDefault="00234A19" w:rsidP="00D56050">
            <w:pPr>
              <w:jc w:val="both"/>
              <w:rPr>
                <w:rFonts w:cstheme="minorHAnsi"/>
              </w:rPr>
            </w:pPr>
            <w:r w:rsidRPr="002A7CE2">
              <w:rPr>
                <w:rFonts w:cstheme="minorHAnsi"/>
              </w:rPr>
              <w:t>Supply Chain</w:t>
            </w:r>
          </w:p>
        </w:tc>
      </w:tr>
      <w:tr w:rsidR="00234A19" w:rsidRPr="002A7CE2" w14:paraId="71C06567" w14:textId="77777777" w:rsidTr="00234A19">
        <w:trPr>
          <w:trHeight w:val="315"/>
        </w:trPr>
        <w:tc>
          <w:tcPr>
            <w:tcW w:w="2700" w:type="dxa"/>
            <w:noWrap/>
            <w:hideMark/>
          </w:tcPr>
          <w:p w14:paraId="1EE6065C" w14:textId="77777777" w:rsidR="00234A19" w:rsidRPr="002A7CE2" w:rsidRDefault="00234A19" w:rsidP="00E03B30">
            <w:pPr>
              <w:jc w:val="both"/>
              <w:rPr>
                <w:rFonts w:cstheme="minorHAnsi"/>
              </w:rPr>
            </w:pPr>
            <w:r w:rsidRPr="002A7CE2">
              <w:rPr>
                <w:rFonts w:cstheme="minorHAnsi"/>
              </w:rPr>
              <w:t>SEIs</w:t>
            </w:r>
          </w:p>
        </w:tc>
        <w:tc>
          <w:tcPr>
            <w:tcW w:w="6115" w:type="dxa"/>
            <w:noWrap/>
            <w:hideMark/>
          </w:tcPr>
          <w:p w14:paraId="798EAE44" w14:textId="77777777" w:rsidR="00234A19" w:rsidRPr="002A7CE2" w:rsidRDefault="00234A19" w:rsidP="00D56050">
            <w:pPr>
              <w:jc w:val="both"/>
              <w:rPr>
                <w:rFonts w:cstheme="minorHAnsi"/>
              </w:rPr>
            </w:pPr>
            <w:r w:rsidRPr="002A7CE2">
              <w:rPr>
                <w:rFonts w:cstheme="minorHAnsi"/>
              </w:rPr>
              <w:t xml:space="preserve">Significant Environmental Impacts </w:t>
            </w:r>
          </w:p>
        </w:tc>
      </w:tr>
      <w:tr w:rsidR="00234A19" w:rsidRPr="002A7CE2" w14:paraId="3CDF83EA" w14:textId="77777777" w:rsidTr="00234A19">
        <w:trPr>
          <w:trHeight w:val="315"/>
        </w:trPr>
        <w:tc>
          <w:tcPr>
            <w:tcW w:w="2700" w:type="dxa"/>
            <w:noWrap/>
            <w:hideMark/>
          </w:tcPr>
          <w:p w14:paraId="7CFF269C" w14:textId="77777777" w:rsidR="00234A19" w:rsidRPr="002A7CE2" w:rsidRDefault="00234A19" w:rsidP="00E03B30">
            <w:pPr>
              <w:jc w:val="both"/>
              <w:rPr>
                <w:rFonts w:cstheme="minorHAnsi"/>
              </w:rPr>
            </w:pPr>
            <w:r w:rsidRPr="002A7CE2">
              <w:rPr>
                <w:rFonts w:cstheme="minorHAnsi"/>
              </w:rPr>
              <w:t>SRDI</w:t>
            </w:r>
          </w:p>
        </w:tc>
        <w:tc>
          <w:tcPr>
            <w:tcW w:w="6115" w:type="dxa"/>
            <w:noWrap/>
            <w:hideMark/>
          </w:tcPr>
          <w:p w14:paraId="63793B29" w14:textId="77777777" w:rsidR="00234A19" w:rsidRPr="002A7CE2" w:rsidRDefault="00234A19" w:rsidP="00D56050">
            <w:pPr>
              <w:jc w:val="both"/>
              <w:rPr>
                <w:rFonts w:cstheme="minorHAnsi"/>
              </w:rPr>
            </w:pPr>
            <w:r w:rsidRPr="002A7CE2">
              <w:rPr>
                <w:rFonts w:cstheme="minorHAnsi"/>
              </w:rPr>
              <w:t>Soil Resources Development Institute</w:t>
            </w:r>
          </w:p>
        </w:tc>
      </w:tr>
      <w:tr w:rsidR="00234A19" w:rsidRPr="002A7CE2" w14:paraId="2675FC4B" w14:textId="77777777" w:rsidTr="00234A19">
        <w:trPr>
          <w:trHeight w:val="315"/>
        </w:trPr>
        <w:tc>
          <w:tcPr>
            <w:tcW w:w="2700" w:type="dxa"/>
            <w:noWrap/>
          </w:tcPr>
          <w:p w14:paraId="65D470B0" w14:textId="77777777" w:rsidR="00234A19" w:rsidRPr="002A7CE2" w:rsidRDefault="00234A19" w:rsidP="00E03B30">
            <w:pPr>
              <w:jc w:val="both"/>
              <w:rPr>
                <w:rFonts w:cstheme="minorHAnsi"/>
              </w:rPr>
            </w:pPr>
            <w:r w:rsidRPr="002A7CE2">
              <w:rPr>
                <w:rFonts w:cstheme="minorHAnsi"/>
              </w:rPr>
              <w:t>STP</w:t>
            </w:r>
          </w:p>
        </w:tc>
        <w:tc>
          <w:tcPr>
            <w:tcW w:w="6115" w:type="dxa"/>
            <w:noWrap/>
          </w:tcPr>
          <w:p w14:paraId="21F3F11F" w14:textId="77777777" w:rsidR="00234A19" w:rsidRPr="002A7CE2" w:rsidRDefault="00234A19" w:rsidP="00D56050">
            <w:pPr>
              <w:jc w:val="both"/>
              <w:rPr>
                <w:rFonts w:cstheme="minorHAnsi"/>
              </w:rPr>
            </w:pPr>
            <w:r w:rsidRPr="002A7CE2">
              <w:rPr>
                <w:rFonts w:cstheme="minorHAnsi"/>
              </w:rPr>
              <w:t>Software Technology Park</w:t>
            </w:r>
          </w:p>
        </w:tc>
      </w:tr>
      <w:tr w:rsidR="00234A19" w:rsidRPr="002A7CE2" w14:paraId="4977AD53" w14:textId="77777777" w:rsidTr="00234A19">
        <w:trPr>
          <w:trHeight w:val="315"/>
        </w:trPr>
        <w:tc>
          <w:tcPr>
            <w:tcW w:w="2700" w:type="dxa"/>
            <w:noWrap/>
            <w:hideMark/>
          </w:tcPr>
          <w:p w14:paraId="175C8E68" w14:textId="77777777" w:rsidR="00234A19" w:rsidRPr="002A7CE2" w:rsidRDefault="00234A19" w:rsidP="00E03B30">
            <w:pPr>
              <w:jc w:val="both"/>
              <w:rPr>
                <w:rFonts w:cstheme="minorHAnsi"/>
              </w:rPr>
            </w:pPr>
            <w:r w:rsidRPr="002A7CE2">
              <w:rPr>
                <w:rFonts w:cstheme="minorHAnsi"/>
              </w:rPr>
              <w:t>SWM</w:t>
            </w:r>
          </w:p>
        </w:tc>
        <w:tc>
          <w:tcPr>
            <w:tcW w:w="6115" w:type="dxa"/>
            <w:noWrap/>
            <w:hideMark/>
          </w:tcPr>
          <w:p w14:paraId="54CFF85B" w14:textId="77777777" w:rsidR="00234A19" w:rsidRPr="002A7CE2" w:rsidRDefault="00234A19" w:rsidP="00D56050">
            <w:pPr>
              <w:jc w:val="both"/>
              <w:rPr>
                <w:rFonts w:cstheme="minorHAnsi"/>
              </w:rPr>
            </w:pPr>
            <w:r w:rsidRPr="002A7CE2">
              <w:rPr>
                <w:rFonts w:cstheme="minorHAnsi"/>
              </w:rPr>
              <w:t>Solid Waste Management</w:t>
            </w:r>
          </w:p>
        </w:tc>
      </w:tr>
      <w:tr w:rsidR="00234A19" w:rsidRPr="002A7CE2" w14:paraId="6696F631" w14:textId="77777777" w:rsidTr="00234A19">
        <w:trPr>
          <w:trHeight w:val="315"/>
        </w:trPr>
        <w:tc>
          <w:tcPr>
            <w:tcW w:w="2700" w:type="dxa"/>
            <w:noWrap/>
            <w:hideMark/>
          </w:tcPr>
          <w:p w14:paraId="0F412312" w14:textId="77777777" w:rsidR="00234A19" w:rsidRPr="002A7CE2" w:rsidRDefault="00234A19" w:rsidP="00E03B30">
            <w:pPr>
              <w:jc w:val="both"/>
              <w:rPr>
                <w:rFonts w:cstheme="minorHAnsi"/>
              </w:rPr>
            </w:pPr>
            <w:r w:rsidRPr="002A7CE2">
              <w:rPr>
                <w:rFonts w:cstheme="minorHAnsi"/>
              </w:rPr>
              <w:t>UN</w:t>
            </w:r>
          </w:p>
        </w:tc>
        <w:tc>
          <w:tcPr>
            <w:tcW w:w="6115" w:type="dxa"/>
            <w:noWrap/>
            <w:hideMark/>
          </w:tcPr>
          <w:p w14:paraId="50EB1BD1" w14:textId="77777777" w:rsidR="00234A19" w:rsidRPr="002A7CE2" w:rsidRDefault="00234A19" w:rsidP="00D56050">
            <w:pPr>
              <w:jc w:val="both"/>
              <w:rPr>
                <w:rFonts w:cstheme="minorHAnsi"/>
              </w:rPr>
            </w:pPr>
            <w:r w:rsidRPr="002A7CE2">
              <w:rPr>
                <w:rFonts w:cstheme="minorHAnsi"/>
              </w:rPr>
              <w:t>United Nations</w:t>
            </w:r>
          </w:p>
        </w:tc>
      </w:tr>
      <w:tr w:rsidR="00234A19" w:rsidRPr="002A7CE2" w14:paraId="6166250F" w14:textId="77777777" w:rsidTr="00234A19">
        <w:trPr>
          <w:trHeight w:val="315"/>
        </w:trPr>
        <w:tc>
          <w:tcPr>
            <w:tcW w:w="2700" w:type="dxa"/>
            <w:noWrap/>
            <w:hideMark/>
          </w:tcPr>
          <w:p w14:paraId="486FAAC3" w14:textId="77777777" w:rsidR="00234A19" w:rsidRPr="002A7CE2" w:rsidRDefault="00234A19" w:rsidP="00E03B30">
            <w:pPr>
              <w:jc w:val="both"/>
              <w:rPr>
                <w:rFonts w:cstheme="minorHAnsi"/>
              </w:rPr>
            </w:pPr>
            <w:r w:rsidRPr="002A7CE2">
              <w:rPr>
                <w:rFonts w:cstheme="minorHAnsi"/>
              </w:rPr>
              <w:t>UNFCCC</w:t>
            </w:r>
          </w:p>
        </w:tc>
        <w:tc>
          <w:tcPr>
            <w:tcW w:w="6115" w:type="dxa"/>
            <w:noWrap/>
            <w:hideMark/>
          </w:tcPr>
          <w:p w14:paraId="7EF6E96E" w14:textId="77777777" w:rsidR="00234A19" w:rsidRPr="002A7CE2" w:rsidRDefault="00234A19" w:rsidP="00D56050">
            <w:pPr>
              <w:jc w:val="both"/>
              <w:rPr>
                <w:rFonts w:cstheme="minorHAnsi"/>
              </w:rPr>
            </w:pPr>
            <w:r w:rsidRPr="002A7CE2">
              <w:rPr>
                <w:rFonts w:cstheme="minorHAnsi"/>
              </w:rPr>
              <w:t>United Nations Framework Convention on Climate Change</w:t>
            </w:r>
          </w:p>
        </w:tc>
      </w:tr>
      <w:tr w:rsidR="00234A19" w:rsidRPr="002A7CE2" w14:paraId="6E7965DA" w14:textId="77777777" w:rsidTr="00234A19">
        <w:trPr>
          <w:trHeight w:val="315"/>
        </w:trPr>
        <w:tc>
          <w:tcPr>
            <w:tcW w:w="2700" w:type="dxa"/>
            <w:noWrap/>
            <w:hideMark/>
          </w:tcPr>
          <w:p w14:paraId="26A89348" w14:textId="77777777" w:rsidR="00234A19" w:rsidRPr="002A7CE2" w:rsidRDefault="00234A19" w:rsidP="00E03B30">
            <w:pPr>
              <w:jc w:val="both"/>
              <w:rPr>
                <w:rFonts w:cstheme="minorHAnsi"/>
              </w:rPr>
            </w:pPr>
            <w:r w:rsidRPr="002A7CE2">
              <w:rPr>
                <w:rFonts w:cstheme="minorHAnsi"/>
              </w:rPr>
              <w:t>WB</w:t>
            </w:r>
          </w:p>
        </w:tc>
        <w:tc>
          <w:tcPr>
            <w:tcW w:w="6115" w:type="dxa"/>
            <w:noWrap/>
            <w:hideMark/>
          </w:tcPr>
          <w:p w14:paraId="2C26FB09" w14:textId="77777777" w:rsidR="00234A19" w:rsidRPr="002A7CE2" w:rsidRDefault="00234A19" w:rsidP="00E03B30">
            <w:pPr>
              <w:jc w:val="both"/>
              <w:rPr>
                <w:rFonts w:cstheme="minorHAnsi"/>
              </w:rPr>
            </w:pPr>
            <w:r w:rsidRPr="002A7CE2">
              <w:rPr>
                <w:rFonts w:cstheme="minorHAnsi"/>
              </w:rPr>
              <w:t>World Bank</w:t>
            </w:r>
          </w:p>
        </w:tc>
      </w:tr>
      <w:tr w:rsidR="00234A19" w:rsidRPr="002A7CE2" w14:paraId="252DB04A" w14:textId="77777777" w:rsidTr="00234A19">
        <w:trPr>
          <w:trHeight w:val="315"/>
        </w:trPr>
        <w:tc>
          <w:tcPr>
            <w:tcW w:w="2700" w:type="dxa"/>
            <w:noWrap/>
            <w:hideMark/>
          </w:tcPr>
          <w:p w14:paraId="42455761" w14:textId="77777777" w:rsidR="00234A19" w:rsidRPr="002A7CE2" w:rsidRDefault="00234A19" w:rsidP="00E03B30">
            <w:pPr>
              <w:jc w:val="both"/>
              <w:rPr>
                <w:rFonts w:cstheme="minorHAnsi"/>
              </w:rPr>
            </w:pPr>
            <w:r w:rsidRPr="002A7CE2">
              <w:rPr>
                <w:rFonts w:cstheme="minorHAnsi"/>
              </w:rPr>
              <w:t>WHO</w:t>
            </w:r>
          </w:p>
        </w:tc>
        <w:tc>
          <w:tcPr>
            <w:tcW w:w="6115" w:type="dxa"/>
            <w:noWrap/>
            <w:hideMark/>
          </w:tcPr>
          <w:p w14:paraId="7935EF63" w14:textId="77777777" w:rsidR="00234A19" w:rsidRPr="002A7CE2" w:rsidRDefault="00234A19" w:rsidP="00E03B30">
            <w:pPr>
              <w:jc w:val="both"/>
              <w:rPr>
                <w:rFonts w:cstheme="minorHAnsi"/>
              </w:rPr>
            </w:pPr>
            <w:r w:rsidRPr="002A7CE2">
              <w:rPr>
                <w:rFonts w:cstheme="minorHAnsi"/>
              </w:rPr>
              <w:t>World Health Organization</w:t>
            </w:r>
          </w:p>
        </w:tc>
      </w:tr>
      <w:tr w:rsidR="00234A19" w:rsidRPr="002A7CE2" w14:paraId="448AB87C" w14:textId="77777777" w:rsidTr="00234A19">
        <w:trPr>
          <w:trHeight w:val="315"/>
        </w:trPr>
        <w:tc>
          <w:tcPr>
            <w:tcW w:w="2700" w:type="dxa"/>
            <w:noWrap/>
            <w:hideMark/>
          </w:tcPr>
          <w:p w14:paraId="64D0BC28" w14:textId="77777777" w:rsidR="00234A19" w:rsidRPr="002A7CE2" w:rsidRDefault="00234A19" w:rsidP="00E03B30">
            <w:pPr>
              <w:jc w:val="both"/>
              <w:rPr>
                <w:rFonts w:cstheme="minorHAnsi"/>
              </w:rPr>
            </w:pPr>
            <w:r w:rsidRPr="002A7CE2">
              <w:rPr>
                <w:rFonts w:cstheme="minorHAnsi"/>
              </w:rPr>
              <w:t>WMP</w:t>
            </w:r>
          </w:p>
        </w:tc>
        <w:tc>
          <w:tcPr>
            <w:tcW w:w="6115" w:type="dxa"/>
            <w:noWrap/>
            <w:hideMark/>
          </w:tcPr>
          <w:p w14:paraId="36CF29FE" w14:textId="77777777" w:rsidR="00234A19" w:rsidRPr="002A7CE2" w:rsidRDefault="00234A19" w:rsidP="00E03B30">
            <w:pPr>
              <w:jc w:val="both"/>
              <w:rPr>
                <w:rFonts w:cstheme="minorHAnsi"/>
              </w:rPr>
            </w:pPr>
            <w:r w:rsidRPr="002A7CE2">
              <w:rPr>
                <w:rFonts w:cstheme="minorHAnsi"/>
              </w:rPr>
              <w:t xml:space="preserve">Waste Management Plan </w:t>
            </w:r>
          </w:p>
        </w:tc>
      </w:tr>
    </w:tbl>
    <w:p w14:paraId="05161867" w14:textId="084D427B" w:rsidR="002B551C" w:rsidRPr="002A7CE2" w:rsidRDefault="002B551C" w:rsidP="001349B9">
      <w:pPr>
        <w:spacing w:after="0" w:line="240" w:lineRule="auto"/>
        <w:jc w:val="both"/>
      </w:pPr>
    </w:p>
    <w:p w14:paraId="0254F1AD" w14:textId="77777777" w:rsidR="008C52E6" w:rsidRPr="002A7CE2" w:rsidRDefault="008C52E6" w:rsidP="001349B9">
      <w:pPr>
        <w:spacing w:after="0" w:line="240" w:lineRule="auto"/>
        <w:jc w:val="both"/>
        <w:sectPr w:rsidR="008C52E6" w:rsidRPr="002A7CE2" w:rsidSect="00376B66">
          <w:pgSz w:w="11906" w:h="16838" w:code="9"/>
          <w:pgMar w:top="1152" w:right="1152" w:bottom="1152" w:left="1440" w:header="720" w:footer="562" w:gutter="0"/>
          <w:pgNumType w:fmt="lowerRoman"/>
          <w:cols w:space="720"/>
          <w:docGrid w:linePitch="360"/>
        </w:sectPr>
      </w:pPr>
    </w:p>
    <w:p w14:paraId="1DB7EA1D" w14:textId="16E64856" w:rsidR="00B64CB7" w:rsidRPr="002A7CE2" w:rsidRDefault="00000669" w:rsidP="002A6EF3">
      <w:pPr>
        <w:pStyle w:val="Heading1"/>
        <w:numPr>
          <w:ilvl w:val="0"/>
          <w:numId w:val="0"/>
        </w:numPr>
        <w:ind w:left="432" w:hanging="432"/>
      </w:pPr>
      <w:bookmarkStart w:id="6" w:name="_Toc29657158"/>
      <w:bookmarkStart w:id="7" w:name="_Toc32333685"/>
      <w:r w:rsidRPr="002A7CE2">
        <w:lastRenderedPageBreak/>
        <w:t>EXECUTIVE SUMMA</w:t>
      </w:r>
      <w:r w:rsidR="00B64CB7" w:rsidRPr="002A7CE2">
        <w:t>RY</w:t>
      </w:r>
      <w:bookmarkEnd w:id="6"/>
      <w:bookmarkEnd w:id="7"/>
    </w:p>
    <w:p w14:paraId="715A8391" w14:textId="77777777" w:rsidR="00E03B30" w:rsidRPr="002A7CE2" w:rsidRDefault="00E03B30" w:rsidP="00E03B30">
      <w:pPr>
        <w:spacing w:after="0" w:line="240" w:lineRule="auto"/>
        <w:jc w:val="both"/>
        <w:rPr>
          <w:rFonts w:cstheme="minorHAnsi"/>
          <w:b/>
          <w:color w:val="2F5496" w:themeColor="accent1" w:themeShade="BF"/>
          <w:szCs w:val="24"/>
          <w:u w:val="thick"/>
        </w:rPr>
      </w:pPr>
    </w:p>
    <w:p w14:paraId="2DEEB88E" w14:textId="154C952D" w:rsidR="00B64CB7" w:rsidRPr="002A7CE2" w:rsidRDefault="00B64CB7" w:rsidP="001349B9">
      <w:pPr>
        <w:spacing w:after="0" w:line="240" w:lineRule="auto"/>
        <w:jc w:val="both"/>
        <w:rPr>
          <w:rFonts w:cstheme="minorHAnsi"/>
          <w:b/>
          <w:color w:val="2F5496" w:themeColor="accent1" w:themeShade="BF"/>
          <w:szCs w:val="24"/>
          <w:u w:val="thick"/>
        </w:rPr>
      </w:pPr>
      <w:r w:rsidRPr="002A7CE2">
        <w:rPr>
          <w:rFonts w:cstheme="minorHAnsi"/>
          <w:b/>
          <w:color w:val="2F5496" w:themeColor="accent1" w:themeShade="BF"/>
          <w:szCs w:val="24"/>
          <w:u w:val="thick"/>
        </w:rPr>
        <w:t>Background</w:t>
      </w:r>
      <w:r w:rsidR="008C0BD3" w:rsidRPr="002A7CE2">
        <w:rPr>
          <w:rFonts w:cstheme="minorHAnsi"/>
          <w:b/>
          <w:color w:val="2F5496" w:themeColor="accent1" w:themeShade="BF"/>
          <w:szCs w:val="24"/>
          <w:u w:val="thick"/>
        </w:rPr>
        <w:t xml:space="preserve"> and Project Description</w:t>
      </w:r>
      <w:r w:rsidRPr="002A7CE2">
        <w:rPr>
          <w:rFonts w:cstheme="minorHAnsi"/>
          <w:b/>
          <w:color w:val="2F5496" w:themeColor="accent1" w:themeShade="BF"/>
          <w:szCs w:val="24"/>
          <w:u w:val="thick"/>
        </w:rPr>
        <w:t xml:space="preserve">  </w:t>
      </w:r>
    </w:p>
    <w:p w14:paraId="0C0633DA" w14:textId="36039C31" w:rsidR="00B00DE8" w:rsidRPr="002A7CE2" w:rsidRDefault="007F74FE" w:rsidP="001349B9">
      <w:pPr>
        <w:spacing w:after="0" w:line="240" w:lineRule="auto"/>
        <w:rPr>
          <w:rFonts w:cs="Times New Roman"/>
        </w:rPr>
      </w:pPr>
      <w:r w:rsidRPr="002A7CE2">
        <w:rPr>
          <w:rFonts w:cs="Times New Roman"/>
          <w:color w:val="000000"/>
        </w:rPr>
        <w:t xml:space="preserve">The Project Development Objective (PDO) of the </w:t>
      </w:r>
      <w:r w:rsidR="000F71CB" w:rsidRPr="002A7CE2">
        <w:rPr>
          <w:rFonts w:cs="Times New Roman"/>
          <w:color w:val="000000"/>
        </w:rPr>
        <w:t>Private Investment &amp; Digital Entrepreneurship (</w:t>
      </w:r>
      <w:r w:rsidRPr="002A7CE2">
        <w:rPr>
          <w:rFonts w:cs="Times New Roman"/>
          <w:color w:val="000000"/>
        </w:rPr>
        <w:t>PRIDE</w:t>
      </w:r>
      <w:r w:rsidR="000F71CB" w:rsidRPr="002A7CE2">
        <w:rPr>
          <w:rFonts w:cs="Times New Roman"/>
          <w:color w:val="000000"/>
        </w:rPr>
        <w:t>)</w:t>
      </w:r>
      <w:r w:rsidRPr="002A7CE2">
        <w:rPr>
          <w:rFonts w:cs="Times New Roman"/>
          <w:color w:val="000000"/>
        </w:rPr>
        <w:t xml:space="preserve"> project is “to promote private investment and job creation in economic zones and digital entrepreneurship in hi-tech parks.”</w:t>
      </w:r>
      <w:r w:rsidRPr="002A7CE2">
        <w:rPr>
          <w:rFonts w:cs="Times New Roman"/>
        </w:rPr>
        <w:t xml:space="preserve"> </w:t>
      </w:r>
      <w:r w:rsidR="00B00DE8" w:rsidRPr="002A7CE2">
        <w:rPr>
          <w:rFonts w:cs="Times New Roman"/>
        </w:rPr>
        <w:t xml:space="preserve">The project has four components. </w:t>
      </w:r>
    </w:p>
    <w:p w14:paraId="12D2E0B8" w14:textId="5047F11A" w:rsidR="00B00DE8" w:rsidRPr="002A7CE2" w:rsidRDefault="00B00DE8" w:rsidP="001349B9">
      <w:pPr>
        <w:pStyle w:val="ListParagraph"/>
        <w:numPr>
          <w:ilvl w:val="0"/>
          <w:numId w:val="104"/>
        </w:numPr>
        <w:spacing w:before="0" w:beforeAutospacing="0" w:after="0" w:afterAutospacing="0" w:line="240" w:lineRule="auto"/>
        <w:ind w:left="720"/>
        <w:rPr>
          <w:rFonts w:asciiTheme="minorHAnsi" w:hAnsiTheme="minorHAnsi" w:cstheme="minorHAnsi"/>
          <w:noProof/>
          <w:sz w:val="22"/>
        </w:rPr>
      </w:pPr>
      <w:r w:rsidRPr="002A7CE2">
        <w:rPr>
          <w:rFonts w:asciiTheme="minorHAnsi" w:hAnsiTheme="minorHAnsi" w:cstheme="minorHAnsi"/>
          <w:noProof/>
          <w:sz w:val="22"/>
        </w:rPr>
        <w:t>Component 1: Creating an Enabling Environment for Private Investment and Job Creation</w:t>
      </w:r>
    </w:p>
    <w:p w14:paraId="3F039DEE" w14:textId="77777777" w:rsidR="00B00DE8" w:rsidRPr="002A7CE2" w:rsidRDefault="00B00DE8" w:rsidP="001349B9">
      <w:pPr>
        <w:pStyle w:val="ListParagraph"/>
        <w:numPr>
          <w:ilvl w:val="1"/>
          <w:numId w:val="103"/>
        </w:numPr>
        <w:spacing w:before="0" w:beforeAutospacing="0" w:after="0" w:afterAutospacing="0" w:line="240" w:lineRule="auto"/>
        <w:rPr>
          <w:rFonts w:asciiTheme="minorHAnsi" w:hAnsiTheme="minorHAnsi" w:cstheme="minorHAnsi"/>
          <w:noProof/>
          <w:sz w:val="22"/>
        </w:rPr>
      </w:pPr>
      <w:r w:rsidRPr="002A7CE2">
        <w:rPr>
          <w:rFonts w:asciiTheme="minorHAnsi" w:hAnsiTheme="minorHAnsi" w:cstheme="minorHAnsi"/>
          <w:noProof/>
          <w:sz w:val="22"/>
        </w:rPr>
        <w:t>Sub-component 1.1: Promoting good governance and administrative efficiency</w:t>
      </w:r>
    </w:p>
    <w:p w14:paraId="08CE77F3" w14:textId="77777777" w:rsidR="00B00DE8" w:rsidRPr="002A7CE2" w:rsidRDefault="00B00DE8" w:rsidP="001349B9">
      <w:pPr>
        <w:pStyle w:val="ListParagraph"/>
        <w:numPr>
          <w:ilvl w:val="1"/>
          <w:numId w:val="103"/>
        </w:numPr>
        <w:spacing w:before="0" w:beforeAutospacing="0" w:after="0" w:afterAutospacing="0" w:line="240" w:lineRule="auto"/>
        <w:rPr>
          <w:rFonts w:asciiTheme="minorHAnsi" w:hAnsiTheme="minorHAnsi" w:cstheme="minorHAnsi"/>
          <w:noProof/>
          <w:sz w:val="22"/>
        </w:rPr>
      </w:pPr>
      <w:r w:rsidRPr="002A7CE2">
        <w:rPr>
          <w:rFonts w:asciiTheme="minorHAnsi" w:hAnsiTheme="minorHAnsi" w:cstheme="minorHAnsi"/>
          <w:noProof/>
          <w:sz w:val="22"/>
        </w:rPr>
        <w:t>Sub-component 1.2: Promoting public private participation</w:t>
      </w:r>
    </w:p>
    <w:p w14:paraId="73DC5980" w14:textId="77777777" w:rsidR="00B00DE8" w:rsidRPr="002A7CE2" w:rsidRDefault="00B00DE8" w:rsidP="001349B9">
      <w:pPr>
        <w:pStyle w:val="ListParagraph"/>
        <w:numPr>
          <w:ilvl w:val="0"/>
          <w:numId w:val="103"/>
        </w:numPr>
        <w:spacing w:before="0" w:beforeAutospacing="0" w:after="0" w:afterAutospacing="0" w:line="240" w:lineRule="auto"/>
        <w:rPr>
          <w:rFonts w:asciiTheme="minorHAnsi" w:hAnsiTheme="minorHAnsi" w:cstheme="minorHAnsi"/>
          <w:noProof/>
          <w:sz w:val="22"/>
        </w:rPr>
      </w:pPr>
      <w:r w:rsidRPr="002A7CE2">
        <w:rPr>
          <w:rFonts w:asciiTheme="minorHAnsi" w:hAnsiTheme="minorHAnsi" w:cstheme="minorHAnsi"/>
          <w:noProof/>
          <w:sz w:val="22"/>
        </w:rPr>
        <w:t>Component 2: Supporting phased development of the BSMSN Green Industrial City</w:t>
      </w:r>
    </w:p>
    <w:p w14:paraId="6762747D" w14:textId="77777777" w:rsidR="00B00DE8" w:rsidRPr="002A7CE2" w:rsidRDefault="00B00DE8" w:rsidP="001349B9">
      <w:pPr>
        <w:pStyle w:val="ListParagraph"/>
        <w:numPr>
          <w:ilvl w:val="1"/>
          <w:numId w:val="103"/>
        </w:numPr>
        <w:spacing w:before="0" w:beforeAutospacing="0" w:after="0" w:afterAutospacing="0" w:line="240" w:lineRule="auto"/>
        <w:rPr>
          <w:rFonts w:asciiTheme="minorHAnsi" w:hAnsiTheme="minorHAnsi" w:cstheme="minorHAnsi"/>
          <w:noProof/>
          <w:sz w:val="22"/>
        </w:rPr>
      </w:pPr>
      <w:r w:rsidRPr="002A7CE2">
        <w:rPr>
          <w:rFonts w:asciiTheme="minorHAnsi" w:hAnsiTheme="minorHAnsi" w:cstheme="minorHAnsi"/>
          <w:noProof/>
          <w:sz w:val="22"/>
        </w:rPr>
        <w:t>Sub-component 2.1: Developing environmentally sustainable and resilience infrastructure</w:t>
      </w:r>
    </w:p>
    <w:p w14:paraId="471BDC51" w14:textId="77777777" w:rsidR="00B00DE8" w:rsidRPr="002A7CE2" w:rsidRDefault="00B00DE8" w:rsidP="001349B9">
      <w:pPr>
        <w:pStyle w:val="ListParagraph"/>
        <w:numPr>
          <w:ilvl w:val="1"/>
          <w:numId w:val="103"/>
        </w:numPr>
        <w:spacing w:before="0" w:beforeAutospacing="0" w:after="0" w:afterAutospacing="0" w:line="240" w:lineRule="auto"/>
        <w:rPr>
          <w:rFonts w:asciiTheme="minorHAnsi" w:hAnsiTheme="minorHAnsi" w:cstheme="minorHAnsi"/>
          <w:noProof/>
          <w:sz w:val="22"/>
        </w:rPr>
      </w:pPr>
      <w:r w:rsidRPr="002A7CE2">
        <w:rPr>
          <w:rFonts w:asciiTheme="minorHAnsi" w:hAnsiTheme="minorHAnsi" w:cstheme="minorHAnsi"/>
          <w:noProof/>
          <w:sz w:val="22"/>
        </w:rPr>
        <w:t>Sub-component 2.2: Last mile infrastructure to implement the Master Plan for BSMSN</w:t>
      </w:r>
    </w:p>
    <w:p w14:paraId="12DFE167" w14:textId="77777777" w:rsidR="00B00DE8" w:rsidRPr="002A7CE2" w:rsidRDefault="00B00DE8" w:rsidP="001349B9">
      <w:pPr>
        <w:pStyle w:val="ListParagraph"/>
        <w:numPr>
          <w:ilvl w:val="0"/>
          <w:numId w:val="103"/>
        </w:numPr>
        <w:spacing w:before="0" w:beforeAutospacing="0" w:after="0" w:afterAutospacing="0" w:line="240" w:lineRule="auto"/>
        <w:rPr>
          <w:rFonts w:asciiTheme="minorHAnsi" w:hAnsiTheme="minorHAnsi" w:cstheme="minorHAnsi"/>
          <w:noProof/>
          <w:sz w:val="22"/>
        </w:rPr>
      </w:pPr>
      <w:r w:rsidRPr="002A7CE2">
        <w:rPr>
          <w:rFonts w:asciiTheme="minorHAnsi" w:hAnsiTheme="minorHAnsi" w:cstheme="minorHAnsi"/>
          <w:noProof/>
          <w:sz w:val="22"/>
        </w:rPr>
        <w:t>Component 3: Creating a dynamic private market for serviced industrial land</w:t>
      </w:r>
    </w:p>
    <w:p w14:paraId="7A605666" w14:textId="41B01592" w:rsidR="00B00DE8" w:rsidRPr="002A7CE2" w:rsidRDefault="00495B53" w:rsidP="001349B9">
      <w:pPr>
        <w:pStyle w:val="ListParagraph"/>
        <w:numPr>
          <w:ilvl w:val="0"/>
          <w:numId w:val="103"/>
        </w:numPr>
        <w:spacing w:before="0" w:beforeAutospacing="0" w:after="0" w:afterAutospacing="0" w:line="240" w:lineRule="auto"/>
        <w:rPr>
          <w:rFonts w:asciiTheme="minorHAnsi" w:hAnsiTheme="minorHAnsi" w:cstheme="minorHAnsi"/>
          <w:noProof/>
          <w:sz w:val="22"/>
        </w:rPr>
      </w:pPr>
      <w:r w:rsidRPr="002A7CE2">
        <w:rPr>
          <w:rFonts w:asciiTheme="minorHAnsi" w:hAnsiTheme="minorHAnsi" w:cstheme="minorHAnsi"/>
          <w:noProof/>
          <w:sz w:val="22"/>
        </w:rPr>
        <w:t xml:space="preserve">Component </w:t>
      </w:r>
      <w:r w:rsidR="00B00DE8" w:rsidRPr="002A7CE2">
        <w:rPr>
          <w:rFonts w:asciiTheme="minorHAnsi" w:hAnsiTheme="minorHAnsi" w:cstheme="minorHAnsi"/>
          <w:noProof/>
          <w:sz w:val="22"/>
        </w:rPr>
        <w:t>4: Strengthening the digital entrepreneurship and innovation ecosystem</w:t>
      </w:r>
    </w:p>
    <w:p w14:paraId="0A27DE61" w14:textId="77777777" w:rsidR="00CA4201" w:rsidRPr="002A7CE2" w:rsidRDefault="00CA4201" w:rsidP="00E03B30">
      <w:pPr>
        <w:spacing w:after="0" w:line="240" w:lineRule="auto"/>
      </w:pPr>
    </w:p>
    <w:p w14:paraId="12316541" w14:textId="64D74FDF" w:rsidR="00B00DE8" w:rsidRPr="002A7CE2" w:rsidRDefault="00B00DE8" w:rsidP="001349B9">
      <w:pPr>
        <w:spacing w:after="0" w:line="240" w:lineRule="auto"/>
        <w:rPr>
          <w:noProof/>
        </w:rPr>
      </w:pPr>
      <w:r w:rsidRPr="002A7CE2">
        <w:t xml:space="preserve">The first three components will be implemented by BEZA and the fourth component </w:t>
      </w:r>
      <w:r w:rsidRPr="002A7CE2">
        <w:rPr>
          <w:rFonts w:cs="Times New Roman"/>
        </w:rPr>
        <w:t>(</w:t>
      </w:r>
      <w:r w:rsidRPr="002A7CE2">
        <w:rPr>
          <w:rFonts w:cstheme="minorHAnsi"/>
          <w:i/>
          <w:iCs/>
          <w:szCs w:val="24"/>
        </w:rPr>
        <w:t>component-4: strengthening the digital entrepreneurship and innovation ecosystem</w:t>
      </w:r>
      <w:r w:rsidRPr="002A7CE2">
        <w:rPr>
          <w:rFonts w:cstheme="minorHAnsi"/>
          <w:szCs w:val="24"/>
        </w:rPr>
        <w:t xml:space="preserve">) </w:t>
      </w:r>
      <w:r w:rsidRPr="002A7CE2">
        <w:rPr>
          <w:rFonts w:cs="Times New Roman"/>
        </w:rPr>
        <w:t>will be implemented by BHTPA.</w:t>
      </w:r>
    </w:p>
    <w:p w14:paraId="4D2EEB66" w14:textId="695D5D69" w:rsidR="007F74FE" w:rsidRPr="002A7CE2" w:rsidRDefault="007F74FE" w:rsidP="001349B9">
      <w:pPr>
        <w:spacing w:after="0" w:line="240" w:lineRule="auto"/>
        <w:jc w:val="both"/>
        <w:rPr>
          <w:rFonts w:cs="Times New Roman"/>
        </w:rPr>
      </w:pPr>
      <w:r w:rsidRPr="002A7CE2">
        <w:rPr>
          <w:rFonts w:cs="Times New Roman"/>
        </w:rPr>
        <w:t xml:space="preserve"> </w:t>
      </w:r>
    </w:p>
    <w:p w14:paraId="718A25F6" w14:textId="3DB4CA3B" w:rsidR="006119B9" w:rsidRPr="002A7CE2" w:rsidRDefault="006119B9" w:rsidP="001349B9">
      <w:pPr>
        <w:spacing w:after="0" w:line="240" w:lineRule="auto"/>
        <w:ind w:right="29"/>
        <w:jc w:val="both"/>
        <w:rPr>
          <w:bCs/>
        </w:rPr>
      </w:pPr>
      <w:r w:rsidRPr="002A7CE2">
        <w:rPr>
          <w:rFonts w:cstheme="minorHAnsi"/>
          <w:szCs w:val="24"/>
        </w:rPr>
        <w:t xml:space="preserve">PRIDE project will help establish Dhaka as a relevant digital entrepreneurship hub in South Asia. It will do so by facilitating network effects and developing Bangladesh’s first significant agglomeration of IT and </w:t>
      </w:r>
      <w:proofErr w:type="spellStart"/>
      <w:r w:rsidRPr="002A7CE2">
        <w:rPr>
          <w:rFonts w:cstheme="minorHAnsi"/>
          <w:szCs w:val="24"/>
        </w:rPr>
        <w:t>ITeS</w:t>
      </w:r>
      <w:proofErr w:type="spellEnd"/>
      <w:r w:rsidRPr="002A7CE2">
        <w:rPr>
          <w:rFonts w:cstheme="minorHAnsi"/>
          <w:szCs w:val="24"/>
        </w:rPr>
        <w:t xml:space="preserve"> firms in the </w:t>
      </w:r>
      <w:r w:rsidR="009C6118" w:rsidRPr="002A7CE2">
        <w:rPr>
          <w:rFonts w:cstheme="minorHAnsi"/>
          <w:szCs w:val="24"/>
        </w:rPr>
        <w:t>Kawran</w:t>
      </w:r>
      <w:r w:rsidRPr="002A7CE2">
        <w:rPr>
          <w:rFonts w:cstheme="minorHAnsi"/>
          <w:szCs w:val="24"/>
        </w:rPr>
        <w:t xml:space="preserve"> Bazar area</w:t>
      </w:r>
      <w:r w:rsidR="00321EFB" w:rsidRPr="002A7CE2">
        <w:rPr>
          <w:rFonts w:cstheme="minorHAnsi"/>
          <w:szCs w:val="24"/>
        </w:rPr>
        <w:t xml:space="preserve"> of the city</w:t>
      </w:r>
      <w:r w:rsidRPr="002A7CE2">
        <w:rPr>
          <w:rFonts w:cstheme="minorHAnsi"/>
          <w:szCs w:val="24"/>
        </w:rPr>
        <w:t>. In 2015, BHTPA converted an old unused municipal building into the Janata STP. It currently rents out the 72,000 ft</w:t>
      </w:r>
      <w:r w:rsidRPr="002A7CE2">
        <w:rPr>
          <w:rFonts w:cstheme="minorHAnsi"/>
          <w:szCs w:val="24"/>
          <w:vertAlign w:val="superscript"/>
        </w:rPr>
        <w:t>2</w:t>
      </w:r>
      <w:r w:rsidRPr="002A7CE2">
        <w:rPr>
          <w:rFonts w:cstheme="minorHAnsi"/>
          <w:szCs w:val="24"/>
        </w:rPr>
        <w:t xml:space="preserve"> to 18 small and medium-sized enterprises in addition to some microentrepreneurs hosting 1,000 professionals. It has set aside one floor for an incubation center which currently offers few services. </w:t>
      </w:r>
    </w:p>
    <w:p w14:paraId="0B5BBECF" w14:textId="77777777" w:rsidR="00CA4201" w:rsidRPr="002A7CE2" w:rsidRDefault="00CA4201" w:rsidP="00E03B30">
      <w:pPr>
        <w:spacing w:after="0" w:line="240" w:lineRule="auto"/>
        <w:ind w:left="14" w:right="29"/>
        <w:jc w:val="both"/>
        <w:rPr>
          <w:rFonts w:cstheme="minorHAnsi"/>
          <w:szCs w:val="24"/>
        </w:rPr>
      </w:pPr>
    </w:p>
    <w:p w14:paraId="1E17179E" w14:textId="368AF167" w:rsidR="00B64CB7" w:rsidRPr="002A7CE2" w:rsidRDefault="006119B9" w:rsidP="001349B9">
      <w:pPr>
        <w:spacing w:after="0" w:line="240" w:lineRule="auto"/>
        <w:ind w:left="14" w:right="29"/>
        <w:jc w:val="both"/>
        <w:rPr>
          <w:rFonts w:cstheme="minorHAnsi"/>
          <w:szCs w:val="24"/>
        </w:rPr>
      </w:pPr>
      <w:r w:rsidRPr="002A7CE2">
        <w:rPr>
          <w:rFonts w:cstheme="minorHAnsi"/>
          <w:szCs w:val="24"/>
        </w:rPr>
        <w:t xml:space="preserve">BHTPA is currently acquiring the title to a land plot </w:t>
      </w:r>
      <w:r w:rsidR="00321EFB" w:rsidRPr="002A7CE2">
        <w:rPr>
          <w:rFonts w:cstheme="minorHAnsi"/>
          <w:szCs w:val="24"/>
        </w:rPr>
        <w:t xml:space="preserve">(0.47 acres) </w:t>
      </w:r>
      <w:r w:rsidRPr="002A7CE2">
        <w:rPr>
          <w:rFonts w:cstheme="minorHAnsi"/>
          <w:szCs w:val="24"/>
        </w:rPr>
        <w:t xml:space="preserve">immediately next door </w:t>
      </w:r>
      <w:r w:rsidR="00321EFB" w:rsidRPr="002A7CE2">
        <w:rPr>
          <w:rFonts w:cstheme="minorHAnsi"/>
          <w:szCs w:val="24"/>
        </w:rPr>
        <w:t xml:space="preserve">of the Janata STP </w:t>
      </w:r>
      <w:r w:rsidRPr="002A7CE2">
        <w:rPr>
          <w:rFonts w:cstheme="minorHAnsi"/>
          <w:szCs w:val="24"/>
        </w:rPr>
        <w:t>to allow for an expansion of up to 125,000 ft</w:t>
      </w:r>
      <w:r w:rsidRPr="002A7CE2">
        <w:rPr>
          <w:rFonts w:cstheme="minorHAnsi"/>
          <w:szCs w:val="24"/>
          <w:vertAlign w:val="superscript"/>
        </w:rPr>
        <w:t>2</w:t>
      </w:r>
      <w:r w:rsidRPr="002A7CE2">
        <w:rPr>
          <w:rFonts w:cstheme="minorHAnsi"/>
          <w:szCs w:val="24"/>
        </w:rPr>
        <w:t xml:space="preserve"> of workspace to create a cluster of roughly 200,000 ft</w:t>
      </w:r>
      <w:r w:rsidRPr="002A7CE2">
        <w:rPr>
          <w:rFonts w:cstheme="minorHAnsi"/>
          <w:szCs w:val="24"/>
          <w:vertAlign w:val="superscript"/>
        </w:rPr>
        <w:t>2</w:t>
      </w:r>
      <w:r w:rsidRPr="002A7CE2">
        <w:rPr>
          <w:rFonts w:cstheme="minorHAnsi"/>
          <w:szCs w:val="24"/>
        </w:rPr>
        <w:t xml:space="preserve"> of micro and small digital enterprises </w:t>
      </w:r>
      <w:r w:rsidR="00FE6EA1" w:rsidRPr="002A7CE2">
        <w:rPr>
          <w:rFonts w:cstheme="minorHAnsi"/>
          <w:szCs w:val="24"/>
        </w:rPr>
        <w:t xml:space="preserve">by constructing </w:t>
      </w:r>
      <w:r w:rsidR="00103F05" w:rsidRPr="002A7CE2">
        <w:rPr>
          <w:rFonts w:cstheme="minorHAnsi"/>
          <w:szCs w:val="24"/>
        </w:rPr>
        <w:t xml:space="preserve">a </w:t>
      </w:r>
      <w:r w:rsidR="00B64CB7" w:rsidRPr="002A7CE2">
        <w:rPr>
          <w:rFonts w:cstheme="minorHAnsi"/>
          <w:szCs w:val="24"/>
        </w:rPr>
        <w:t xml:space="preserve">12 storied </w:t>
      </w:r>
      <w:r w:rsidR="00FE6EA1" w:rsidRPr="002A7CE2">
        <w:rPr>
          <w:rFonts w:cstheme="minorHAnsi"/>
          <w:szCs w:val="24"/>
        </w:rPr>
        <w:t xml:space="preserve">building </w:t>
      </w:r>
      <w:r w:rsidR="00321EFB" w:rsidRPr="002A7CE2">
        <w:rPr>
          <w:rFonts w:cstheme="minorHAnsi"/>
          <w:szCs w:val="24"/>
        </w:rPr>
        <w:t>(</w:t>
      </w:r>
      <w:r w:rsidR="00B64CB7" w:rsidRPr="002A7CE2">
        <w:rPr>
          <w:rFonts w:cstheme="minorHAnsi"/>
          <w:szCs w:val="24"/>
        </w:rPr>
        <w:t>Plot No. 49</w:t>
      </w:r>
      <w:r w:rsidR="00321EFB" w:rsidRPr="002A7CE2">
        <w:rPr>
          <w:rFonts w:cstheme="minorHAnsi"/>
          <w:szCs w:val="24"/>
        </w:rPr>
        <w:t>,</w:t>
      </w:r>
      <w:r w:rsidR="00B64CB7" w:rsidRPr="002A7CE2">
        <w:rPr>
          <w:rFonts w:cstheme="minorHAnsi"/>
          <w:szCs w:val="24"/>
        </w:rPr>
        <w:t xml:space="preserve"> south side of Janata Tower, </w:t>
      </w:r>
      <w:r w:rsidR="009C6118" w:rsidRPr="002A7CE2">
        <w:rPr>
          <w:rFonts w:cstheme="minorHAnsi"/>
          <w:szCs w:val="24"/>
        </w:rPr>
        <w:t>Kawran</w:t>
      </w:r>
      <w:r w:rsidR="00B64CB7" w:rsidRPr="002A7CE2">
        <w:rPr>
          <w:rFonts w:cstheme="minorHAnsi"/>
          <w:szCs w:val="24"/>
        </w:rPr>
        <w:t xml:space="preserve"> Bazar, Dhaka</w:t>
      </w:r>
      <w:r w:rsidR="00321EFB" w:rsidRPr="002A7CE2">
        <w:rPr>
          <w:rFonts w:cstheme="minorHAnsi"/>
          <w:szCs w:val="24"/>
        </w:rPr>
        <w:t>)</w:t>
      </w:r>
      <w:r w:rsidR="007F74FE" w:rsidRPr="002A7CE2">
        <w:rPr>
          <w:rFonts w:cstheme="minorHAnsi"/>
          <w:szCs w:val="24"/>
        </w:rPr>
        <w:t>.</w:t>
      </w:r>
      <w:r w:rsidR="00103F05" w:rsidRPr="002A7CE2">
        <w:rPr>
          <w:rFonts w:cstheme="minorHAnsi"/>
          <w:szCs w:val="24"/>
        </w:rPr>
        <w:t xml:space="preserve"> </w:t>
      </w:r>
      <w:r w:rsidR="00B0617C" w:rsidRPr="002A7CE2">
        <w:rPr>
          <w:rFonts w:cstheme="minorHAnsi"/>
          <w:szCs w:val="24"/>
        </w:rPr>
        <w:t xml:space="preserve">The land is owned by the government, encumbrance free and </w:t>
      </w:r>
      <w:r w:rsidR="00950DF4" w:rsidRPr="002A7CE2">
        <w:rPr>
          <w:rFonts w:cstheme="minorHAnsi"/>
          <w:szCs w:val="24"/>
        </w:rPr>
        <w:t>gated.</w:t>
      </w:r>
    </w:p>
    <w:p w14:paraId="0A2860FB" w14:textId="0BBAE4C7" w:rsidR="00FE6EA1" w:rsidRPr="002A7CE2" w:rsidRDefault="00FE6EA1" w:rsidP="001349B9">
      <w:pPr>
        <w:spacing w:after="0" w:line="240" w:lineRule="auto"/>
        <w:ind w:left="5" w:right="42"/>
        <w:jc w:val="both"/>
        <w:rPr>
          <w:rFonts w:cstheme="minorHAnsi"/>
          <w:szCs w:val="24"/>
        </w:rPr>
      </w:pPr>
      <w:r w:rsidRPr="002A7CE2">
        <w:rPr>
          <w:rFonts w:cstheme="minorHAnsi"/>
          <w:szCs w:val="24"/>
        </w:rPr>
        <w:t xml:space="preserve">The combined new Janata STP would host approximately 200 micro entrepreneurs, 100 small firms and 30 medium-sized firms in the IT and </w:t>
      </w:r>
      <w:proofErr w:type="spellStart"/>
      <w:r w:rsidRPr="002A7CE2">
        <w:rPr>
          <w:rFonts w:cstheme="minorHAnsi"/>
          <w:szCs w:val="24"/>
        </w:rPr>
        <w:t>ITeS</w:t>
      </w:r>
      <w:proofErr w:type="spellEnd"/>
      <w:r w:rsidRPr="002A7CE2">
        <w:rPr>
          <w:rFonts w:cstheme="minorHAnsi"/>
          <w:szCs w:val="24"/>
        </w:rPr>
        <w:t xml:space="preserve"> space. </w:t>
      </w:r>
    </w:p>
    <w:p w14:paraId="0B9CA6BA" w14:textId="330ACA7F" w:rsidR="007F74FE" w:rsidRPr="002A7CE2" w:rsidRDefault="00240A3D" w:rsidP="001349B9">
      <w:pPr>
        <w:spacing w:after="0" w:line="240" w:lineRule="auto"/>
        <w:ind w:right="42"/>
        <w:jc w:val="both"/>
        <w:rPr>
          <w:rFonts w:cstheme="minorHAnsi"/>
          <w:szCs w:val="24"/>
        </w:rPr>
      </w:pPr>
      <w:r w:rsidRPr="002A7CE2">
        <w:rPr>
          <w:rFonts w:cstheme="minorHAnsi"/>
          <w:szCs w:val="24"/>
        </w:rPr>
        <w:t xml:space="preserve">The design of the building has not yet been </w:t>
      </w:r>
      <w:r w:rsidR="007F74FE" w:rsidRPr="002A7CE2">
        <w:rPr>
          <w:rFonts w:cstheme="minorHAnsi"/>
          <w:szCs w:val="24"/>
        </w:rPr>
        <w:t>finalized</w:t>
      </w:r>
      <w:r w:rsidRPr="002A7CE2">
        <w:rPr>
          <w:rFonts w:cstheme="minorHAnsi"/>
          <w:szCs w:val="24"/>
        </w:rPr>
        <w:t xml:space="preserve">. However, it has been conceptualized that the building would have </w:t>
      </w:r>
      <w:r w:rsidR="007F74FE" w:rsidRPr="002A7CE2">
        <w:rPr>
          <w:rFonts w:cstheme="minorHAnsi"/>
          <w:szCs w:val="24"/>
        </w:rPr>
        <w:t xml:space="preserve">commercial space with all amenities and utility services such as </w:t>
      </w:r>
      <w:r w:rsidRPr="002A7CE2">
        <w:rPr>
          <w:rFonts w:cstheme="minorHAnsi"/>
          <w:szCs w:val="24"/>
        </w:rPr>
        <w:t>Conference/Meeting rooms, Display center for entrepreneurs, Cafeteria</w:t>
      </w:r>
      <w:r w:rsidR="006119B9" w:rsidRPr="002A7CE2">
        <w:rPr>
          <w:rFonts w:cstheme="minorHAnsi"/>
          <w:szCs w:val="24"/>
        </w:rPr>
        <w:t xml:space="preserve">, </w:t>
      </w:r>
      <w:r w:rsidRPr="002A7CE2">
        <w:rPr>
          <w:rFonts w:cstheme="minorHAnsi"/>
          <w:szCs w:val="24"/>
        </w:rPr>
        <w:t>Child care facilities</w:t>
      </w:r>
      <w:r w:rsidR="006119B9" w:rsidRPr="002A7CE2">
        <w:rPr>
          <w:rFonts w:cstheme="minorHAnsi"/>
          <w:szCs w:val="24"/>
        </w:rPr>
        <w:t xml:space="preserve">, </w:t>
      </w:r>
      <w:r w:rsidRPr="002A7CE2">
        <w:rPr>
          <w:rFonts w:cstheme="minorHAnsi"/>
          <w:szCs w:val="24"/>
        </w:rPr>
        <w:t>Recreation facilities</w:t>
      </w:r>
      <w:r w:rsidR="006119B9" w:rsidRPr="002A7CE2">
        <w:rPr>
          <w:rFonts w:cstheme="minorHAnsi"/>
          <w:szCs w:val="24"/>
        </w:rPr>
        <w:t xml:space="preserve">, </w:t>
      </w:r>
      <w:r w:rsidRPr="002A7CE2">
        <w:rPr>
          <w:rFonts w:cstheme="minorHAnsi"/>
          <w:szCs w:val="24"/>
        </w:rPr>
        <w:t>Reading room</w:t>
      </w:r>
      <w:r w:rsidR="006119B9" w:rsidRPr="002A7CE2">
        <w:rPr>
          <w:rFonts w:cstheme="minorHAnsi"/>
          <w:szCs w:val="24"/>
        </w:rPr>
        <w:t xml:space="preserve">, </w:t>
      </w:r>
      <w:r w:rsidRPr="002A7CE2">
        <w:rPr>
          <w:rFonts w:cstheme="minorHAnsi"/>
          <w:szCs w:val="24"/>
        </w:rPr>
        <w:t>Sub</w:t>
      </w:r>
      <w:r w:rsidR="00351773" w:rsidRPr="002A7CE2">
        <w:rPr>
          <w:rFonts w:cstheme="minorHAnsi"/>
          <w:szCs w:val="24"/>
        </w:rPr>
        <w:t>-</w:t>
      </w:r>
      <w:r w:rsidRPr="002A7CE2">
        <w:rPr>
          <w:rFonts w:cstheme="minorHAnsi"/>
          <w:szCs w:val="24"/>
        </w:rPr>
        <w:t>station</w:t>
      </w:r>
      <w:r w:rsidR="006119B9" w:rsidRPr="002A7CE2">
        <w:rPr>
          <w:rFonts w:cstheme="minorHAnsi"/>
          <w:szCs w:val="24"/>
        </w:rPr>
        <w:t xml:space="preserve">, </w:t>
      </w:r>
      <w:r w:rsidRPr="002A7CE2">
        <w:rPr>
          <w:rFonts w:cstheme="minorHAnsi"/>
          <w:szCs w:val="24"/>
        </w:rPr>
        <w:t>Sewage Treatment Plant</w:t>
      </w:r>
      <w:r w:rsidR="006119B9" w:rsidRPr="002A7CE2">
        <w:rPr>
          <w:rFonts w:cstheme="minorHAnsi"/>
          <w:szCs w:val="24"/>
        </w:rPr>
        <w:t xml:space="preserve">, parking area etc. </w:t>
      </w:r>
      <w:r w:rsidRPr="002A7CE2">
        <w:rPr>
          <w:rFonts w:cstheme="minorHAnsi"/>
          <w:szCs w:val="24"/>
        </w:rPr>
        <w:t xml:space="preserve"> </w:t>
      </w:r>
    </w:p>
    <w:p w14:paraId="36EFDE8A" w14:textId="77777777" w:rsidR="00CA6513" w:rsidRPr="002A7CE2" w:rsidRDefault="00CA6513" w:rsidP="00E03B30">
      <w:pPr>
        <w:spacing w:after="0" w:line="240" w:lineRule="auto"/>
        <w:jc w:val="both"/>
        <w:rPr>
          <w:rFonts w:cstheme="minorHAnsi"/>
          <w:b/>
          <w:bCs/>
          <w:color w:val="2F5496" w:themeColor="accent1" w:themeShade="BF"/>
          <w:szCs w:val="24"/>
          <w:u w:val="thick"/>
        </w:rPr>
      </w:pPr>
    </w:p>
    <w:p w14:paraId="4F70890C" w14:textId="40072C4C" w:rsidR="00FE6EA1" w:rsidRPr="002A7CE2" w:rsidRDefault="00FB069D" w:rsidP="001349B9">
      <w:pPr>
        <w:spacing w:after="0" w:line="240" w:lineRule="auto"/>
        <w:jc w:val="both"/>
        <w:rPr>
          <w:rFonts w:cstheme="minorHAnsi"/>
          <w:b/>
          <w:bCs/>
          <w:color w:val="2F5496" w:themeColor="accent1" w:themeShade="BF"/>
          <w:szCs w:val="24"/>
          <w:u w:val="thick"/>
        </w:rPr>
      </w:pPr>
      <w:r w:rsidRPr="002A7CE2">
        <w:rPr>
          <w:rFonts w:cstheme="minorHAnsi"/>
          <w:b/>
          <w:bCs/>
          <w:color w:val="2F5496" w:themeColor="accent1" w:themeShade="BF"/>
          <w:szCs w:val="24"/>
          <w:u w:val="thick"/>
        </w:rPr>
        <w:t>Objective</w:t>
      </w:r>
      <w:r w:rsidR="00FE6EA1" w:rsidRPr="002A7CE2">
        <w:rPr>
          <w:rFonts w:cstheme="minorHAnsi"/>
          <w:b/>
          <w:bCs/>
          <w:color w:val="2F5496" w:themeColor="accent1" w:themeShade="BF"/>
          <w:szCs w:val="24"/>
          <w:u w:val="thick"/>
        </w:rPr>
        <w:t xml:space="preserve"> and Scope of the </w:t>
      </w:r>
      <w:r w:rsidR="00312C62" w:rsidRPr="002A7CE2">
        <w:rPr>
          <w:rFonts w:cstheme="minorHAnsi"/>
          <w:b/>
          <w:bCs/>
          <w:color w:val="2F5496" w:themeColor="accent1" w:themeShade="BF"/>
          <w:szCs w:val="24"/>
          <w:u w:val="thick"/>
        </w:rPr>
        <w:t>ESIA</w:t>
      </w:r>
      <w:r w:rsidR="00FE6EA1" w:rsidRPr="002A7CE2">
        <w:rPr>
          <w:rFonts w:cstheme="minorHAnsi"/>
          <w:b/>
          <w:bCs/>
          <w:color w:val="2F5496" w:themeColor="accent1" w:themeShade="BF"/>
          <w:szCs w:val="24"/>
          <w:u w:val="thick"/>
        </w:rPr>
        <w:t xml:space="preserve"> </w:t>
      </w:r>
    </w:p>
    <w:p w14:paraId="4979BEF4" w14:textId="6E3B485B" w:rsidR="00FE6EA1" w:rsidRPr="002A7CE2" w:rsidRDefault="00FE6EA1" w:rsidP="001349B9">
      <w:pPr>
        <w:spacing w:after="0" w:line="240" w:lineRule="auto"/>
        <w:jc w:val="both"/>
        <w:rPr>
          <w:rFonts w:cstheme="minorHAnsi"/>
          <w:szCs w:val="24"/>
        </w:rPr>
      </w:pPr>
      <w:r w:rsidRPr="002A7CE2">
        <w:rPr>
          <w:rFonts w:cstheme="minorHAnsi"/>
          <w:szCs w:val="24"/>
        </w:rPr>
        <w:t xml:space="preserve">The </w:t>
      </w:r>
      <w:r w:rsidR="005B1407" w:rsidRPr="002A7CE2">
        <w:rPr>
          <w:rFonts w:cstheme="minorHAnsi"/>
          <w:szCs w:val="24"/>
        </w:rPr>
        <w:t xml:space="preserve">main </w:t>
      </w:r>
      <w:r w:rsidR="00FB069D" w:rsidRPr="002A7CE2">
        <w:rPr>
          <w:rFonts w:cstheme="minorHAnsi"/>
          <w:szCs w:val="24"/>
        </w:rPr>
        <w:t>objective</w:t>
      </w:r>
      <w:r w:rsidR="005B1407" w:rsidRPr="002A7CE2">
        <w:rPr>
          <w:rFonts w:cstheme="minorHAnsi"/>
          <w:szCs w:val="24"/>
        </w:rPr>
        <w:t>s</w:t>
      </w:r>
      <w:r w:rsidRPr="002A7CE2">
        <w:rPr>
          <w:rFonts w:cstheme="minorHAnsi"/>
          <w:szCs w:val="24"/>
        </w:rPr>
        <w:t xml:space="preserve"> of the </w:t>
      </w:r>
      <w:r w:rsidR="00C47FEA" w:rsidRPr="002A7CE2">
        <w:rPr>
          <w:rFonts w:cstheme="minorHAnsi"/>
          <w:szCs w:val="24"/>
        </w:rPr>
        <w:t>Environmental and Social Impact Assessment (</w:t>
      </w:r>
      <w:r w:rsidR="00312C62" w:rsidRPr="002A7CE2">
        <w:rPr>
          <w:rFonts w:cstheme="minorHAnsi"/>
          <w:szCs w:val="24"/>
        </w:rPr>
        <w:t>ESIA</w:t>
      </w:r>
      <w:r w:rsidR="00C47FEA" w:rsidRPr="002A7CE2">
        <w:rPr>
          <w:rFonts w:cstheme="minorHAnsi"/>
          <w:szCs w:val="24"/>
        </w:rPr>
        <w:t>)</w:t>
      </w:r>
      <w:r w:rsidRPr="002A7CE2">
        <w:rPr>
          <w:rFonts w:cstheme="minorHAnsi"/>
          <w:szCs w:val="24"/>
        </w:rPr>
        <w:t xml:space="preserve"> </w:t>
      </w:r>
      <w:r w:rsidR="00EF7764" w:rsidRPr="002A7CE2">
        <w:rPr>
          <w:rFonts w:cstheme="minorHAnsi"/>
          <w:szCs w:val="24"/>
        </w:rPr>
        <w:t>are</w:t>
      </w:r>
      <w:r w:rsidRPr="002A7CE2">
        <w:rPr>
          <w:rFonts w:cstheme="minorHAnsi"/>
          <w:szCs w:val="24"/>
        </w:rPr>
        <w:t>:</w:t>
      </w:r>
    </w:p>
    <w:p w14:paraId="3E6A4CE6" w14:textId="6D666AE4" w:rsidR="009D424F" w:rsidRPr="002A7CE2" w:rsidRDefault="009D424F" w:rsidP="00E03B30">
      <w:pPr>
        <w:pStyle w:val="ListParagraph"/>
        <w:numPr>
          <w:ilvl w:val="0"/>
          <w:numId w:val="72"/>
        </w:numPr>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 xml:space="preserve">To identify and assess the </w:t>
      </w:r>
      <w:r w:rsidRPr="002A7CE2">
        <w:rPr>
          <w:rFonts w:asciiTheme="minorHAnsi" w:hAnsiTheme="minorHAnsi" w:cstheme="minorHAnsi"/>
          <w:sz w:val="22"/>
          <w:szCs w:val="22"/>
        </w:rPr>
        <w:t>environmental and social risks</w:t>
      </w:r>
      <w:r w:rsidRPr="002A7CE2">
        <w:rPr>
          <w:rFonts w:asciiTheme="minorHAnsi" w:hAnsiTheme="minorHAnsi" w:cstheme="minorHAnsi"/>
          <w:sz w:val="22"/>
          <w:szCs w:val="20"/>
        </w:rPr>
        <w:t xml:space="preserve"> and impacts of the project</w:t>
      </w:r>
      <w:r w:rsidR="00275DB2" w:rsidRPr="002A7CE2">
        <w:rPr>
          <w:rFonts w:asciiTheme="minorHAnsi" w:hAnsiTheme="minorHAnsi" w:cstheme="minorHAnsi"/>
          <w:sz w:val="22"/>
          <w:szCs w:val="20"/>
        </w:rPr>
        <w:t xml:space="preserve"> (expansion of Janata Tower)</w:t>
      </w:r>
      <w:r w:rsidRPr="002A7CE2">
        <w:rPr>
          <w:rFonts w:asciiTheme="minorHAnsi" w:hAnsiTheme="minorHAnsi" w:cstheme="minorHAnsi"/>
          <w:sz w:val="22"/>
          <w:szCs w:val="20"/>
        </w:rPr>
        <w:t xml:space="preserve"> in a manner consistent with the ESSs and relevant laws and policies of </w:t>
      </w:r>
      <w:proofErr w:type="spellStart"/>
      <w:r w:rsidRPr="002A7CE2">
        <w:rPr>
          <w:rFonts w:asciiTheme="minorHAnsi" w:hAnsiTheme="minorHAnsi" w:cstheme="minorHAnsi"/>
          <w:sz w:val="22"/>
          <w:szCs w:val="20"/>
        </w:rPr>
        <w:t>GoB</w:t>
      </w:r>
      <w:proofErr w:type="spellEnd"/>
      <w:r w:rsidRPr="002A7CE2">
        <w:rPr>
          <w:rFonts w:asciiTheme="minorHAnsi" w:hAnsiTheme="minorHAnsi" w:cstheme="minorHAnsi"/>
          <w:sz w:val="22"/>
          <w:szCs w:val="20"/>
        </w:rPr>
        <w:t>;</w:t>
      </w:r>
    </w:p>
    <w:p w14:paraId="0F14E7B4" w14:textId="1C8F5BCC" w:rsidR="009D424F" w:rsidRPr="002A7CE2" w:rsidRDefault="009D424F" w:rsidP="00E03B30">
      <w:pPr>
        <w:pStyle w:val="ListParagraph"/>
        <w:numPr>
          <w:ilvl w:val="0"/>
          <w:numId w:val="72"/>
        </w:numPr>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 xml:space="preserve">To develop a mitigation hierarchy approach to the </w:t>
      </w:r>
      <w:r w:rsidRPr="002A7CE2">
        <w:rPr>
          <w:rFonts w:ascii="Calibri" w:hAnsi="Calibri" w:cs="Calibri"/>
          <w:sz w:val="22"/>
          <w:szCs w:val="22"/>
        </w:rPr>
        <w:t>project’s environmental and social</w:t>
      </w:r>
      <w:r w:rsidRPr="002A7CE2">
        <w:rPr>
          <w:rFonts w:asciiTheme="minorHAnsi" w:hAnsiTheme="minorHAnsi" w:cstheme="minorHAnsi"/>
          <w:sz w:val="22"/>
          <w:szCs w:val="20"/>
        </w:rPr>
        <w:t xml:space="preserve"> risks;</w:t>
      </w:r>
    </w:p>
    <w:p w14:paraId="30099731" w14:textId="77777777" w:rsidR="009D424F" w:rsidRPr="002A7CE2" w:rsidRDefault="009D424F" w:rsidP="00D56050">
      <w:pPr>
        <w:pStyle w:val="ListParagraph"/>
        <w:numPr>
          <w:ilvl w:val="0"/>
          <w:numId w:val="72"/>
        </w:numPr>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 xml:space="preserve">To help identify differentiated impacts on the disadvantaged or vulnerable and to identify differentiated measures to mitigate such impacts, wherever applicable; </w:t>
      </w:r>
    </w:p>
    <w:p w14:paraId="54F1592F" w14:textId="77777777" w:rsidR="00CA6513" w:rsidRPr="002A7CE2" w:rsidRDefault="00CA6513" w:rsidP="00E03B30">
      <w:pPr>
        <w:spacing w:after="0" w:line="240" w:lineRule="auto"/>
        <w:jc w:val="both"/>
        <w:rPr>
          <w:rFonts w:cstheme="minorHAnsi"/>
          <w:szCs w:val="24"/>
        </w:rPr>
      </w:pPr>
    </w:p>
    <w:p w14:paraId="5CE8E75F" w14:textId="7353C8B6" w:rsidR="00C338B1" w:rsidRPr="002A7CE2" w:rsidRDefault="00C338B1" w:rsidP="00CA6513">
      <w:pPr>
        <w:spacing w:after="0" w:line="240" w:lineRule="auto"/>
        <w:jc w:val="both"/>
        <w:rPr>
          <w:rFonts w:cstheme="minorHAnsi"/>
          <w:szCs w:val="24"/>
        </w:rPr>
      </w:pPr>
      <w:r w:rsidRPr="002A7CE2">
        <w:rPr>
          <w:rFonts w:cstheme="minorHAnsi"/>
          <w:szCs w:val="24"/>
        </w:rPr>
        <w:t xml:space="preserve">The scope of the </w:t>
      </w:r>
      <w:r w:rsidR="00312C62" w:rsidRPr="002A7CE2">
        <w:rPr>
          <w:rFonts w:cstheme="minorHAnsi"/>
          <w:szCs w:val="24"/>
        </w:rPr>
        <w:t>ESIA</w:t>
      </w:r>
      <w:r w:rsidRPr="002A7CE2">
        <w:rPr>
          <w:rFonts w:cstheme="minorHAnsi"/>
          <w:szCs w:val="24"/>
        </w:rPr>
        <w:t xml:space="preserve"> is to:</w:t>
      </w:r>
    </w:p>
    <w:p w14:paraId="72A94A2A" w14:textId="77777777" w:rsidR="007049CB" w:rsidRPr="002A7CE2" w:rsidRDefault="007049CB" w:rsidP="001349B9">
      <w:pPr>
        <w:pStyle w:val="ListParagraph"/>
        <w:numPr>
          <w:ilvl w:val="0"/>
          <w:numId w:val="73"/>
        </w:numPr>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 xml:space="preserve">A review of the environmental and social legislative, regulatory and policy guidelines and considerations relating to the project; </w:t>
      </w:r>
    </w:p>
    <w:p w14:paraId="638F260A" w14:textId="73A37B06" w:rsidR="007049CB" w:rsidRPr="002A7CE2" w:rsidRDefault="007049CB" w:rsidP="001349B9">
      <w:pPr>
        <w:pStyle w:val="ListParagraph"/>
        <w:numPr>
          <w:ilvl w:val="0"/>
          <w:numId w:val="73"/>
        </w:numPr>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A general description of the project and existing physical, biological and socio-economic conditions;</w:t>
      </w:r>
    </w:p>
    <w:p w14:paraId="05B34659" w14:textId="77777777" w:rsidR="007049CB" w:rsidRPr="002A7CE2" w:rsidRDefault="007049CB" w:rsidP="001349B9">
      <w:pPr>
        <w:pStyle w:val="ListParagraph"/>
        <w:numPr>
          <w:ilvl w:val="0"/>
          <w:numId w:val="73"/>
        </w:numPr>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lastRenderedPageBreak/>
        <w:t>Analysis of different alternatives to the project in terms of environmental and social perspectives;</w:t>
      </w:r>
    </w:p>
    <w:p w14:paraId="499E6959" w14:textId="77777777" w:rsidR="007049CB" w:rsidRPr="002A7CE2" w:rsidRDefault="007049CB" w:rsidP="001349B9">
      <w:pPr>
        <w:pStyle w:val="ListParagraph"/>
        <w:numPr>
          <w:ilvl w:val="0"/>
          <w:numId w:val="73"/>
        </w:numPr>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 xml:space="preserve">Identification and assessment of the potential impacts on the natural and human environment in the project area, from the construction of the project; </w:t>
      </w:r>
    </w:p>
    <w:p w14:paraId="5D3C4AD4" w14:textId="77777777" w:rsidR="007049CB" w:rsidRPr="002A7CE2" w:rsidRDefault="007049CB" w:rsidP="001349B9">
      <w:pPr>
        <w:pStyle w:val="ListParagraph"/>
        <w:numPr>
          <w:ilvl w:val="0"/>
          <w:numId w:val="73"/>
        </w:numPr>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Consultation with the locals/stakeholder involving concerned people in order to identify and act on any undocumented or perceived environmental and social issues.</w:t>
      </w:r>
    </w:p>
    <w:p w14:paraId="6EEB6C04" w14:textId="77777777" w:rsidR="005653A9" w:rsidRPr="002A7CE2" w:rsidRDefault="005653A9" w:rsidP="00E03B30">
      <w:pPr>
        <w:spacing w:after="0" w:line="240" w:lineRule="auto"/>
        <w:jc w:val="both"/>
        <w:rPr>
          <w:rFonts w:cstheme="minorHAnsi"/>
          <w:b/>
          <w:bCs/>
          <w:color w:val="2F5496" w:themeColor="accent1" w:themeShade="BF"/>
          <w:szCs w:val="24"/>
          <w:u w:val="thick"/>
        </w:rPr>
      </w:pPr>
    </w:p>
    <w:p w14:paraId="3CB80867" w14:textId="50B29ADA" w:rsidR="00B64CB7" w:rsidRPr="002A7CE2" w:rsidRDefault="005E06EA" w:rsidP="001349B9">
      <w:pPr>
        <w:spacing w:after="0" w:line="240" w:lineRule="auto"/>
        <w:jc w:val="both"/>
        <w:rPr>
          <w:rFonts w:cstheme="minorHAnsi"/>
          <w:b/>
          <w:bCs/>
          <w:color w:val="2F5496" w:themeColor="accent1" w:themeShade="BF"/>
          <w:szCs w:val="24"/>
          <w:u w:val="thick"/>
        </w:rPr>
      </w:pPr>
      <w:r w:rsidRPr="002A7CE2">
        <w:rPr>
          <w:rFonts w:cstheme="minorHAnsi"/>
          <w:b/>
          <w:bCs/>
          <w:color w:val="2F5496" w:themeColor="accent1" w:themeShade="BF"/>
          <w:szCs w:val="24"/>
          <w:u w:val="thick"/>
        </w:rPr>
        <w:t xml:space="preserve">Social and Environmental </w:t>
      </w:r>
      <w:r w:rsidR="00B64CB7" w:rsidRPr="002A7CE2">
        <w:rPr>
          <w:rFonts w:cstheme="minorHAnsi"/>
          <w:b/>
          <w:bCs/>
          <w:color w:val="2F5496" w:themeColor="accent1" w:themeShade="BF"/>
          <w:szCs w:val="24"/>
          <w:u w:val="thick"/>
        </w:rPr>
        <w:t xml:space="preserve">Baseline </w:t>
      </w:r>
    </w:p>
    <w:p w14:paraId="58692AA3" w14:textId="1650A59D" w:rsidR="00ED287C" w:rsidRPr="002A7CE2" w:rsidRDefault="008B372F" w:rsidP="7776F83E">
      <w:pPr>
        <w:spacing w:after="0" w:line="240" w:lineRule="auto"/>
        <w:ind w:left="10" w:right="28"/>
        <w:jc w:val="both"/>
        <w:rPr>
          <w:rFonts w:eastAsia="Calibri"/>
          <w:lang w:val="en-GB"/>
        </w:rPr>
      </w:pPr>
      <w:r w:rsidRPr="002A7CE2">
        <w:rPr>
          <w:rFonts w:eastAsia="Calibri"/>
          <w:lang w:val="en-GB"/>
        </w:rPr>
        <w:t xml:space="preserve">The proposed site for the building is located at the West side of the </w:t>
      </w:r>
      <w:r w:rsidR="009C6118" w:rsidRPr="002A7CE2">
        <w:rPr>
          <w:rFonts w:eastAsia="Calibri"/>
          <w:lang w:val="en-GB"/>
        </w:rPr>
        <w:t>Kawran</w:t>
      </w:r>
      <w:r w:rsidR="00ED287C" w:rsidRPr="002A7CE2">
        <w:rPr>
          <w:rFonts w:eastAsia="Calibri"/>
          <w:lang w:val="en-GB"/>
        </w:rPr>
        <w:t xml:space="preserve"> </w:t>
      </w:r>
      <w:r w:rsidR="009C6118" w:rsidRPr="002A7CE2">
        <w:rPr>
          <w:rFonts w:eastAsia="Calibri"/>
          <w:lang w:val="en-GB"/>
        </w:rPr>
        <w:t>Bazar</w:t>
      </w:r>
      <w:r w:rsidRPr="002A7CE2">
        <w:rPr>
          <w:rFonts w:eastAsia="Calibri"/>
          <w:lang w:val="en-GB"/>
        </w:rPr>
        <w:t>, which</w:t>
      </w:r>
      <w:r w:rsidR="00ED287C" w:rsidRPr="002A7CE2">
        <w:rPr>
          <w:rFonts w:eastAsia="Calibri"/>
          <w:lang w:val="en-GB"/>
        </w:rPr>
        <w:t xml:space="preserve"> is the largest wholesale market in Dhaka City. Overall, it is the distribution </w:t>
      </w:r>
      <w:proofErr w:type="spellStart"/>
      <w:r w:rsidR="00ED287C" w:rsidRPr="002A7CE2">
        <w:rPr>
          <w:rFonts w:eastAsia="Calibri"/>
          <w:lang w:val="en-GB"/>
        </w:rPr>
        <w:t>center</w:t>
      </w:r>
      <w:proofErr w:type="spellEnd"/>
      <w:r w:rsidR="00ED287C" w:rsidRPr="002A7CE2">
        <w:rPr>
          <w:rFonts w:eastAsia="Calibri"/>
          <w:lang w:val="en-GB"/>
        </w:rPr>
        <w:t xml:space="preserve"> for more than one-quarter (27.3</w:t>
      </w:r>
      <w:r w:rsidR="00126C4D" w:rsidRPr="002A7CE2">
        <w:rPr>
          <w:rFonts w:eastAsia="Calibri"/>
          <w:lang w:val="en-GB"/>
        </w:rPr>
        <w:t>%</w:t>
      </w:r>
      <w:r w:rsidR="00ED287C" w:rsidRPr="002A7CE2">
        <w:rPr>
          <w:rFonts w:eastAsia="Calibri"/>
          <w:lang w:val="en-GB"/>
        </w:rPr>
        <w:t>) of all the vegetables, fish, and fruits consumed in Dhaka, and represents the most important market in Bangladesh — with an estimated daily transaction volume of Bangladeshi taka 5 crore</w:t>
      </w:r>
      <w:r w:rsidR="00351773" w:rsidRPr="002A7CE2">
        <w:rPr>
          <w:rFonts w:eastAsia="Calibri"/>
          <w:lang w:val="en-GB"/>
        </w:rPr>
        <w:t xml:space="preserve"> (USD 590,260)</w:t>
      </w:r>
      <w:r w:rsidR="00ED287C" w:rsidRPr="002A7CE2">
        <w:rPr>
          <w:rFonts w:eastAsia="Calibri"/>
          <w:lang w:val="en-GB"/>
        </w:rPr>
        <w:t xml:space="preserve">. The market covers an area of 13.5 hectares. Overall, there are around two thousand shops, of which the fresh food market has 300 shops. </w:t>
      </w:r>
    </w:p>
    <w:p w14:paraId="6DDEDA16" w14:textId="77777777" w:rsidR="005653A9" w:rsidRPr="002A7CE2" w:rsidRDefault="005653A9" w:rsidP="00E03B30">
      <w:pPr>
        <w:spacing w:after="0" w:line="240" w:lineRule="auto"/>
        <w:ind w:left="10" w:right="28"/>
        <w:jc w:val="both"/>
        <w:rPr>
          <w:rFonts w:eastAsia="Calibri" w:cstheme="minorHAnsi"/>
          <w:szCs w:val="24"/>
          <w:lang w:val="en-GB"/>
        </w:rPr>
      </w:pPr>
    </w:p>
    <w:p w14:paraId="6566E324" w14:textId="0785928E" w:rsidR="00ED287C" w:rsidRPr="002A7CE2" w:rsidRDefault="00ED287C" w:rsidP="7776F83E">
      <w:pPr>
        <w:spacing w:after="0" w:line="240" w:lineRule="auto"/>
        <w:ind w:left="10" w:right="28"/>
        <w:jc w:val="both"/>
        <w:rPr>
          <w:rFonts w:eastAsia="Calibri"/>
          <w:lang w:val="en-GB"/>
        </w:rPr>
      </w:pPr>
      <w:r w:rsidRPr="002A7CE2">
        <w:rPr>
          <w:rFonts w:eastAsia="Calibri"/>
          <w:lang w:val="en-GB"/>
        </w:rPr>
        <w:t xml:space="preserve">The market provides </w:t>
      </w:r>
      <w:r w:rsidR="00C230FD" w:rsidRPr="002A7CE2">
        <w:rPr>
          <w:rFonts w:eastAsia="Calibri"/>
          <w:lang w:val="en-GB"/>
        </w:rPr>
        <w:t>jobs</w:t>
      </w:r>
      <w:r w:rsidRPr="002A7CE2">
        <w:rPr>
          <w:rFonts w:eastAsia="Calibri"/>
          <w:lang w:val="en-GB"/>
        </w:rPr>
        <w:t xml:space="preserve"> for approximately 20,000 people. Of them, approximately 2000 are wholesalers/retailers or </w:t>
      </w:r>
      <w:proofErr w:type="spellStart"/>
      <w:r w:rsidRPr="002A7CE2">
        <w:rPr>
          <w:rFonts w:eastAsia="Calibri"/>
          <w:i/>
          <w:iCs/>
          <w:lang w:val="en-GB"/>
        </w:rPr>
        <w:t>arotdars</w:t>
      </w:r>
      <w:proofErr w:type="spellEnd"/>
      <w:r w:rsidRPr="002A7CE2">
        <w:rPr>
          <w:rFonts w:eastAsia="Calibri"/>
          <w:lang w:val="en-GB"/>
        </w:rPr>
        <w:t xml:space="preserve"> </w:t>
      </w:r>
      <w:r w:rsidR="00017D92" w:rsidRPr="002A7CE2">
        <w:rPr>
          <w:rFonts w:eastAsia="Calibri"/>
          <w:lang w:val="en-GB"/>
        </w:rPr>
        <w:t xml:space="preserve">(depot holders). </w:t>
      </w:r>
      <w:r w:rsidRPr="002A7CE2">
        <w:rPr>
          <w:rFonts w:eastAsia="Calibri"/>
          <w:lang w:val="en-GB"/>
        </w:rPr>
        <w:t>In addition, approximately 10</w:t>
      </w:r>
      <w:r w:rsidR="00351773" w:rsidRPr="002A7CE2">
        <w:rPr>
          <w:rFonts w:eastAsia="Calibri"/>
          <w:lang w:val="en-GB"/>
        </w:rPr>
        <w:t>,</w:t>
      </w:r>
      <w:r w:rsidRPr="002A7CE2">
        <w:rPr>
          <w:rFonts w:eastAsia="Calibri"/>
          <w:lang w:val="en-GB"/>
        </w:rPr>
        <w:t xml:space="preserve">000 </w:t>
      </w:r>
      <w:r w:rsidR="00DC0026" w:rsidRPr="002A7CE2">
        <w:rPr>
          <w:rFonts w:eastAsia="Calibri"/>
          <w:lang w:val="en-GB"/>
        </w:rPr>
        <w:t>labor</w:t>
      </w:r>
      <w:r w:rsidRPr="002A7CE2">
        <w:rPr>
          <w:rFonts w:eastAsia="Calibri"/>
          <w:lang w:val="en-GB"/>
        </w:rPr>
        <w:t xml:space="preserve">ers work every night to unload commodities from the trucks and carry and load them in pickups and vans. They primarily work collectively under the leadership of </w:t>
      </w:r>
      <w:r w:rsidRPr="002A7CE2">
        <w:rPr>
          <w:rFonts w:eastAsia="Calibri"/>
          <w:i/>
          <w:iCs/>
          <w:lang w:val="en-GB"/>
        </w:rPr>
        <w:t>sardars</w:t>
      </w:r>
      <w:r w:rsidRPr="002A7CE2">
        <w:rPr>
          <w:rFonts w:eastAsia="Calibri"/>
          <w:lang w:val="en-GB"/>
        </w:rPr>
        <w:t xml:space="preserve"> or leaders and retailers. Approximately</w:t>
      </w:r>
      <w:r w:rsidR="000857EB" w:rsidRPr="002A7CE2">
        <w:rPr>
          <w:rFonts w:eastAsia="Calibri"/>
          <w:lang w:val="en-GB"/>
        </w:rPr>
        <w:t>,</w:t>
      </w:r>
      <w:r w:rsidRPr="002A7CE2">
        <w:rPr>
          <w:rFonts w:eastAsia="Calibri"/>
          <w:lang w:val="en-GB"/>
        </w:rPr>
        <w:t xml:space="preserve"> 20000 small store owners come to the market every night from all over the city to buy goods from the retailers. </w:t>
      </w:r>
      <w:r w:rsidR="005E06EA" w:rsidRPr="002A7CE2">
        <w:rPr>
          <w:rFonts w:eastAsia="Calibri"/>
          <w:lang w:val="en-GB"/>
        </w:rPr>
        <w:t xml:space="preserve">Adjacent to the east side of the project area boundary is a market named Hasina market. This market tends to the daily needs of all the people in </w:t>
      </w:r>
      <w:r w:rsidR="009C6118" w:rsidRPr="002A7CE2">
        <w:rPr>
          <w:rFonts w:eastAsia="Calibri"/>
          <w:lang w:val="en-GB"/>
        </w:rPr>
        <w:t>Kawran</w:t>
      </w:r>
      <w:r w:rsidR="005E06EA" w:rsidRPr="002A7CE2">
        <w:rPr>
          <w:rFonts w:eastAsia="Calibri"/>
          <w:lang w:val="en-GB"/>
        </w:rPr>
        <w:t xml:space="preserve"> </w:t>
      </w:r>
      <w:r w:rsidR="009C6118" w:rsidRPr="002A7CE2">
        <w:rPr>
          <w:rFonts w:eastAsia="Calibri"/>
          <w:lang w:val="en-GB"/>
        </w:rPr>
        <w:t>Bazar</w:t>
      </w:r>
      <w:r w:rsidR="005E06EA" w:rsidRPr="002A7CE2">
        <w:rPr>
          <w:rFonts w:eastAsia="Calibri"/>
          <w:lang w:val="en-GB"/>
        </w:rPr>
        <w:t>, and has bathhouses, restaurants, barber shops, spice shops, cell phone and flexi</w:t>
      </w:r>
      <w:r w:rsidR="00D63058" w:rsidRPr="002A7CE2">
        <w:rPr>
          <w:rFonts w:eastAsia="Calibri"/>
          <w:lang w:val="en-GB"/>
        </w:rPr>
        <w:t xml:space="preserve"> </w:t>
      </w:r>
      <w:r w:rsidR="005E06EA" w:rsidRPr="002A7CE2">
        <w:rPr>
          <w:rFonts w:eastAsia="Calibri"/>
          <w:lang w:val="en-GB"/>
        </w:rPr>
        <w:t xml:space="preserve">Load shops, tea and betel leaf </w:t>
      </w:r>
      <w:r w:rsidR="00FA4A6E" w:rsidRPr="002A7CE2">
        <w:rPr>
          <w:rFonts w:eastAsia="Calibri"/>
          <w:lang w:val="en-GB"/>
        </w:rPr>
        <w:t>Approximately</w:t>
      </w:r>
      <w:r w:rsidR="005E06EA" w:rsidRPr="002A7CE2">
        <w:rPr>
          <w:rFonts w:eastAsia="Calibri"/>
          <w:lang w:val="en-GB"/>
        </w:rPr>
        <w:t xml:space="preserve"> 250-300 labor</w:t>
      </w:r>
      <w:r w:rsidR="006B6375" w:rsidRPr="002A7CE2">
        <w:rPr>
          <w:rFonts w:eastAsia="Calibri"/>
          <w:lang w:val="en-GB"/>
        </w:rPr>
        <w:t>er</w:t>
      </w:r>
      <w:r w:rsidR="005E06EA" w:rsidRPr="002A7CE2">
        <w:rPr>
          <w:rFonts w:eastAsia="Calibri"/>
          <w:lang w:val="en-GB"/>
        </w:rPr>
        <w:t xml:space="preserve">s live temporarily in these markets. </w:t>
      </w:r>
    </w:p>
    <w:p w14:paraId="48FFDAD8" w14:textId="77777777" w:rsidR="005653A9" w:rsidRPr="002A7CE2" w:rsidRDefault="005653A9" w:rsidP="00E03B30">
      <w:pPr>
        <w:spacing w:after="0" w:line="240" w:lineRule="auto"/>
        <w:ind w:left="10" w:right="28"/>
        <w:jc w:val="both"/>
        <w:rPr>
          <w:rFonts w:cstheme="minorHAnsi"/>
          <w:szCs w:val="24"/>
        </w:rPr>
      </w:pPr>
    </w:p>
    <w:p w14:paraId="1F9CFED7" w14:textId="093CF6D1" w:rsidR="007F74FE" w:rsidRPr="002A7CE2" w:rsidRDefault="00B64CB7" w:rsidP="001349B9">
      <w:pPr>
        <w:spacing w:after="0" w:line="240" w:lineRule="auto"/>
        <w:ind w:left="10" w:right="28"/>
        <w:jc w:val="both"/>
        <w:rPr>
          <w:rFonts w:cstheme="minorHAnsi"/>
          <w:szCs w:val="24"/>
        </w:rPr>
      </w:pPr>
      <w:r w:rsidRPr="002A7CE2">
        <w:rPr>
          <w:rFonts w:cstheme="minorHAnsi"/>
          <w:szCs w:val="24"/>
        </w:rPr>
        <w:t xml:space="preserve">Around </w:t>
      </w:r>
      <w:r w:rsidR="00286C1F" w:rsidRPr="002A7CE2">
        <w:rPr>
          <w:rFonts w:cstheme="minorHAnsi"/>
          <w:szCs w:val="24"/>
        </w:rPr>
        <w:t>50</w:t>
      </w:r>
      <w:r w:rsidR="003C52F2" w:rsidRPr="002A7CE2">
        <w:rPr>
          <w:rFonts w:cstheme="minorHAnsi"/>
          <w:szCs w:val="24"/>
        </w:rPr>
        <w:t xml:space="preserve"> to</w:t>
      </w:r>
      <w:r w:rsidR="00286C1F" w:rsidRPr="002A7CE2">
        <w:rPr>
          <w:rFonts w:cstheme="minorHAnsi"/>
          <w:szCs w:val="24"/>
        </w:rPr>
        <w:t>100-ton</w:t>
      </w:r>
      <w:r w:rsidRPr="002A7CE2">
        <w:rPr>
          <w:rFonts w:cstheme="minorHAnsi"/>
          <w:szCs w:val="24"/>
        </w:rPr>
        <w:t xml:space="preserve"> solid waste generate</w:t>
      </w:r>
      <w:r w:rsidR="00A075EF" w:rsidRPr="002A7CE2">
        <w:rPr>
          <w:rFonts w:cstheme="minorHAnsi"/>
          <w:szCs w:val="24"/>
        </w:rPr>
        <w:t>s</w:t>
      </w:r>
      <w:r w:rsidRPr="002A7CE2">
        <w:rPr>
          <w:rFonts w:cstheme="minorHAnsi"/>
          <w:szCs w:val="24"/>
        </w:rPr>
        <w:t xml:space="preserve"> daily in the vegetable market area </w:t>
      </w:r>
      <w:r w:rsidR="00FA4A6E" w:rsidRPr="002A7CE2">
        <w:rPr>
          <w:rFonts w:cstheme="minorHAnsi"/>
          <w:szCs w:val="24"/>
        </w:rPr>
        <w:t>which</w:t>
      </w:r>
      <w:r w:rsidRPr="002A7CE2">
        <w:rPr>
          <w:rFonts w:cstheme="minorHAnsi"/>
          <w:szCs w:val="24"/>
        </w:rPr>
        <w:t xml:space="preserve"> are collected by the DNCC truck every day morning and dump</w:t>
      </w:r>
      <w:r w:rsidR="00ED287C" w:rsidRPr="002A7CE2">
        <w:rPr>
          <w:rFonts w:cstheme="minorHAnsi"/>
          <w:szCs w:val="24"/>
        </w:rPr>
        <w:t>ed</w:t>
      </w:r>
      <w:r w:rsidRPr="002A7CE2">
        <w:rPr>
          <w:rFonts w:cstheme="minorHAnsi"/>
          <w:szCs w:val="24"/>
        </w:rPr>
        <w:t xml:space="preserve"> into </w:t>
      </w:r>
      <w:proofErr w:type="spellStart"/>
      <w:r w:rsidRPr="002A7CE2">
        <w:rPr>
          <w:rFonts w:cstheme="minorHAnsi"/>
          <w:szCs w:val="24"/>
        </w:rPr>
        <w:t>Matuail</w:t>
      </w:r>
      <w:proofErr w:type="spellEnd"/>
      <w:r w:rsidRPr="002A7CE2">
        <w:rPr>
          <w:rFonts w:cstheme="minorHAnsi"/>
          <w:szCs w:val="24"/>
        </w:rPr>
        <w:t xml:space="preserve"> and/ </w:t>
      </w:r>
      <w:proofErr w:type="spellStart"/>
      <w:r w:rsidRPr="002A7CE2">
        <w:rPr>
          <w:rFonts w:cstheme="minorHAnsi"/>
          <w:szCs w:val="24"/>
        </w:rPr>
        <w:t>Aminbazar</w:t>
      </w:r>
      <w:proofErr w:type="spellEnd"/>
      <w:r w:rsidRPr="002A7CE2">
        <w:rPr>
          <w:rFonts w:cstheme="minorHAnsi"/>
          <w:szCs w:val="24"/>
        </w:rPr>
        <w:t xml:space="preserve"> waste dumping area. Some of the portion of these vegetable wastes are collected by the composting company situated in </w:t>
      </w:r>
      <w:proofErr w:type="spellStart"/>
      <w:r w:rsidRPr="002A7CE2">
        <w:rPr>
          <w:rFonts w:cstheme="minorHAnsi"/>
          <w:szCs w:val="24"/>
        </w:rPr>
        <w:t>Bhulta</w:t>
      </w:r>
      <w:proofErr w:type="spellEnd"/>
      <w:r w:rsidRPr="002A7CE2">
        <w:rPr>
          <w:rFonts w:cstheme="minorHAnsi"/>
          <w:szCs w:val="24"/>
        </w:rPr>
        <w:t>, Narayangonj.</w:t>
      </w:r>
      <w:r w:rsidR="00ED287C" w:rsidRPr="002A7CE2">
        <w:rPr>
          <w:rFonts w:eastAsia="Calibri" w:cstheme="minorHAnsi"/>
          <w:szCs w:val="24"/>
          <w:lang w:val="en-GB"/>
        </w:rPr>
        <w:t xml:space="preserve"> There is a covered drain in front (west side) of the project </w:t>
      </w:r>
      <w:r w:rsidR="00351773" w:rsidRPr="002A7CE2">
        <w:rPr>
          <w:rFonts w:eastAsia="Calibri" w:cstheme="minorHAnsi"/>
          <w:szCs w:val="24"/>
          <w:lang w:val="en-GB"/>
        </w:rPr>
        <w:t xml:space="preserve">site </w:t>
      </w:r>
      <w:r w:rsidR="00ED287C" w:rsidRPr="002A7CE2">
        <w:rPr>
          <w:rFonts w:eastAsia="Calibri" w:cstheme="minorHAnsi"/>
          <w:szCs w:val="24"/>
          <w:lang w:val="en-GB"/>
        </w:rPr>
        <w:t xml:space="preserve">which is not in operation and is fully clogged by the solid waste from </w:t>
      </w:r>
      <w:r w:rsidR="009C6118" w:rsidRPr="002A7CE2">
        <w:rPr>
          <w:rFonts w:eastAsia="Calibri" w:cstheme="minorHAnsi"/>
          <w:szCs w:val="24"/>
          <w:lang w:val="en-GB"/>
        </w:rPr>
        <w:t>Kawran</w:t>
      </w:r>
      <w:r w:rsidR="00ED287C" w:rsidRPr="002A7CE2">
        <w:rPr>
          <w:rFonts w:eastAsia="Calibri" w:cstheme="minorHAnsi"/>
          <w:szCs w:val="24"/>
          <w:lang w:val="en-GB"/>
        </w:rPr>
        <w:t xml:space="preserve"> Bazar vegetable market. There are two more drains available, one is in the east side boundary of the project and another is the main sewer that are in operation.  </w:t>
      </w:r>
      <w:r w:rsidRPr="002A7CE2">
        <w:rPr>
          <w:rFonts w:cstheme="minorHAnsi"/>
          <w:szCs w:val="24"/>
        </w:rPr>
        <w:t xml:space="preserve">During the night time mainly after 1 </w:t>
      </w:r>
      <w:r w:rsidR="000D30D2" w:rsidRPr="002A7CE2">
        <w:rPr>
          <w:rFonts w:cstheme="minorHAnsi"/>
          <w:szCs w:val="24"/>
        </w:rPr>
        <w:t>A</w:t>
      </w:r>
      <w:r w:rsidRPr="002A7CE2">
        <w:rPr>
          <w:rFonts w:cstheme="minorHAnsi"/>
          <w:szCs w:val="24"/>
        </w:rPr>
        <w:t>M this road becomes the key unloading space for trucks as well as a business space for the retailers.</w:t>
      </w:r>
    </w:p>
    <w:p w14:paraId="5640EC10" w14:textId="13B4F162" w:rsidR="00B64CB7" w:rsidRPr="002A7CE2" w:rsidRDefault="00B64CB7" w:rsidP="001349B9">
      <w:pPr>
        <w:spacing w:after="0" w:line="240" w:lineRule="auto"/>
        <w:jc w:val="both"/>
        <w:rPr>
          <w:rFonts w:cstheme="minorHAnsi"/>
          <w:b/>
          <w:bCs/>
          <w:color w:val="2F5496" w:themeColor="accent1" w:themeShade="BF"/>
          <w:szCs w:val="24"/>
          <w:u w:val="thick"/>
        </w:rPr>
      </w:pPr>
      <w:r w:rsidRPr="002A7CE2">
        <w:rPr>
          <w:rFonts w:cstheme="minorHAnsi"/>
          <w:b/>
          <w:bCs/>
          <w:color w:val="2F5496" w:themeColor="accent1" w:themeShade="BF"/>
          <w:szCs w:val="24"/>
          <w:u w:val="thick"/>
        </w:rPr>
        <w:t>Environmental and Social Risk and Impact Assessment</w:t>
      </w:r>
    </w:p>
    <w:p w14:paraId="6584BE1C" w14:textId="77777777" w:rsidR="00BA0524" w:rsidRPr="002A7CE2" w:rsidRDefault="00BA0524" w:rsidP="00E03B30">
      <w:pPr>
        <w:spacing w:after="0" w:line="240" w:lineRule="auto"/>
        <w:jc w:val="both"/>
        <w:rPr>
          <w:rFonts w:cstheme="minorHAnsi"/>
          <w:b/>
          <w:bCs/>
          <w:i/>
          <w:iCs/>
          <w:szCs w:val="24"/>
        </w:rPr>
      </w:pPr>
    </w:p>
    <w:p w14:paraId="7DE638F3" w14:textId="73E64F7F" w:rsidR="00FE6EA1" w:rsidRPr="002A7CE2" w:rsidRDefault="00FE6EA1" w:rsidP="00E03B30">
      <w:pPr>
        <w:spacing w:after="0" w:line="240" w:lineRule="auto"/>
        <w:jc w:val="both"/>
        <w:rPr>
          <w:rFonts w:cstheme="minorHAnsi"/>
          <w:b/>
          <w:bCs/>
          <w:i/>
          <w:iCs/>
          <w:szCs w:val="24"/>
        </w:rPr>
      </w:pPr>
      <w:r w:rsidRPr="002A7CE2">
        <w:rPr>
          <w:rFonts w:cstheme="minorHAnsi"/>
          <w:b/>
          <w:bCs/>
          <w:i/>
          <w:iCs/>
          <w:szCs w:val="24"/>
        </w:rPr>
        <w:t>E&amp;S risks and impacts on Disadvantaged and Vulnerable persons: ESS1</w:t>
      </w:r>
    </w:p>
    <w:p w14:paraId="648E00D4" w14:textId="768B0D5F" w:rsidR="00903B3D" w:rsidRPr="002A7CE2" w:rsidRDefault="000D30D2" w:rsidP="001349B9">
      <w:pPr>
        <w:spacing w:after="0" w:line="240" w:lineRule="auto"/>
        <w:jc w:val="both"/>
        <w:rPr>
          <w:rFonts w:cstheme="minorHAnsi"/>
          <w:szCs w:val="24"/>
        </w:rPr>
      </w:pPr>
      <w:r w:rsidRPr="002A7CE2">
        <w:rPr>
          <w:rFonts w:cstheme="minorHAnsi"/>
          <w:szCs w:val="24"/>
        </w:rPr>
        <w:t>In the Kawran Bazar area</w:t>
      </w:r>
      <w:r w:rsidR="00103B18" w:rsidRPr="002A7CE2">
        <w:rPr>
          <w:rFonts w:cstheme="minorHAnsi"/>
          <w:szCs w:val="24"/>
        </w:rPr>
        <w:t>,</w:t>
      </w:r>
      <w:r w:rsidRPr="002A7CE2">
        <w:rPr>
          <w:rFonts w:cstheme="minorHAnsi"/>
          <w:szCs w:val="24"/>
        </w:rPr>
        <w:t xml:space="preserve"> there </w:t>
      </w:r>
      <w:r w:rsidR="008B372F" w:rsidRPr="002A7CE2">
        <w:rPr>
          <w:rFonts w:cstheme="minorHAnsi"/>
          <w:szCs w:val="24"/>
        </w:rPr>
        <w:t xml:space="preserve">are </w:t>
      </w:r>
      <w:r w:rsidRPr="002A7CE2">
        <w:rPr>
          <w:rFonts w:cstheme="minorHAnsi"/>
          <w:szCs w:val="24"/>
        </w:rPr>
        <w:t xml:space="preserve">different types vulnerable people that include slum dwellers, floating population, and sex workers. However, these people will not be further adversely affected by the </w:t>
      </w:r>
      <w:r w:rsidR="00FE6EA1" w:rsidRPr="002A7CE2">
        <w:rPr>
          <w:rFonts w:cstheme="minorHAnsi"/>
          <w:szCs w:val="24"/>
        </w:rPr>
        <w:t>project activities</w:t>
      </w:r>
      <w:r w:rsidR="008B372F" w:rsidRPr="002A7CE2">
        <w:rPr>
          <w:rFonts w:cstheme="minorHAnsi"/>
          <w:szCs w:val="24"/>
        </w:rPr>
        <w:t xml:space="preserve"> as the building will be constructed within the gated premise of the project site. The wholesale market will continue functioning during the construction and operation phases of this building. Thus, it will not disrupt the livelihoods </w:t>
      </w:r>
      <w:r w:rsidR="00C17103" w:rsidRPr="002A7CE2">
        <w:rPr>
          <w:rFonts w:cstheme="minorHAnsi"/>
          <w:szCs w:val="24"/>
        </w:rPr>
        <w:t xml:space="preserve">of the vulnerable people who </w:t>
      </w:r>
      <w:r w:rsidR="008B372F" w:rsidRPr="002A7CE2">
        <w:rPr>
          <w:rFonts w:cstheme="minorHAnsi"/>
          <w:szCs w:val="24"/>
        </w:rPr>
        <w:t>are dependent on the market</w:t>
      </w:r>
      <w:r w:rsidR="00FE6EA1" w:rsidRPr="002A7CE2">
        <w:rPr>
          <w:rFonts w:cstheme="minorHAnsi"/>
          <w:szCs w:val="24"/>
        </w:rPr>
        <w:t xml:space="preserve">. </w:t>
      </w:r>
    </w:p>
    <w:p w14:paraId="72712D22" w14:textId="77777777" w:rsidR="00BA0524" w:rsidRPr="002A7CE2" w:rsidRDefault="00BA0524" w:rsidP="00E03B30">
      <w:pPr>
        <w:spacing w:after="0" w:line="240" w:lineRule="auto"/>
        <w:jc w:val="both"/>
        <w:rPr>
          <w:rFonts w:cstheme="minorHAnsi"/>
          <w:b/>
          <w:bCs/>
          <w:i/>
          <w:iCs/>
          <w:szCs w:val="24"/>
        </w:rPr>
      </w:pPr>
    </w:p>
    <w:p w14:paraId="67DADD9B" w14:textId="307E257E" w:rsidR="00FE6EA1" w:rsidRPr="002A7CE2" w:rsidRDefault="00FE6EA1" w:rsidP="00E03B30">
      <w:pPr>
        <w:spacing w:after="0" w:line="240" w:lineRule="auto"/>
        <w:jc w:val="both"/>
        <w:rPr>
          <w:rFonts w:cstheme="minorHAnsi"/>
          <w:b/>
          <w:bCs/>
          <w:i/>
          <w:iCs/>
          <w:szCs w:val="24"/>
        </w:rPr>
      </w:pPr>
      <w:r w:rsidRPr="002A7CE2">
        <w:rPr>
          <w:rFonts w:cstheme="minorHAnsi"/>
          <w:b/>
          <w:bCs/>
          <w:i/>
          <w:iCs/>
          <w:szCs w:val="24"/>
        </w:rPr>
        <w:t xml:space="preserve">E&amp;S risks on labor and working conditions: ESS2 </w:t>
      </w:r>
    </w:p>
    <w:p w14:paraId="576252BD" w14:textId="2174A928" w:rsidR="00FE6EA1" w:rsidRPr="002A7CE2" w:rsidRDefault="00FE6EA1" w:rsidP="001349B9">
      <w:pPr>
        <w:spacing w:after="0" w:line="240" w:lineRule="auto"/>
        <w:jc w:val="both"/>
        <w:rPr>
          <w:rFonts w:cstheme="minorHAnsi"/>
          <w:szCs w:val="24"/>
        </w:rPr>
      </w:pPr>
      <w:r w:rsidRPr="002A7CE2">
        <w:rPr>
          <w:rFonts w:cstheme="minorHAnsi"/>
          <w:szCs w:val="24"/>
        </w:rPr>
        <w:t xml:space="preserve">Construction of the high-rise building will involve a range of activities that might pose occupational health and safety if measures or precautions are not taken. During operation phase, maintenance of the building specially the outdoor works at the upper floors would have potential safety issue.  </w:t>
      </w:r>
    </w:p>
    <w:p w14:paraId="1CB06275" w14:textId="77777777" w:rsidR="00BA0524" w:rsidRPr="002A7CE2" w:rsidRDefault="00BA0524" w:rsidP="00E03B30">
      <w:pPr>
        <w:spacing w:after="0" w:line="240" w:lineRule="auto"/>
        <w:jc w:val="both"/>
        <w:rPr>
          <w:rFonts w:cstheme="minorHAnsi"/>
          <w:b/>
          <w:bCs/>
          <w:i/>
          <w:iCs/>
          <w:szCs w:val="24"/>
        </w:rPr>
      </w:pPr>
    </w:p>
    <w:p w14:paraId="720D0DF3" w14:textId="7ADD73CC" w:rsidR="00FE6EA1" w:rsidRPr="002A7CE2" w:rsidRDefault="00FE6EA1" w:rsidP="00E03B30">
      <w:pPr>
        <w:spacing w:after="0" w:line="240" w:lineRule="auto"/>
        <w:jc w:val="both"/>
        <w:rPr>
          <w:rFonts w:cstheme="minorHAnsi"/>
          <w:b/>
          <w:bCs/>
          <w:i/>
          <w:iCs/>
          <w:szCs w:val="24"/>
        </w:rPr>
      </w:pPr>
      <w:r w:rsidRPr="002A7CE2">
        <w:rPr>
          <w:rFonts w:cstheme="minorHAnsi"/>
          <w:b/>
          <w:bCs/>
          <w:i/>
          <w:iCs/>
          <w:szCs w:val="24"/>
        </w:rPr>
        <w:t>E&amp;S risks and impacts relating to Resource efficiency and Pollution Prevention: ESS3</w:t>
      </w:r>
    </w:p>
    <w:p w14:paraId="79DD15B1" w14:textId="2F5CC42E" w:rsidR="00FE6EA1" w:rsidRPr="002A7CE2" w:rsidRDefault="00FE6EA1" w:rsidP="00BA0524">
      <w:pPr>
        <w:spacing w:after="0" w:line="240" w:lineRule="auto"/>
        <w:jc w:val="both"/>
        <w:rPr>
          <w:rFonts w:cstheme="minorHAnsi"/>
          <w:szCs w:val="24"/>
        </w:rPr>
      </w:pPr>
      <w:r w:rsidRPr="002A7CE2">
        <w:rPr>
          <w:rFonts w:cstheme="minorHAnsi"/>
          <w:szCs w:val="24"/>
        </w:rPr>
        <w:t>Impact on air quality: Potential impact on the air quality during the construction stage will be due to the fugitive dust and the exhaust gases generated in and around the construction site. During operation phase of the building, pollution of the air may be caused by emission from generators. It is estimated that a typical Generator set emit</w:t>
      </w:r>
      <w:r w:rsidR="00E70686" w:rsidRPr="002A7CE2">
        <w:rPr>
          <w:rFonts w:cstheme="minorHAnsi"/>
          <w:szCs w:val="24"/>
        </w:rPr>
        <w:t>s</w:t>
      </w:r>
      <w:r w:rsidRPr="002A7CE2">
        <w:rPr>
          <w:rFonts w:cstheme="minorHAnsi"/>
          <w:szCs w:val="24"/>
        </w:rPr>
        <w:t xml:space="preserve"> 25 – 30 pounds of Nitrogen Oxides (NOX) per megawatt hour of power generated. The level of Sulphur Oxides (SO</w:t>
      </w:r>
      <w:r w:rsidRPr="002A7CE2">
        <w:rPr>
          <w:rFonts w:cstheme="minorHAnsi"/>
          <w:szCs w:val="24"/>
          <w:vertAlign w:val="subscript"/>
        </w:rPr>
        <w:t>X</w:t>
      </w:r>
      <w:r w:rsidRPr="002A7CE2">
        <w:rPr>
          <w:rFonts w:cstheme="minorHAnsi"/>
          <w:szCs w:val="24"/>
        </w:rPr>
        <w:t xml:space="preserve">) depends on the percentage </w:t>
      </w:r>
      <w:proofErr w:type="spellStart"/>
      <w:r w:rsidRPr="002A7CE2">
        <w:rPr>
          <w:rFonts w:cstheme="minorHAnsi"/>
          <w:szCs w:val="24"/>
        </w:rPr>
        <w:t>sulphur</w:t>
      </w:r>
      <w:proofErr w:type="spellEnd"/>
      <w:r w:rsidRPr="002A7CE2">
        <w:rPr>
          <w:rFonts w:cstheme="minorHAnsi"/>
          <w:szCs w:val="24"/>
        </w:rPr>
        <w:t xml:space="preserve"> in the oil being used in the generator. </w:t>
      </w:r>
    </w:p>
    <w:p w14:paraId="2FB48E9B" w14:textId="77777777" w:rsidR="00197877" w:rsidRPr="002A7CE2" w:rsidRDefault="00197877" w:rsidP="001349B9">
      <w:pPr>
        <w:spacing w:after="0" w:line="240" w:lineRule="auto"/>
        <w:jc w:val="both"/>
        <w:rPr>
          <w:rFonts w:cstheme="minorHAnsi"/>
          <w:szCs w:val="24"/>
        </w:rPr>
      </w:pPr>
    </w:p>
    <w:p w14:paraId="31960F3A" w14:textId="4F9F1036" w:rsidR="00FE6EA1" w:rsidRPr="002A7CE2" w:rsidRDefault="00FE6EA1" w:rsidP="001349B9">
      <w:pPr>
        <w:spacing w:after="0" w:line="240" w:lineRule="auto"/>
        <w:jc w:val="both"/>
        <w:rPr>
          <w:rFonts w:cstheme="minorHAnsi"/>
          <w:szCs w:val="24"/>
        </w:rPr>
      </w:pPr>
      <w:r w:rsidRPr="002A7CE2">
        <w:rPr>
          <w:rFonts w:cstheme="minorHAnsi"/>
          <w:szCs w:val="24"/>
        </w:rPr>
        <w:t xml:space="preserve">Impact on water quality: There is no natural surface water body near the project site and hence </w:t>
      </w:r>
      <w:r w:rsidR="000D30D2" w:rsidRPr="002A7CE2">
        <w:rPr>
          <w:rFonts w:cstheme="minorHAnsi"/>
          <w:szCs w:val="24"/>
        </w:rPr>
        <w:t xml:space="preserve">the potential </w:t>
      </w:r>
      <w:r w:rsidRPr="002A7CE2">
        <w:rPr>
          <w:rFonts w:cstheme="minorHAnsi"/>
          <w:szCs w:val="24"/>
        </w:rPr>
        <w:t>of contamination of surface water</w:t>
      </w:r>
      <w:r w:rsidR="000D30D2" w:rsidRPr="002A7CE2">
        <w:rPr>
          <w:rFonts w:cstheme="minorHAnsi"/>
          <w:szCs w:val="24"/>
        </w:rPr>
        <w:t xml:space="preserve"> is very low</w:t>
      </w:r>
      <w:r w:rsidRPr="002A7CE2">
        <w:rPr>
          <w:rFonts w:cstheme="minorHAnsi"/>
          <w:szCs w:val="24"/>
        </w:rPr>
        <w:t xml:space="preserve">. Construction activities such as piling </w:t>
      </w:r>
      <w:r w:rsidR="00E70686" w:rsidRPr="002A7CE2">
        <w:rPr>
          <w:rFonts w:cstheme="minorHAnsi"/>
          <w:szCs w:val="24"/>
        </w:rPr>
        <w:t xml:space="preserve">work </w:t>
      </w:r>
      <w:r w:rsidRPr="002A7CE2">
        <w:rPr>
          <w:rFonts w:cstheme="minorHAnsi"/>
          <w:szCs w:val="24"/>
        </w:rPr>
        <w:t xml:space="preserve">of building, excavation, concreting work, accidental spillage of hazardous chemicals like fuel oil and lubricant from the construction vehicles, improper storage and disposal of construction waste (debris and cement), solid and liquid waste from the worker’s facilities may mix with rainfall water and it can accumulate on the adjacent drain and hamper their normal operation. </w:t>
      </w:r>
      <w:r w:rsidR="00C17103" w:rsidRPr="002A7CE2">
        <w:rPr>
          <w:rFonts w:cstheme="minorHAnsi"/>
          <w:szCs w:val="24"/>
        </w:rPr>
        <w:t xml:space="preserve">The drains have impervious bottom layer and thus the contamination of ground water is unlikely. </w:t>
      </w:r>
      <w:r w:rsidRPr="002A7CE2">
        <w:rPr>
          <w:rFonts w:cstheme="minorHAnsi"/>
          <w:szCs w:val="24"/>
        </w:rPr>
        <w:t xml:space="preserve">Construction work would require considerable amount of water for various purposes. Water will be sourced from DWASA. </w:t>
      </w:r>
      <w:r w:rsidR="00C17103" w:rsidRPr="002A7CE2">
        <w:rPr>
          <w:rFonts w:cstheme="minorHAnsi"/>
          <w:szCs w:val="24"/>
        </w:rPr>
        <w:t>No water shortage is expected during the construction as adequate water is available from DWASA.</w:t>
      </w:r>
    </w:p>
    <w:p w14:paraId="4E7C1338" w14:textId="77777777" w:rsidR="00BA0524" w:rsidRPr="002A7CE2" w:rsidRDefault="00BA0524" w:rsidP="00E03B30">
      <w:pPr>
        <w:spacing w:after="0" w:line="240" w:lineRule="auto"/>
        <w:jc w:val="both"/>
        <w:rPr>
          <w:rFonts w:cstheme="minorHAnsi"/>
          <w:szCs w:val="24"/>
        </w:rPr>
      </w:pPr>
    </w:p>
    <w:p w14:paraId="64D2FB82" w14:textId="35BDD408" w:rsidR="00FE6EA1" w:rsidRPr="002A7CE2" w:rsidRDefault="00E70686" w:rsidP="001349B9">
      <w:pPr>
        <w:spacing w:after="0" w:line="240" w:lineRule="auto"/>
        <w:jc w:val="both"/>
        <w:rPr>
          <w:rFonts w:cstheme="minorHAnsi"/>
          <w:szCs w:val="24"/>
        </w:rPr>
      </w:pPr>
      <w:r w:rsidRPr="002A7CE2">
        <w:rPr>
          <w:rFonts w:cstheme="minorHAnsi"/>
          <w:szCs w:val="24"/>
        </w:rPr>
        <w:t xml:space="preserve">Soil contamination: </w:t>
      </w:r>
      <w:r w:rsidR="00FE6EA1" w:rsidRPr="002A7CE2">
        <w:rPr>
          <w:rFonts w:cstheme="minorHAnsi"/>
          <w:szCs w:val="24"/>
        </w:rPr>
        <w:t>If not properly disposed of, the spillage of oil from the machinery, cement residue from concrete mixer plants, sewage and solid wastes, might contaminate the soil.</w:t>
      </w:r>
    </w:p>
    <w:p w14:paraId="7E2F5C3A" w14:textId="77777777" w:rsidR="00BA0524" w:rsidRPr="002A7CE2" w:rsidRDefault="00BA0524" w:rsidP="00E03B30">
      <w:pPr>
        <w:spacing w:after="0" w:line="240" w:lineRule="auto"/>
        <w:jc w:val="both"/>
        <w:rPr>
          <w:rFonts w:cstheme="minorHAnsi"/>
          <w:szCs w:val="24"/>
        </w:rPr>
      </w:pPr>
    </w:p>
    <w:p w14:paraId="79FCB150" w14:textId="512AA2E1" w:rsidR="00FE6EA1" w:rsidRPr="002A7CE2" w:rsidRDefault="00E70686" w:rsidP="001349B9">
      <w:pPr>
        <w:spacing w:after="0" w:line="240" w:lineRule="auto"/>
        <w:jc w:val="both"/>
        <w:rPr>
          <w:rFonts w:cstheme="minorHAnsi"/>
          <w:szCs w:val="24"/>
        </w:rPr>
      </w:pPr>
      <w:r w:rsidRPr="002A7CE2">
        <w:rPr>
          <w:rFonts w:cstheme="minorHAnsi"/>
          <w:szCs w:val="24"/>
        </w:rPr>
        <w:t xml:space="preserve">Noise Pollution: </w:t>
      </w:r>
      <w:r w:rsidR="00FE6EA1" w:rsidRPr="002A7CE2">
        <w:rPr>
          <w:rFonts w:cstheme="minorHAnsi"/>
          <w:szCs w:val="24"/>
        </w:rPr>
        <w:t>Due to the various construction activities, there will be short-term noise impacts in the immediate vicinity of the project area, which may exceed acceptable limits. Also, noise levels are not expected to exceed occupational limits</w:t>
      </w:r>
      <w:r w:rsidR="00CE0624" w:rsidRPr="002A7CE2">
        <w:rPr>
          <w:rFonts w:cstheme="minorHAnsi"/>
          <w:szCs w:val="24"/>
        </w:rPr>
        <w:t xml:space="preserve">. </w:t>
      </w:r>
      <w:r w:rsidR="00FE6EA1" w:rsidRPr="002A7CE2">
        <w:rPr>
          <w:rFonts w:cstheme="minorHAnsi"/>
          <w:szCs w:val="24"/>
        </w:rPr>
        <w:t xml:space="preserve">Nonetheless, noise conservation procedures </w:t>
      </w:r>
      <w:r w:rsidR="00103B18" w:rsidRPr="002A7CE2">
        <w:rPr>
          <w:rFonts w:cstheme="minorHAnsi"/>
          <w:szCs w:val="24"/>
        </w:rPr>
        <w:t>need</w:t>
      </w:r>
      <w:r w:rsidRPr="002A7CE2">
        <w:rPr>
          <w:rFonts w:cstheme="minorHAnsi"/>
          <w:szCs w:val="24"/>
        </w:rPr>
        <w:t xml:space="preserve"> to</w:t>
      </w:r>
      <w:r w:rsidR="00FE6EA1" w:rsidRPr="002A7CE2">
        <w:rPr>
          <w:rFonts w:cstheme="minorHAnsi"/>
          <w:szCs w:val="24"/>
        </w:rPr>
        <w:t xml:space="preserve"> be introduced when necessary. During Operation Phase, noise would be generated from generators. Mitigation measures need to be applied so that the noise generated from the generator sets and pumps can be regulated to acceptable limits. Employees working close to </w:t>
      </w:r>
      <w:r w:rsidR="00103B18" w:rsidRPr="002A7CE2">
        <w:rPr>
          <w:rFonts w:cstheme="minorHAnsi"/>
          <w:szCs w:val="24"/>
        </w:rPr>
        <w:t>this equipment</w:t>
      </w:r>
      <w:r w:rsidR="00FE6EA1" w:rsidRPr="002A7CE2">
        <w:rPr>
          <w:rFonts w:cstheme="minorHAnsi"/>
          <w:szCs w:val="24"/>
        </w:rPr>
        <w:t xml:space="preserve"> for extended periods, will be encouraged to wear ear protection.</w:t>
      </w:r>
    </w:p>
    <w:p w14:paraId="6B6CDBE1" w14:textId="77777777" w:rsidR="00205177" w:rsidRPr="002A7CE2" w:rsidRDefault="00205177" w:rsidP="00E03B30">
      <w:pPr>
        <w:spacing w:after="0" w:line="240" w:lineRule="auto"/>
        <w:jc w:val="both"/>
        <w:rPr>
          <w:rFonts w:cstheme="minorHAnsi"/>
          <w:szCs w:val="24"/>
        </w:rPr>
      </w:pPr>
    </w:p>
    <w:p w14:paraId="0A436D1E" w14:textId="6BB779D0" w:rsidR="00FE6EA1" w:rsidRPr="002A7CE2" w:rsidRDefault="00FE6EA1" w:rsidP="001349B9">
      <w:pPr>
        <w:spacing w:after="0" w:line="240" w:lineRule="auto"/>
        <w:jc w:val="both"/>
        <w:rPr>
          <w:rFonts w:cstheme="minorHAnsi"/>
          <w:szCs w:val="24"/>
        </w:rPr>
      </w:pPr>
      <w:r w:rsidRPr="002A7CE2">
        <w:rPr>
          <w:rFonts w:cstheme="minorHAnsi"/>
          <w:szCs w:val="24"/>
        </w:rPr>
        <w:t xml:space="preserve">Generation of Solid waste: </w:t>
      </w:r>
      <w:r w:rsidR="00240A3D" w:rsidRPr="002A7CE2">
        <w:rPr>
          <w:rFonts w:cstheme="minorHAnsi"/>
          <w:szCs w:val="24"/>
        </w:rPr>
        <w:t>Solid waste will be generated mainly for dismantling of existing abandon</w:t>
      </w:r>
      <w:r w:rsidR="00205177" w:rsidRPr="002A7CE2">
        <w:rPr>
          <w:rFonts w:cstheme="minorHAnsi"/>
          <w:szCs w:val="24"/>
        </w:rPr>
        <w:t>ed</w:t>
      </w:r>
      <w:r w:rsidR="00240A3D" w:rsidRPr="002A7CE2">
        <w:rPr>
          <w:rFonts w:cstheme="minorHAnsi"/>
          <w:szCs w:val="24"/>
        </w:rPr>
        <w:t xml:space="preserve"> structures. </w:t>
      </w:r>
      <w:r w:rsidR="00240A3D" w:rsidRPr="002A7CE2">
        <w:rPr>
          <w:rFonts w:cstheme="minorHAnsi"/>
          <w:noProof/>
          <w:szCs w:val="24"/>
        </w:rPr>
        <w:t xml:space="preserve">During construction period, </w:t>
      </w:r>
      <w:r w:rsidR="00240A3D" w:rsidRPr="002A7CE2">
        <w:rPr>
          <w:rFonts w:cstheme="minorHAnsi"/>
          <w:szCs w:val="24"/>
        </w:rPr>
        <w:t xml:space="preserve">about 20 ft excavation </w:t>
      </w:r>
      <w:r w:rsidR="00E70686" w:rsidRPr="002A7CE2">
        <w:rPr>
          <w:rFonts w:cstheme="minorHAnsi"/>
          <w:szCs w:val="24"/>
        </w:rPr>
        <w:t>might be</w:t>
      </w:r>
      <w:r w:rsidR="00240A3D" w:rsidRPr="002A7CE2">
        <w:rPr>
          <w:rFonts w:cstheme="minorHAnsi"/>
          <w:szCs w:val="24"/>
        </w:rPr>
        <w:t xml:space="preserve"> needed for laying </w:t>
      </w:r>
      <w:r w:rsidR="00B60144" w:rsidRPr="002A7CE2">
        <w:rPr>
          <w:rFonts w:cstheme="minorHAnsi"/>
          <w:szCs w:val="24"/>
        </w:rPr>
        <w:t xml:space="preserve">foundation of the building including </w:t>
      </w:r>
      <w:r w:rsidR="00240A3D" w:rsidRPr="002A7CE2">
        <w:rPr>
          <w:rFonts w:cstheme="minorHAnsi"/>
          <w:szCs w:val="24"/>
        </w:rPr>
        <w:t xml:space="preserve">two basements. The excavated excess soil </w:t>
      </w:r>
      <w:r w:rsidR="00B60144" w:rsidRPr="002A7CE2">
        <w:rPr>
          <w:rFonts w:cstheme="minorHAnsi"/>
          <w:szCs w:val="24"/>
        </w:rPr>
        <w:t xml:space="preserve">will </w:t>
      </w:r>
      <w:r w:rsidR="00E70686" w:rsidRPr="002A7CE2">
        <w:rPr>
          <w:rFonts w:cstheme="minorHAnsi"/>
          <w:szCs w:val="24"/>
        </w:rPr>
        <w:t xml:space="preserve">need </w:t>
      </w:r>
      <w:r w:rsidR="00240A3D" w:rsidRPr="002A7CE2">
        <w:rPr>
          <w:rFonts w:cstheme="minorHAnsi"/>
          <w:szCs w:val="24"/>
        </w:rPr>
        <w:t xml:space="preserve">to be removed from site to a suitable place. </w:t>
      </w:r>
      <w:r w:rsidRPr="002A7CE2">
        <w:rPr>
          <w:rFonts w:cstheme="minorHAnsi"/>
          <w:szCs w:val="24"/>
        </w:rPr>
        <w:t xml:space="preserve">Solid waste would also be generated during the operation phase of the building. Certain amount of e-waste in the form of computer and other electronic accessories would be generated which needs to be disposed of properly. </w:t>
      </w:r>
    </w:p>
    <w:p w14:paraId="7E4C140C" w14:textId="77777777" w:rsidR="008D48CA" w:rsidRPr="002A7CE2" w:rsidRDefault="008D48CA" w:rsidP="00E03B30">
      <w:pPr>
        <w:spacing w:after="0" w:line="240" w:lineRule="auto"/>
        <w:jc w:val="both"/>
        <w:rPr>
          <w:rFonts w:cstheme="minorHAnsi"/>
          <w:szCs w:val="24"/>
        </w:rPr>
      </w:pPr>
    </w:p>
    <w:p w14:paraId="2632FEEE" w14:textId="355AFA96" w:rsidR="00FE6EA1" w:rsidRPr="002A7CE2" w:rsidRDefault="00FE6EA1" w:rsidP="001349B9">
      <w:pPr>
        <w:spacing w:after="0" w:line="240" w:lineRule="auto"/>
        <w:jc w:val="both"/>
        <w:rPr>
          <w:rFonts w:cstheme="minorHAnsi"/>
          <w:szCs w:val="24"/>
        </w:rPr>
      </w:pPr>
      <w:r w:rsidRPr="002A7CE2">
        <w:rPr>
          <w:rFonts w:cstheme="minorHAnsi"/>
          <w:szCs w:val="24"/>
        </w:rPr>
        <w:t xml:space="preserve">Sewage and Liquid waste: Sewage would be generated from the use of toilets and other sources and would be disposed to the central sewer line of DWASA. Pollution to surface water may occur, if not properly managed. Any bursting or choking of internal sewer may cause adverse impact such as foul smell, unhygienic waterlogged condition and health related impact on the live-in population. </w:t>
      </w:r>
      <w:r w:rsidR="00337594" w:rsidRPr="002A7CE2">
        <w:rPr>
          <w:rFonts w:cstheme="minorHAnsi"/>
          <w:szCs w:val="24"/>
        </w:rPr>
        <w:t>Therefore,</w:t>
      </w:r>
      <w:r w:rsidRPr="002A7CE2">
        <w:rPr>
          <w:rFonts w:cstheme="minorHAnsi"/>
          <w:szCs w:val="24"/>
        </w:rPr>
        <w:t xml:space="preserve"> regular maintenance checks shall be carried out by the health and safety staff.</w:t>
      </w:r>
    </w:p>
    <w:p w14:paraId="5F397970" w14:textId="77777777" w:rsidR="008D48CA" w:rsidRPr="002A7CE2" w:rsidRDefault="008D48CA" w:rsidP="00E03B30">
      <w:pPr>
        <w:spacing w:after="0" w:line="240" w:lineRule="auto"/>
        <w:jc w:val="both"/>
        <w:rPr>
          <w:rFonts w:cstheme="minorHAnsi"/>
          <w:b/>
          <w:bCs/>
          <w:i/>
          <w:iCs/>
          <w:szCs w:val="24"/>
        </w:rPr>
      </w:pPr>
    </w:p>
    <w:p w14:paraId="51A9A2A2" w14:textId="47A9FC1B" w:rsidR="00FE6EA1" w:rsidRPr="002A7CE2" w:rsidRDefault="00FE6EA1" w:rsidP="00E03B30">
      <w:pPr>
        <w:spacing w:after="0" w:line="240" w:lineRule="auto"/>
        <w:jc w:val="both"/>
        <w:rPr>
          <w:rFonts w:cstheme="minorHAnsi"/>
          <w:b/>
          <w:bCs/>
          <w:i/>
          <w:iCs/>
          <w:szCs w:val="24"/>
        </w:rPr>
      </w:pPr>
      <w:r w:rsidRPr="002A7CE2">
        <w:rPr>
          <w:rFonts w:cstheme="minorHAnsi"/>
          <w:b/>
          <w:bCs/>
          <w:i/>
          <w:iCs/>
          <w:szCs w:val="24"/>
        </w:rPr>
        <w:t xml:space="preserve">E&amp;S risks and impacts relating to Community Health and Safety: ESS4 </w:t>
      </w:r>
    </w:p>
    <w:p w14:paraId="3184BD1D" w14:textId="6453556D" w:rsidR="00FE6EA1" w:rsidRPr="002A7CE2" w:rsidRDefault="00FE6EA1" w:rsidP="001349B9">
      <w:pPr>
        <w:spacing w:after="0" w:line="240" w:lineRule="auto"/>
        <w:jc w:val="both"/>
        <w:rPr>
          <w:rFonts w:cstheme="minorHAnsi"/>
          <w:szCs w:val="24"/>
        </w:rPr>
      </w:pPr>
      <w:r w:rsidRPr="002A7CE2">
        <w:rPr>
          <w:rFonts w:cstheme="minorHAnsi"/>
          <w:szCs w:val="24"/>
        </w:rPr>
        <w:t xml:space="preserve">Movement of vehicles for the transportation of construction materials at the project site would increase the accident and road safety risk. </w:t>
      </w:r>
      <w:r w:rsidR="00E70686" w:rsidRPr="002A7CE2">
        <w:rPr>
          <w:rFonts w:cstheme="minorHAnsi"/>
          <w:szCs w:val="24"/>
        </w:rPr>
        <w:t xml:space="preserve">A large number of </w:t>
      </w:r>
      <w:r w:rsidRPr="002A7CE2">
        <w:rPr>
          <w:rFonts w:cstheme="minorHAnsi"/>
          <w:szCs w:val="24"/>
        </w:rPr>
        <w:t>vendor</w:t>
      </w:r>
      <w:r w:rsidR="00E70686" w:rsidRPr="002A7CE2">
        <w:rPr>
          <w:rFonts w:cstheme="minorHAnsi"/>
          <w:szCs w:val="24"/>
        </w:rPr>
        <w:t>s</w:t>
      </w:r>
      <w:r w:rsidRPr="002A7CE2">
        <w:rPr>
          <w:rFonts w:cstheme="minorHAnsi"/>
          <w:szCs w:val="24"/>
        </w:rPr>
        <w:t xml:space="preserve"> operate </w:t>
      </w:r>
      <w:r w:rsidR="00E70686" w:rsidRPr="002A7CE2">
        <w:rPr>
          <w:rFonts w:cstheme="minorHAnsi"/>
          <w:szCs w:val="24"/>
        </w:rPr>
        <w:t>in and around the marke</w:t>
      </w:r>
      <w:r w:rsidR="00C17103" w:rsidRPr="002A7CE2">
        <w:rPr>
          <w:rFonts w:cstheme="minorHAnsi"/>
          <w:szCs w:val="24"/>
        </w:rPr>
        <w:t>t</w:t>
      </w:r>
      <w:r w:rsidR="00E70686" w:rsidRPr="002A7CE2">
        <w:rPr>
          <w:rFonts w:cstheme="minorHAnsi"/>
          <w:szCs w:val="24"/>
        </w:rPr>
        <w:t xml:space="preserve"> throughout the whole night </w:t>
      </w:r>
      <w:r w:rsidRPr="002A7CE2">
        <w:rPr>
          <w:rFonts w:cstheme="minorHAnsi"/>
          <w:szCs w:val="24"/>
        </w:rPr>
        <w:t xml:space="preserve">keeping the area one of the busiest </w:t>
      </w:r>
      <w:r w:rsidR="00E70686" w:rsidRPr="002A7CE2">
        <w:rPr>
          <w:rFonts w:cstheme="minorHAnsi"/>
          <w:szCs w:val="24"/>
        </w:rPr>
        <w:t xml:space="preserve">night time city center. Hence proper management of movement of </w:t>
      </w:r>
      <w:r w:rsidR="009522CA" w:rsidRPr="002A7CE2">
        <w:rPr>
          <w:rFonts w:cstheme="minorHAnsi"/>
          <w:szCs w:val="24"/>
        </w:rPr>
        <w:t xml:space="preserve">vehicles even at the night time </w:t>
      </w:r>
      <w:r w:rsidR="000D30D2" w:rsidRPr="002A7CE2">
        <w:rPr>
          <w:rFonts w:cstheme="minorHAnsi"/>
          <w:szCs w:val="24"/>
        </w:rPr>
        <w:t>will be required</w:t>
      </w:r>
      <w:r w:rsidR="009522CA" w:rsidRPr="002A7CE2">
        <w:rPr>
          <w:rFonts w:cstheme="minorHAnsi"/>
          <w:szCs w:val="24"/>
        </w:rPr>
        <w:t xml:space="preserve"> to avoid any disruption to the market operation and reduce accident risks. </w:t>
      </w:r>
      <w:r w:rsidRPr="002A7CE2">
        <w:rPr>
          <w:rFonts w:cstheme="minorHAnsi"/>
          <w:szCs w:val="24"/>
        </w:rPr>
        <w:t xml:space="preserve">A Traffic Management and Safety Plan is recommended to </w:t>
      </w:r>
      <w:r w:rsidR="00BD2257" w:rsidRPr="002A7CE2">
        <w:rPr>
          <w:rFonts w:cstheme="minorHAnsi"/>
          <w:szCs w:val="24"/>
        </w:rPr>
        <w:t xml:space="preserve">be </w:t>
      </w:r>
      <w:r w:rsidRPr="002A7CE2">
        <w:rPr>
          <w:rFonts w:cstheme="minorHAnsi"/>
          <w:szCs w:val="24"/>
        </w:rPr>
        <w:t>prepare</w:t>
      </w:r>
      <w:r w:rsidR="00BD2257" w:rsidRPr="002A7CE2">
        <w:rPr>
          <w:rFonts w:cstheme="minorHAnsi"/>
          <w:szCs w:val="24"/>
        </w:rPr>
        <w:t>d</w:t>
      </w:r>
      <w:r w:rsidRPr="002A7CE2">
        <w:rPr>
          <w:rFonts w:cstheme="minorHAnsi"/>
          <w:szCs w:val="24"/>
        </w:rPr>
        <w:t xml:space="preserve"> by the Contractor to minimize traffic disruption</w:t>
      </w:r>
      <w:r w:rsidR="009522CA" w:rsidRPr="002A7CE2">
        <w:rPr>
          <w:rFonts w:cstheme="minorHAnsi"/>
          <w:szCs w:val="24"/>
        </w:rPr>
        <w:t xml:space="preserve"> and reduce accident risks</w:t>
      </w:r>
      <w:r w:rsidRPr="002A7CE2">
        <w:rPr>
          <w:rFonts w:cstheme="minorHAnsi"/>
          <w:szCs w:val="24"/>
        </w:rPr>
        <w:t xml:space="preserve"> during construction. </w:t>
      </w:r>
      <w:r w:rsidR="00C17103" w:rsidRPr="002A7CE2">
        <w:rPr>
          <w:rFonts w:cstheme="minorHAnsi"/>
          <w:szCs w:val="24"/>
        </w:rPr>
        <w:t xml:space="preserve">Preparation of this plan will be included as condition in the bidding document. </w:t>
      </w:r>
      <w:r w:rsidR="00931CD6" w:rsidRPr="002A7CE2">
        <w:rPr>
          <w:rFonts w:cstheme="minorHAnsi"/>
          <w:szCs w:val="24"/>
        </w:rPr>
        <w:t xml:space="preserve">This has been reflected in the ESMP. </w:t>
      </w:r>
      <w:r w:rsidR="009522CA" w:rsidRPr="002A7CE2">
        <w:rPr>
          <w:rFonts w:cstheme="minorHAnsi"/>
          <w:szCs w:val="24"/>
        </w:rPr>
        <w:t xml:space="preserve">Sufficient parking space in the building design has to be ensured. </w:t>
      </w:r>
      <w:r w:rsidR="00903B3D" w:rsidRPr="002A7CE2">
        <w:rPr>
          <w:rFonts w:cstheme="minorHAnsi"/>
          <w:szCs w:val="24"/>
        </w:rPr>
        <w:t>Outbreak of fire from electric short circuit or from any other sources might put the safety of the occupants in danger and hence sufficient fire</w:t>
      </w:r>
      <w:r w:rsidR="00337594" w:rsidRPr="002A7CE2">
        <w:rPr>
          <w:rFonts w:cstheme="minorHAnsi"/>
          <w:szCs w:val="24"/>
        </w:rPr>
        <w:t>-</w:t>
      </w:r>
      <w:r w:rsidR="00903B3D" w:rsidRPr="002A7CE2">
        <w:rPr>
          <w:rFonts w:cstheme="minorHAnsi"/>
          <w:szCs w:val="24"/>
        </w:rPr>
        <w:t>fighting measures has to be included in the design of the building including fire hydrants and fire exit door. The building should also be designed considering the earthquake force.</w:t>
      </w:r>
    </w:p>
    <w:p w14:paraId="59E04A54" w14:textId="77777777" w:rsidR="00FE1083" w:rsidRPr="002A7CE2" w:rsidRDefault="00FE1083" w:rsidP="00E03B30">
      <w:pPr>
        <w:spacing w:after="0" w:line="240" w:lineRule="auto"/>
        <w:jc w:val="both"/>
        <w:rPr>
          <w:rFonts w:cstheme="minorHAnsi"/>
          <w:b/>
          <w:bCs/>
          <w:i/>
          <w:iCs/>
          <w:szCs w:val="24"/>
        </w:rPr>
      </w:pPr>
    </w:p>
    <w:p w14:paraId="4C57D72E" w14:textId="2205F6F8" w:rsidR="00FE6EA1" w:rsidRPr="002A7CE2" w:rsidRDefault="00FE6EA1" w:rsidP="00E03B30">
      <w:pPr>
        <w:spacing w:after="0" w:line="240" w:lineRule="auto"/>
        <w:jc w:val="both"/>
        <w:rPr>
          <w:rFonts w:cstheme="minorHAnsi"/>
          <w:b/>
          <w:bCs/>
          <w:i/>
          <w:iCs/>
          <w:szCs w:val="24"/>
        </w:rPr>
      </w:pPr>
      <w:r w:rsidRPr="002A7CE2">
        <w:rPr>
          <w:rFonts w:cstheme="minorHAnsi"/>
          <w:b/>
          <w:bCs/>
          <w:i/>
          <w:iCs/>
          <w:szCs w:val="24"/>
        </w:rPr>
        <w:t xml:space="preserve">E&amp;S risks and impacts on land &amp; assets: ESS 5  </w:t>
      </w:r>
    </w:p>
    <w:p w14:paraId="0EB5F920" w14:textId="7BF15D07" w:rsidR="00FE6EA1" w:rsidRPr="002A7CE2" w:rsidRDefault="00575879" w:rsidP="001349B9">
      <w:pPr>
        <w:spacing w:after="0" w:line="240" w:lineRule="auto"/>
        <w:jc w:val="both"/>
      </w:pPr>
      <w:r w:rsidRPr="002A7CE2">
        <w:t xml:space="preserve">The project with its current design involves no involuntary resettlement and requires no land acquisition. The project area currently belongs to the Ministry of Housing and Civil Works, and </w:t>
      </w:r>
      <w:r w:rsidR="007C659C" w:rsidRPr="002A7CE2">
        <w:t xml:space="preserve">a </w:t>
      </w:r>
      <w:r w:rsidR="00BD2257" w:rsidRPr="002A7CE2">
        <w:t>single</w:t>
      </w:r>
      <w:r w:rsidRPr="002A7CE2">
        <w:t xml:space="preserve"> family of the ministry employee who </w:t>
      </w:r>
      <w:r w:rsidR="00BD2257" w:rsidRPr="002A7CE2">
        <w:t>is</w:t>
      </w:r>
      <w:r w:rsidRPr="002A7CE2">
        <w:t xml:space="preserve"> living there informed that if acquired by BHTPA, the ministry will transfer his family to staff quarters. The study found no squatters living in the project site. </w:t>
      </w:r>
    </w:p>
    <w:p w14:paraId="4F4344A2" w14:textId="77777777" w:rsidR="00C75EED" w:rsidRPr="002A7CE2" w:rsidRDefault="00C75EED" w:rsidP="00E03B30">
      <w:pPr>
        <w:spacing w:after="0" w:line="240" w:lineRule="auto"/>
        <w:jc w:val="both"/>
        <w:rPr>
          <w:rFonts w:cstheme="minorHAnsi"/>
          <w:b/>
          <w:bCs/>
          <w:i/>
          <w:iCs/>
          <w:szCs w:val="24"/>
        </w:rPr>
      </w:pPr>
    </w:p>
    <w:p w14:paraId="7622EB68" w14:textId="04A88000" w:rsidR="00FE6EA1" w:rsidRPr="002A7CE2" w:rsidRDefault="00FE6EA1" w:rsidP="00E03B30">
      <w:pPr>
        <w:spacing w:after="0" w:line="240" w:lineRule="auto"/>
        <w:jc w:val="both"/>
        <w:rPr>
          <w:rFonts w:cstheme="minorHAnsi"/>
          <w:b/>
          <w:bCs/>
          <w:i/>
          <w:iCs/>
          <w:szCs w:val="24"/>
        </w:rPr>
      </w:pPr>
      <w:r w:rsidRPr="002A7CE2">
        <w:rPr>
          <w:rFonts w:cstheme="minorHAnsi"/>
          <w:b/>
          <w:bCs/>
          <w:i/>
          <w:iCs/>
          <w:szCs w:val="24"/>
        </w:rPr>
        <w:lastRenderedPageBreak/>
        <w:t xml:space="preserve">E&amp;S risks and impacts relating to Bio-diversity &amp; Living Natural Resources: ESS 6 </w:t>
      </w:r>
    </w:p>
    <w:p w14:paraId="0EFB6C20" w14:textId="78C91CDE" w:rsidR="00FE6EA1" w:rsidRPr="002A7CE2" w:rsidRDefault="00FE6EA1" w:rsidP="001349B9">
      <w:pPr>
        <w:spacing w:after="0" w:line="240" w:lineRule="auto"/>
        <w:jc w:val="both"/>
        <w:rPr>
          <w:rFonts w:cstheme="minorHAnsi"/>
          <w:szCs w:val="24"/>
        </w:rPr>
      </w:pPr>
      <w:r w:rsidRPr="002A7CE2">
        <w:rPr>
          <w:rFonts w:cstheme="minorHAnsi"/>
          <w:szCs w:val="24"/>
        </w:rPr>
        <w:t xml:space="preserve">There is no forest area in the vicinity and faunas in the area are limited to the common varieties. There are twenty-nine mahogany, two </w:t>
      </w:r>
      <w:proofErr w:type="spellStart"/>
      <w:r w:rsidRPr="002A7CE2">
        <w:rPr>
          <w:rFonts w:cstheme="minorHAnsi"/>
          <w:i/>
          <w:szCs w:val="24"/>
        </w:rPr>
        <w:t>peepal</w:t>
      </w:r>
      <w:proofErr w:type="spellEnd"/>
      <w:r w:rsidRPr="002A7CE2">
        <w:rPr>
          <w:rFonts w:cstheme="minorHAnsi"/>
          <w:szCs w:val="24"/>
        </w:rPr>
        <w:t xml:space="preserve"> and one jack </w:t>
      </w:r>
      <w:r w:rsidR="008E3E04" w:rsidRPr="002A7CE2">
        <w:rPr>
          <w:rFonts w:cstheme="minorHAnsi"/>
          <w:szCs w:val="24"/>
        </w:rPr>
        <w:t>f</w:t>
      </w:r>
      <w:r w:rsidRPr="002A7CE2">
        <w:rPr>
          <w:rFonts w:cstheme="minorHAnsi"/>
          <w:szCs w:val="24"/>
        </w:rPr>
        <w:t xml:space="preserve">ruit tree in the project </w:t>
      </w:r>
      <w:r w:rsidR="00BD2257" w:rsidRPr="002A7CE2">
        <w:rPr>
          <w:rFonts w:cstheme="minorHAnsi"/>
          <w:szCs w:val="24"/>
        </w:rPr>
        <w:t>site</w:t>
      </w:r>
      <w:r w:rsidRPr="002A7CE2">
        <w:rPr>
          <w:rFonts w:cstheme="minorHAnsi"/>
          <w:szCs w:val="24"/>
        </w:rPr>
        <w:t xml:space="preserve"> which </w:t>
      </w:r>
      <w:r w:rsidR="00BD2257" w:rsidRPr="002A7CE2">
        <w:rPr>
          <w:rFonts w:cstheme="minorHAnsi"/>
          <w:szCs w:val="24"/>
        </w:rPr>
        <w:t xml:space="preserve">will </w:t>
      </w:r>
      <w:r w:rsidRPr="002A7CE2">
        <w:rPr>
          <w:rFonts w:cstheme="minorHAnsi"/>
          <w:szCs w:val="24"/>
        </w:rPr>
        <w:t xml:space="preserve">need to </w:t>
      </w:r>
      <w:r w:rsidR="00BD2257" w:rsidRPr="002A7CE2">
        <w:rPr>
          <w:rFonts w:cstheme="minorHAnsi"/>
          <w:szCs w:val="24"/>
        </w:rPr>
        <w:t xml:space="preserve">be </w:t>
      </w:r>
      <w:r w:rsidRPr="002A7CE2">
        <w:rPr>
          <w:rFonts w:cstheme="minorHAnsi"/>
          <w:szCs w:val="24"/>
        </w:rPr>
        <w:t xml:space="preserve">cut-off during construction phase. No thermal discharge would be emitted to any water body. The liquid waste would be discharged to the sewerage system of DWASA, so, the impact on aquatic fauna is insignificant. </w:t>
      </w:r>
    </w:p>
    <w:p w14:paraId="471D3471" w14:textId="77777777" w:rsidR="00A2425F" w:rsidRPr="002A7CE2" w:rsidRDefault="00A2425F" w:rsidP="00E03B30">
      <w:pPr>
        <w:spacing w:after="0" w:line="240" w:lineRule="auto"/>
        <w:jc w:val="both"/>
        <w:rPr>
          <w:rFonts w:cstheme="minorHAnsi"/>
          <w:b/>
          <w:bCs/>
          <w:i/>
          <w:iCs/>
          <w:szCs w:val="24"/>
        </w:rPr>
      </w:pPr>
    </w:p>
    <w:p w14:paraId="5E6FB854" w14:textId="73E22E75" w:rsidR="00FE6EA1" w:rsidRPr="002A7CE2" w:rsidRDefault="00FE6EA1" w:rsidP="00E03B30">
      <w:pPr>
        <w:spacing w:after="0" w:line="240" w:lineRule="auto"/>
        <w:jc w:val="both"/>
        <w:rPr>
          <w:rFonts w:cstheme="minorHAnsi"/>
          <w:b/>
          <w:bCs/>
          <w:i/>
          <w:iCs/>
          <w:szCs w:val="24"/>
        </w:rPr>
      </w:pPr>
      <w:r w:rsidRPr="002A7CE2">
        <w:rPr>
          <w:rFonts w:cstheme="minorHAnsi"/>
          <w:b/>
          <w:bCs/>
          <w:i/>
          <w:iCs/>
          <w:szCs w:val="24"/>
        </w:rPr>
        <w:t>E&amp;S risks and impacts relating to Indigenous People/Small Ethnic Minorities: ESS7</w:t>
      </w:r>
    </w:p>
    <w:p w14:paraId="22E95856" w14:textId="4808FEA5" w:rsidR="00FE6EA1" w:rsidRPr="002A7CE2" w:rsidRDefault="009522CA" w:rsidP="001349B9">
      <w:pPr>
        <w:spacing w:after="0" w:line="240" w:lineRule="auto"/>
        <w:jc w:val="both"/>
        <w:rPr>
          <w:rFonts w:cstheme="minorHAnsi"/>
          <w:szCs w:val="24"/>
        </w:rPr>
      </w:pPr>
      <w:r w:rsidRPr="002A7CE2">
        <w:rPr>
          <w:rFonts w:cstheme="minorHAnsi"/>
          <w:szCs w:val="24"/>
        </w:rPr>
        <w:t>There are no small ethnic minorit</w:t>
      </w:r>
      <w:r w:rsidR="000B38A9" w:rsidRPr="002A7CE2">
        <w:rPr>
          <w:rFonts w:cstheme="minorHAnsi"/>
          <w:szCs w:val="24"/>
        </w:rPr>
        <w:t>y people</w:t>
      </w:r>
      <w:r w:rsidRPr="002A7CE2">
        <w:rPr>
          <w:rFonts w:cstheme="minorHAnsi"/>
          <w:szCs w:val="24"/>
        </w:rPr>
        <w:t xml:space="preserve"> in or around the project site. </w:t>
      </w:r>
    </w:p>
    <w:p w14:paraId="11787EB6" w14:textId="77777777" w:rsidR="00A2425F" w:rsidRPr="002A7CE2" w:rsidRDefault="00A2425F" w:rsidP="00E03B30">
      <w:pPr>
        <w:spacing w:after="0" w:line="240" w:lineRule="auto"/>
        <w:jc w:val="both"/>
        <w:rPr>
          <w:rFonts w:cstheme="minorHAnsi"/>
          <w:b/>
          <w:bCs/>
          <w:i/>
          <w:iCs/>
          <w:szCs w:val="24"/>
        </w:rPr>
      </w:pPr>
    </w:p>
    <w:p w14:paraId="6CEE9B9A" w14:textId="4671A94B" w:rsidR="00FE6EA1" w:rsidRPr="002A7CE2" w:rsidRDefault="00FE6EA1" w:rsidP="00E03B30">
      <w:pPr>
        <w:spacing w:after="0" w:line="240" w:lineRule="auto"/>
        <w:jc w:val="both"/>
        <w:rPr>
          <w:rFonts w:cstheme="minorHAnsi"/>
          <w:b/>
          <w:bCs/>
          <w:i/>
          <w:iCs/>
          <w:szCs w:val="24"/>
        </w:rPr>
      </w:pPr>
      <w:r w:rsidRPr="002A7CE2">
        <w:rPr>
          <w:rFonts w:cstheme="minorHAnsi"/>
          <w:b/>
          <w:bCs/>
          <w:i/>
          <w:iCs/>
          <w:szCs w:val="24"/>
        </w:rPr>
        <w:t xml:space="preserve">E&amp;S risks and impacts relating to Cultural Heritage: ESS8 </w:t>
      </w:r>
    </w:p>
    <w:p w14:paraId="18D46446" w14:textId="00F065FA" w:rsidR="00FE6EA1" w:rsidRPr="002A7CE2" w:rsidRDefault="00FE6EA1" w:rsidP="001349B9">
      <w:pPr>
        <w:spacing w:after="0" w:line="240" w:lineRule="auto"/>
        <w:contextualSpacing/>
        <w:jc w:val="both"/>
        <w:rPr>
          <w:rFonts w:cstheme="minorHAnsi"/>
        </w:rPr>
      </w:pPr>
      <w:r w:rsidRPr="002A7CE2">
        <w:rPr>
          <w:rFonts w:cstheme="minorHAnsi"/>
          <w:szCs w:val="24"/>
        </w:rPr>
        <w:t>The site does not have any ancient monuments and/or archaeological site</w:t>
      </w:r>
      <w:r w:rsidR="009522CA" w:rsidRPr="002A7CE2">
        <w:rPr>
          <w:rFonts w:cstheme="minorHAnsi"/>
          <w:szCs w:val="24"/>
        </w:rPr>
        <w:t>.</w:t>
      </w:r>
      <w:r w:rsidRPr="002A7CE2">
        <w:rPr>
          <w:rFonts w:cstheme="minorHAnsi"/>
          <w:szCs w:val="24"/>
        </w:rPr>
        <w:t xml:space="preserve"> Thus, no impacts are foreseen on </w:t>
      </w:r>
      <w:r w:rsidR="009522CA" w:rsidRPr="002A7CE2">
        <w:rPr>
          <w:rFonts w:cstheme="minorHAnsi"/>
          <w:szCs w:val="24"/>
        </w:rPr>
        <w:t>cultural heritage</w:t>
      </w:r>
      <w:r w:rsidRPr="002A7CE2">
        <w:rPr>
          <w:rFonts w:cstheme="minorHAnsi"/>
          <w:szCs w:val="24"/>
        </w:rPr>
        <w:t xml:space="preserve"> due to the construction of this project. </w:t>
      </w:r>
      <w:r w:rsidR="00BD2257" w:rsidRPr="002A7CE2">
        <w:rPr>
          <w:rFonts w:cstheme="minorHAnsi"/>
          <w:szCs w:val="24"/>
        </w:rPr>
        <w:t>If any</w:t>
      </w:r>
      <w:r w:rsidRPr="002A7CE2">
        <w:rPr>
          <w:rFonts w:cstheme="minorHAnsi"/>
          <w:szCs w:val="24"/>
        </w:rPr>
        <w:t xml:space="preserve"> </w:t>
      </w:r>
      <w:r w:rsidR="00103B18" w:rsidRPr="002A7CE2">
        <w:rPr>
          <w:rFonts w:cstheme="minorHAnsi"/>
          <w:szCs w:val="24"/>
        </w:rPr>
        <w:t>objects</w:t>
      </w:r>
      <w:r w:rsidR="009522CA" w:rsidRPr="002A7CE2">
        <w:rPr>
          <w:rFonts w:cstheme="minorHAnsi"/>
          <w:szCs w:val="24"/>
        </w:rPr>
        <w:t xml:space="preserve"> of</w:t>
      </w:r>
      <w:r w:rsidRPr="002A7CE2">
        <w:rPr>
          <w:rFonts w:cstheme="minorHAnsi"/>
          <w:szCs w:val="24"/>
        </w:rPr>
        <w:t xml:space="preserve"> archaeological interest</w:t>
      </w:r>
      <w:r w:rsidR="00BD2257" w:rsidRPr="002A7CE2">
        <w:rPr>
          <w:rFonts w:cstheme="minorHAnsi"/>
          <w:szCs w:val="24"/>
        </w:rPr>
        <w:t xml:space="preserve"> is</w:t>
      </w:r>
      <w:r w:rsidRPr="002A7CE2">
        <w:rPr>
          <w:rFonts w:cstheme="minorHAnsi"/>
          <w:szCs w:val="24"/>
        </w:rPr>
        <w:t xml:space="preserve"> discovered on the site during excavation works</w:t>
      </w:r>
      <w:r w:rsidR="009522CA" w:rsidRPr="002A7CE2">
        <w:rPr>
          <w:rFonts w:cstheme="minorHAnsi"/>
          <w:szCs w:val="24"/>
        </w:rPr>
        <w:t>,</w:t>
      </w:r>
      <w:r w:rsidRPr="002A7CE2">
        <w:rPr>
          <w:rFonts w:cstheme="minorHAnsi"/>
          <w:szCs w:val="24"/>
        </w:rPr>
        <w:t xml:space="preserve"> shall be the property of the Government and shall be dealt with as per provisions of the relevant legislation. </w:t>
      </w:r>
    </w:p>
    <w:p w14:paraId="23986FBA" w14:textId="77777777" w:rsidR="003D0B06" w:rsidRPr="002A7CE2" w:rsidRDefault="003D0B06" w:rsidP="00F36690">
      <w:pPr>
        <w:pStyle w:val="Normal-PRsubhead"/>
      </w:pPr>
    </w:p>
    <w:p w14:paraId="3F887D83" w14:textId="216B11D9" w:rsidR="00B64CB7" w:rsidRPr="002A7CE2" w:rsidRDefault="00B64CB7" w:rsidP="002879D0">
      <w:pPr>
        <w:pStyle w:val="Normal-PRsubhead"/>
      </w:pPr>
      <w:r w:rsidRPr="002A7CE2">
        <w:t>Stakeholder Engagement Plan (SEP)</w:t>
      </w:r>
    </w:p>
    <w:p w14:paraId="31B62099" w14:textId="1C1DE59F" w:rsidR="00B64CB7" w:rsidRPr="002A7CE2" w:rsidRDefault="00BD2257" w:rsidP="001349B9">
      <w:pPr>
        <w:tabs>
          <w:tab w:val="left" w:pos="-1560"/>
          <w:tab w:val="left" w:pos="851"/>
        </w:tabs>
        <w:spacing w:after="0" w:line="240" w:lineRule="auto"/>
        <w:jc w:val="both"/>
        <w:rPr>
          <w:rFonts w:cstheme="minorHAnsi"/>
          <w:spacing w:val="-3"/>
          <w:szCs w:val="24"/>
        </w:rPr>
      </w:pPr>
      <w:r w:rsidRPr="002A7CE2">
        <w:rPr>
          <w:rFonts w:cstheme="minorHAnsi"/>
          <w:szCs w:val="24"/>
        </w:rPr>
        <w:t>A</w:t>
      </w:r>
      <w:r w:rsidR="003D0B06" w:rsidRPr="002A7CE2">
        <w:rPr>
          <w:rFonts w:cstheme="minorHAnsi"/>
          <w:szCs w:val="24"/>
        </w:rPr>
        <w:t>n</w:t>
      </w:r>
      <w:r w:rsidRPr="002A7CE2">
        <w:rPr>
          <w:rFonts w:cstheme="minorHAnsi"/>
          <w:szCs w:val="24"/>
        </w:rPr>
        <w:t xml:space="preserve"> has been prepared by BHTPA to follow throughout the PRIDE project period. </w:t>
      </w:r>
      <w:r w:rsidR="00B64CB7" w:rsidRPr="002A7CE2">
        <w:rPr>
          <w:rFonts w:cstheme="minorHAnsi"/>
          <w:szCs w:val="24"/>
        </w:rPr>
        <w:t>Focus</w:t>
      </w:r>
      <w:r w:rsidRPr="002A7CE2">
        <w:rPr>
          <w:rFonts w:cstheme="minorHAnsi"/>
          <w:szCs w:val="24"/>
        </w:rPr>
        <w:t>ed</w:t>
      </w:r>
      <w:r w:rsidR="00B64CB7" w:rsidRPr="002A7CE2">
        <w:rPr>
          <w:rFonts w:cstheme="minorHAnsi"/>
          <w:szCs w:val="24"/>
        </w:rPr>
        <w:t xml:space="preserve"> group discussion</w:t>
      </w:r>
      <w:r w:rsidR="00873A97" w:rsidRPr="002A7CE2">
        <w:rPr>
          <w:rFonts w:cstheme="minorHAnsi"/>
          <w:szCs w:val="24"/>
        </w:rPr>
        <w:t>s</w:t>
      </w:r>
      <w:r w:rsidR="00B64CB7" w:rsidRPr="002A7CE2">
        <w:rPr>
          <w:rFonts w:cstheme="minorHAnsi"/>
          <w:szCs w:val="24"/>
        </w:rPr>
        <w:t xml:space="preserve"> (FGD) </w:t>
      </w:r>
      <w:r w:rsidRPr="002A7CE2">
        <w:rPr>
          <w:rFonts w:cstheme="minorHAnsi"/>
          <w:szCs w:val="24"/>
        </w:rPr>
        <w:t>and individual interviews were</w:t>
      </w:r>
      <w:r w:rsidR="00873A97" w:rsidRPr="002A7CE2">
        <w:rPr>
          <w:rFonts w:cstheme="minorHAnsi"/>
          <w:szCs w:val="24"/>
        </w:rPr>
        <w:t xml:space="preserve"> </w:t>
      </w:r>
      <w:r w:rsidR="00B64CB7" w:rsidRPr="002A7CE2">
        <w:rPr>
          <w:rFonts w:cstheme="minorHAnsi"/>
          <w:noProof/>
          <w:szCs w:val="24"/>
        </w:rPr>
        <w:t>held</w:t>
      </w:r>
      <w:r w:rsidR="00B64CB7" w:rsidRPr="002A7CE2">
        <w:rPr>
          <w:rFonts w:cstheme="minorHAnsi"/>
          <w:szCs w:val="24"/>
        </w:rPr>
        <w:t xml:space="preserve"> with surround</w:t>
      </w:r>
      <w:r w:rsidR="00873A97" w:rsidRPr="002A7CE2">
        <w:rPr>
          <w:rFonts w:cstheme="minorHAnsi"/>
          <w:szCs w:val="24"/>
        </w:rPr>
        <w:t>ing</w:t>
      </w:r>
      <w:r w:rsidR="00B64CB7" w:rsidRPr="002A7CE2">
        <w:rPr>
          <w:rFonts w:cstheme="minorHAnsi"/>
          <w:szCs w:val="24"/>
        </w:rPr>
        <w:t xml:space="preserve"> community members during November 2019.  The key findings of the FGDs </w:t>
      </w:r>
      <w:r w:rsidRPr="002A7CE2">
        <w:rPr>
          <w:rFonts w:cstheme="minorHAnsi"/>
          <w:szCs w:val="24"/>
        </w:rPr>
        <w:t xml:space="preserve">and interviews </w:t>
      </w:r>
      <w:r w:rsidR="00B64CB7" w:rsidRPr="002A7CE2">
        <w:rPr>
          <w:rFonts w:cstheme="minorHAnsi"/>
          <w:noProof/>
          <w:szCs w:val="24"/>
        </w:rPr>
        <w:t>are presented</w:t>
      </w:r>
      <w:r w:rsidR="00B64CB7" w:rsidRPr="002A7CE2">
        <w:rPr>
          <w:rFonts w:cstheme="minorHAnsi"/>
          <w:szCs w:val="24"/>
        </w:rPr>
        <w:t xml:space="preserve"> in the socio-economic study. </w:t>
      </w:r>
    </w:p>
    <w:p w14:paraId="780A46AA" w14:textId="77777777" w:rsidR="00D74B9E" w:rsidRPr="002A7CE2" w:rsidRDefault="00D74B9E" w:rsidP="00E03B30">
      <w:pPr>
        <w:spacing w:after="0" w:line="240" w:lineRule="auto"/>
        <w:jc w:val="both"/>
        <w:rPr>
          <w:rFonts w:cstheme="minorHAnsi"/>
          <w:b/>
          <w:bCs/>
          <w:color w:val="2F5496" w:themeColor="accent1" w:themeShade="BF"/>
          <w:szCs w:val="24"/>
          <w:u w:val="thick"/>
        </w:rPr>
      </w:pPr>
    </w:p>
    <w:p w14:paraId="2508E31D" w14:textId="3E69B324" w:rsidR="00B64CB7" w:rsidRPr="002A7CE2" w:rsidRDefault="00B64CB7" w:rsidP="001349B9">
      <w:pPr>
        <w:spacing w:after="0" w:line="240" w:lineRule="auto"/>
        <w:jc w:val="both"/>
        <w:rPr>
          <w:rFonts w:cstheme="minorHAnsi"/>
          <w:b/>
          <w:bCs/>
          <w:color w:val="2F5496" w:themeColor="accent1" w:themeShade="BF"/>
          <w:szCs w:val="24"/>
          <w:u w:val="thick"/>
        </w:rPr>
      </w:pPr>
      <w:r w:rsidRPr="002A7CE2">
        <w:rPr>
          <w:rFonts w:cstheme="minorHAnsi"/>
          <w:b/>
          <w:bCs/>
          <w:color w:val="2F5496" w:themeColor="accent1" w:themeShade="BF"/>
          <w:szCs w:val="24"/>
          <w:u w:val="thick"/>
        </w:rPr>
        <w:t xml:space="preserve">Environmental and Social Management Plan (ESMP) </w:t>
      </w:r>
    </w:p>
    <w:p w14:paraId="75B9E256" w14:textId="264DF20F" w:rsidR="009522CA" w:rsidRPr="002A7CE2" w:rsidRDefault="009522CA" w:rsidP="001349B9">
      <w:pPr>
        <w:spacing w:after="0" w:line="240" w:lineRule="auto"/>
        <w:ind w:right="29"/>
        <w:jc w:val="both"/>
        <w:rPr>
          <w:rFonts w:cstheme="minorHAnsi"/>
          <w:szCs w:val="24"/>
        </w:rPr>
      </w:pPr>
      <w:r w:rsidRPr="002A7CE2">
        <w:rPr>
          <w:rFonts w:cstheme="minorHAnsi"/>
          <w:szCs w:val="24"/>
        </w:rPr>
        <w:t xml:space="preserve">An ESMP has been prepared to mitigate Project’s environmental and social risks and impacts. It includes mitigation measures, monitoring plan, capacity building, responsibilities and reporting system and budget. </w:t>
      </w:r>
    </w:p>
    <w:p w14:paraId="410BDD33" w14:textId="77777777" w:rsidR="002F7FF5" w:rsidRPr="002A7CE2" w:rsidRDefault="002F7FF5" w:rsidP="00E03B30">
      <w:pPr>
        <w:spacing w:after="0" w:line="240" w:lineRule="auto"/>
        <w:ind w:right="29"/>
        <w:jc w:val="both"/>
        <w:rPr>
          <w:rFonts w:cstheme="minorHAnsi"/>
          <w:szCs w:val="24"/>
        </w:rPr>
      </w:pPr>
    </w:p>
    <w:p w14:paraId="4424BAAA" w14:textId="264BB282" w:rsidR="00E72C10" w:rsidRPr="002A7CE2" w:rsidRDefault="009522CA" w:rsidP="001349B9">
      <w:pPr>
        <w:spacing w:after="0" w:line="240" w:lineRule="auto"/>
        <w:ind w:right="29"/>
        <w:jc w:val="both"/>
        <w:rPr>
          <w:rFonts w:cstheme="minorHAnsi"/>
          <w:szCs w:val="24"/>
        </w:rPr>
      </w:pPr>
      <w:r w:rsidRPr="002A7CE2">
        <w:rPr>
          <w:rFonts w:cstheme="minorHAnsi"/>
          <w:szCs w:val="24"/>
        </w:rPr>
        <w:t xml:space="preserve">In addition, in a </w:t>
      </w:r>
      <w:r w:rsidR="00E51C5E" w:rsidRPr="002A7CE2">
        <w:rPr>
          <w:rFonts w:cstheme="minorHAnsi"/>
          <w:szCs w:val="24"/>
        </w:rPr>
        <w:t>Labor</w:t>
      </w:r>
      <w:r w:rsidRPr="002A7CE2">
        <w:rPr>
          <w:rFonts w:cstheme="minorHAnsi"/>
          <w:szCs w:val="24"/>
        </w:rPr>
        <w:t xml:space="preserve"> Management </w:t>
      </w:r>
      <w:r w:rsidR="00E72C10" w:rsidRPr="002A7CE2">
        <w:rPr>
          <w:rFonts w:cstheme="minorHAnsi"/>
          <w:szCs w:val="24"/>
        </w:rPr>
        <w:t>Procedure</w:t>
      </w:r>
      <w:r w:rsidRPr="002A7CE2">
        <w:rPr>
          <w:rFonts w:cstheme="minorHAnsi"/>
          <w:szCs w:val="24"/>
        </w:rPr>
        <w:t xml:space="preserve"> has been developed in conformity with the requirements of the International practice provided in the ESF to deal with labor influx and to ensure safe and healthy working conditions, and a comfortable environment for migrant laborers.</w:t>
      </w:r>
    </w:p>
    <w:p w14:paraId="31EB67A5" w14:textId="77777777" w:rsidR="002F7FF5" w:rsidRPr="002A7CE2" w:rsidRDefault="002F7FF5" w:rsidP="00E03B30">
      <w:pPr>
        <w:spacing w:after="0" w:line="240" w:lineRule="auto"/>
        <w:ind w:right="29"/>
        <w:jc w:val="both"/>
        <w:rPr>
          <w:rFonts w:cstheme="minorHAnsi"/>
          <w:szCs w:val="24"/>
        </w:rPr>
      </w:pPr>
    </w:p>
    <w:p w14:paraId="6E562A15" w14:textId="57285576" w:rsidR="009522CA" w:rsidRPr="002A7CE2" w:rsidRDefault="009522CA" w:rsidP="00E03B30">
      <w:pPr>
        <w:spacing w:after="0" w:line="240" w:lineRule="auto"/>
        <w:ind w:right="29"/>
        <w:jc w:val="both"/>
        <w:rPr>
          <w:rFonts w:cstheme="minorHAnsi"/>
          <w:szCs w:val="24"/>
        </w:rPr>
      </w:pPr>
      <w:r w:rsidRPr="002A7CE2">
        <w:rPr>
          <w:rFonts w:cstheme="minorHAnsi"/>
          <w:szCs w:val="24"/>
        </w:rPr>
        <w:t>A detail</w:t>
      </w:r>
      <w:r w:rsidR="002F7FF5" w:rsidRPr="002A7CE2">
        <w:rPr>
          <w:rFonts w:cstheme="minorHAnsi"/>
          <w:szCs w:val="24"/>
        </w:rPr>
        <w:t>ed</w:t>
      </w:r>
      <w:r w:rsidRPr="002A7CE2">
        <w:rPr>
          <w:rFonts w:cstheme="minorHAnsi"/>
          <w:szCs w:val="24"/>
        </w:rPr>
        <w:t xml:space="preserve"> </w:t>
      </w:r>
      <w:r w:rsidR="00E72C10" w:rsidRPr="002A7CE2">
        <w:rPr>
          <w:rFonts w:cstheme="minorHAnsi"/>
          <w:szCs w:val="24"/>
        </w:rPr>
        <w:t>E</w:t>
      </w:r>
      <w:r w:rsidRPr="002A7CE2">
        <w:rPr>
          <w:rFonts w:cstheme="minorHAnsi"/>
          <w:szCs w:val="24"/>
        </w:rPr>
        <w:t>mergency</w:t>
      </w:r>
      <w:r w:rsidR="00E72C10" w:rsidRPr="002A7CE2">
        <w:rPr>
          <w:rFonts w:cstheme="minorHAnsi"/>
          <w:szCs w:val="24"/>
        </w:rPr>
        <w:t xml:space="preserve"> Preparedness and R</w:t>
      </w:r>
      <w:r w:rsidRPr="002A7CE2">
        <w:rPr>
          <w:rFonts w:cstheme="minorHAnsi"/>
          <w:szCs w:val="24"/>
        </w:rPr>
        <w:t>esponse</w:t>
      </w:r>
      <w:r w:rsidR="00E72C10" w:rsidRPr="002A7CE2">
        <w:rPr>
          <w:rFonts w:cstheme="minorHAnsi"/>
          <w:szCs w:val="24"/>
        </w:rPr>
        <w:t xml:space="preserve"> Plan</w:t>
      </w:r>
      <w:r w:rsidRPr="002A7CE2">
        <w:rPr>
          <w:rFonts w:cstheme="minorHAnsi"/>
          <w:szCs w:val="24"/>
        </w:rPr>
        <w:t xml:space="preserve"> &amp; </w:t>
      </w:r>
      <w:r w:rsidR="00E72C10" w:rsidRPr="002A7CE2">
        <w:rPr>
          <w:rFonts w:cstheme="minorHAnsi"/>
          <w:szCs w:val="24"/>
        </w:rPr>
        <w:t>D</w:t>
      </w:r>
      <w:r w:rsidRPr="002A7CE2">
        <w:rPr>
          <w:rFonts w:cstheme="minorHAnsi"/>
          <w:szCs w:val="24"/>
        </w:rPr>
        <w:t xml:space="preserve">isaster </w:t>
      </w:r>
      <w:r w:rsidR="00E72C10" w:rsidRPr="002A7CE2">
        <w:rPr>
          <w:rFonts w:cstheme="minorHAnsi"/>
          <w:szCs w:val="24"/>
        </w:rPr>
        <w:t>M</w:t>
      </w:r>
      <w:r w:rsidRPr="002A7CE2">
        <w:rPr>
          <w:rFonts w:cstheme="minorHAnsi"/>
          <w:szCs w:val="24"/>
        </w:rPr>
        <w:t xml:space="preserve">anagement </w:t>
      </w:r>
      <w:r w:rsidR="00E72C10" w:rsidRPr="002A7CE2">
        <w:rPr>
          <w:rFonts w:cstheme="minorHAnsi"/>
          <w:szCs w:val="24"/>
        </w:rPr>
        <w:t>P</w:t>
      </w:r>
      <w:r w:rsidRPr="002A7CE2">
        <w:rPr>
          <w:rFonts w:cstheme="minorHAnsi"/>
          <w:szCs w:val="24"/>
        </w:rPr>
        <w:t xml:space="preserve">lan </w:t>
      </w:r>
      <w:r w:rsidR="004C5C8B" w:rsidRPr="002A7CE2">
        <w:rPr>
          <w:rFonts w:cstheme="minorHAnsi"/>
          <w:szCs w:val="24"/>
        </w:rPr>
        <w:t xml:space="preserve">as well as </w:t>
      </w:r>
      <w:proofErr w:type="spellStart"/>
      <w:r w:rsidR="002879D0" w:rsidRPr="002A7CE2">
        <w:rPr>
          <w:rFonts w:cstheme="minorHAnsi"/>
          <w:szCs w:val="24"/>
        </w:rPr>
        <w:t>Annex</w:t>
      </w:r>
      <w:r w:rsidR="004C5C8B" w:rsidRPr="002A7CE2">
        <w:rPr>
          <w:rFonts w:cstheme="minorHAnsi"/>
          <w:szCs w:val="24"/>
        </w:rPr>
        <w:t>a</w:t>
      </w:r>
      <w:proofErr w:type="spellEnd"/>
      <w:r w:rsidRPr="002A7CE2">
        <w:rPr>
          <w:rFonts w:cstheme="minorHAnsi"/>
          <w:szCs w:val="24"/>
        </w:rPr>
        <w:t xml:space="preserve"> Waste Management Plan ha</w:t>
      </w:r>
      <w:r w:rsidR="004C5C8B" w:rsidRPr="002A7CE2">
        <w:rPr>
          <w:rFonts w:cstheme="minorHAnsi"/>
          <w:szCs w:val="24"/>
        </w:rPr>
        <w:t xml:space="preserve">ve been prepared. </w:t>
      </w:r>
      <w:r w:rsidR="002879D0" w:rsidRPr="002A7CE2">
        <w:rPr>
          <w:rFonts w:cstheme="minorHAnsi"/>
          <w:szCs w:val="24"/>
        </w:rPr>
        <w:t>Annex</w:t>
      </w:r>
    </w:p>
    <w:p w14:paraId="5C7F7912" w14:textId="77777777" w:rsidR="004C5C8B" w:rsidRPr="002A7CE2" w:rsidRDefault="004C5C8B" w:rsidP="001349B9">
      <w:pPr>
        <w:spacing w:after="0" w:line="240" w:lineRule="auto"/>
        <w:ind w:right="29"/>
        <w:jc w:val="both"/>
        <w:rPr>
          <w:rFonts w:cstheme="minorHAnsi"/>
          <w:szCs w:val="24"/>
        </w:rPr>
      </w:pPr>
    </w:p>
    <w:p w14:paraId="677477CC" w14:textId="5198FEAD" w:rsidR="00B64CB7" w:rsidRPr="002A7CE2" w:rsidRDefault="00B64CB7" w:rsidP="001349B9">
      <w:pPr>
        <w:spacing w:after="0" w:line="240" w:lineRule="auto"/>
        <w:jc w:val="both"/>
        <w:rPr>
          <w:rFonts w:cstheme="minorHAnsi"/>
        </w:rPr>
      </w:pPr>
      <w:r w:rsidRPr="002A7CE2">
        <w:rPr>
          <w:rFonts w:cstheme="minorHAnsi"/>
        </w:rPr>
        <w:t xml:space="preserve">Bangladesh Hi-Tech Park Authority (BHTPA) will implement the </w:t>
      </w:r>
      <w:r w:rsidR="00076BBF" w:rsidRPr="002A7CE2">
        <w:rPr>
          <w:rFonts w:cstheme="minorHAnsi"/>
        </w:rPr>
        <w:t xml:space="preserve">ESMP and other plans </w:t>
      </w:r>
      <w:r w:rsidRPr="002A7CE2">
        <w:rPr>
          <w:rFonts w:cstheme="minorHAnsi"/>
        </w:rPr>
        <w:t xml:space="preserve">in accordance with the </w:t>
      </w:r>
      <w:r w:rsidR="00E72C10" w:rsidRPr="002A7CE2">
        <w:rPr>
          <w:rFonts w:cstheme="minorHAnsi"/>
        </w:rPr>
        <w:t xml:space="preserve">GOB and </w:t>
      </w:r>
      <w:r w:rsidRPr="002A7CE2">
        <w:rPr>
          <w:rFonts w:cstheme="minorHAnsi"/>
        </w:rPr>
        <w:t xml:space="preserve">World Bank Environmental and Social </w:t>
      </w:r>
      <w:r w:rsidR="00E72C10" w:rsidRPr="002A7CE2">
        <w:rPr>
          <w:rFonts w:cstheme="minorHAnsi"/>
        </w:rPr>
        <w:t>Framework</w:t>
      </w:r>
      <w:r w:rsidRPr="002A7CE2">
        <w:rPr>
          <w:rFonts w:cstheme="minorHAnsi"/>
        </w:rPr>
        <w:t xml:space="preserve">. </w:t>
      </w:r>
      <w:r w:rsidR="001760B7" w:rsidRPr="002A7CE2">
        <w:rPr>
          <w:rFonts w:cstheme="minorHAnsi"/>
        </w:rPr>
        <w:t>The implementation of these plans will</w:t>
      </w:r>
      <w:r w:rsidR="008F12A9" w:rsidRPr="002A7CE2">
        <w:rPr>
          <w:rFonts w:cstheme="minorHAnsi"/>
        </w:rPr>
        <w:t xml:space="preserve"> </w:t>
      </w:r>
      <w:r w:rsidR="000307CB" w:rsidRPr="002A7CE2">
        <w:rPr>
          <w:rFonts w:cstheme="minorHAnsi"/>
        </w:rPr>
        <w:t>be included in the E</w:t>
      </w:r>
      <w:r w:rsidR="00A7134C" w:rsidRPr="002A7CE2">
        <w:rPr>
          <w:rFonts w:cstheme="minorHAnsi"/>
        </w:rPr>
        <w:t xml:space="preserve">nvironmental and </w:t>
      </w:r>
      <w:r w:rsidR="000307CB" w:rsidRPr="002A7CE2">
        <w:rPr>
          <w:rFonts w:cstheme="minorHAnsi"/>
        </w:rPr>
        <w:t>S</w:t>
      </w:r>
      <w:r w:rsidR="00A7134C" w:rsidRPr="002A7CE2">
        <w:rPr>
          <w:rFonts w:cstheme="minorHAnsi"/>
        </w:rPr>
        <w:t xml:space="preserve">ocial </w:t>
      </w:r>
      <w:r w:rsidR="000307CB" w:rsidRPr="002A7CE2">
        <w:rPr>
          <w:rFonts w:cstheme="minorHAnsi"/>
        </w:rPr>
        <w:t>C</w:t>
      </w:r>
      <w:r w:rsidR="00A7134C" w:rsidRPr="002A7CE2">
        <w:rPr>
          <w:rFonts w:cstheme="minorHAnsi"/>
        </w:rPr>
        <w:t xml:space="preserve">ommitment </w:t>
      </w:r>
      <w:r w:rsidR="000307CB" w:rsidRPr="002A7CE2">
        <w:rPr>
          <w:rFonts w:cstheme="minorHAnsi"/>
        </w:rPr>
        <w:t>P</w:t>
      </w:r>
      <w:r w:rsidR="00A7134C" w:rsidRPr="002A7CE2">
        <w:rPr>
          <w:rFonts w:cstheme="minorHAnsi"/>
        </w:rPr>
        <w:t>lan (ESCP)</w:t>
      </w:r>
      <w:r w:rsidR="003D7E4F" w:rsidRPr="002A7CE2">
        <w:rPr>
          <w:rFonts w:cstheme="minorHAnsi"/>
        </w:rPr>
        <w:t xml:space="preserve"> of the Project.</w:t>
      </w:r>
      <w:r w:rsidR="00E51C5E" w:rsidRPr="002A7CE2">
        <w:rPr>
          <w:rFonts w:cstheme="minorHAnsi"/>
        </w:rPr>
        <w:t xml:space="preserve"> </w:t>
      </w:r>
    </w:p>
    <w:p w14:paraId="756F1094" w14:textId="43D80553" w:rsidR="008C52E6" w:rsidRPr="002A7CE2" w:rsidRDefault="008C52E6" w:rsidP="001349B9">
      <w:pPr>
        <w:spacing w:after="0" w:line="240" w:lineRule="auto"/>
        <w:jc w:val="both"/>
        <w:rPr>
          <w:rFonts w:cstheme="minorHAnsi"/>
        </w:rPr>
      </w:pPr>
    </w:p>
    <w:p w14:paraId="51510D5B" w14:textId="77777777" w:rsidR="008C52E6" w:rsidRPr="002A7CE2" w:rsidRDefault="008C52E6" w:rsidP="001349B9">
      <w:pPr>
        <w:spacing w:after="0" w:line="240" w:lineRule="auto"/>
        <w:jc w:val="both"/>
        <w:rPr>
          <w:rFonts w:cstheme="minorHAnsi"/>
        </w:rPr>
      </w:pPr>
    </w:p>
    <w:p w14:paraId="6FA55E79" w14:textId="77777777" w:rsidR="003C7D78" w:rsidRPr="002A7CE2" w:rsidRDefault="003C7D78" w:rsidP="001349B9">
      <w:pPr>
        <w:spacing w:after="0" w:line="240" w:lineRule="auto"/>
        <w:jc w:val="both"/>
        <w:rPr>
          <w:rFonts w:cstheme="minorHAnsi"/>
        </w:rPr>
        <w:sectPr w:rsidR="003C7D78" w:rsidRPr="002A7CE2" w:rsidSect="00376B66">
          <w:pgSz w:w="11906" w:h="16838" w:code="9"/>
          <w:pgMar w:top="1152" w:right="1152" w:bottom="1152" w:left="1440" w:header="720" w:footer="562" w:gutter="0"/>
          <w:pgNumType w:fmt="lowerRoman"/>
          <w:cols w:space="720"/>
          <w:docGrid w:linePitch="360"/>
        </w:sectPr>
      </w:pPr>
    </w:p>
    <w:p w14:paraId="20C92C22" w14:textId="4462F08B" w:rsidR="00D77DD0" w:rsidRPr="002A7CE2" w:rsidRDefault="00B228A6" w:rsidP="002A6EF3">
      <w:pPr>
        <w:pStyle w:val="Heading1"/>
      </w:pPr>
      <w:bookmarkStart w:id="8" w:name="_Toc32333686"/>
      <w:r w:rsidRPr="002A7CE2">
        <w:lastRenderedPageBreak/>
        <w:t>INTRODUCTION</w:t>
      </w:r>
      <w:bookmarkEnd w:id="8"/>
    </w:p>
    <w:p w14:paraId="29025B08" w14:textId="03A5C335" w:rsidR="00B228A6" w:rsidRPr="002A7CE2" w:rsidRDefault="00B228A6" w:rsidP="001349B9">
      <w:pPr>
        <w:pStyle w:val="Heading2"/>
        <w:spacing w:before="0" w:after="0"/>
      </w:pPr>
      <w:bookmarkStart w:id="9" w:name="_Toc29657160"/>
      <w:bookmarkStart w:id="10" w:name="_Toc32333687"/>
      <w:r w:rsidRPr="002A7CE2">
        <w:t>Project Background</w:t>
      </w:r>
      <w:bookmarkEnd w:id="9"/>
      <w:bookmarkEnd w:id="10"/>
    </w:p>
    <w:p w14:paraId="5A6B05F1" w14:textId="77777777" w:rsidR="00B228A6" w:rsidRPr="002A7CE2" w:rsidRDefault="00B228A6" w:rsidP="001349B9">
      <w:pPr>
        <w:spacing w:after="0" w:line="240" w:lineRule="auto"/>
        <w:jc w:val="both"/>
        <w:rPr>
          <w:rFonts w:cstheme="minorHAnsi"/>
          <w:szCs w:val="24"/>
        </w:rPr>
      </w:pPr>
      <w:r w:rsidRPr="002A7CE2">
        <w:rPr>
          <w:rFonts w:cstheme="minorHAnsi"/>
          <w:szCs w:val="24"/>
        </w:rPr>
        <w:t xml:space="preserve">Information and Communication Technology (ICT) is playing an important role for achieving Bangladesh’s mission of becoming a middle-income country by 2021. To accelerate the economic development of the country, Bangladesh Hi-Tech Park Authority (BHTPA) was established in 2010. The Government of Bangladesh has declared “Vision 2021‟ with a target to make Bangladesh a middle-income country by using Information and Communication Technology (ICT) and by developing favorable business environment for Hi-Tech industries. Information Technology has been identified as the “thrust sector” for the economy of Bangladesh. Government has taken various initiatives to achieve the target. </w:t>
      </w:r>
    </w:p>
    <w:p w14:paraId="19C3E9BE" w14:textId="77777777" w:rsidR="00AC0D4C" w:rsidRPr="002A7CE2" w:rsidRDefault="00AC0D4C" w:rsidP="00E03B30">
      <w:pPr>
        <w:spacing w:after="0" w:line="240" w:lineRule="auto"/>
        <w:jc w:val="both"/>
        <w:rPr>
          <w:rFonts w:cstheme="minorHAnsi"/>
          <w:szCs w:val="24"/>
        </w:rPr>
      </w:pPr>
    </w:p>
    <w:p w14:paraId="56CFC5B1" w14:textId="452E3C16" w:rsidR="00B228A6" w:rsidRPr="002A7CE2" w:rsidRDefault="00B228A6" w:rsidP="001349B9">
      <w:pPr>
        <w:spacing w:after="0" w:line="240" w:lineRule="auto"/>
        <w:jc w:val="both"/>
        <w:rPr>
          <w:rFonts w:cstheme="minorHAnsi"/>
          <w:szCs w:val="24"/>
        </w:rPr>
      </w:pPr>
      <w:r w:rsidRPr="002A7CE2">
        <w:rPr>
          <w:rFonts w:cstheme="minorHAnsi"/>
          <w:szCs w:val="24"/>
        </w:rPr>
        <w:t>The Bangladesh Hi-Tech Park Authority (BHTPA) was established to encourage digital entrepreneurship and to promote private investment and job creation in the IT and IT-enabled services (</w:t>
      </w:r>
      <w:proofErr w:type="spellStart"/>
      <w:r w:rsidRPr="002A7CE2">
        <w:rPr>
          <w:rFonts w:cstheme="minorHAnsi"/>
          <w:szCs w:val="24"/>
        </w:rPr>
        <w:t>ITeS</w:t>
      </w:r>
      <w:proofErr w:type="spellEnd"/>
      <w:r w:rsidRPr="002A7CE2">
        <w:rPr>
          <w:rFonts w:cstheme="minorHAnsi"/>
          <w:szCs w:val="24"/>
        </w:rPr>
        <w:t xml:space="preserve">) industry. BHTPA is responsible for the establishment and expansion along with management, operation, and development of Hi-Tech Parks (HTPs) and Software Technology Parks (STPs) within the country. BHTPA is supporting setting up of Bangabandhu Hi-Tech City (BHTC) in Gazipur, Sheikh Hasina Software Technology (IT) Park in </w:t>
      </w:r>
      <w:proofErr w:type="spellStart"/>
      <w:r w:rsidRPr="002A7CE2">
        <w:rPr>
          <w:rFonts w:cstheme="minorHAnsi"/>
          <w:szCs w:val="24"/>
        </w:rPr>
        <w:t>Jashore</w:t>
      </w:r>
      <w:proofErr w:type="spellEnd"/>
      <w:r w:rsidRPr="002A7CE2">
        <w:rPr>
          <w:rFonts w:cstheme="minorHAnsi"/>
          <w:szCs w:val="24"/>
        </w:rPr>
        <w:t xml:space="preserve">, Bangabandhu Sheikh Mujib Hi-Tech Park in </w:t>
      </w:r>
      <w:proofErr w:type="spellStart"/>
      <w:r w:rsidRPr="002A7CE2">
        <w:rPr>
          <w:rFonts w:cstheme="minorHAnsi"/>
          <w:szCs w:val="24"/>
        </w:rPr>
        <w:t>Rajshahi</w:t>
      </w:r>
      <w:proofErr w:type="spellEnd"/>
      <w:r w:rsidRPr="002A7CE2">
        <w:rPr>
          <w:rFonts w:cstheme="minorHAnsi"/>
          <w:szCs w:val="24"/>
        </w:rPr>
        <w:t xml:space="preserve">, Sylhet Hi-Tech Park in Sylhet, and Mohakhali IT Village in Dhaka. </w:t>
      </w:r>
    </w:p>
    <w:p w14:paraId="4B6E01EC" w14:textId="77777777" w:rsidR="00AC0D4C" w:rsidRPr="002A7CE2" w:rsidRDefault="00AC0D4C" w:rsidP="00E03B30">
      <w:pPr>
        <w:spacing w:after="0" w:line="240" w:lineRule="auto"/>
        <w:jc w:val="both"/>
        <w:rPr>
          <w:rFonts w:cstheme="minorHAnsi"/>
          <w:szCs w:val="24"/>
        </w:rPr>
      </w:pPr>
    </w:p>
    <w:p w14:paraId="7BDFFAA7" w14:textId="6813C6EE" w:rsidR="00B228A6" w:rsidRPr="002A7CE2" w:rsidRDefault="00B228A6" w:rsidP="001349B9">
      <w:pPr>
        <w:spacing w:after="0" w:line="240" w:lineRule="auto"/>
        <w:jc w:val="both"/>
        <w:rPr>
          <w:rFonts w:cstheme="minorHAnsi"/>
          <w:szCs w:val="24"/>
        </w:rPr>
      </w:pPr>
      <w:r w:rsidRPr="002A7CE2">
        <w:rPr>
          <w:rFonts w:cstheme="minorHAnsi"/>
          <w:szCs w:val="24"/>
        </w:rPr>
        <w:t xml:space="preserve">BHTPA issues licenses to HTPs and STPs that can serve both manufacturing and services companies within the broader ICT sector. BHTPA has also successfully offered training programs and incentives for technical quality certification programs and is planning to establish the first incubation centers within STPs and select technical universities to strengthen the entrepreneurship ecosystem and encourage digital entrepreneurship. </w:t>
      </w:r>
    </w:p>
    <w:p w14:paraId="6CB20850" w14:textId="77777777" w:rsidR="0047394A" w:rsidRPr="002A7CE2" w:rsidRDefault="0047394A" w:rsidP="00E03B30">
      <w:pPr>
        <w:spacing w:after="0" w:line="240" w:lineRule="auto"/>
        <w:jc w:val="both"/>
        <w:rPr>
          <w:rFonts w:cstheme="minorHAnsi"/>
          <w:szCs w:val="24"/>
        </w:rPr>
      </w:pPr>
    </w:p>
    <w:p w14:paraId="568A18AB" w14:textId="2BA50216" w:rsidR="00B00DE8" w:rsidRPr="002A7CE2" w:rsidRDefault="00B228A6" w:rsidP="001349B9">
      <w:pPr>
        <w:spacing w:after="0" w:line="240" w:lineRule="auto"/>
        <w:jc w:val="both"/>
        <w:rPr>
          <w:noProof/>
        </w:rPr>
      </w:pPr>
      <w:r w:rsidRPr="002A7CE2">
        <w:rPr>
          <w:rFonts w:cstheme="minorHAnsi"/>
          <w:szCs w:val="24"/>
        </w:rPr>
        <w:t xml:space="preserve">The proposed Bangladesh </w:t>
      </w:r>
      <w:r w:rsidRPr="002A7CE2">
        <w:rPr>
          <w:rFonts w:cstheme="minorHAnsi"/>
          <w:b/>
          <w:szCs w:val="24"/>
        </w:rPr>
        <w:t>Private Investment &amp; Digital Entrepreneurship (PRIDE)</w:t>
      </w:r>
      <w:r w:rsidRPr="002A7CE2">
        <w:rPr>
          <w:rFonts w:cstheme="minorHAnsi"/>
          <w:szCs w:val="24"/>
        </w:rPr>
        <w:t xml:space="preserve"> Project </w:t>
      </w:r>
      <w:r w:rsidR="00495B53" w:rsidRPr="002A7CE2">
        <w:rPr>
          <w:rFonts w:cstheme="minorHAnsi"/>
          <w:szCs w:val="24"/>
        </w:rPr>
        <w:t>t has four components</w:t>
      </w:r>
      <w:r w:rsidR="00B00DE8" w:rsidRPr="002A7CE2">
        <w:t>:</w:t>
      </w:r>
    </w:p>
    <w:p w14:paraId="0AE14D8A" w14:textId="77777777" w:rsidR="00B00DE8" w:rsidRPr="002A7CE2" w:rsidRDefault="00B00DE8" w:rsidP="001349B9">
      <w:pPr>
        <w:pStyle w:val="ListParagraph"/>
        <w:numPr>
          <w:ilvl w:val="0"/>
          <w:numId w:val="103"/>
        </w:numPr>
        <w:spacing w:before="0" w:beforeAutospacing="0" w:after="0" w:afterAutospacing="0" w:line="240" w:lineRule="auto"/>
        <w:rPr>
          <w:rFonts w:asciiTheme="minorHAnsi" w:hAnsiTheme="minorHAnsi" w:cstheme="minorHAnsi"/>
          <w:noProof/>
          <w:sz w:val="22"/>
          <w:szCs w:val="22"/>
        </w:rPr>
      </w:pPr>
      <w:r w:rsidRPr="002A7CE2">
        <w:rPr>
          <w:rFonts w:asciiTheme="minorHAnsi" w:hAnsiTheme="minorHAnsi" w:cstheme="minorHAnsi"/>
          <w:noProof/>
          <w:sz w:val="22"/>
          <w:szCs w:val="22"/>
        </w:rPr>
        <w:t>Component 1: Creating an Enabling Environment for Private Investment and Job Creation</w:t>
      </w:r>
    </w:p>
    <w:p w14:paraId="00684C74" w14:textId="77777777" w:rsidR="00B00DE8" w:rsidRPr="002A7CE2" w:rsidRDefault="00B00DE8" w:rsidP="001349B9">
      <w:pPr>
        <w:pStyle w:val="ListParagraph"/>
        <w:numPr>
          <w:ilvl w:val="1"/>
          <w:numId w:val="103"/>
        </w:numPr>
        <w:spacing w:before="0" w:beforeAutospacing="0" w:after="0" w:afterAutospacing="0" w:line="240" w:lineRule="auto"/>
        <w:rPr>
          <w:rFonts w:asciiTheme="minorHAnsi" w:hAnsiTheme="minorHAnsi" w:cstheme="minorHAnsi"/>
          <w:noProof/>
          <w:sz w:val="22"/>
          <w:szCs w:val="22"/>
        </w:rPr>
      </w:pPr>
      <w:r w:rsidRPr="002A7CE2">
        <w:rPr>
          <w:rFonts w:asciiTheme="minorHAnsi" w:hAnsiTheme="minorHAnsi" w:cstheme="minorHAnsi"/>
          <w:noProof/>
          <w:sz w:val="22"/>
          <w:szCs w:val="22"/>
        </w:rPr>
        <w:t>Sub-component 1.1: Promoting good governance and administrative efficiency</w:t>
      </w:r>
    </w:p>
    <w:p w14:paraId="3C499CC9" w14:textId="77777777" w:rsidR="00B00DE8" w:rsidRPr="002A7CE2" w:rsidRDefault="00B00DE8" w:rsidP="001349B9">
      <w:pPr>
        <w:pStyle w:val="ListParagraph"/>
        <w:numPr>
          <w:ilvl w:val="1"/>
          <w:numId w:val="103"/>
        </w:numPr>
        <w:spacing w:before="0" w:beforeAutospacing="0" w:after="0" w:afterAutospacing="0" w:line="240" w:lineRule="auto"/>
        <w:rPr>
          <w:rFonts w:asciiTheme="minorHAnsi" w:hAnsiTheme="minorHAnsi" w:cstheme="minorHAnsi"/>
          <w:noProof/>
          <w:sz w:val="22"/>
          <w:szCs w:val="22"/>
        </w:rPr>
      </w:pPr>
      <w:r w:rsidRPr="002A7CE2">
        <w:rPr>
          <w:rFonts w:asciiTheme="minorHAnsi" w:hAnsiTheme="minorHAnsi" w:cstheme="minorHAnsi"/>
          <w:noProof/>
          <w:sz w:val="22"/>
          <w:szCs w:val="22"/>
        </w:rPr>
        <w:t>Sub-component 1.2: Promoting public private participation</w:t>
      </w:r>
    </w:p>
    <w:p w14:paraId="6F10B006" w14:textId="77777777" w:rsidR="00B00DE8" w:rsidRPr="002A7CE2" w:rsidRDefault="00B00DE8" w:rsidP="001349B9">
      <w:pPr>
        <w:pStyle w:val="ListParagraph"/>
        <w:numPr>
          <w:ilvl w:val="0"/>
          <w:numId w:val="103"/>
        </w:numPr>
        <w:spacing w:before="0" w:beforeAutospacing="0" w:after="0" w:afterAutospacing="0" w:line="240" w:lineRule="auto"/>
        <w:rPr>
          <w:rFonts w:asciiTheme="minorHAnsi" w:hAnsiTheme="minorHAnsi" w:cstheme="minorHAnsi"/>
          <w:noProof/>
          <w:sz w:val="22"/>
          <w:szCs w:val="22"/>
        </w:rPr>
      </w:pPr>
      <w:r w:rsidRPr="002A7CE2">
        <w:rPr>
          <w:rFonts w:asciiTheme="minorHAnsi" w:hAnsiTheme="minorHAnsi" w:cstheme="minorHAnsi"/>
          <w:noProof/>
          <w:sz w:val="22"/>
          <w:szCs w:val="22"/>
        </w:rPr>
        <w:t>Component 2: Supporting phased development of the BSMSN Green Industrial City</w:t>
      </w:r>
    </w:p>
    <w:p w14:paraId="6E3DB8B5" w14:textId="77777777" w:rsidR="00B00DE8" w:rsidRPr="002A7CE2" w:rsidRDefault="00B00DE8" w:rsidP="001349B9">
      <w:pPr>
        <w:pStyle w:val="ListParagraph"/>
        <w:numPr>
          <w:ilvl w:val="1"/>
          <w:numId w:val="103"/>
        </w:numPr>
        <w:spacing w:before="0" w:beforeAutospacing="0" w:after="0" w:afterAutospacing="0" w:line="240" w:lineRule="auto"/>
        <w:rPr>
          <w:rFonts w:asciiTheme="minorHAnsi" w:hAnsiTheme="minorHAnsi" w:cstheme="minorHAnsi"/>
          <w:noProof/>
          <w:sz w:val="22"/>
          <w:szCs w:val="22"/>
        </w:rPr>
      </w:pPr>
      <w:r w:rsidRPr="002A7CE2">
        <w:rPr>
          <w:rFonts w:asciiTheme="minorHAnsi" w:hAnsiTheme="minorHAnsi" w:cstheme="minorHAnsi"/>
          <w:noProof/>
          <w:sz w:val="22"/>
          <w:szCs w:val="22"/>
        </w:rPr>
        <w:t>Sub-component 2.1: Developing environmentally sustainable and resilience infrastructure</w:t>
      </w:r>
    </w:p>
    <w:p w14:paraId="50E3F290" w14:textId="77777777" w:rsidR="00B00DE8" w:rsidRPr="002A7CE2" w:rsidRDefault="00B00DE8" w:rsidP="001349B9">
      <w:pPr>
        <w:pStyle w:val="ListParagraph"/>
        <w:numPr>
          <w:ilvl w:val="1"/>
          <w:numId w:val="103"/>
        </w:numPr>
        <w:spacing w:before="0" w:beforeAutospacing="0" w:after="0" w:afterAutospacing="0" w:line="240" w:lineRule="auto"/>
        <w:rPr>
          <w:rFonts w:asciiTheme="minorHAnsi" w:hAnsiTheme="minorHAnsi" w:cstheme="minorHAnsi"/>
          <w:noProof/>
          <w:sz w:val="22"/>
          <w:szCs w:val="22"/>
        </w:rPr>
      </w:pPr>
      <w:r w:rsidRPr="002A7CE2">
        <w:rPr>
          <w:rFonts w:asciiTheme="minorHAnsi" w:hAnsiTheme="minorHAnsi" w:cstheme="minorHAnsi"/>
          <w:noProof/>
          <w:sz w:val="22"/>
          <w:szCs w:val="22"/>
        </w:rPr>
        <w:t>Sub-component 2.2: Last mile infrastructure to implement the Master Plan for BSMSN</w:t>
      </w:r>
    </w:p>
    <w:p w14:paraId="53DD4D10" w14:textId="77777777" w:rsidR="00B00DE8" w:rsidRPr="002A7CE2" w:rsidRDefault="00B00DE8" w:rsidP="001349B9">
      <w:pPr>
        <w:pStyle w:val="ListParagraph"/>
        <w:numPr>
          <w:ilvl w:val="0"/>
          <w:numId w:val="103"/>
        </w:numPr>
        <w:spacing w:before="0" w:beforeAutospacing="0" w:after="0" w:afterAutospacing="0" w:line="240" w:lineRule="auto"/>
        <w:rPr>
          <w:rFonts w:asciiTheme="minorHAnsi" w:hAnsiTheme="minorHAnsi" w:cstheme="minorHAnsi"/>
          <w:noProof/>
          <w:sz w:val="22"/>
          <w:szCs w:val="22"/>
        </w:rPr>
      </w:pPr>
      <w:r w:rsidRPr="002A7CE2">
        <w:rPr>
          <w:rFonts w:asciiTheme="minorHAnsi" w:hAnsiTheme="minorHAnsi" w:cstheme="minorHAnsi"/>
          <w:noProof/>
          <w:sz w:val="22"/>
          <w:szCs w:val="22"/>
        </w:rPr>
        <w:t>Component 3: Creating a dynamic private market for serviced industrial land</w:t>
      </w:r>
    </w:p>
    <w:p w14:paraId="3430F81C" w14:textId="77777777" w:rsidR="00495B53" w:rsidRPr="002A7CE2" w:rsidRDefault="00495B53" w:rsidP="001349B9">
      <w:pPr>
        <w:pStyle w:val="ListParagraph"/>
        <w:numPr>
          <w:ilvl w:val="0"/>
          <w:numId w:val="103"/>
        </w:numPr>
        <w:spacing w:before="0" w:beforeAutospacing="0" w:after="0" w:afterAutospacing="0" w:line="240" w:lineRule="auto"/>
        <w:rPr>
          <w:rFonts w:asciiTheme="minorHAnsi" w:hAnsiTheme="minorHAnsi" w:cstheme="minorHAnsi"/>
          <w:noProof/>
          <w:sz w:val="22"/>
          <w:szCs w:val="22"/>
        </w:rPr>
      </w:pPr>
      <w:r w:rsidRPr="002A7CE2">
        <w:rPr>
          <w:rFonts w:asciiTheme="minorHAnsi" w:hAnsiTheme="minorHAnsi" w:cstheme="minorHAnsi"/>
          <w:noProof/>
          <w:sz w:val="22"/>
          <w:szCs w:val="22"/>
        </w:rPr>
        <w:t>Component 4: Strengthening the digital entrepreneurship and innovation ecosystem</w:t>
      </w:r>
    </w:p>
    <w:p w14:paraId="08432836" w14:textId="7FA12190" w:rsidR="00495B53" w:rsidRPr="002A7CE2" w:rsidRDefault="00495B53" w:rsidP="001349B9">
      <w:pPr>
        <w:pStyle w:val="ListParagraph"/>
        <w:numPr>
          <w:ilvl w:val="1"/>
          <w:numId w:val="103"/>
        </w:numPr>
        <w:spacing w:before="0" w:beforeAutospacing="0" w:after="0" w:afterAutospacing="0" w:line="240" w:lineRule="auto"/>
        <w:rPr>
          <w:rFonts w:asciiTheme="minorHAnsi" w:hAnsiTheme="minorHAnsi" w:cstheme="minorHAnsi"/>
          <w:noProof/>
          <w:sz w:val="22"/>
          <w:szCs w:val="22"/>
        </w:rPr>
      </w:pPr>
      <w:r w:rsidRPr="002A7CE2">
        <w:rPr>
          <w:rFonts w:asciiTheme="minorHAnsi" w:hAnsiTheme="minorHAnsi" w:cstheme="minorHAnsi"/>
          <w:noProof/>
          <w:sz w:val="22"/>
          <w:szCs w:val="22"/>
        </w:rPr>
        <w:t xml:space="preserve">Sub-component 4.1: </w:t>
      </w:r>
      <w:r w:rsidRPr="002A7CE2">
        <w:rPr>
          <w:rFonts w:asciiTheme="minorHAnsi" w:hAnsiTheme="minorHAnsi" w:cstheme="minorHAnsi"/>
          <w:sz w:val="22"/>
          <w:szCs w:val="22"/>
        </w:rPr>
        <w:t>Establishing Digital Entrepreneurship Hub in Dhaka</w:t>
      </w:r>
    </w:p>
    <w:p w14:paraId="537EB066" w14:textId="45E44CAA" w:rsidR="00495B53" w:rsidRPr="002A7CE2" w:rsidRDefault="00495B53" w:rsidP="001349B9">
      <w:pPr>
        <w:pStyle w:val="ListParagraph"/>
        <w:numPr>
          <w:ilvl w:val="1"/>
          <w:numId w:val="103"/>
        </w:numPr>
        <w:spacing w:before="0" w:beforeAutospacing="0" w:after="0" w:afterAutospacing="0" w:line="240" w:lineRule="auto"/>
        <w:rPr>
          <w:rFonts w:asciiTheme="minorHAnsi" w:hAnsiTheme="minorHAnsi" w:cstheme="minorHAnsi"/>
          <w:noProof/>
          <w:sz w:val="22"/>
          <w:szCs w:val="22"/>
        </w:rPr>
      </w:pPr>
      <w:r w:rsidRPr="002A7CE2">
        <w:rPr>
          <w:rFonts w:asciiTheme="minorHAnsi" w:hAnsiTheme="minorHAnsi" w:cstheme="minorHAnsi"/>
          <w:noProof/>
          <w:sz w:val="22"/>
          <w:szCs w:val="22"/>
        </w:rPr>
        <w:t xml:space="preserve">Sub-component 4.2: </w:t>
      </w:r>
      <w:r w:rsidRPr="002A7CE2">
        <w:rPr>
          <w:rFonts w:asciiTheme="minorHAnsi" w:hAnsiTheme="minorHAnsi" w:cstheme="minorHAnsi"/>
          <w:sz w:val="22"/>
          <w:szCs w:val="22"/>
        </w:rPr>
        <w:t>Digital Entrepreneurship and Innovation Suppo</w:t>
      </w:r>
      <w:r w:rsidR="00E17028" w:rsidRPr="002A7CE2">
        <w:rPr>
          <w:rFonts w:asciiTheme="minorHAnsi" w:hAnsiTheme="minorHAnsi" w:cstheme="minorHAnsi"/>
          <w:sz w:val="22"/>
          <w:szCs w:val="22"/>
        </w:rPr>
        <w:t>rt Program</w:t>
      </w:r>
    </w:p>
    <w:p w14:paraId="45E9754B" w14:textId="77777777" w:rsidR="0085039E" w:rsidRPr="002A7CE2" w:rsidRDefault="0085039E" w:rsidP="00E03B30">
      <w:pPr>
        <w:spacing w:after="0" w:line="240" w:lineRule="auto"/>
        <w:jc w:val="both"/>
        <w:rPr>
          <w:rFonts w:cstheme="minorHAnsi"/>
          <w:szCs w:val="24"/>
        </w:rPr>
      </w:pPr>
    </w:p>
    <w:p w14:paraId="1194CDE8" w14:textId="706B830E" w:rsidR="0085039E" w:rsidRPr="002A7CE2" w:rsidRDefault="00495B53" w:rsidP="001349B9">
      <w:pPr>
        <w:spacing w:after="0" w:line="240" w:lineRule="auto"/>
        <w:jc w:val="both"/>
        <w:rPr>
          <w:rFonts w:cstheme="minorHAnsi"/>
          <w:szCs w:val="24"/>
        </w:rPr>
      </w:pPr>
      <w:r w:rsidRPr="002A7CE2">
        <w:rPr>
          <w:rFonts w:cstheme="minorHAnsi"/>
          <w:szCs w:val="24"/>
        </w:rPr>
        <w:t>O</w:t>
      </w:r>
      <w:r w:rsidR="00B228A6" w:rsidRPr="002A7CE2">
        <w:rPr>
          <w:rFonts w:cstheme="minorHAnsi"/>
          <w:szCs w:val="24"/>
        </w:rPr>
        <w:t xml:space="preserve">f </w:t>
      </w:r>
      <w:r w:rsidRPr="002A7CE2">
        <w:rPr>
          <w:rFonts w:cstheme="minorHAnsi"/>
          <w:szCs w:val="24"/>
        </w:rPr>
        <w:t>these the first</w:t>
      </w:r>
      <w:r w:rsidR="00B228A6" w:rsidRPr="002A7CE2">
        <w:rPr>
          <w:rFonts w:cstheme="minorHAnsi"/>
          <w:szCs w:val="24"/>
        </w:rPr>
        <w:t xml:space="preserve"> three will be implemented by Bangladesh Economic Zones Authority (BEZA), and the fourth component will be implemented by BHTPA. </w:t>
      </w:r>
    </w:p>
    <w:p w14:paraId="407AFE54" w14:textId="77777777" w:rsidR="00B228A6" w:rsidRPr="002A7CE2" w:rsidRDefault="00B228A6" w:rsidP="001349B9">
      <w:pPr>
        <w:spacing w:after="0" w:line="240" w:lineRule="auto"/>
        <w:jc w:val="both"/>
        <w:rPr>
          <w:rFonts w:cstheme="minorHAnsi"/>
          <w:szCs w:val="24"/>
        </w:rPr>
      </w:pPr>
      <w:r w:rsidRPr="002A7CE2">
        <w:rPr>
          <w:rFonts w:cstheme="minorHAnsi"/>
          <w:szCs w:val="24"/>
        </w:rPr>
        <w:t>The fourth component—</w:t>
      </w:r>
      <w:r w:rsidRPr="002A7CE2">
        <w:rPr>
          <w:rFonts w:cstheme="minorHAnsi"/>
          <w:b/>
          <w:szCs w:val="24"/>
        </w:rPr>
        <w:t>Strengthening the digital entrepreneurship and innovation ecosystem</w:t>
      </w:r>
      <w:r w:rsidRPr="002A7CE2">
        <w:rPr>
          <w:rFonts w:cstheme="minorHAnsi"/>
          <w:szCs w:val="24"/>
        </w:rPr>
        <w:t>—aims at strengthening the foundation of the digital entrepreneurship and innovation ecosystem in the country. The specific goals are: (a) for STPs and leading universities to evolve into entrepreneurship hubs, (b) to improve the market entry and growth rates of digital startups and small and medium-sized enterprises in the digital economy, and (c) to create a gender-inclusive culture for digital entrepreneurship.</w:t>
      </w:r>
    </w:p>
    <w:p w14:paraId="265F3033" w14:textId="77777777" w:rsidR="0085039E" w:rsidRPr="002A7CE2" w:rsidRDefault="0085039E" w:rsidP="00E03B30">
      <w:pPr>
        <w:spacing w:after="0" w:line="240" w:lineRule="auto"/>
        <w:jc w:val="both"/>
        <w:rPr>
          <w:rFonts w:cstheme="minorHAnsi"/>
          <w:szCs w:val="24"/>
        </w:rPr>
      </w:pPr>
    </w:p>
    <w:p w14:paraId="497BBAED" w14:textId="14AC0597" w:rsidR="00B228A6" w:rsidRPr="002A7CE2" w:rsidRDefault="00B228A6" w:rsidP="001349B9">
      <w:pPr>
        <w:spacing w:after="0" w:line="240" w:lineRule="auto"/>
        <w:jc w:val="both"/>
        <w:rPr>
          <w:rFonts w:cstheme="minorHAnsi"/>
          <w:szCs w:val="24"/>
        </w:rPr>
      </w:pPr>
      <w:r w:rsidRPr="002A7CE2">
        <w:rPr>
          <w:rFonts w:cstheme="minorHAnsi"/>
          <w:szCs w:val="24"/>
        </w:rPr>
        <w:t xml:space="preserve">The fourth component of the PRIDE Project has two subcomponents: Sub-Component 4.1. </w:t>
      </w:r>
      <w:r w:rsidRPr="002A7CE2">
        <w:rPr>
          <w:rFonts w:cstheme="minorHAnsi"/>
          <w:b/>
          <w:szCs w:val="24"/>
        </w:rPr>
        <w:t>Establishing Digital Entrepreneurship Hub in Dhaka</w:t>
      </w:r>
      <w:r w:rsidRPr="002A7CE2">
        <w:rPr>
          <w:rFonts w:cstheme="minorHAnsi"/>
          <w:szCs w:val="24"/>
        </w:rPr>
        <w:t xml:space="preserve"> that aims to establish Dhaka as a relevant digital entrepreneurship hub in South Asia and Sub-Component 4.2. </w:t>
      </w:r>
      <w:r w:rsidRPr="002A7CE2">
        <w:rPr>
          <w:rFonts w:cstheme="minorHAnsi"/>
          <w:b/>
          <w:szCs w:val="24"/>
        </w:rPr>
        <w:t>Digital Entrepreneurship and Innovation Support Program</w:t>
      </w:r>
      <w:r w:rsidRPr="002A7CE2">
        <w:rPr>
          <w:rFonts w:cstheme="minorHAnsi"/>
          <w:szCs w:val="24"/>
        </w:rPr>
        <w:t xml:space="preserve">, which will design and implement a digital entrepreneurship and innovation support program to attract more youth and professionals to become digital entrepreneurs; provide start-up and scale-up facilities and services for entrepreneurs in STPs to increase the number of firms that are </w:t>
      </w:r>
      <w:r w:rsidRPr="002A7CE2">
        <w:rPr>
          <w:rFonts w:cstheme="minorHAnsi"/>
          <w:szCs w:val="24"/>
        </w:rPr>
        <w:lastRenderedPageBreak/>
        <w:t>investment ready; and establish three university innovation hubs in technological universities across the country.</w:t>
      </w:r>
    </w:p>
    <w:p w14:paraId="2E6597C2" w14:textId="77777777" w:rsidR="0085039E" w:rsidRPr="002A7CE2" w:rsidRDefault="0085039E" w:rsidP="00E03B30">
      <w:pPr>
        <w:spacing w:after="0" w:line="240" w:lineRule="auto"/>
        <w:jc w:val="both"/>
        <w:rPr>
          <w:rFonts w:cstheme="minorHAnsi"/>
          <w:szCs w:val="24"/>
        </w:rPr>
      </w:pPr>
    </w:p>
    <w:p w14:paraId="2ABEEAD8" w14:textId="2CC8CCCD" w:rsidR="00B228A6" w:rsidRPr="002A7CE2" w:rsidRDefault="00B228A6" w:rsidP="001349B9">
      <w:pPr>
        <w:spacing w:after="0" w:line="240" w:lineRule="auto"/>
        <w:jc w:val="both"/>
        <w:rPr>
          <w:rFonts w:cstheme="minorHAnsi"/>
          <w:szCs w:val="24"/>
        </w:rPr>
      </w:pPr>
      <w:r w:rsidRPr="002A7CE2">
        <w:rPr>
          <w:rFonts w:cstheme="minorHAnsi"/>
          <w:szCs w:val="24"/>
        </w:rPr>
        <w:t xml:space="preserve">The Sub-Component 4.1. will help establish Dhaka as a relevant digital entrepreneurship hub in South Asia. It will do so by facilitating network effects and developing Bangladesh’s first significant cluster of IT and </w:t>
      </w:r>
      <w:proofErr w:type="spellStart"/>
      <w:r w:rsidRPr="002A7CE2">
        <w:rPr>
          <w:rFonts w:cstheme="minorHAnsi"/>
          <w:szCs w:val="24"/>
        </w:rPr>
        <w:t>ITeS</w:t>
      </w:r>
      <w:proofErr w:type="spellEnd"/>
      <w:r w:rsidRPr="002A7CE2">
        <w:rPr>
          <w:rFonts w:cstheme="minorHAnsi"/>
          <w:szCs w:val="24"/>
        </w:rPr>
        <w:t xml:space="preserve"> firms. BHTPA currently operates the Janata STP in an old but ideally located government building that rents out 72,000 square-ft of workspace to IT and </w:t>
      </w:r>
      <w:proofErr w:type="spellStart"/>
      <w:r w:rsidRPr="002A7CE2">
        <w:rPr>
          <w:rFonts w:cstheme="minorHAnsi"/>
          <w:szCs w:val="24"/>
        </w:rPr>
        <w:t>ITeS</w:t>
      </w:r>
      <w:proofErr w:type="spellEnd"/>
      <w:r w:rsidRPr="002A7CE2">
        <w:rPr>
          <w:rFonts w:cstheme="minorHAnsi"/>
          <w:szCs w:val="24"/>
        </w:rPr>
        <w:t xml:space="preserve"> firms. The building needs upgrading and improved maintenance of common spaces. BHTPA is also acquiring the land next door from another government entity to allow for an expansion of 100,000-125,000 square-ft of workspace to create a proper cluster of up to 200,000 ft</w:t>
      </w:r>
      <w:r w:rsidRPr="002A7CE2">
        <w:rPr>
          <w:rFonts w:cstheme="minorHAnsi"/>
          <w:szCs w:val="24"/>
          <w:vertAlign w:val="superscript"/>
        </w:rPr>
        <w:t>2</w:t>
      </w:r>
      <w:r w:rsidRPr="002A7CE2">
        <w:rPr>
          <w:rFonts w:cstheme="minorHAnsi"/>
          <w:szCs w:val="24"/>
        </w:rPr>
        <w:t xml:space="preserve"> of micro, small and some medium-sized enterprises that serve the digital economy. The sub-component would finance works, goods and technical assistance to: (a) upgrade and expand Janata STP by adding 100,000-125,000 ft</w:t>
      </w:r>
      <w:r w:rsidRPr="002A7CE2">
        <w:rPr>
          <w:rFonts w:cstheme="minorHAnsi"/>
          <w:szCs w:val="24"/>
          <w:vertAlign w:val="superscript"/>
        </w:rPr>
        <w:t>2</w:t>
      </w:r>
      <w:r w:rsidRPr="002A7CE2">
        <w:rPr>
          <w:rFonts w:cstheme="minorHAnsi"/>
          <w:szCs w:val="24"/>
        </w:rPr>
        <w:t xml:space="preserve"> of workspace through public and private investment; and (b) assess the feasibility and develop models for private participation for the expansion and management, and then promote private tenants to the site. This STP will host approximately 100 small and medium-sized firms with 2,000 professionals plus another 100-200 micro entrepreneurs.</w:t>
      </w:r>
    </w:p>
    <w:p w14:paraId="60F3447D" w14:textId="77777777" w:rsidR="00EF2E81" w:rsidRPr="002A7CE2" w:rsidRDefault="00EF2E81" w:rsidP="00E03B30">
      <w:pPr>
        <w:spacing w:after="0" w:line="240" w:lineRule="auto"/>
        <w:jc w:val="both"/>
        <w:rPr>
          <w:rFonts w:cstheme="minorHAnsi"/>
          <w:szCs w:val="24"/>
        </w:rPr>
      </w:pPr>
    </w:p>
    <w:p w14:paraId="794424A6" w14:textId="6D411D62" w:rsidR="00B228A6" w:rsidRPr="002A7CE2" w:rsidRDefault="00B228A6" w:rsidP="00E03B30">
      <w:pPr>
        <w:spacing w:after="0" w:line="240" w:lineRule="auto"/>
        <w:jc w:val="both"/>
        <w:rPr>
          <w:rFonts w:cstheme="minorHAnsi"/>
          <w:szCs w:val="24"/>
        </w:rPr>
      </w:pPr>
      <w:r w:rsidRPr="002A7CE2">
        <w:rPr>
          <w:rFonts w:cstheme="minorHAnsi"/>
          <w:szCs w:val="24"/>
        </w:rPr>
        <w:t>The proposed 12-storied building site is on the land owned by Ministry of Public Works and the land transferring process to BHTPA is underway. The report presents the findings of the Social Impact Assessment (</w:t>
      </w:r>
      <w:r w:rsidR="00312C62" w:rsidRPr="002A7CE2">
        <w:rPr>
          <w:rFonts w:cstheme="minorHAnsi"/>
          <w:szCs w:val="24"/>
        </w:rPr>
        <w:t>ESIA</w:t>
      </w:r>
      <w:r w:rsidRPr="002A7CE2">
        <w:rPr>
          <w:rFonts w:cstheme="minorHAnsi"/>
          <w:szCs w:val="24"/>
        </w:rPr>
        <w:t xml:space="preserve">) of the Expansion of Janata Tower Software Technology Park (EJTSTP). This </w:t>
      </w:r>
      <w:r w:rsidR="00312C62" w:rsidRPr="002A7CE2">
        <w:rPr>
          <w:rFonts w:cstheme="minorHAnsi"/>
          <w:szCs w:val="24"/>
        </w:rPr>
        <w:t>ESIA</w:t>
      </w:r>
      <w:r w:rsidRPr="002A7CE2">
        <w:rPr>
          <w:rFonts w:cstheme="minorHAnsi"/>
          <w:szCs w:val="24"/>
        </w:rPr>
        <w:t xml:space="preserve"> </w:t>
      </w:r>
      <w:r w:rsidR="004502A4" w:rsidRPr="002A7CE2">
        <w:rPr>
          <w:rFonts w:cstheme="minorHAnsi"/>
          <w:szCs w:val="24"/>
        </w:rPr>
        <w:t>has been</w:t>
      </w:r>
      <w:r w:rsidRPr="002A7CE2">
        <w:rPr>
          <w:rFonts w:cstheme="minorHAnsi"/>
          <w:szCs w:val="24"/>
        </w:rPr>
        <w:t xml:space="preserve"> prepared based on the World Bank Environment and Social Standard (ESS) 1-8 and ESS 10, Bangladesh Labor Law 2006, Bangladesh Labor Rules 2015 and national and international social laws and regulations.</w:t>
      </w:r>
      <w:r w:rsidR="007F48E4" w:rsidRPr="002A7CE2">
        <w:rPr>
          <w:rFonts w:cstheme="minorHAnsi"/>
          <w:szCs w:val="24"/>
        </w:rPr>
        <w:t xml:space="preserve"> </w:t>
      </w:r>
    </w:p>
    <w:p w14:paraId="3B7DB174" w14:textId="12BC3337" w:rsidR="0021760B" w:rsidRPr="002A7CE2" w:rsidRDefault="0021760B" w:rsidP="00E03B30">
      <w:pPr>
        <w:spacing w:after="0" w:line="240" w:lineRule="auto"/>
        <w:jc w:val="both"/>
        <w:rPr>
          <w:rFonts w:cstheme="minorHAnsi"/>
          <w:szCs w:val="24"/>
        </w:rPr>
      </w:pPr>
    </w:p>
    <w:p w14:paraId="59058292" w14:textId="17CF39C9" w:rsidR="0056486F" w:rsidRPr="002A7CE2" w:rsidRDefault="000F5E6A" w:rsidP="001349B9">
      <w:pPr>
        <w:pStyle w:val="Normal-PRsubhead"/>
      </w:pPr>
      <w:r w:rsidRPr="002A7CE2">
        <w:t>The ESIA includes an ESMP</w:t>
      </w:r>
      <w:r w:rsidR="002836C8" w:rsidRPr="002A7CE2">
        <w:t>. The ESMP describes the</w:t>
      </w:r>
      <w:r w:rsidRPr="002A7CE2">
        <w:t xml:space="preserve"> mitigation measures, monitoring plan, capacity building, responsibilities and reporting system and budget. </w:t>
      </w:r>
      <w:r w:rsidR="00406E42" w:rsidRPr="002A7CE2">
        <w:t xml:space="preserve">The ESIA and ESMP covers the expansion of the Janata Tower only. A separate ESMF for the three incubation </w:t>
      </w:r>
      <w:proofErr w:type="spellStart"/>
      <w:r w:rsidR="00406E42" w:rsidRPr="002A7CE2">
        <w:t>cente</w:t>
      </w:r>
      <w:r w:rsidR="002A109D" w:rsidRPr="002A7CE2">
        <w:t>r</w:t>
      </w:r>
      <w:r w:rsidR="00406E42" w:rsidRPr="002A7CE2">
        <w:t>s</w:t>
      </w:r>
      <w:proofErr w:type="spellEnd"/>
      <w:r w:rsidR="00406E42" w:rsidRPr="002A7CE2">
        <w:t xml:space="preserve"> for which the sites have not been finalized, has also been prepared.</w:t>
      </w:r>
      <w:r w:rsidR="00F36690" w:rsidRPr="002A7CE2">
        <w:t xml:space="preserve"> </w:t>
      </w:r>
      <w:r w:rsidR="0056486F" w:rsidRPr="002A7CE2">
        <w:t>In addition to th</w:t>
      </w:r>
      <w:r w:rsidR="00F36690" w:rsidRPr="002A7CE2">
        <w:t>e</w:t>
      </w:r>
      <w:r w:rsidR="0056486F" w:rsidRPr="002A7CE2">
        <w:t xml:space="preserve"> ESIA</w:t>
      </w:r>
      <w:r w:rsidR="00F36690" w:rsidRPr="002A7CE2">
        <w:t xml:space="preserve"> and ESMF</w:t>
      </w:r>
      <w:r w:rsidR="0056486F" w:rsidRPr="002A7CE2">
        <w:t>, a</w:t>
      </w:r>
      <w:r w:rsidR="0018121E" w:rsidRPr="002A7CE2">
        <w:t xml:space="preserve"> Stakeholders’ Engagement Plan</w:t>
      </w:r>
      <w:r w:rsidR="0056486F" w:rsidRPr="002A7CE2">
        <w:t xml:space="preserve"> </w:t>
      </w:r>
      <w:r w:rsidR="0018121E" w:rsidRPr="002A7CE2">
        <w:t>(</w:t>
      </w:r>
      <w:r w:rsidR="0056486F" w:rsidRPr="002A7CE2">
        <w:t>SEP</w:t>
      </w:r>
      <w:r w:rsidR="0018121E" w:rsidRPr="002A7CE2">
        <w:t xml:space="preserve">) and a Labor Management Procedure (LMP) </w:t>
      </w:r>
      <w:r w:rsidR="0056486F" w:rsidRPr="002A7CE2">
        <w:t>ha</w:t>
      </w:r>
      <w:r w:rsidR="00DA4996" w:rsidRPr="002A7CE2">
        <w:t>ve</w:t>
      </w:r>
      <w:r w:rsidR="0056486F" w:rsidRPr="002A7CE2">
        <w:t xml:space="preserve"> been prepared by BHTPA to follow throughout the PRIDE project period. </w:t>
      </w:r>
      <w:r w:rsidR="00DA4996" w:rsidRPr="002A7CE2">
        <w:t xml:space="preserve"> </w:t>
      </w:r>
      <w:r w:rsidR="0056486F" w:rsidRPr="002A7CE2">
        <w:t xml:space="preserve">In addition, </w:t>
      </w:r>
      <w:r w:rsidR="00FB2D61" w:rsidRPr="002A7CE2">
        <w:t xml:space="preserve">a Waste Management Plan and </w:t>
      </w:r>
      <w:proofErr w:type="spellStart"/>
      <w:r w:rsidR="00DA4996" w:rsidRPr="002A7CE2">
        <w:t>a</w:t>
      </w:r>
      <w:proofErr w:type="spellEnd"/>
      <w:r w:rsidR="00DA4996" w:rsidRPr="002A7CE2">
        <w:t xml:space="preserve"> </w:t>
      </w:r>
      <w:r w:rsidR="0056486F" w:rsidRPr="002A7CE2">
        <w:t xml:space="preserve">Emergency Preparedness and Response Plan &amp; Disaster Management Plan have been provided as </w:t>
      </w:r>
      <w:r w:rsidR="00FB2D61" w:rsidRPr="002A7CE2">
        <w:t xml:space="preserve">Annex </w:t>
      </w:r>
      <w:r w:rsidR="00406E42" w:rsidRPr="002A7CE2">
        <w:t xml:space="preserve">2 and 5 respectively. </w:t>
      </w:r>
    </w:p>
    <w:p w14:paraId="46595BAE" w14:textId="77777777" w:rsidR="005B3B48" w:rsidRPr="002A7CE2" w:rsidRDefault="005B3B48" w:rsidP="001349B9">
      <w:pPr>
        <w:spacing w:after="0" w:line="240" w:lineRule="auto"/>
        <w:jc w:val="both"/>
        <w:rPr>
          <w:rFonts w:cstheme="minorHAnsi"/>
          <w:szCs w:val="24"/>
        </w:rPr>
      </w:pPr>
    </w:p>
    <w:p w14:paraId="463EFFBF" w14:textId="5DCAD2B6" w:rsidR="00B228A6" w:rsidRPr="002A7CE2" w:rsidRDefault="00B228A6" w:rsidP="001349B9">
      <w:pPr>
        <w:pStyle w:val="Heading2"/>
        <w:spacing w:before="0" w:after="0"/>
        <w:ind w:left="540"/>
      </w:pPr>
      <w:bookmarkStart w:id="11" w:name="_Toc29595058"/>
      <w:bookmarkStart w:id="12" w:name="_Toc32333688"/>
      <w:r w:rsidRPr="002A7CE2">
        <w:t xml:space="preserve">Objectives of </w:t>
      </w:r>
      <w:bookmarkEnd w:id="11"/>
      <w:r w:rsidR="00312C62" w:rsidRPr="002A7CE2">
        <w:t>ESIA</w:t>
      </w:r>
      <w:bookmarkEnd w:id="12"/>
    </w:p>
    <w:p w14:paraId="79E61D92" w14:textId="490285AE" w:rsidR="00B228A6" w:rsidRPr="002A7CE2" w:rsidRDefault="00B228A6" w:rsidP="001349B9">
      <w:pPr>
        <w:spacing w:after="0" w:line="240" w:lineRule="auto"/>
        <w:jc w:val="both"/>
      </w:pPr>
      <w:r w:rsidRPr="002A7CE2">
        <w:t xml:space="preserve">The objectives of the </w:t>
      </w:r>
      <w:r w:rsidR="00312C62" w:rsidRPr="002A7CE2">
        <w:t>ESIA</w:t>
      </w:r>
      <w:r w:rsidRPr="002A7CE2">
        <w:t xml:space="preserve"> are:</w:t>
      </w:r>
    </w:p>
    <w:p w14:paraId="0C096C6B" w14:textId="37658E02" w:rsidR="00B228A6" w:rsidRPr="002A7CE2" w:rsidRDefault="00B228A6" w:rsidP="00E03B30">
      <w:pPr>
        <w:pStyle w:val="ListParagraph"/>
        <w:numPr>
          <w:ilvl w:val="0"/>
          <w:numId w:val="89"/>
        </w:numPr>
        <w:spacing w:before="0" w:beforeAutospacing="0" w:after="0" w:afterAutospacing="0" w:line="240" w:lineRule="auto"/>
        <w:ind w:left="1080"/>
        <w:rPr>
          <w:rFonts w:asciiTheme="minorHAnsi" w:hAnsiTheme="minorHAnsi" w:cstheme="minorHAnsi"/>
          <w:sz w:val="22"/>
          <w:szCs w:val="20"/>
        </w:rPr>
      </w:pPr>
      <w:r w:rsidRPr="002A7CE2">
        <w:rPr>
          <w:rFonts w:asciiTheme="minorHAnsi" w:hAnsiTheme="minorHAnsi" w:cstheme="minorHAnsi"/>
          <w:sz w:val="22"/>
          <w:szCs w:val="20"/>
        </w:rPr>
        <w:t xml:space="preserve">To identify and assess the </w:t>
      </w:r>
      <w:r w:rsidRPr="002A7CE2">
        <w:rPr>
          <w:rFonts w:asciiTheme="minorHAnsi" w:hAnsiTheme="minorHAnsi" w:cstheme="minorHAnsi"/>
          <w:sz w:val="22"/>
          <w:szCs w:val="22"/>
        </w:rPr>
        <w:t>environmental and social risks</w:t>
      </w:r>
      <w:r w:rsidRPr="002A7CE2">
        <w:rPr>
          <w:rFonts w:asciiTheme="minorHAnsi" w:hAnsiTheme="minorHAnsi" w:cstheme="minorHAnsi"/>
          <w:sz w:val="22"/>
          <w:szCs w:val="20"/>
        </w:rPr>
        <w:t xml:space="preserve"> and impacts of the project </w:t>
      </w:r>
      <w:r w:rsidR="000E2E97" w:rsidRPr="002A7CE2">
        <w:rPr>
          <w:rFonts w:asciiTheme="minorHAnsi" w:hAnsiTheme="minorHAnsi" w:cstheme="minorHAnsi"/>
          <w:sz w:val="22"/>
          <w:szCs w:val="20"/>
        </w:rPr>
        <w:t xml:space="preserve">(expansion of the Janata Tower) </w:t>
      </w:r>
      <w:r w:rsidRPr="002A7CE2">
        <w:rPr>
          <w:rFonts w:asciiTheme="minorHAnsi" w:hAnsiTheme="minorHAnsi" w:cstheme="minorHAnsi"/>
          <w:sz w:val="22"/>
          <w:szCs w:val="20"/>
        </w:rPr>
        <w:t xml:space="preserve">in a manner consistent with the ESSs and relevant laws and policies of </w:t>
      </w:r>
      <w:proofErr w:type="spellStart"/>
      <w:r w:rsidRPr="002A7CE2">
        <w:rPr>
          <w:rFonts w:asciiTheme="minorHAnsi" w:hAnsiTheme="minorHAnsi" w:cstheme="minorHAnsi"/>
          <w:sz w:val="22"/>
          <w:szCs w:val="20"/>
        </w:rPr>
        <w:t>GoB</w:t>
      </w:r>
      <w:proofErr w:type="spellEnd"/>
      <w:r w:rsidRPr="002A7CE2">
        <w:rPr>
          <w:rFonts w:asciiTheme="minorHAnsi" w:hAnsiTheme="minorHAnsi" w:cstheme="minorHAnsi"/>
          <w:sz w:val="22"/>
          <w:szCs w:val="20"/>
        </w:rPr>
        <w:t xml:space="preserve"> </w:t>
      </w:r>
      <w:r w:rsidRPr="002A7CE2">
        <w:rPr>
          <w:rFonts w:asciiTheme="minorHAnsi" w:hAnsiTheme="minorHAnsi" w:cstheme="minorHAnsi"/>
          <w:sz w:val="22"/>
          <w:szCs w:val="22"/>
        </w:rPr>
        <w:t>to be considered in the planning and design and implementation stage of the park (preconstruction, construction and operation phases)</w:t>
      </w:r>
      <w:r w:rsidRPr="002A7CE2">
        <w:rPr>
          <w:rFonts w:asciiTheme="minorHAnsi" w:hAnsiTheme="minorHAnsi" w:cstheme="minorHAnsi"/>
          <w:sz w:val="22"/>
          <w:szCs w:val="20"/>
        </w:rPr>
        <w:t>;</w:t>
      </w:r>
    </w:p>
    <w:p w14:paraId="3F9177EC" w14:textId="77777777" w:rsidR="00226FEA" w:rsidRPr="002A7CE2" w:rsidRDefault="00226FEA" w:rsidP="001349B9">
      <w:pPr>
        <w:pStyle w:val="ListParagraph"/>
        <w:spacing w:before="0" w:beforeAutospacing="0" w:after="0" w:afterAutospacing="0" w:line="240" w:lineRule="auto"/>
        <w:ind w:left="1080"/>
        <w:rPr>
          <w:rFonts w:asciiTheme="minorHAnsi" w:hAnsiTheme="minorHAnsi" w:cstheme="minorHAnsi"/>
          <w:sz w:val="22"/>
          <w:szCs w:val="20"/>
        </w:rPr>
      </w:pPr>
    </w:p>
    <w:p w14:paraId="6090FA71" w14:textId="43FF98B0" w:rsidR="00B228A6" w:rsidRPr="002A7CE2" w:rsidRDefault="00B228A6" w:rsidP="00226FEA">
      <w:pPr>
        <w:pStyle w:val="ListParagraph"/>
        <w:numPr>
          <w:ilvl w:val="0"/>
          <w:numId w:val="89"/>
        </w:numPr>
        <w:spacing w:before="0" w:beforeAutospacing="0" w:after="0" w:afterAutospacing="0" w:line="240" w:lineRule="auto"/>
        <w:ind w:left="1080"/>
        <w:rPr>
          <w:rFonts w:asciiTheme="minorHAnsi" w:hAnsiTheme="minorHAnsi" w:cstheme="minorHAnsi"/>
          <w:sz w:val="22"/>
          <w:szCs w:val="20"/>
        </w:rPr>
      </w:pPr>
      <w:r w:rsidRPr="002A7CE2">
        <w:rPr>
          <w:rFonts w:asciiTheme="minorHAnsi" w:hAnsiTheme="minorHAnsi" w:cstheme="minorHAnsi"/>
          <w:sz w:val="22"/>
          <w:szCs w:val="20"/>
        </w:rPr>
        <w:t xml:space="preserve">To develop a mitigation hierarchy approach to the </w:t>
      </w:r>
      <w:r w:rsidRPr="002A7CE2">
        <w:rPr>
          <w:rFonts w:ascii="Calibri" w:hAnsi="Calibri" w:cs="Calibri"/>
          <w:sz w:val="22"/>
          <w:szCs w:val="22"/>
        </w:rPr>
        <w:t>project’s environmental and social</w:t>
      </w:r>
      <w:r w:rsidRPr="002A7CE2">
        <w:rPr>
          <w:rFonts w:asciiTheme="minorHAnsi" w:hAnsiTheme="minorHAnsi" w:cstheme="minorHAnsi"/>
          <w:sz w:val="22"/>
          <w:szCs w:val="20"/>
        </w:rPr>
        <w:t xml:space="preserve"> risks i.e. a) anticipate and avoid risks and impacts; b) minimize or reduce risks and impacts to acceptable levels, if not avoidable; c) once risks and impacts have been minimized or reduced, mitigate; and (d) where significant residual impacts remain, compensate for or offset them, where technically and financially feasible;</w:t>
      </w:r>
    </w:p>
    <w:p w14:paraId="390DB828" w14:textId="77777777" w:rsidR="00226FEA" w:rsidRPr="002A7CE2" w:rsidRDefault="00226FEA" w:rsidP="001349B9">
      <w:pPr>
        <w:pStyle w:val="ListParagraph"/>
        <w:spacing w:before="0" w:beforeAutospacing="0" w:after="0" w:afterAutospacing="0" w:line="240" w:lineRule="auto"/>
        <w:ind w:left="1080"/>
        <w:rPr>
          <w:rFonts w:asciiTheme="minorHAnsi" w:hAnsiTheme="minorHAnsi" w:cstheme="minorHAnsi"/>
          <w:sz w:val="22"/>
          <w:szCs w:val="20"/>
        </w:rPr>
      </w:pPr>
    </w:p>
    <w:p w14:paraId="34E4BC62" w14:textId="4AB2665C" w:rsidR="00B228A6" w:rsidRPr="002A7CE2" w:rsidRDefault="00B228A6" w:rsidP="00226FEA">
      <w:pPr>
        <w:pStyle w:val="ListParagraph"/>
        <w:numPr>
          <w:ilvl w:val="0"/>
          <w:numId w:val="89"/>
        </w:numPr>
        <w:spacing w:before="0" w:beforeAutospacing="0" w:after="0" w:afterAutospacing="0" w:line="240" w:lineRule="auto"/>
        <w:ind w:left="1080"/>
        <w:rPr>
          <w:rFonts w:asciiTheme="minorHAnsi" w:hAnsiTheme="minorHAnsi" w:cstheme="minorHAnsi"/>
          <w:sz w:val="22"/>
          <w:szCs w:val="20"/>
        </w:rPr>
      </w:pPr>
      <w:r w:rsidRPr="002A7CE2">
        <w:rPr>
          <w:rFonts w:asciiTheme="minorHAnsi" w:hAnsiTheme="minorHAnsi" w:cstheme="minorHAnsi"/>
          <w:sz w:val="22"/>
          <w:szCs w:val="20"/>
        </w:rPr>
        <w:t xml:space="preserve">To help identify differentiated impacts on the disadvantaged or vulnerable and to identify differentiated measures to mitigate such impacts, wherever applicable; </w:t>
      </w:r>
    </w:p>
    <w:p w14:paraId="6EBE3F6B" w14:textId="77777777" w:rsidR="00226FEA" w:rsidRPr="002A7CE2" w:rsidRDefault="00226FEA" w:rsidP="001349B9">
      <w:pPr>
        <w:pStyle w:val="ListParagraph"/>
        <w:spacing w:before="0" w:beforeAutospacing="0" w:after="0" w:afterAutospacing="0" w:line="240" w:lineRule="auto"/>
        <w:ind w:left="1080"/>
        <w:rPr>
          <w:rFonts w:cstheme="minorHAnsi"/>
          <w:szCs w:val="24"/>
        </w:rPr>
      </w:pPr>
    </w:p>
    <w:p w14:paraId="461BD4B1" w14:textId="5E5E9D1D" w:rsidR="00B228A6" w:rsidRPr="002A7CE2" w:rsidRDefault="00B228A6" w:rsidP="00226FEA">
      <w:pPr>
        <w:pStyle w:val="ListParagraph"/>
        <w:numPr>
          <w:ilvl w:val="0"/>
          <w:numId w:val="89"/>
        </w:numPr>
        <w:spacing w:before="0" w:beforeAutospacing="0" w:after="0" w:afterAutospacing="0" w:line="240" w:lineRule="auto"/>
        <w:ind w:left="1080"/>
        <w:rPr>
          <w:rFonts w:cstheme="minorHAnsi"/>
          <w:szCs w:val="24"/>
        </w:rPr>
      </w:pPr>
      <w:r w:rsidRPr="002A7CE2">
        <w:rPr>
          <w:rFonts w:asciiTheme="minorHAnsi" w:hAnsiTheme="minorHAnsi" w:cstheme="minorHAnsi"/>
          <w:sz w:val="22"/>
          <w:szCs w:val="20"/>
        </w:rPr>
        <w:t xml:space="preserve">To assess the relevance and applicability of social institutions, systems, laws, regulations and procedures in the assessment, development and implementation of projects, whenever appropriate; identify gaps, if any exist; </w:t>
      </w:r>
    </w:p>
    <w:p w14:paraId="34BB6304" w14:textId="77777777" w:rsidR="00B228A6" w:rsidRPr="002A7CE2" w:rsidRDefault="00B228A6" w:rsidP="00226FEA">
      <w:pPr>
        <w:spacing w:after="0" w:line="240" w:lineRule="auto"/>
        <w:ind w:left="1080" w:right="42"/>
        <w:jc w:val="both"/>
        <w:rPr>
          <w:rFonts w:cstheme="minorHAnsi"/>
          <w:szCs w:val="24"/>
        </w:rPr>
      </w:pPr>
    </w:p>
    <w:p w14:paraId="13D26CB1" w14:textId="77777777" w:rsidR="00B228A6" w:rsidRPr="002A7CE2" w:rsidRDefault="00B228A6" w:rsidP="0056486F">
      <w:pPr>
        <w:numPr>
          <w:ilvl w:val="0"/>
          <w:numId w:val="89"/>
        </w:numPr>
        <w:spacing w:after="0" w:line="240" w:lineRule="auto"/>
        <w:ind w:left="1080" w:right="42"/>
        <w:jc w:val="both"/>
        <w:rPr>
          <w:rFonts w:cstheme="minorHAnsi"/>
          <w:szCs w:val="24"/>
        </w:rPr>
      </w:pPr>
      <w:r w:rsidRPr="002A7CE2">
        <w:rPr>
          <w:rFonts w:cstheme="minorHAnsi"/>
          <w:szCs w:val="24"/>
        </w:rPr>
        <w:t xml:space="preserve">Recommend specific measures to avoid or mitigate adverse environmental and social impacts and to enhance positive impacts. </w:t>
      </w:r>
    </w:p>
    <w:p w14:paraId="2A816159" w14:textId="77777777" w:rsidR="00226FEA" w:rsidRPr="002A7CE2" w:rsidRDefault="00226FEA" w:rsidP="001349B9">
      <w:pPr>
        <w:spacing w:after="0" w:line="240" w:lineRule="auto"/>
        <w:ind w:left="1080" w:right="42"/>
        <w:jc w:val="both"/>
        <w:rPr>
          <w:rFonts w:cstheme="minorHAnsi"/>
          <w:szCs w:val="24"/>
        </w:rPr>
      </w:pPr>
    </w:p>
    <w:p w14:paraId="0AA08CC8" w14:textId="1393DC91" w:rsidR="00B228A6" w:rsidRPr="002A7CE2" w:rsidRDefault="00B228A6" w:rsidP="00226FEA">
      <w:pPr>
        <w:numPr>
          <w:ilvl w:val="0"/>
          <w:numId w:val="89"/>
        </w:numPr>
        <w:spacing w:after="0" w:line="240" w:lineRule="auto"/>
        <w:ind w:left="1080" w:right="42"/>
        <w:jc w:val="both"/>
        <w:rPr>
          <w:rFonts w:cstheme="minorHAnsi"/>
          <w:szCs w:val="24"/>
        </w:rPr>
      </w:pPr>
      <w:r w:rsidRPr="002A7CE2">
        <w:rPr>
          <w:rFonts w:cstheme="minorHAnsi"/>
          <w:szCs w:val="24"/>
        </w:rPr>
        <w:t xml:space="preserve">Prepare implementable Environmental and Social Management Plan (ESMP) for managing the environmental and socials impacts and risks and; </w:t>
      </w:r>
    </w:p>
    <w:p w14:paraId="1573D600" w14:textId="77777777" w:rsidR="00226FEA" w:rsidRPr="002A7CE2" w:rsidRDefault="00226FEA" w:rsidP="001349B9">
      <w:pPr>
        <w:spacing w:after="0" w:line="240" w:lineRule="auto"/>
        <w:ind w:left="1080" w:right="43"/>
        <w:jc w:val="both"/>
        <w:rPr>
          <w:rFonts w:cstheme="minorHAnsi"/>
          <w:szCs w:val="24"/>
        </w:rPr>
      </w:pPr>
    </w:p>
    <w:p w14:paraId="4C459D43" w14:textId="40804F6D" w:rsidR="00B228A6" w:rsidRPr="002A7CE2" w:rsidRDefault="00B228A6" w:rsidP="00226FEA">
      <w:pPr>
        <w:numPr>
          <w:ilvl w:val="0"/>
          <w:numId w:val="89"/>
        </w:numPr>
        <w:spacing w:after="0" w:line="240" w:lineRule="auto"/>
        <w:ind w:left="1080" w:right="43"/>
        <w:jc w:val="both"/>
        <w:rPr>
          <w:rFonts w:cstheme="minorHAnsi"/>
          <w:szCs w:val="24"/>
        </w:rPr>
      </w:pPr>
      <w:r w:rsidRPr="002A7CE2">
        <w:rPr>
          <w:rFonts w:cstheme="minorHAnsi"/>
          <w:szCs w:val="24"/>
        </w:rPr>
        <w:t>Recommend suitable institutional mechanisms to monitor and supervise effective implementation of ESMP.</w:t>
      </w:r>
    </w:p>
    <w:p w14:paraId="25AEED8E" w14:textId="77777777" w:rsidR="00B228A6" w:rsidRPr="002A7CE2" w:rsidRDefault="00B228A6" w:rsidP="00226FEA">
      <w:pPr>
        <w:spacing w:after="0" w:line="240" w:lineRule="auto"/>
        <w:ind w:left="1080"/>
        <w:rPr>
          <w:rFonts w:cstheme="minorHAnsi"/>
          <w:szCs w:val="20"/>
        </w:rPr>
      </w:pPr>
    </w:p>
    <w:p w14:paraId="42DC2EBC" w14:textId="00CF3DD4" w:rsidR="00B228A6" w:rsidRPr="002A7CE2" w:rsidRDefault="00B228A6" w:rsidP="001349B9">
      <w:pPr>
        <w:pStyle w:val="Heading2"/>
        <w:spacing w:before="0" w:after="0"/>
        <w:ind w:left="360" w:hanging="360"/>
      </w:pPr>
      <w:bookmarkStart w:id="13" w:name="_Toc29595059"/>
      <w:bookmarkStart w:id="14" w:name="_Toc32333689"/>
      <w:r w:rsidRPr="002A7CE2">
        <w:t xml:space="preserve">Scope of the </w:t>
      </w:r>
      <w:bookmarkEnd w:id="13"/>
      <w:r w:rsidR="00312C62" w:rsidRPr="002A7CE2">
        <w:t>ESIA</w:t>
      </w:r>
      <w:bookmarkEnd w:id="14"/>
    </w:p>
    <w:p w14:paraId="714B5E82" w14:textId="15CB9B08" w:rsidR="00B228A6" w:rsidRPr="002A7CE2" w:rsidRDefault="00B228A6" w:rsidP="001349B9">
      <w:pPr>
        <w:spacing w:after="0" w:line="240" w:lineRule="auto"/>
        <w:jc w:val="both"/>
      </w:pPr>
      <w:r w:rsidRPr="002A7CE2">
        <w:t xml:space="preserve">The scope of the </w:t>
      </w:r>
      <w:r w:rsidR="00312C62" w:rsidRPr="002A7CE2">
        <w:t>ESIA</w:t>
      </w:r>
      <w:r w:rsidRPr="002A7CE2">
        <w:t xml:space="preserve"> is to:</w:t>
      </w:r>
    </w:p>
    <w:p w14:paraId="7375A818" w14:textId="77777777" w:rsidR="00B228A6" w:rsidRPr="002A7CE2" w:rsidRDefault="00B228A6" w:rsidP="001349B9">
      <w:pPr>
        <w:pStyle w:val="ListParagraph"/>
        <w:numPr>
          <w:ilvl w:val="0"/>
          <w:numId w:val="90"/>
        </w:numPr>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 xml:space="preserve">A review of the environmental and social legislative, regulatory and policy guidelines and considerations relating to the project; </w:t>
      </w:r>
    </w:p>
    <w:p w14:paraId="08542BE0" w14:textId="77777777" w:rsidR="006734AF" w:rsidRPr="002A7CE2" w:rsidRDefault="006734AF" w:rsidP="001349B9">
      <w:pPr>
        <w:pStyle w:val="ListParagraph"/>
        <w:spacing w:before="0" w:beforeAutospacing="0" w:after="0" w:afterAutospacing="0" w:line="240" w:lineRule="auto"/>
        <w:ind w:left="1440"/>
        <w:rPr>
          <w:rFonts w:asciiTheme="minorHAnsi" w:hAnsiTheme="minorHAnsi" w:cstheme="minorHAnsi"/>
          <w:sz w:val="22"/>
          <w:szCs w:val="20"/>
        </w:rPr>
      </w:pPr>
    </w:p>
    <w:p w14:paraId="03BE9F20" w14:textId="364B7855" w:rsidR="00B228A6" w:rsidRPr="002A7CE2" w:rsidRDefault="00B228A6" w:rsidP="001349B9">
      <w:pPr>
        <w:pStyle w:val="ListParagraph"/>
        <w:numPr>
          <w:ilvl w:val="0"/>
          <w:numId w:val="90"/>
        </w:numPr>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A general description of the project and existing physical, biological and socio-economic conditions;</w:t>
      </w:r>
    </w:p>
    <w:p w14:paraId="42EB5296" w14:textId="68A5FD7D" w:rsidR="00B228A6" w:rsidRPr="002A7CE2" w:rsidRDefault="00B228A6" w:rsidP="001349B9">
      <w:pPr>
        <w:pStyle w:val="ListParagraph"/>
        <w:numPr>
          <w:ilvl w:val="0"/>
          <w:numId w:val="90"/>
        </w:numPr>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A</w:t>
      </w:r>
      <w:r w:rsidR="006734AF" w:rsidRPr="002A7CE2">
        <w:rPr>
          <w:rFonts w:asciiTheme="minorHAnsi" w:hAnsiTheme="minorHAnsi" w:cstheme="minorHAnsi"/>
          <w:sz w:val="22"/>
          <w:szCs w:val="20"/>
        </w:rPr>
        <w:t>n a</w:t>
      </w:r>
      <w:r w:rsidRPr="002A7CE2">
        <w:rPr>
          <w:rFonts w:asciiTheme="minorHAnsi" w:hAnsiTheme="minorHAnsi" w:cstheme="minorHAnsi"/>
          <w:sz w:val="22"/>
          <w:szCs w:val="20"/>
        </w:rPr>
        <w:t>nalysis of different alternatives to the project in terms of environmental and social perspectives;</w:t>
      </w:r>
    </w:p>
    <w:p w14:paraId="1F7C66E8" w14:textId="77777777" w:rsidR="006734AF" w:rsidRPr="002A7CE2" w:rsidRDefault="006734AF" w:rsidP="001349B9">
      <w:pPr>
        <w:pStyle w:val="ListParagraph"/>
        <w:spacing w:before="0" w:beforeAutospacing="0" w:after="0" w:afterAutospacing="0" w:line="240" w:lineRule="auto"/>
        <w:ind w:left="1440"/>
        <w:rPr>
          <w:rFonts w:asciiTheme="minorHAnsi" w:hAnsiTheme="minorHAnsi" w:cstheme="minorHAnsi"/>
          <w:sz w:val="22"/>
          <w:szCs w:val="20"/>
        </w:rPr>
      </w:pPr>
    </w:p>
    <w:p w14:paraId="58CC14AA" w14:textId="42FA82E5" w:rsidR="00B228A6" w:rsidRPr="002A7CE2" w:rsidRDefault="00B228A6" w:rsidP="001349B9">
      <w:pPr>
        <w:pStyle w:val="ListParagraph"/>
        <w:numPr>
          <w:ilvl w:val="0"/>
          <w:numId w:val="90"/>
        </w:numPr>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 xml:space="preserve">Identification and assessment of the potential impacts on the natural and human environment in the project area, from the construction of the project; </w:t>
      </w:r>
    </w:p>
    <w:p w14:paraId="32EF1F6C" w14:textId="77777777" w:rsidR="006734AF" w:rsidRPr="002A7CE2" w:rsidRDefault="006734AF" w:rsidP="001349B9">
      <w:pPr>
        <w:pStyle w:val="ListParagraph"/>
        <w:spacing w:before="0" w:beforeAutospacing="0" w:after="0" w:afterAutospacing="0" w:line="240" w:lineRule="auto"/>
        <w:ind w:left="1440"/>
        <w:rPr>
          <w:rFonts w:asciiTheme="minorHAnsi" w:hAnsiTheme="minorHAnsi" w:cstheme="minorHAnsi"/>
          <w:sz w:val="22"/>
          <w:szCs w:val="20"/>
        </w:rPr>
      </w:pPr>
    </w:p>
    <w:p w14:paraId="2841A53C" w14:textId="02849259" w:rsidR="00B228A6" w:rsidRPr="002A7CE2" w:rsidRDefault="00B228A6" w:rsidP="001349B9">
      <w:pPr>
        <w:pStyle w:val="ListParagraph"/>
        <w:numPr>
          <w:ilvl w:val="0"/>
          <w:numId w:val="90"/>
        </w:numPr>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Consultation with the locals/stakeholder involving concerned people in order to identify and act on any undocumented or perceived environmental and social issues.</w:t>
      </w:r>
    </w:p>
    <w:p w14:paraId="796CC2B7" w14:textId="77777777" w:rsidR="00B228A6" w:rsidRPr="002A7CE2" w:rsidRDefault="00B228A6" w:rsidP="001349B9">
      <w:pPr>
        <w:pStyle w:val="ListParagraph"/>
        <w:spacing w:before="0" w:beforeAutospacing="0" w:after="0" w:afterAutospacing="0" w:line="240" w:lineRule="auto"/>
        <w:ind w:left="1440"/>
        <w:rPr>
          <w:rFonts w:asciiTheme="minorHAnsi" w:hAnsiTheme="minorHAnsi" w:cstheme="minorHAnsi"/>
          <w:sz w:val="22"/>
          <w:szCs w:val="20"/>
        </w:rPr>
      </w:pPr>
    </w:p>
    <w:p w14:paraId="5C76D11A" w14:textId="77777777" w:rsidR="00B228A6" w:rsidRPr="002A7CE2" w:rsidRDefault="00B228A6" w:rsidP="001349B9">
      <w:pPr>
        <w:pStyle w:val="Heading2"/>
        <w:spacing w:before="0" w:after="0"/>
        <w:ind w:left="360" w:hanging="360"/>
      </w:pPr>
      <w:bookmarkStart w:id="15" w:name="_Toc29595060"/>
      <w:bookmarkStart w:id="16" w:name="_Toc32333690"/>
      <w:r w:rsidRPr="002A7CE2">
        <w:t>Approach and Methodology</w:t>
      </w:r>
      <w:bookmarkEnd w:id="15"/>
      <w:bookmarkEnd w:id="16"/>
    </w:p>
    <w:p w14:paraId="5540BE91" w14:textId="6979E38A" w:rsidR="00B228A6" w:rsidRPr="002A7CE2" w:rsidRDefault="00B228A6" w:rsidP="001349B9">
      <w:pPr>
        <w:spacing w:after="0" w:line="240" w:lineRule="auto"/>
        <w:rPr>
          <w:rFonts w:cs="Times New Roman"/>
          <w:szCs w:val="28"/>
        </w:rPr>
      </w:pPr>
      <w:r w:rsidRPr="002A7CE2">
        <w:rPr>
          <w:rFonts w:cs="Times New Roman"/>
        </w:rPr>
        <w:t xml:space="preserve">The task of preparing this </w:t>
      </w:r>
      <w:r w:rsidR="00312C62" w:rsidRPr="002A7CE2">
        <w:rPr>
          <w:rFonts w:cs="Times New Roman"/>
        </w:rPr>
        <w:t>ESIA</w:t>
      </w:r>
      <w:r w:rsidRPr="002A7CE2">
        <w:rPr>
          <w:rFonts w:cs="Times New Roman"/>
        </w:rPr>
        <w:t xml:space="preserve"> report consisted of the following sequential steps: </w:t>
      </w:r>
    </w:p>
    <w:p w14:paraId="2FDB9EA3" w14:textId="77777777" w:rsidR="00B228A6" w:rsidRPr="002A7CE2" w:rsidRDefault="00B228A6" w:rsidP="001349B9">
      <w:pPr>
        <w:pStyle w:val="ListParagraph"/>
        <w:numPr>
          <w:ilvl w:val="0"/>
          <w:numId w:val="84"/>
        </w:numPr>
        <w:spacing w:before="0" w:beforeAutospacing="0" w:after="0" w:afterAutospacing="0" w:line="240" w:lineRule="auto"/>
        <w:ind w:left="1440"/>
        <w:rPr>
          <w:rFonts w:asciiTheme="minorHAnsi" w:hAnsiTheme="minorHAnsi" w:cs="Times New Roman"/>
          <w:sz w:val="22"/>
          <w:szCs w:val="22"/>
        </w:rPr>
      </w:pPr>
      <w:r w:rsidRPr="002A7CE2">
        <w:rPr>
          <w:rFonts w:asciiTheme="minorHAnsi" w:hAnsiTheme="minorHAnsi" w:cs="Times New Roman"/>
          <w:sz w:val="22"/>
          <w:szCs w:val="22"/>
        </w:rPr>
        <w:t>Identification of all the activities to be undertaken under the project;</w:t>
      </w:r>
    </w:p>
    <w:p w14:paraId="1761A484" w14:textId="77777777" w:rsidR="00B228A6" w:rsidRPr="002A7CE2" w:rsidRDefault="00B228A6" w:rsidP="001349B9">
      <w:pPr>
        <w:pStyle w:val="ListParagraph"/>
        <w:numPr>
          <w:ilvl w:val="0"/>
          <w:numId w:val="84"/>
        </w:numPr>
        <w:spacing w:before="0" w:beforeAutospacing="0" w:after="0" w:afterAutospacing="0" w:line="240" w:lineRule="auto"/>
        <w:ind w:left="1440"/>
        <w:rPr>
          <w:rFonts w:asciiTheme="minorHAnsi" w:hAnsiTheme="minorHAnsi" w:cs="Times New Roman"/>
          <w:sz w:val="22"/>
          <w:szCs w:val="22"/>
        </w:rPr>
      </w:pPr>
      <w:r w:rsidRPr="002A7CE2">
        <w:rPr>
          <w:rFonts w:asciiTheme="minorHAnsi" w:hAnsiTheme="minorHAnsi"/>
          <w:sz w:val="22"/>
          <w:szCs w:val="22"/>
        </w:rPr>
        <w:t xml:space="preserve">Identification and screening of the environmental parameters relevant to the proposed activities through a scoping process; </w:t>
      </w:r>
    </w:p>
    <w:p w14:paraId="17F11281" w14:textId="77777777" w:rsidR="00B228A6" w:rsidRPr="002A7CE2" w:rsidRDefault="00B228A6" w:rsidP="001349B9">
      <w:pPr>
        <w:pStyle w:val="ListParagraph"/>
        <w:numPr>
          <w:ilvl w:val="0"/>
          <w:numId w:val="84"/>
        </w:numPr>
        <w:spacing w:before="0" w:beforeAutospacing="0" w:after="0" w:afterAutospacing="0" w:line="240" w:lineRule="auto"/>
        <w:ind w:left="1440"/>
        <w:rPr>
          <w:rFonts w:asciiTheme="minorHAnsi" w:hAnsiTheme="minorHAnsi" w:cs="Times New Roman"/>
          <w:sz w:val="22"/>
          <w:szCs w:val="22"/>
        </w:rPr>
      </w:pPr>
      <w:r w:rsidRPr="002A7CE2">
        <w:rPr>
          <w:rFonts w:asciiTheme="minorHAnsi" w:hAnsiTheme="minorHAnsi"/>
          <w:sz w:val="22"/>
          <w:szCs w:val="22"/>
        </w:rPr>
        <w:t>Field visits to capture environmental and social baseline;</w:t>
      </w:r>
    </w:p>
    <w:p w14:paraId="165F9B55" w14:textId="77777777" w:rsidR="00B228A6" w:rsidRPr="002A7CE2" w:rsidRDefault="00B228A6" w:rsidP="001349B9">
      <w:pPr>
        <w:pStyle w:val="ListParagraph"/>
        <w:numPr>
          <w:ilvl w:val="0"/>
          <w:numId w:val="84"/>
        </w:numPr>
        <w:spacing w:before="0" w:beforeAutospacing="0" w:after="0" w:afterAutospacing="0" w:line="240" w:lineRule="auto"/>
        <w:ind w:left="1440"/>
        <w:rPr>
          <w:rFonts w:asciiTheme="minorHAnsi" w:hAnsiTheme="minorHAnsi" w:cs="Times New Roman"/>
          <w:sz w:val="22"/>
          <w:szCs w:val="22"/>
        </w:rPr>
      </w:pPr>
      <w:r w:rsidRPr="002A7CE2">
        <w:rPr>
          <w:rFonts w:asciiTheme="minorHAnsi" w:hAnsiTheme="minorHAnsi"/>
          <w:sz w:val="22"/>
          <w:szCs w:val="22"/>
        </w:rPr>
        <w:t>Preparation of Stakeholder Engagement Plan (SEP) and consultation with project affected and interest parties;</w:t>
      </w:r>
    </w:p>
    <w:p w14:paraId="6CD6D5C1" w14:textId="77777777" w:rsidR="00B228A6" w:rsidRPr="002A7CE2" w:rsidRDefault="00B228A6" w:rsidP="001349B9">
      <w:pPr>
        <w:pStyle w:val="ListParagraph"/>
        <w:numPr>
          <w:ilvl w:val="0"/>
          <w:numId w:val="84"/>
        </w:numPr>
        <w:spacing w:before="0" w:beforeAutospacing="0" w:after="0" w:afterAutospacing="0" w:line="240" w:lineRule="auto"/>
        <w:ind w:left="1440"/>
        <w:rPr>
          <w:rFonts w:asciiTheme="minorHAnsi" w:hAnsiTheme="minorHAnsi"/>
          <w:sz w:val="22"/>
          <w:szCs w:val="22"/>
        </w:rPr>
      </w:pPr>
      <w:r w:rsidRPr="002A7CE2">
        <w:rPr>
          <w:rFonts w:asciiTheme="minorHAnsi" w:hAnsiTheme="minorHAnsi"/>
          <w:sz w:val="22"/>
          <w:szCs w:val="22"/>
        </w:rPr>
        <w:t>Assessment of potential risk and impacts on relevant environmental and social parameters;</w:t>
      </w:r>
    </w:p>
    <w:p w14:paraId="08D35111" w14:textId="77777777" w:rsidR="00B228A6" w:rsidRPr="002A7CE2" w:rsidRDefault="00B228A6" w:rsidP="001349B9">
      <w:pPr>
        <w:pStyle w:val="ListParagraph"/>
        <w:numPr>
          <w:ilvl w:val="0"/>
          <w:numId w:val="84"/>
        </w:numPr>
        <w:spacing w:before="0" w:beforeAutospacing="0" w:after="0" w:afterAutospacing="0" w:line="240" w:lineRule="auto"/>
        <w:ind w:left="1440"/>
        <w:rPr>
          <w:rFonts w:asciiTheme="minorHAnsi" w:hAnsiTheme="minorHAnsi"/>
          <w:sz w:val="22"/>
          <w:szCs w:val="22"/>
        </w:rPr>
      </w:pPr>
      <w:r w:rsidRPr="002A7CE2">
        <w:rPr>
          <w:rFonts w:asciiTheme="minorHAnsi" w:hAnsiTheme="minorHAnsi"/>
          <w:sz w:val="22"/>
          <w:szCs w:val="22"/>
        </w:rPr>
        <w:t>Recommending mitigation measures as per mitigation hierarchy to address the potential negative impacts;</w:t>
      </w:r>
    </w:p>
    <w:p w14:paraId="2DD9A7B5" w14:textId="77777777" w:rsidR="00B228A6" w:rsidRPr="002A7CE2" w:rsidRDefault="00B228A6" w:rsidP="001349B9">
      <w:pPr>
        <w:pStyle w:val="ListParagraph"/>
        <w:numPr>
          <w:ilvl w:val="0"/>
          <w:numId w:val="84"/>
        </w:numPr>
        <w:spacing w:before="0" w:beforeAutospacing="0" w:after="0" w:afterAutospacing="0" w:line="240" w:lineRule="auto"/>
        <w:ind w:left="1440"/>
        <w:rPr>
          <w:rFonts w:asciiTheme="minorHAnsi" w:hAnsiTheme="minorHAnsi"/>
          <w:sz w:val="22"/>
          <w:szCs w:val="22"/>
        </w:rPr>
      </w:pPr>
      <w:r w:rsidRPr="002A7CE2">
        <w:rPr>
          <w:rFonts w:asciiTheme="minorHAnsi" w:hAnsiTheme="minorHAnsi"/>
          <w:sz w:val="22"/>
          <w:szCs w:val="22"/>
        </w:rPr>
        <w:t>Preparation of Environmental and Social Management Plan (ESMP);</w:t>
      </w:r>
    </w:p>
    <w:p w14:paraId="12039CE1" w14:textId="77777777" w:rsidR="00B228A6" w:rsidRPr="002A7CE2" w:rsidRDefault="00B228A6" w:rsidP="001349B9">
      <w:pPr>
        <w:pStyle w:val="ListParagraph"/>
        <w:numPr>
          <w:ilvl w:val="0"/>
          <w:numId w:val="84"/>
        </w:numPr>
        <w:spacing w:before="0" w:beforeAutospacing="0" w:after="0" w:afterAutospacing="0" w:line="240" w:lineRule="auto"/>
        <w:ind w:left="1440"/>
        <w:rPr>
          <w:rFonts w:asciiTheme="minorHAnsi" w:hAnsiTheme="minorHAnsi"/>
          <w:sz w:val="22"/>
          <w:szCs w:val="22"/>
        </w:rPr>
      </w:pPr>
      <w:r w:rsidRPr="002A7CE2">
        <w:rPr>
          <w:rFonts w:asciiTheme="minorHAnsi" w:hAnsiTheme="minorHAnsi"/>
          <w:sz w:val="22"/>
          <w:szCs w:val="22"/>
        </w:rPr>
        <w:t>Preparation of Labor Management Procedure (LMP).</w:t>
      </w:r>
    </w:p>
    <w:p w14:paraId="2FA61A36" w14:textId="77777777" w:rsidR="00B228A6" w:rsidRPr="002A7CE2" w:rsidRDefault="00B228A6" w:rsidP="001349B9">
      <w:pPr>
        <w:pStyle w:val="ListParagraph"/>
        <w:numPr>
          <w:ilvl w:val="0"/>
          <w:numId w:val="84"/>
        </w:numPr>
        <w:spacing w:before="0" w:beforeAutospacing="0" w:after="0" w:afterAutospacing="0" w:line="240" w:lineRule="auto"/>
        <w:ind w:left="1440"/>
        <w:rPr>
          <w:rFonts w:asciiTheme="minorHAnsi" w:hAnsiTheme="minorHAnsi"/>
          <w:sz w:val="22"/>
          <w:szCs w:val="22"/>
        </w:rPr>
      </w:pPr>
      <w:r w:rsidRPr="002A7CE2">
        <w:rPr>
          <w:rFonts w:asciiTheme="minorHAnsi" w:hAnsiTheme="minorHAnsi"/>
          <w:sz w:val="22"/>
          <w:szCs w:val="22"/>
        </w:rPr>
        <w:t>Provide inputs for the preparation of ESCP</w:t>
      </w:r>
    </w:p>
    <w:p w14:paraId="0320F894" w14:textId="77777777" w:rsidR="00FB2406" w:rsidRPr="002A7CE2" w:rsidRDefault="00FB2406" w:rsidP="00E03B30">
      <w:pPr>
        <w:spacing w:after="0" w:line="240" w:lineRule="auto"/>
        <w:jc w:val="both"/>
        <w:rPr>
          <w:rFonts w:cs="Times New Roman"/>
        </w:rPr>
      </w:pPr>
    </w:p>
    <w:p w14:paraId="1248657B" w14:textId="041B0F03" w:rsidR="00B228A6" w:rsidRPr="002A7CE2" w:rsidRDefault="00B228A6" w:rsidP="001349B9">
      <w:pPr>
        <w:spacing w:after="0" w:line="240" w:lineRule="auto"/>
        <w:jc w:val="both"/>
        <w:rPr>
          <w:rFonts w:cs="Times New Roman"/>
        </w:rPr>
      </w:pPr>
      <w:r w:rsidRPr="002A7CE2">
        <w:rPr>
          <w:rFonts w:cs="Times New Roman"/>
        </w:rPr>
        <w:t xml:space="preserve">The field visits to the project sites helped to identify the environmental parameters/components (relevant to the project actions) which are likely to be affected. The field visit also included participatory approach, which involved discussions with local people in order to identify the perceptions and priorities of the stakeholders in and around the study area. Apart from the local people, information was also obtained from the local school teachers, businessmen and social elites. Key Informant Interviews (KIIs) with concerned government officials were also carried out. Information was also derived from secondary sources such as different reports, journals, satellite imagery analysis, etc. The time for updating of the </w:t>
      </w:r>
      <w:r w:rsidR="00312C62" w:rsidRPr="002A7CE2">
        <w:rPr>
          <w:rFonts w:cs="Times New Roman"/>
        </w:rPr>
        <w:t>ESIA</w:t>
      </w:r>
      <w:r w:rsidRPr="002A7CE2">
        <w:rPr>
          <w:rFonts w:cs="Times New Roman"/>
        </w:rPr>
        <w:t xml:space="preserve"> does not cover the whole hydrological cycle. Therefore, the study team had to depend on the secondary data sources to some extent. </w:t>
      </w:r>
    </w:p>
    <w:p w14:paraId="1AB6C374" w14:textId="77777777" w:rsidR="00BD0B3A" w:rsidRPr="002A7CE2" w:rsidRDefault="00BD0B3A" w:rsidP="00E03B30">
      <w:pPr>
        <w:spacing w:after="0" w:line="240" w:lineRule="auto"/>
        <w:jc w:val="both"/>
        <w:rPr>
          <w:rFonts w:cstheme="minorHAnsi"/>
          <w:szCs w:val="24"/>
        </w:rPr>
      </w:pPr>
    </w:p>
    <w:p w14:paraId="75640945" w14:textId="37BFB060" w:rsidR="00AE3B60" w:rsidRPr="002A7CE2" w:rsidRDefault="00AE3B60" w:rsidP="001349B9">
      <w:pPr>
        <w:spacing w:after="0" w:line="240" w:lineRule="auto"/>
        <w:jc w:val="both"/>
        <w:rPr>
          <w:szCs w:val="24"/>
        </w:rPr>
      </w:pPr>
      <w:r w:rsidRPr="002A7CE2">
        <w:rPr>
          <w:szCs w:val="24"/>
        </w:rPr>
        <w:t xml:space="preserve">A stakeholder consultation meeting on the </w:t>
      </w:r>
      <w:r w:rsidR="00AC4A3F" w:rsidRPr="002A7CE2">
        <w:rPr>
          <w:szCs w:val="24"/>
        </w:rPr>
        <w:t xml:space="preserve">key findings of the </w:t>
      </w:r>
      <w:r w:rsidRPr="002A7CE2">
        <w:rPr>
          <w:szCs w:val="24"/>
        </w:rPr>
        <w:t xml:space="preserve">draft </w:t>
      </w:r>
      <w:r w:rsidRPr="002A7CE2">
        <w:rPr>
          <w:b/>
          <w:szCs w:val="24"/>
        </w:rPr>
        <w:t>ESIA</w:t>
      </w:r>
      <w:r w:rsidRPr="002A7CE2">
        <w:rPr>
          <w:szCs w:val="24"/>
        </w:rPr>
        <w:t xml:space="preserve"> </w:t>
      </w:r>
      <w:r w:rsidR="00AC4A3F" w:rsidRPr="002A7CE2">
        <w:rPr>
          <w:szCs w:val="24"/>
        </w:rPr>
        <w:t xml:space="preserve">and the ESMP </w:t>
      </w:r>
      <w:r w:rsidRPr="002A7CE2">
        <w:rPr>
          <w:szCs w:val="24"/>
        </w:rPr>
        <w:t>was held in Jan</w:t>
      </w:r>
      <w:r w:rsidR="00AC4A3F" w:rsidRPr="002A7CE2">
        <w:rPr>
          <w:szCs w:val="24"/>
        </w:rPr>
        <w:t>uary,</w:t>
      </w:r>
      <w:r w:rsidRPr="002A7CE2">
        <w:rPr>
          <w:szCs w:val="24"/>
        </w:rPr>
        <w:t xml:space="preserve"> 2020.</w:t>
      </w:r>
      <w:r w:rsidR="00C41242" w:rsidRPr="002A7CE2">
        <w:rPr>
          <w:szCs w:val="24"/>
        </w:rPr>
        <w:t xml:space="preserve"> The recommendations of the stakeholders have been included in th</w:t>
      </w:r>
      <w:r w:rsidR="000F5E6A" w:rsidRPr="002A7CE2">
        <w:rPr>
          <w:szCs w:val="24"/>
        </w:rPr>
        <w:t>is  revised version of the ESIA.</w:t>
      </w:r>
    </w:p>
    <w:p w14:paraId="4FDE2538" w14:textId="77777777" w:rsidR="008C52E6" w:rsidRPr="002A7CE2" w:rsidRDefault="008C52E6" w:rsidP="001349B9">
      <w:pPr>
        <w:spacing w:after="0" w:line="240" w:lineRule="auto"/>
        <w:jc w:val="both"/>
        <w:rPr>
          <w:szCs w:val="24"/>
        </w:rPr>
      </w:pPr>
    </w:p>
    <w:p w14:paraId="6D141D94" w14:textId="77777777" w:rsidR="008C52E6" w:rsidRPr="002A7CE2" w:rsidRDefault="008C52E6" w:rsidP="001349B9">
      <w:pPr>
        <w:spacing w:after="0" w:line="240" w:lineRule="auto"/>
        <w:jc w:val="both"/>
        <w:rPr>
          <w:szCs w:val="24"/>
        </w:rPr>
        <w:sectPr w:rsidR="008C52E6" w:rsidRPr="002A7CE2" w:rsidSect="00103B18">
          <w:pgSz w:w="11906" w:h="16838" w:code="9"/>
          <w:pgMar w:top="1152" w:right="1152" w:bottom="1152" w:left="1440" w:header="720" w:footer="562" w:gutter="0"/>
          <w:pgNumType w:start="1"/>
          <w:cols w:space="720"/>
          <w:docGrid w:linePitch="360"/>
        </w:sectPr>
      </w:pPr>
    </w:p>
    <w:p w14:paraId="015FB11B" w14:textId="40759A88" w:rsidR="004F7B8D" w:rsidRPr="002A7CE2" w:rsidRDefault="00863DEE" w:rsidP="002A6EF3">
      <w:pPr>
        <w:pStyle w:val="Heading1"/>
      </w:pPr>
      <w:bookmarkStart w:id="17" w:name="_Toc32333691"/>
      <w:r w:rsidRPr="002A7CE2">
        <w:lastRenderedPageBreak/>
        <w:t>PROJECT DESCRIPTION</w:t>
      </w:r>
      <w:bookmarkEnd w:id="17"/>
    </w:p>
    <w:p w14:paraId="46B78581" w14:textId="774DC4AC" w:rsidR="00C11E08" w:rsidRPr="002A7CE2" w:rsidRDefault="00C11E08" w:rsidP="001349B9">
      <w:pPr>
        <w:spacing w:after="0" w:line="240" w:lineRule="auto"/>
      </w:pPr>
      <w:bookmarkStart w:id="18" w:name="_Toc28975893"/>
      <w:bookmarkStart w:id="19" w:name="_Toc29657163"/>
    </w:p>
    <w:p w14:paraId="708084A3" w14:textId="35FA2548" w:rsidR="00E44F49" w:rsidRPr="002A7CE2" w:rsidRDefault="00E44F49" w:rsidP="001349B9">
      <w:pPr>
        <w:pStyle w:val="Heading2"/>
        <w:spacing w:before="0" w:after="0"/>
      </w:pPr>
      <w:bookmarkStart w:id="20" w:name="_Toc29595052"/>
      <w:bookmarkStart w:id="21" w:name="_Toc32333692"/>
      <w:r w:rsidRPr="002A7CE2">
        <w:t>P</w:t>
      </w:r>
      <w:r w:rsidR="006100FD" w:rsidRPr="002A7CE2">
        <w:t>lanned Activities</w:t>
      </w:r>
      <w:bookmarkEnd w:id="20"/>
      <w:bookmarkEnd w:id="21"/>
    </w:p>
    <w:p w14:paraId="34AB9413" w14:textId="27D1F69E" w:rsidR="00E44F49" w:rsidRPr="002A7CE2" w:rsidRDefault="00E44F49" w:rsidP="001349B9">
      <w:pPr>
        <w:spacing w:after="0" w:line="240" w:lineRule="auto"/>
        <w:jc w:val="both"/>
        <w:rPr>
          <w:rFonts w:cstheme="minorHAnsi"/>
          <w:szCs w:val="20"/>
        </w:rPr>
      </w:pPr>
      <w:r w:rsidRPr="002A7CE2">
        <w:t xml:space="preserve">The establishment of 12 Storied Software Technology Park-2 will encourage better functioning of BHTPA, smooth and better running of IT/ITES related activities, and development of software &amp; hardware technology industries all over the country.  The aim of the project is to create infrastructure for office accommodation and establish other facilities for promoting innovation activities and marketable ideas in the field of Information Technology (IT). The project seeks to create entrepreneurs in IT sector among young generation specially for the STPs. Beyond fostering new entrepreneurs, it will contribute significantly to produce skilled personnel in the IT and IT Enabled Service (ITES) sectors, eventually provide a supply chain (SC) management with the Hi-Tech parks to be established in Bangladesh.  </w:t>
      </w:r>
    </w:p>
    <w:p w14:paraId="1FF2B545" w14:textId="77777777" w:rsidR="009879D7" w:rsidRPr="002A7CE2" w:rsidRDefault="009879D7" w:rsidP="00E03B30">
      <w:pPr>
        <w:spacing w:after="0" w:line="240" w:lineRule="auto"/>
        <w:jc w:val="both"/>
      </w:pPr>
    </w:p>
    <w:p w14:paraId="3344D6BD" w14:textId="0276BB0E" w:rsidR="00E44F49" w:rsidRPr="002A7CE2" w:rsidRDefault="002828D9" w:rsidP="001349B9">
      <w:pPr>
        <w:spacing w:after="0" w:line="240" w:lineRule="auto"/>
        <w:jc w:val="both"/>
      </w:pPr>
      <w:r w:rsidRPr="002A7CE2">
        <w:t xml:space="preserve">The building will </w:t>
      </w:r>
      <w:r w:rsidR="00E44F49" w:rsidRPr="002A7CE2">
        <w:t xml:space="preserve">consist of about 120,000 square feet floor space which contains utility installations, such as reception, foyer, lobby, lift, stairs, escalators, washrooms and toilets, large open area for display and exhibition, etc. </w:t>
      </w:r>
      <w:r w:rsidR="00582195" w:rsidRPr="002A7CE2">
        <w:t>The detailed design of the Software Technology Park-2 has not been completed yet.</w:t>
      </w:r>
      <w:r w:rsidR="000A48FA" w:rsidRPr="002A7CE2">
        <w:t xml:space="preserve"> </w:t>
      </w:r>
      <w:r w:rsidR="00582195" w:rsidRPr="002A7CE2">
        <w:t xml:space="preserve">It would be designed </w:t>
      </w:r>
      <w:r w:rsidR="00E44F49" w:rsidRPr="002A7CE2">
        <w:t xml:space="preserve">as Smart Building with energy efficient and green RCC building. The building will be clad mostly with thermal Glass, which cuts down heat gains by 50% as against normal curtain wall glass. Further, to minimize the heat gain and to reduce the cooling load. Wherever possible, green technology for the building and environment will be encouraged. Solar panels will be used as per roof capacity. Sufficient open spaces, green spaces and rain water harvesting in the project area shall be ensured. </w:t>
      </w:r>
    </w:p>
    <w:p w14:paraId="3B318F63" w14:textId="77777777" w:rsidR="00143EBE" w:rsidRPr="002A7CE2" w:rsidRDefault="00143EBE" w:rsidP="00E03B30">
      <w:pPr>
        <w:spacing w:after="0" w:line="240" w:lineRule="auto"/>
        <w:jc w:val="both"/>
      </w:pPr>
    </w:p>
    <w:p w14:paraId="4E3A7520" w14:textId="6C5B6ECC" w:rsidR="00E44F49" w:rsidRPr="002A7CE2" w:rsidRDefault="00E44F49" w:rsidP="00E03B30">
      <w:pPr>
        <w:spacing w:after="0" w:line="240" w:lineRule="auto"/>
        <w:jc w:val="both"/>
      </w:pPr>
      <w:r w:rsidRPr="002A7CE2">
        <w:t xml:space="preserve">The ceilings and floors will have provisions for cooling ducts and electrical and power services. The Floors will have an elevated system, capable of carrying all the cables and fiber optics and future requirement of any part of the floors. Behind the Service Core, across a corridor, there will be a designated space for mechanical equipment, including compressors for cooling of each floor.  For economy and easy maintenance, instead of a centralized cooling system with cooling towers and chilling system, the system is one with a localized A/C. The variable freeze flow (VRF) system for air-conditioning has been recommended, where floor–wise flow is controlled. </w:t>
      </w:r>
    </w:p>
    <w:p w14:paraId="51998B8B" w14:textId="77777777" w:rsidR="00143EBE" w:rsidRPr="002A7CE2" w:rsidRDefault="00143EBE" w:rsidP="001349B9">
      <w:pPr>
        <w:spacing w:after="0" w:line="240" w:lineRule="auto"/>
        <w:jc w:val="both"/>
      </w:pPr>
    </w:p>
    <w:p w14:paraId="73A4FC51" w14:textId="0A7CF975" w:rsidR="006100FD" w:rsidRPr="002A7CE2" w:rsidRDefault="006100FD" w:rsidP="001349B9">
      <w:pPr>
        <w:pStyle w:val="Heading3"/>
        <w:spacing w:before="0" w:after="0"/>
        <w:ind w:left="180" w:hanging="180"/>
        <w:jc w:val="both"/>
      </w:pPr>
      <w:bookmarkStart w:id="22" w:name="_Toc32333693"/>
      <w:bookmarkStart w:id="23" w:name="_Toc29595053"/>
      <w:r w:rsidRPr="002A7CE2">
        <w:t>Project Location</w:t>
      </w:r>
      <w:r w:rsidR="005F5F11" w:rsidRPr="002A7CE2">
        <w:t xml:space="preserve"> and Area of Influence</w:t>
      </w:r>
      <w:bookmarkEnd w:id="22"/>
    </w:p>
    <w:p w14:paraId="0CBBCFEE" w14:textId="61CD00EB" w:rsidR="00EE454A" w:rsidRPr="002A7CE2" w:rsidRDefault="00CB0979" w:rsidP="001349B9">
      <w:pPr>
        <w:spacing w:after="0" w:line="240" w:lineRule="auto"/>
        <w:jc w:val="both"/>
      </w:pPr>
      <w:r w:rsidRPr="002A7CE2">
        <w:rPr>
          <w:b/>
          <w:bCs/>
        </w:rPr>
        <w:t>Project location:</w:t>
      </w:r>
      <w:r w:rsidRPr="002A7CE2">
        <w:t xml:space="preserve"> </w:t>
      </w:r>
      <w:r w:rsidR="00EE454A" w:rsidRPr="002A7CE2">
        <w:t xml:space="preserve">The proposed site for the establishment of 12 Storied Software Technology Park-2 is located at Plot No. 49, </w:t>
      </w:r>
      <w:r w:rsidR="009C6118" w:rsidRPr="002A7CE2">
        <w:t>Kawran</w:t>
      </w:r>
      <w:r w:rsidR="00EE454A" w:rsidRPr="002A7CE2">
        <w:t xml:space="preserve"> Bazar, Dhaka. </w:t>
      </w:r>
      <w:r w:rsidR="009C6118" w:rsidRPr="002A7CE2">
        <w:t>Kawran</w:t>
      </w:r>
      <w:r w:rsidR="00EE454A" w:rsidRPr="002A7CE2">
        <w:t xml:space="preserve"> Bazar is a mix of Commercial and Residential Area. The project area is a 0.47-acre plot adjacent to the south of the Janata Tower Software Technology Park. This area is dominated by commercial activities, office, institutional and market buildings. The proposed site is located to the East of the Airport-Gulistan Highway about 7 kilometers from the center (zero point) of Dhaka City and about 12 km from the Airport. </w:t>
      </w:r>
    </w:p>
    <w:p w14:paraId="30CAEA21" w14:textId="77777777" w:rsidR="00144182" w:rsidRPr="002A7CE2" w:rsidRDefault="00144182" w:rsidP="00E03B30">
      <w:pPr>
        <w:spacing w:after="0" w:line="240" w:lineRule="auto"/>
        <w:contextualSpacing/>
        <w:rPr>
          <w:rFonts w:cstheme="minorHAnsi"/>
        </w:rPr>
      </w:pPr>
    </w:p>
    <w:p w14:paraId="25DB9450" w14:textId="34CCD317" w:rsidR="0022484C" w:rsidRPr="002A7CE2" w:rsidRDefault="0022484C" w:rsidP="001349B9">
      <w:pPr>
        <w:spacing w:after="0" w:line="240" w:lineRule="auto"/>
        <w:contextualSpacing/>
        <w:rPr>
          <w:rFonts w:cstheme="minorHAnsi"/>
        </w:rPr>
      </w:pPr>
      <w:r w:rsidRPr="002A7CE2">
        <w:rPr>
          <w:rFonts w:cstheme="minorHAnsi"/>
        </w:rPr>
        <w:t xml:space="preserve">The key features of the site and its surroundings </w:t>
      </w:r>
      <w:r w:rsidRPr="002A7CE2">
        <w:rPr>
          <w:rFonts w:cstheme="minorHAnsi"/>
          <w:noProof/>
        </w:rPr>
        <w:t>is  as follows</w:t>
      </w:r>
      <w:r w:rsidRPr="002A7CE2">
        <w:rPr>
          <w:rFonts w:cstheme="minorHAnsi"/>
        </w:rPr>
        <w:t>:</w:t>
      </w:r>
    </w:p>
    <w:p w14:paraId="73D57BBB" w14:textId="77777777" w:rsidR="0022484C" w:rsidRPr="002A7CE2" w:rsidRDefault="0022484C" w:rsidP="00E03B30">
      <w:pPr>
        <w:pStyle w:val="ListParagraph"/>
        <w:numPr>
          <w:ilvl w:val="0"/>
          <w:numId w:val="2"/>
        </w:numPr>
        <w:spacing w:before="0" w:beforeAutospacing="0" w:after="0" w:afterAutospacing="0" w:line="240" w:lineRule="auto"/>
        <w:jc w:val="left"/>
        <w:rPr>
          <w:rFonts w:asciiTheme="minorHAnsi" w:hAnsiTheme="minorHAnsi" w:cstheme="minorHAnsi"/>
          <w:sz w:val="22"/>
          <w:szCs w:val="22"/>
        </w:rPr>
      </w:pPr>
      <w:r w:rsidRPr="002A7CE2">
        <w:rPr>
          <w:rFonts w:asciiTheme="minorHAnsi" w:hAnsiTheme="minorHAnsi" w:cstheme="minorHAnsi"/>
          <w:noProof/>
          <w:sz w:val="22"/>
          <w:szCs w:val="22"/>
        </w:rPr>
        <w:t>Southside</w:t>
      </w:r>
      <w:r w:rsidRPr="002A7CE2">
        <w:rPr>
          <w:rFonts w:asciiTheme="minorHAnsi" w:hAnsiTheme="minorHAnsi" w:cstheme="minorHAnsi"/>
          <w:sz w:val="22"/>
          <w:szCs w:val="22"/>
        </w:rPr>
        <w:t xml:space="preserve">: Dhaka North City Corporation office </w:t>
      </w:r>
    </w:p>
    <w:p w14:paraId="5FF89763" w14:textId="77777777" w:rsidR="0022484C" w:rsidRPr="002A7CE2" w:rsidRDefault="0022484C" w:rsidP="00F36690">
      <w:pPr>
        <w:pStyle w:val="ListParagraph"/>
        <w:numPr>
          <w:ilvl w:val="0"/>
          <w:numId w:val="2"/>
        </w:numPr>
        <w:spacing w:before="0" w:beforeAutospacing="0" w:after="0" w:afterAutospacing="0" w:line="240" w:lineRule="auto"/>
        <w:jc w:val="left"/>
        <w:rPr>
          <w:rFonts w:asciiTheme="minorHAnsi" w:hAnsiTheme="minorHAnsi" w:cstheme="minorHAnsi"/>
          <w:sz w:val="22"/>
          <w:szCs w:val="22"/>
        </w:rPr>
      </w:pPr>
      <w:r w:rsidRPr="002A7CE2">
        <w:rPr>
          <w:rFonts w:asciiTheme="minorHAnsi" w:hAnsiTheme="minorHAnsi" w:cstheme="minorHAnsi"/>
          <w:sz w:val="22"/>
          <w:szCs w:val="22"/>
        </w:rPr>
        <w:t xml:space="preserve">East Side: </w:t>
      </w:r>
      <w:proofErr w:type="spellStart"/>
      <w:r w:rsidRPr="002A7CE2">
        <w:rPr>
          <w:rFonts w:asciiTheme="minorHAnsi" w:hAnsiTheme="minorHAnsi" w:cstheme="minorHAnsi"/>
          <w:sz w:val="22"/>
          <w:szCs w:val="22"/>
        </w:rPr>
        <w:t>Kacha</w:t>
      </w:r>
      <w:proofErr w:type="spellEnd"/>
      <w:r w:rsidRPr="002A7CE2">
        <w:rPr>
          <w:rFonts w:asciiTheme="minorHAnsi" w:hAnsiTheme="minorHAnsi" w:cstheme="minorHAnsi"/>
          <w:sz w:val="22"/>
          <w:szCs w:val="22"/>
        </w:rPr>
        <w:t xml:space="preserve"> Bazar and railway station </w:t>
      </w:r>
    </w:p>
    <w:p w14:paraId="7EB6EA59" w14:textId="77777777" w:rsidR="0022484C" w:rsidRPr="002A7CE2" w:rsidRDefault="0022484C" w:rsidP="002A109D">
      <w:pPr>
        <w:pStyle w:val="ListParagraph"/>
        <w:numPr>
          <w:ilvl w:val="0"/>
          <w:numId w:val="2"/>
        </w:numPr>
        <w:spacing w:before="0" w:beforeAutospacing="0" w:after="0" w:afterAutospacing="0" w:line="240" w:lineRule="auto"/>
        <w:jc w:val="left"/>
        <w:rPr>
          <w:rFonts w:asciiTheme="minorHAnsi" w:hAnsiTheme="minorHAnsi" w:cstheme="minorHAnsi"/>
          <w:sz w:val="22"/>
          <w:szCs w:val="22"/>
        </w:rPr>
      </w:pPr>
      <w:r w:rsidRPr="002A7CE2">
        <w:rPr>
          <w:rFonts w:asciiTheme="minorHAnsi" w:hAnsiTheme="minorHAnsi" w:cstheme="minorHAnsi"/>
          <w:noProof/>
          <w:sz w:val="22"/>
          <w:szCs w:val="22"/>
        </w:rPr>
        <w:t>Westside</w:t>
      </w:r>
      <w:r w:rsidRPr="002A7CE2">
        <w:rPr>
          <w:rFonts w:asciiTheme="minorHAnsi" w:hAnsiTheme="minorHAnsi" w:cstheme="minorHAnsi"/>
          <w:sz w:val="22"/>
          <w:szCs w:val="22"/>
        </w:rPr>
        <w:t xml:space="preserve">: </w:t>
      </w:r>
      <w:r w:rsidRPr="002A7CE2">
        <w:rPr>
          <w:rFonts w:asciiTheme="minorHAnsi" w:hAnsiTheme="minorHAnsi" w:cstheme="minorHAnsi"/>
          <w:bCs/>
          <w:sz w:val="22"/>
          <w:szCs w:val="22"/>
        </w:rPr>
        <w:t>Commercial structure</w:t>
      </w:r>
      <w:r w:rsidRPr="002A7CE2">
        <w:rPr>
          <w:rFonts w:asciiTheme="minorHAnsi" w:hAnsiTheme="minorHAnsi" w:cstheme="minorHAnsi"/>
          <w:b/>
          <w:sz w:val="22"/>
          <w:szCs w:val="22"/>
        </w:rPr>
        <w:t xml:space="preserve"> </w:t>
      </w:r>
    </w:p>
    <w:p w14:paraId="10A9181B" w14:textId="185136FB" w:rsidR="0022484C" w:rsidRPr="002A7CE2" w:rsidRDefault="0022484C" w:rsidP="002879D0">
      <w:pPr>
        <w:pStyle w:val="ListParagraph"/>
        <w:numPr>
          <w:ilvl w:val="0"/>
          <w:numId w:val="2"/>
        </w:numPr>
        <w:spacing w:before="0" w:beforeAutospacing="0" w:after="0" w:afterAutospacing="0" w:line="240" w:lineRule="auto"/>
        <w:jc w:val="left"/>
        <w:rPr>
          <w:rFonts w:asciiTheme="minorHAnsi" w:hAnsiTheme="minorHAnsi" w:cstheme="minorHAnsi"/>
          <w:sz w:val="22"/>
          <w:szCs w:val="22"/>
        </w:rPr>
      </w:pPr>
      <w:r w:rsidRPr="002A7CE2">
        <w:rPr>
          <w:rFonts w:asciiTheme="minorHAnsi" w:hAnsiTheme="minorHAnsi" w:cstheme="minorHAnsi"/>
          <w:noProof/>
          <w:sz w:val="22"/>
          <w:szCs w:val="22"/>
        </w:rPr>
        <w:t>Northside</w:t>
      </w:r>
      <w:r w:rsidRPr="002A7CE2">
        <w:rPr>
          <w:rFonts w:asciiTheme="minorHAnsi" w:hAnsiTheme="minorHAnsi" w:cstheme="minorHAnsi"/>
          <w:sz w:val="22"/>
          <w:szCs w:val="22"/>
        </w:rPr>
        <w:t>: Janata Tower Software Technology Park-2 Building</w:t>
      </w:r>
    </w:p>
    <w:p w14:paraId="42DFFC37" w14:textId="2B9BC7B6" w:rsidR="0022484C" w:rsidRPr="002A7CE2" w:rsidRDefault="0022484C" w:rsidP="002879D0">
      <w:pPr>
        <w:spacing w:after="0" w:line="240" w:lineRule="auto"/>
        <w:jc w:val="both"/>
      </w:pPr>
    </w:p>
    <w:p w14:paraId="25142A68" w14:textId="64E52A64" w:rsidR="0022484C" w:rsidRPr="002A7CE2" w:rsidRDefault="005F5F11" w:rsidP="001349B9">
      <w:pPr>
        <w:spacing w:after="0" w:line="240" w:lineRule="auto"/>
        <w:rPr>
          <w:rFonts w:cstheme="minorHAnsi"/>
          <w:szCs w:val="20"/>
        </w:rPr>
      </w:pPr>
      <w:r w:rsidRPr="002A7CE2">
        <w:rPr>
          <w:rFonts w:cstheme="minorHAnsi"/>
          <w:b/>
          <w:szCs w:val="20"/>
        </w:rPr>
        <w:t>Area of influence</w:t>
      </w:r>
      <w:r w:rsidRPr="002A7CE2">
        <w:rPr>
          <w:rFonts w:cstheme="minorHAnsi"/>
          <w:szCs w:val="20"/>
        </w:rPr>
        <w:t xml:space="preserve">: </w:t>
      </w:r>
      <w:r w:rsidR="00A101BF" w:rsidRPr="002A7CE2">
        <w:rPr>
          <w:rFonts w:cstheme="minorHAnsi"/>
          <w:szCs w:val="20"/>
        </w:rPr>
        <w:t xml:space="preserve">The </w:t>
      </w:r>
      <w:r w:rsidR="00496E85" w:rsidRPr="002A7CE2">
        <w:rPr>
          <w:rFonts w:cstheme="minorHAnsi"/>
          <w:szCs w:val="20"/>
        </w:rPr>
        <w:t xml:space="preserve">area within 1km radius on each side of the project site </w:t>
      </w:r>
      <w:r w:rsidR="00F04475" w:rsidRPr="002A7CE2">
        <w:rPr>
          <w:rFonts w:cstheme="minorHAnsi"/>
          <w:szCs w:val="20"/>
        </w:rPr>
        <w:t>which</w:t>
      </w:r>
      <w:r w:rsidR="0071472B" w:rsidRPr="002A7CE2">
        <w:rPr>
          <w:rFonts w:cstheme="minorHAnsi"/>
          <w:szCs w:val="20"/>
        </w:rPr>
        <w:t xml:space="preserve"> would be </w:t>
      </w:r>
      <w:r w:rsidR="00496E85" w:rsidRPr="002A7CE2">
        <w:rPr>
          <w:rFonts w:cstheme="minorHAnsi"/>
          <w:szCs w:val="20"/>
        </w:rPr>
        <w:t>directly or indirectly impacted has been considered</w:t>
      </w:r>
      <w:r w:rsidR="00A101BF" w:rsidRPr="002A7CE2">
        <w:rPr>
          <w:rFonts w:cstheme="minorHAnsi"/>
          <w:szCs w:val="20"/>
        </w:rPr>
        <w:t xml:space="preserve"> as the area of influence for this project</w:t>
      </w:r>
      <w:r w:rsidRPr="002A7CE2">
        <w:rPr>
          <w:rFonts w:cstheme="minorHAnsi"/>
          <w:szCs w:val="20"/>
        </w:rPr>
        <w:t>.</w:t>
      </w:r>
    </w:p>
    <w:bookmarkEnd w:id="23"/>
    <w:p w14:paraId="6D93B0E5" w14:textId="722FC172" w:rsidR="000360D0" w:rsidRPr="002A7CE2" w:rsidRDefault="001375C4" w:rsidP="001349B9">
      <w:pPr>
        <w:spacing w:after="0" w:line="240" w:lineRule="auto"/>
        <w:jc w:val="both"/>
      </w:pPr>
      <w:r w:rsidRPr="002A7CE2">
        <w:rPr>
          <w:noProof/>
        </w:rPr>
        <mc:AlternateContent>
          <mc:Choice Requires="wps">
            <w:drawing>
              <wp:anchor distT="0" distB="0" distL="114300" distR="114300" simplePos="0" relativeHeight="251658241" behindDoc="0" locked="0" layoutInCell="1" allowOverlap="1" wp14:anchorId="2D1D21FC" wp14:editId="6B19BFF9">
                <wp:simplePos x="0" y="0"/>
                <wp:positionH relativeFrom="column">
                  <wp:posOffset>1905</wp:posOffset>
                </wp:positionH>
                <wp:positionV relativeFrom="paragraph">
                  <wp:posOffset>8202295</wp:posOffset>
                </wp:positionV>
                <wp:extent cx="575945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35735789" w14:textId="30139E1A" w:rsidR="00931CD6" w:rsidRPr="007B5F18" w:rsidRDefault="00931CD6" w:rsidP="003075CC">
                            <w:pPr>
                              <w:pStyle w:val="Caption"/>
                              <w:rPr>
                                <w:rFonts w:eastAsiaTheme="minorHAnsi"/>
                                <w:noProof/>
                              </w:rPr>
                            </w:pPr>
                            <w:bookmarkStart w:id="24" w:name="_Toc32326481"/>
                            <w:r>
                              <w:t xml:space="preserve">Figure </w:t>
                            </w:r>
                            <w:r w:rsidR="002A7CE2">
                              <w:fldChar w:fldCharType="begin"/>
                            </w:r>
                            <w:r w:rsidR="002A7CE2">
                              <w:instrText xml:space="preserve"> STYLEREF 1 \s </w:instrText>
                            </w:r>
                            <w:r w:rsidR="002A7CE2">
                              <w:fldChar w:fldCharType="separate"/>
                            </w:r>
                            <w:r>
                              <w:rPr>
                                <w:noProof/>
                              </w:rPr>
                              <w:t>2</w:t>
                            </w:r>
                            <w:r w:rsidR="002A7CE2">
                              <w:rPr>
                                <w:noProof/>
                              </w:rPr>
                              <w:fldChar w:fldCharType="end"/>
                            </w:r>
                            <w:r>
                              <w:t>.</w:t>
                            </w:r>
                            <w:r w:rsidR="002A7CE2">
                              <w:fldChar w:fldCharType="begin"/>
                            </w:r>
                            <w:r w:rsidR="002A7CE2">
                              <w:instrText xml:space="preserve"> SEQ Figure \* ARABIC \s 1 </w:instrText>
                            </w:r>
                            <w:r w:rsidR="002A7CE2">
                              <w:fldChar w:fldCharType="separate"/>
                            </w:r>
                            <w:r>
                              <w:rPr>
                                <w:noProof/>
                              </w:rPr>
                              <w:t>1</w:t>
                            </w:r>
                            <w:r w:rsidR="002A7CE2">
                              <w:rPr>
                                <w:noProof/>
                              </w:rPr>
                              <w:fldChar w:fldCharType="end"/>
                            </w:r>
                            <w:r>
                              <w:t xml:space="preserve">: </w:t>
                            </w:r>
                            <w:r w:rsidRPr="001375C4">
                              <w:t>Location of the Proposed STP-2</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D1D21FC" id="_x0000_t202" coordsize="21600,21600" o:spt="202" path="m,l,21600r21600,l21600,xe">
                <v:stroke joinstyle="miter"/>
                <v:path gradientshapeok="t" o:connecttype="rect"/>
              </v:shapetype>
              <v:shape id="Text Box 1" o:spid="_x0000_s1026" type="#_x0000_t202" style="position:absolute;left:0;text-align:left;margin-left:.15pt;margin-top:645.85pt;width:453.5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" stroked="f">
                <v:textbox style="mso-fit-shape-to-text:t" inset="0,0,0,0">
                  <w:txbxContent>
                    <w:p w14:paraId="35735789" w14:textId="30139E1A" w:rsidR="00931CD6" w:rsidRPr="007B5F18" w:rsidRDefault="00931CD6" w:rsidP="003075CC">
                      <w:pPr>
                        <w:pStyle w:val="Caption"/>
                        <w:rPr>
                          <w:rFonts w:eastAsiaTheme="minorHAnsi"/>
                          <w:noProof/>
                        </w:rPr>
                      </w:pPr>
                      <w:bookmarkStart w:id="26" w:name="_Toc32326481"/>
                      <w:r>
                        <w:t xml:space="preserve">Figure </w:t>
                      </w:r>
                      <w:fldSimple w:instr=" STYLEREF 1 \s ">
                        <w:r>
                          <w:rPr>
                            <w:noProof/>
                          </w:rPr>
                          <w:t>2</w:t>
                        </w:r>
                      </w:fldSimple>
                      <w:r>
                        <w:t>.</w:t>
                      </w:r>
                      <w:fldSimple w:instr=" SEQ Figure \* ARABIC \s 1 ">
                        <w:r>
                          <w:rPr>
                            <w:noProof/>
                          </w:rPr>
                          <w:t>1</w:t>
                        </w:r>
                      </w:fldSimple>
                      <w:r>
                        <w:t xml:space="preserve">: </w:t>
                      </w:r>
                      <w:r w:rsidRPr="001375C4">
                        <w:t>Location of the Proposed STP-2</w:t>
                      </w:r>
                      <w:bookmarkEnd w:id="26"/>
                    </w:p>
                  </w:txbxContent>
                </v:textbox>
                <w10:wrap type="topAndBottom"/>
              </v:shape>
            </w:pict>
          </mc:Fallback>
        </mc:AlternateContent>
      </w:r>
      <w:r w:rsidR="000360D0" w:rsidRPr="002A7CE2">
        <w:rPr>
          <w:noProof/>
        </w:rPr>
        <w:drawing>
          <wp:anchor distT="0" distB="0" distL="114300" distR="114300" simplePos="0" relativeHeight="251658240" behindDoc="0" locked="0" layoutInCell="1" allowOverlap="1" wp14:anchorId="0ADFC9CC" wp14:editId="1B47304A">
            <wp:simplePos x="0" y="0"/>
            <wp:positionH relativeFrom="column">
              <wp:posOffset>1905</wp:posOffset>
            </wp:positionH>
            <wp:positionV relativeFrom="paragraph">
              <wp:posOffset>0</wp:posOffset>
            </wp:positionV>
            <wp:extent cx="5759450" cy="8145684"/>
            <wp:effectExtent l="0" t="0" r="0" b="825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8145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E1471" w14:textId="7384C67B" w:rsidR="00E44F49" w:rsidRPr="002A7CE2" w:rsidRDefault="00E44F49" w:rsidP="00144182">
      <w:pPr>
        <w:spacing w:after="120" w:line="240" w:lineRule="auto"/>
        <w:jc w:val="both"/>
      </w:pPr>
      <w:r w:rsidRPr="002A7CE2">
        <w:t xml:space="preserve">To the west there is a 100 feet wide road named </w:t>
      </w:r>
      <w:r w:rsidR="009C6118" w:rsidRPr="002A7CE2">
        <w:t>Kawran</w:t>
      </w:r>
      <w:r w:rsidRPr="002A7CE2">
        <w:t xml:space="preserve"> </w:t>
      </w:r>
      <w:r w:rsidR="009C6118" w:rsidRPr="002A7CE2">
        <w:t>Bazar</w:t>
      </w:r>
      <w:r w:rsidRPr="002A7CE2">
        <w:t xml:space="preserve"> road. This is key road in this area that crisscrosses the commercial zone from south to north. During the day the road is used for parking of adjacent government and nongovernment office cars, pickups, and buses in two to three lines, sometime narrowing it to half of its capacity. Commuters are often able to use only one fourth of each thoroughfare in the area. Moreover, for most of the day the road is blocked by a </w:t>
      </w:r>
      <w:r w:rsidR="00337594" w:rsidRPr="002A7CE2">
        <w:t>heap of wastes</w:t>
      </w:r>
      <w:r w:rsidRPr="002A7CE2">
        <w:t xml:space="preserve"> generated by the wholesale market. During night, this road becomes the key unloading space for trucks as well as a business space for the retailers. Often this and adjacent roads have back-to-back traffic until late night as trucks pour in from the country delivering goods. </w:t>
      </w:r>
    </w:p>
    <w:p w14:paraId="6A4311D5" w14:textId="77777777" w:rsidR="00E44F49" w:rsidRPr="002A7CE2" w:rsidRDefault="00E44F49" w:rsidP="00E03B30">
      <w:pPr>
        <w:pStyle w:val="ListParagraph"/>
        <w:spacing w:before="0" w:beforeAutospacing="0" w:after="0" w:afterAutospacing="0" w:line="240" w:lineRule="auto"/>
        <w:ind w:left="360"/>
      </w:pPr>
      <w:r w:rsidRPr="002A7CE2">
        <w:rPr>
          <w:noProof/>
        </w:rPr>
        <w:drawing>
          <wp:inline distT="0" distB="0" distL="0" distR="0" wp14:anchorId="40B47BFF" wp14:editId="22DAFFA7">
            <wp:extent cx="5476876" cy="3314700"/>
            <wp:effectExtent l="0" t="0" r="9525" b="0"/>
            <wp:docPr id="647187052"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pic:nvPicPr>
                  <pic:blipFill>
                    <a:blip r:embed="rId19">
                      <a:extLst>
                        <a:ext uri="{28A0092B-C50C-407E-A947-70E740481C1C}">
                          <a14:useLocalDpi xmlns:a14="http://schemas.microsoft.com/office/drawing/2010/main" val="0"/>
                        </a:ext>
                      </a:extLst>
                    </a:blip>
                    <a:stretch>
                      <a:fillRect/>
                    </a:stretch>
                  </pic:blipFill>
                  <pic:spPr>
                    <a:xfrm>
                      <a:off x="0" y="0"/>
                      <a:ext cx="5476876" cy="3314700"/>
                    </a:xfrm>
                    <a:prstGeom prst="rect">
                      <a:avLst/>
                    </a:prstGeom>
                  </pic:spPr>
                </pic:pic>
              </a:graphicData>
            </a:graphic>
          </wp:inline>
        </w:drawing>
      </w:r>
    </w:p>
    <w:p w14:paraId="2A100FF7" w14:textId="469A23FE" w:rsidR="00E44F49" w:rsidRPr="002A7CE2" w:rsidRDefault="00E44F49" w:rsidP="001349B9">
      <w:pPr>
        <w:pStyle w:val="Caption"/>
        <w:spacing w:before="0" w:after="0"/>
      </w:pPr>
      <w:bookmarkStart w:id="25" w:name="_Toc32326482"/>
      <w:r w:rsidRPr="002A7CE2">
        <w:t xml:space="preserve">Figure </w:t>
      </w:r>
      <w:r w:rsidR="002A7CE2" w:rsidRPr="002A7CE2">
        <w:fldChar w:fldCharType="begin"/>
      </w:r>
      <w:r w:rsidR="002A7CE2" w:rsidRPr="002A7CE2">
        <w:instrText xml:space="preserve"> STYLEREF 1 \s </w:instrText>
      </w:r>
      <w:r w:rsidR="002A7CE2" w:rsidRPr="002A7CE2">
        <w:fldChar w:fldCharType="separate"/>
      </w:r>
      <w:r w:rsidR="00B94FE2" w:rsidRPr="002A7CE2">
        <w:rPr>
          <w:noProof/>
        </w:rPr>
        <w:t>2</w:t>
      </w:r>
      <w:r w:rsidR="002A7CE2" w:rsidRPr="002A7CE2">
        <w:rPr>
          <w:noProof/>
        </w:rPr>
        <w:fldChar w:fldCharType="end"/>
      </w:r>
      <w:r w:rsidR="00B94FE2" w:rsidRPr="002A7CE2">
        <w:t>.</w:t>
      </w:r>
      <w:r w:rsidR="002A7CE2" w:rsidRPr="002A7CE2">
        <w:fldChar w:fldCharType="begin"/>
      </w:r>
      <w:r w:rsidR="002A7CE2" w:rsidRPr="002A7CE2">
        <w:instrText xml:space="preserve"> SEQ Figure \* ARABIC \s 1 </w:instrText>
      </w:r>
      <w:r w:rsidR="002A7CE2" w:rsidRPr="002A7CE2">
        <w:fldChar w:fldCharType="separate"/>
      </w:r>
      <w:r w:rsidR="00B94FE2" w:rsidRPr="002A7CE2">
        <w:rPr>
          <w:noProof/>
        </w:rPr>
        <w:t>2</w:t>
      </w:r>
      <w:r w:rsidR="002A7CE2" w:rsidRPr="002A7CE2">
        <w:rPr>
          <w:noProof/>
        </w:rPr>
        <w:fldChar w:fldCharType="end"/>
      </w:r>
      <w:r w:rsidRPr="002A7CE2">
        <w:t>:</w:t>
      </w:r>
      <w:r w:rsidR="00103B18" w:rsidRPr="002A7CE2">
        <w:t xml:space="preserve"> </w:t>
      </w:r>
      <w:r w:rsidRPr="002A7CE2">
        <w:t>Location Map of 12 Storied Proposed Software Technology Park-2 at Plot No. 49</w:t>
      </w:r>
      <w:bookmarkEnd w:id="25"/>
    </w:p>
    <w:p w14:paraId="1347230C" w14:textId="77777777" w:rsidR="00144182" w:rsidRPr="002A7CE2" w:rsidRDefault="00144182" w:rsidP="00E03B30">
      <w:pPr>
        <w:spacing w:after="0" w:line="240" w:lineRule="auto"/>
        <w:jc w:val="both"/>
      </w:pPr>
    </w:p>
    <w:p w14:paraId="45414CAC" w14:textId="47BF5C5C" w:rsidR="00E44F49" w:rsidRPr="002A7CE2" w:rsidRDefault="00E44F49" w:rsidP="001349B9">
      <w:pPr>
        <w:spacing w:after="0" w:line="240" w:lineRule="auto"/>
        <w:jc w:val="both"/>
      </w:pPr>
      <w:r w:rsidRPr="002A7CE2">
        <w:t xml:space="preserve">In the north of the project area is the Janata Tower and a 60 feet wide road that connects </w:t>
      </w:r>
      <w:r w:rsidR="009C6118" w:rsidRPr="002A7CE2">
        <w:t>Kawran</w:t>
      </w:r>
      <w:r w:rsidRPr="002A7CE2">
        <w:t xml:space="preserve"> </w:t>
      </w:r>
      <w:r w:rsidR="009C6118" w:rsidRPr="002A7CE2">
        <w:t>Bazar</w:t>
      </w:r>
      <w:r w:rsidRPr="002A7CE2">
        <w:t xml:space="preserve"> with Farmgate and Tejgaon. During the day the road is used for pickup parking, and at night it is used for transporting goods to the market. Adjoint to the east side of the project area boundary is a market named Hasina market. The market is mainly comprised of approximately one hundred two</w:t>
      </w:r>
      <w:r w:rsidR="002828D9" w:rsidRPr="002A7CE2">
        <w:t>-</w:t>
      </w:r>
      <w:r w:rsidRPr="002A7CE2">
        <w:t xml:space="preserve">storied tin shed shops which are allotted from the Capital Development Authority or Rajdhani </w:t>
      </w:r>
      <w:proofErr w:type="spellStart"/>
      <w:r w:rsidRPr="002A7CE2">
        <w:t>Unnayan</w:t>
      </w:r>
      <w:proofErr w:type="spellEnd"/>
      <w:r w:rsidRPr="002A7CE2">
        <w:t xml:space="preserve"> </w:t>
      </w:r>
      <w:proofErr w:type="spellStart"/>
      <w:r w:rsidRPr="002A7CE2">
        <w:t>Kartripakkha</w:t>
      </w:r>
      <w:proofErr w:type="spellEnd"/>
      <w:r w:rsidRPr="002A7CE2">
        <w:t xml:space="preserve"> (RAJUK). This market </w:t>
      </w:r>
      <w:r w:rsidR="002828D9" w:rsidRPr="002A7CE2">
        <w:t>cater</w:t>
      </w:r>
      <w:r w:rsidRPr="002A7CE2">
        <w:t xml:space="preserve">s to the daily </w:t>
      </w:r>
      <w:r w:rsidR="002828D9" w:rsidRPr="002A7CE2">
        <w:t xml:space="preserve">grocery </w:t>
      </w:r>
      <w:r w:rsidRPr="002A7CE2">
        <w:t xml:space="preserve">needs of all the people in </w:t>
      </w:r>
      <w:r w:rsidR="009C6118" w:rsidRPr="002A7CE2">
        <w:t>Kawran</w:t>
      </w:r>
      <w:r w:rsidRPr="002A7CE2">
        <w:t xml:space="preserve"> </w:t>
      </w:r>
      <w:r w:rsidR="009C6118" w:rsidRPr="002A7CE2">
        <w:t>Bazar</w:t>
      </w:r>
      <w:r w:rsidRPr="002A7CE2">
        <w:t>, and has bathhouses, restaurants, barber shops, spice shops, cell phone and flex iLoad shops, tea and betel leaf shops</w:t>
      </w:r>
      <w:r w:rsidR="002828D9" w:rsidRPr="002A7CE2">
        <w:t xml:space="preserve"> etc</w:t>
      </w:r>
      <w:r w:rsidRPr="002A7CE2">
        <w:t xml:space="preserve">. There are approximately ten bathhouses and ten restaurants in this market. Moreover, approximately 60-70 of these shops rent out their top floor room to migrant labors </w:t>
      </w:r>
      <w:r w:rsidR="002828D9" w:rsidRPr="002A7CE2">
        <w:t xml:space="preserve">to live </w:t>
      </w:r>
      <w:r w:rsidRPr="002A7CE2">
        <w:t xml:space="preserve">who work in </w:t>
      </w:r>
      <w:r w:rsidR="009C6118" w:rsidRPr="002A7CE2">
        <w:t>Kawran</w:t>
      </w:r>
      <w:r w:rsidRPr="002A7CE2">
        <w:t xml:space="preserve"> </w:t>
      </w:r>
      <w:r w:rsidR="009C6118" w:rsidRPr="002A7CE2">
        <w:t>Bazar</w:t>
      </w:r>
      <w:r w:rsidRPr="002A7CE2">
        <w:t xml:space="preserve">. Each room is usually shared by 4-5 labors. Therefore, approximately 250-300 labors live temporarily in these markets. Finally, adjacent to the south boundary of the project area is another tin shed temporary market that is known as Pepe </w:t>
      </w:r>
      <w:proofErr w:type="spellStart"/>
      <w:r w:rsidRPr="002A7CE2">
        <w:t>potti</w:t>
      </w:r>
      <w:proofErr w:type="spellEnd"/>
      <w:r w:rsidRPr="002A7CE2">
        <w:t xml:space="preserve">. This market has approximately 32 shops that are divided in two rows. They are used mainly to store and sell vegetables. </w:t>
      </w:r>
    </w:p>
    <w:p w14:paraId="28B0E842" w14:textId="77777777" w:rsidR="006D3D4B" w:rsidRPr="002A7CE2" w:rsidRDefault="006D3D4B" w:rsidP="00E03B30">
      <w:pPr>
        <w:spacing w:after="0" w:line="240" w:lineRule="auto"/>
        <w:jc w:val="both"/>
      </w:pPr>
    </w:p>
    <w:p w14:paraId="7527496F" w14:textId="65B72A81" w:rsidR="00E44F49" w:rsidRPr="002A7CE2" w:rsidRDefault="00E44F49" w:rsidP="00E03B30">
      <w:pPr>
        <w:spacing w:after="0" w:line="240" w:lineRule="auto"/>
        <w:jc w:val="both"/>
      </w:pPr>
      <w:r w:rsidRPr="002A7CE2">
        <w:t>The project</w:t>
      </w:r>
      <w:r w:rsidR="006D3D4B" w:rsidRPr="002A7CE2">
        <w:t>’s footprint</w:t>
      </w:r>
      <w:r w:rsidRPr="002A7CE2">
        <w:t xml:space="preserve"> </w:t>
      </w:r>
      <w:r w:rsidR="006D3D4B" w:rsidRPr="002A7CE2">
        <w:t>plot</w:t>
      </w:r>
      <w:r w:rsidRPr="002A7CE2">
        <w:t xml:space="preserve"> currently belongs to the Ministry of Housing and Public Works. The plot was an open space before, used by 20-30 retailers who used the space to store and sell vegetables. In 2000, the Ministry of Housing and Public Works evicted these retailers and erected a boundary wall. Those retailers then started using the 100 feet road for their business at night. </w:t>
      </w:r>
      <w:r w:rsidR="002828D9" w:rsidRPr="002A7CE2">
        <w:t xml:space="preserve">The consultants tried to identify these evicted retailers. However, due to informal and floating nature of the businesses in </w:t>
      </w:r>
      <w:r w:rsidR="00847D8B" w:rsidRPr="002A7CE2">
        <w:t xml:space="preserve">the area as well as elapsed time since 2000, no retailers could be found. </w:t>
      </w:r>
      <w:r w:rsidRPr="002A7CE2">
        <w:t>There are two one</w:t>
      </w:r>
      <w:r w:rsidR="005B7414" w:rsidRPr="002A7CE2">
        <w:t>-</w:t>
      </w:r>
      <w:r w:rsidRPr="002A7CE2">
        <w:t>storied abandoned buildings inside the plot, along with one two</w:t>
      </w:r>
      <w:r w:rsidR="005B7414" w:rsidRPr="002A7CE2">
        <w:t>-</w:t>
      </w:r>
      <w:r w:rsidRPr="002A7CE2">
        <w:t xml:space="preserve">roomed tin shed shack. The caretaker of the plot, an employee of the Ministry of Housing and Public Works, lives with his family inside the tin shed shack. He rears ten cows that graze inside the plot. </w:t>
      </w:r>
      <w:r w:rsidR="008A727F" w:rsidRPr="002A7CE2">
        <w:t>Since he is a Government employee, he will be assigned to a new place of posting where he will have entitled accommodation facilities</w:t>
      </w:r>
      <w:r w:rsidR="00354973" w:rsidRPr="002A7CE2">
        <w:t xml:space="preserve"> of equal value</w:t>
      </w:r>
      <w:r w:rsidR="008A727F" w:rsidRPr="002A7CE2">
        <w:t xml:space="preserve">. </w:t>
      </w:r>
      <w:r w:rsidRPr="002A7CE2">
        <w:t>He also has let another person to store his baskets inside the plot.</w:t>
      </w:r>
      <w:r w:rsidR="008A727F" w:rsidRPr="002A7CE2">
        <w:t xml:space="preserve"> When construction work starts the baskets will be stored in nearby shops. </w:t>
      </w:r>
      <w:r w:rsidR="005921F0" w:rsidRPr="002A7CE2">
        <w:t>As such no compensation is required for them.</w:t>
      </w:r>
      <w:r w:rsidRPr="002A7CE2">
        <w:t xml:space="preserve"> There are twenty-nine </w:t>
      </w:r>
      <w:proofErr w:type="spellStart"/>
      <w:r w:rsidRPr="002A7CE2">
        <w:t>mehgany</w:t>
      </w:r>
      <w:proofErr w:type="spellEnd"/>
      <w:r w:rsidRPr="002A7CE2">
        <w:t xml:space="preserve"> (</w:t>
      </w:r>
      <w:proofErr w:type="spellStart"/>
      <w:r w:rsidRPr="002A7CE2">
        <w:rPr>
          <w:i/>
          <w:iCs/>
        </w:rPr>
        <w:t>Swietenia</w:t>
      </w:r>
      <w:proofErr w:type="spellEnd"/>
      <w:r w:rsidRPr="002A7CE2">
        <w:rPr>
          <w:i/>
          <w:iCs/>
        </w:rPr>
        <w:t xml:space="preserve"> macrophylla</w:t>
      </w:r>
      <w:r w:rsidRPr="002A7CE2">
        <w:t xml:space="preserve">), two </w:t>
      </w:r>
      <w:proofErr w:type="spellStart"/>
      <w:r w:rsidRPr="002A7CE2">
        <w:t>peepal</w:t>
      </w:r>
      <w:proofErr w:type="spellEnd"/>
      <w:r w:rsidRPr="002A7CE2">
        <w:t xml:space="preserve"> (</w:t>
      </w:r>
      <w:proofErr w:type="spellStart"/>
      <w:r w:rsidRPr="002A7CE2">
        <w:rPr>
          <w:i/>
          <w:iCs/>
        </w:rPr>
        <w:t>Ficus</w:t>
      </w:r>
      <w:proofErr w:type="spellEnd"/>
      <w:r w:rsidRPr="002A7CE2">
        <w:rPr>
          <w:i/>
          <w:iCs/>
        </w:rPr>
        <w:t xml:space="preserve"> religiosa</w:t>
      </w:r>
      <w:r w:rsidRPr="002A7CE2">
        <w:t>) and one jack Fruit</w:t>
      </w:r>
      <w:r w:rsidR="00D438CF" w:rsidRPr="002A7CE2">
        <w:t xml:space="preserve"> (</w:t>
      </w:r>
      <w:proofErr w:type="spellStart"/>
      <w:r w:rsidR="00D438CF" w:rsidRPr="002A7CE2">
        <w:rPr>
          <w:i/>
          <w:iCs/>
        </w:rPr>
        <w:t>Artocarpus</w:t>
      </w:r>
      <w:proofErr w:type="spellEnd"/>
      <w:r w:rsidR="00D438CF" w:rsidRPr="002A7CE2">
        <w:rPr>
          <w:i/>
          <w:iCs/>
        </w:rPr>
        <w:t xml:space="preserve"> </w:t>
      </w:r>
      <w:proofErr w:type="spellStart"/>
      <w:r w:rsidR="00D438CF" w:rsidRPr="002A7CE2">
        <w:rPr>
          <w:i/>
          <w:iCs/>
        </w:rPr>
        <w:t>heterophullus</w:t>
      </w:r>
      <w:proofErr w:type="spellEnd"/>
      <w:r w:rsidR="00D438CF" w:rsidRPr="002A7CE2">
        <w:t>)</w:t>
      </w:r>
      <w:r w:rsidRPr="002A7CE2">
        <w:t xml:space="preserve"> tree inside the boundaries. </w:t>
      </w:r>
      <w:r w:rsidR="00354973" w:rsidRPr="002A7CE2">
        <w:t>The</w:t>
      </w:r>
      <w:r w:rsidR="00654E29" w:rsidRPr="002A7CE2">
        <w:t>se</w:t>
      </w:r>
      <w:r w:rsidR="00354973" w:rsidRPr="002A7CE2">
        <w:t xml:space="preserve"> </w:t>
      </w:r>
      <w:r w:rsidR="00654E29" w:rsidRPr="002A7CE2">
        <w:t xml:space="preserve">are young </w:t>
      </w:r>
      <w:r w:rsidR="00354973" w:rsidRPr="002A7CE2">
        <w:t xml:space="preserve">trees </w:t>
      </w:r>
      <w:r w:rsidR="00654E29" w:rsidRPr="002A7CE2">
        <w:t>having no wood value and they belong to the government.</w:t>
      </w:r>
    </w:p>
    <w:p w14:paraId="3D953B4D" w14:textId="77777777" w:rsidR="00C0411B" w:rsidRPr="002A7CE2" w:rsidRDefault="00C0411B" w:rsidP="001349B9">
      <w:pPr>
        <w:spacing w:after="0" w:line="240" w:lineRule="auto"/>
        <w:jc w:val="both"/>
      </w:pPr>
    </w:p>
    <w:p w14:paraId="04B86DBB" w14:textId="77777777" w:rsidR="00E44F49" w:rsidRPr="002A7CE2" w:rsidRDefault="00E44F49" w:rsidP="001349B9">
      <w:pPr>
        <w:pStyle w:val="Heading3"/>
        <w:spacing w:before="0" w:after="0"/>
        <w:ind w:left="0" w:firstLine="0"/>
      </w:pPr>
      <w:bookmarkStart w:id="26" w:name="_Toc29595055"/>
      <w:bookmarkStart w:id="27" w:name="_Toc32333694"/>
      <w:r w:rsidRPr="002A7CE2">
        <w:t>Project Phases and Activities</w:t>
      </w:r>
      <w:bookmarkEnd w:id="26"/>
      <w:bookmarkEnd w:id="27"/>
    </w:p>
    <w:p w14:paraId="3256479F" w14:textId="2B6CC368" w:rsidR="00E44F49" w:rsidRPr="002A7CE2" w:rsidRDefault="00E44F49" w:rsidP="00E03B30">
      <w:pPr>
        <w:spacing w:after="0" w:line="240" w:lineRule="auto"/>
        <w:jc w:val="both"/>
      </w:pPr>
      <w:r w:rsidRPr="002A7CE2">
        <w:t xml:space="preserve">The following are the three main project phases as planning and pre-construction, construction and operation and various activities under each phase. </w:t>
      </w:r>
    </w:p>
    <w:p w14:paraId="069142F4" w14:textId="77777777" w:rsidR="001401B2" w:rsidRPr="002A7CE2" w:rsidRDefault="001401B2" w:rsidP="001349B9">
      <w:pPr>
        <w:spacing w:after="0" w:line="240" w:lineRule="auto"/>
        <w:jc w:val="both"/>
      </w:pPr>
    </w:p>
    <w:p w14:paraId="33066A71" w14:textId="77777777" w:rsidR="00E44F49" w:rsidRPr="002A7CE2" w:rsidRDefault="00E44F49" w:rsidP="001349B9">
      <w:pPr>
        <w:pStyle w:val="Heading4"/>
        <w:spacing w:before="0" w:line="240" w:lineRule="auto"/>
        <w:ind w:left="900" w:hanging="900"/>
      </w:pPr>
      <w:r w:rsidRPr="002A7CE2">
        <w:t>Planning and Pre-Construction Phase</w:t>
      </w:r>
    </w:p>
    <w:p w14:paraId="182E3610" w14:textId="77777777" w:rsidR="00E44F49" w:rsidRPr="002A7CE2" w:rsidRDefault="00E44F49" w:rsidP="001349B9">
      <w:pPr>
        <w:spacing w:after="0" w:line="240" w:lineRule="auto"/>
        <w:jc w:val="both"/>
        <w:rPr>
          <w:rFonts w:cstheme="minorHAnsi"/>
        </w:rPr>
      </w:pPr>
      <w:r w:rsidRPr="002A7CE2">
        <w:rPr>
          <w:rFonts w:cstheme="minorHAnsi"/>
        </w:rPr>
        <w:t>The planning and pre-construction phase of the project involves the following activities. Since the project is planned to be implemented in phases, some of these activities will be in parallel to earlier phases of construction.</w:t>
      </w:r>
    </w:p>
    <w:p w14:paraId="3FDCC274" w14:textId="1536D23B" w:rsidR="00E44F49" w:rsidRPr="002A7CE2" w:rsidRDefault="00E44F49" w:rsidP="00E03B30">
      <w:pPr>
        <w:pStyle w:val="ListParagraph"/>
        <w:numPr>
          <w:ilvl w:val="0"/>
          <w:numId w:val="69"/>
        </w:numPr>
        <w:spacing w:before="0" w:beforeAutospacing="0" w:after="0" w:afterAutospacing="0" w:line="240" w:lineRule="auto"/>
        <w:contextualSpacing w:val="0"/>
        <w:rPr>
          <w:rFonts w:asciiTheme="minorHAnsi" w:hAnsiTheme="minorHAnsi" w:cstheme="minorHAnsi"/>
          <w:sz w:val="22"/>
          <w:szCs w:val="22"/>
        </w:rPr>
      </w:pPr>
      <w:r w:rsidRPr="002A7CE2">
        <w:rPr>
          <w:rFonts w:asciiTheme="minorHAnsi" w:hAnsiTheme="minorHAnsi" w:cstheme="minorHAnsi"/>
          <w:sz w:val="22"/>
          <w:szCs w:val="22"/>
        </w:rPr>
        <w:t>Environmental &amp; Social Impact Assessment (</w:t>
      </w:r>
      <w:r w:rsidR="00312C62" w:rsidRPr="002A7CE2">
        <w:rPr>
          <w:rFonts w:asciiTheme="minorHAnsi" w:hAnsiTheme="minorHAnsi" w:cstheme="minorHAnsi"/>
          <w:sz w:val="22"/>
          <w:szCs w:val="22"/>
        </w:rPr>
        <w:t>ESIA</w:t>
      </w:r>
      <w:r w:rsidRPr="002A7CE2">
        <w:rPr>
          <w:rFonts w:asciiTheme="minorHAnsi" w:hAnsiTheme="minorHAnsi" w:cstheme="minorHAnsi"/>
          <w:sz w:val="22"/>
          <w:szCs w:val="22"/>
        </w:rPr>
        <w:t>) and the submission of the report.</w:t>
      </w:r>
    </w:p>
    <w:p w14:paraId="131CB04A" w14:textId="77777777" w:rsidR="00E44F49" w:rsidRPr="002A7CE2" w:rsidRDefault="00E44F49" w:rsidP="00F36690">
      <w:pPr>
        <w:pStyle w:val="ListParagraph"/>
        <w:numPr>
          <w:ilvl w:val="0"/>
          <w:numId w:val="69"/>
        </w:numPr>
        <w:spacing w:before="0" w:beforeAutospacing="0" w:after="0" w:afterAutospacing="0" w:line="240" w:lineRule="auto"/>
        <w:contextualSpacing w:val="0"/>
        <w:rPr>
          <w:rFonts w:asciiTheme="minorHAnsi" w:hAnsiTheme="minorHAnsi" w:cstheme="minorHAnsi"/>
          <w:sz w:val="22"/>
          <w:szCs w:val="22"/>
        </w:rPr>
      </w:pPr>
      <w:r w:rsidRPr="002A7CE2">
        <w:rPr>
          <w:rFonts w:asciiTheme="minorHAnsi" w:hAnsiTheme="minorHAnsi" w:cstheme="minorHAnsi"/>
          <w:sz w:val="22"/>
          <w:szCs w:val="22"/>
        </w:rPr>
        <w:t xml:space="preserve">Clearing the project site </w:t>
      </w:r>
    </w:p>
    <w:p w14:paraId="4EA3B9AF" w14:textId="77777777" w:rsidR="00E44F49" w:rsidRPr="002A7CE2" w:rsidRDefault="00E44F49" w:rsidP="002A109D">
      <w:pPr>
        <w:pStyle w:val="ListParagraph"/>
        <w:numPr>
          <w:ilvl w:val="0"/>
          <w:numId w:val="69"/>
        </w:numPr>
        <w:spacing w:before="0" w:beforeAutospacing="0" w:after="0" w:afterAutospacing="0" w:line="240" w:lineRule="auto"/>
        <w:contextualSpacing w:val="0"/>
        <w:rPr>
          <w:rFonts w:asciiTheme="minorHAnsi" w:hAnsiTheme="minorHAnsi" w:cstheme="minorHAnsi"/>
          <w:sz w:val="22"/>
          <w:szCs w:val="22"/>
        </w:rPr>
      </w:pPr>
      <w:r w:rsidRPr="002A7CE2">
        <w:rPr>
          <w:rFonts w:asciiTheme="minorHAnsi" w:hAnsiTheme="minorHAnsi" w:cstheme="minorHAnsi"/>
          <w:sz w:val="22"/>
          <w:szCs w:val="22"/>
        </w:rPr>
        <w:t>Topographic survey of the proposed construction area.</w:t>
      </w:r>
    </w:p>
    <w:p w14:paraId="7A174E41" w14:textId="77777777" w:rsidR="00E44F49" w:rsidRPr="002A7CE2" w:rsidRDefault="00E44F49" w:rsidP="002879D0">
      <w:pPr>
        <w:pStyle w:val="ListParagraph"/>
        <w:numPr>
          <w:ilvl w:val="0"/>
          <w:numId w:val="69"/>
        </w:numPr>
        <w:spacing w:before="0" w:beforeAutospacing="0" w:after="0" w:afterAutospacing="0" w:line="240" w:lineRule="auto"/>
        <w:contextualSpacing w:val="0"/>
        <w:rPr>
          <w:rFonts w:asciiTheme="minorHAnsi" w:hAnsiTheme="minorHAnsi" w:cstheme="minorHAnsi"/>
          <w:sz w:val="22"/>
          <w:szCs w:val="22"/>
        </w:rPr>
      </w:pPr>
      <w:r w:rsidRPr="002A7CE2">
        <w:rPr>
          <w:rFonts w:asciiTheme="minorHAnsi" w:hAnsiTheme="minorHAnsi" w:cstheme="minorHAnsi"/>
          <w:sz w:val="22"/>
          <w:szCs w:val="22"/>
        </w:rPr>
        <w:t>Geotechnical and sub-soil investigation</w:t>
      </w:r>
    </w:p>
    <w:p w14:paraId="6B221217" w14:textId="77777777" w:rsidR="00E44F49" w:rsidRPr="002A7CE2" w:rsidRDefault="00E44F49" w:rsidP="002879D0">
      <w:pPr>
        <w:pStyle w:val="ListParagraph"/>
        <w:numPr>
          <w:ilvl w:val="0"/>
          <w:numId w:val="69"/>
        </w:numPr>
        <w:spacing w:before="0" w:beforeAutospacing="0" w:after="0" w:afterAutospacing="0" w:line="240" w:lineRule="auto"/>
        <w:contextualSpacing w:val="0"/>
        <w:rPr>
          <w:rFonts w:asciiTheme="minorHAnsi" w:hAnsiTheme="minorHAnsi" w:cstheme="minorHAnsi"/>
          <w:sz w:val="22"/>
          <w:szCs w:val="22"/>
        </w:rPr>
      </w:pPr>
      <w:r w:rsidRPr="002A7CE2">
        <w:rPr>
          <w:rFonts w:asciiTheme="minorHAnsi" w:hAnsiTheme="minorHAnsi" w:cstheme="minorHAnsi"/>
          <w:sz w:val="22"/>
          <w:szCs w:val="22"/>
        </w:rPr>
        <w:t>Air, water, noise quality monitoring, and analysis</w:t>
      </w:r>
    </w:p>
    <w:p w14:paraId="151CED93" w14:textId="77777777" w:rsidR="00E44F49" w:rsidRPr="002A7CE2" w:rsidRDefault="00E44F49" w:rsidP="00C52A01">
      <w:pPr>
        <w:pStyle w:val="ListParagraph"/>
        <w:numPr>
          <w:ilvl w:val="0"/>
          <w:numId w:val="69"/>
        </w:numPr>
        <w:spacing w:before="0" w:beforeAutospacing="0" w:after="0" w:afterAutospacing="0" w:line="240" w:lineRule="auto"/>
        <w:contextualSpacing w:val="0"/>
        <w:rPr>
          <w:rFonts w:asciiTheme="minorHAnsi" w:hAnsiTheme="minorHAnsi" w:cstheme="minorHAnsi"/>
          <w:sz w:val="22"/>
          <w:szCs w:val="22"/>
        </w:rPr>
      </w:pPr>
      <w:r w:rsidRPr="002A7CE2">
        <w:rPr>
          <w:rFonts w:asciiTheme="minorHAnsi" w:hAnsiTheme="minorHAnsi" w:cstheme="minorHAnsi"/>
          <w:sz w:val="22"/>
          <w:szCs w:val="22"/>
        </w:rPr>
        <w:t>Meteorological data analysis</w:t>
      </w:r>
    </w:p>
    <w:p w14:paraId="11D2E590" w14:textId="77777777" w:rsidR="00E44F49" w:rsidRPr="002A7CE2" w:rsidRDefault="00E44F49">
      <w:pPr>
        <w:pStyle w:val="ListParagraph"/>
        <w:numPr>
          <w:ilvl w:val="0"/>
          <w:numId w:val="69"/>
        </w:numPr>
        <w:spacing w:before="0" w:beforeAutospacing="0" w:after="0" w:afterAutospacing="0" w:line="240" w:lineRule="auto"/>
        <w:contextualSpacing w:val="0"/>
        <w:rPr>
          <w:rFonts w:asciiTheme="minorHAnsi" w:hAnsiTheme="minorHAnsi" w:cstheme="minorHAnsi"/>
          <w:sz w:val="22"/>
          <w:szCs w:val="22"/>
        </w:rPr>
      </w:pPr>
      <w:r w:rsidRPr="002A7CE2">
        <w:rPr>
          <w:rFonts w:asciiTheme="minorHAnsi" w:hAnsiTheme="minorHAnsi" w:cstheme="minorHAnsi"/>
          <w:sz w:val="22"/>
          <w:szCs w:val="22"/>
        </w:rPr>
        <w:t>Present condition of solid waste and drainage system</w:t>
      </w:r>
    </w:p>
    <w:p w14:paraId="181E51D0" w14:textId="522574C8" w:rsidR="001401B2" w:rsidRPr="002A7CE2" w:rsidRDefault="00E44F49" w:rsidP="001401B2">
      <w:pPr>
        <w:pStyle w:val="ListParagraph"/>
        <w:numPr>
          <w:ilvl w:val="0"/>
          <w:numId w:val="69"/>
        </w:numPr>
        <w:spacing w:before="0" w:beforeAutospacing="0" w:after="0" w:afterAutospacing="0" w:line="240" w:lineRule="auto"/>
        <w:contextualSpacing w:val="0"/>
        <w:rPr>
          <w:rFonts w:asciiTheme="minorHAnsi" w:hAnsiTheme="minorHAnsi" w:cstheme="minorHAnsi"/>
          <w:sz w:val="22"/>
          <w:szCs w:val="22"/>
        </w:rPr>
      </w:pPr>
      <w:r w:rsidRPr="002A7CE2">
        <w:rPr>
          <w:rFonts w:asciiTheme="minorHAnsi" w:hAnsiTheme="minorHAnsi" w:cstheme="minorHAnsi"/>
          <w:sz w:val="22"/>
          <w:szCs w:val="22"/>
        </w:rPr>
        <w:t>Social study</w:t>
      </w:r>
    </w:p>
    <w:p w14:paraId="01FE0A95" w14:textId="77777777" w:rsidR="001401B2" w:rsidRPr="002A7CE2" w:rsidRDefault="001401B2" w:rsidP="001349B9">
      <w:pPr>
        <w:pStyle w:val="ListParagraph"/>
        <w:spacing w:before="0" w:beforeAutospacing="0" w:after="0" w:afterAutospacing="0" w:line="240" w:lineRule="auto"/>
        <w:contextualSpacing w:val="0"/>
        <w:rPr>
          <w:rFonts w:asciiTheme="minorHAnsi" w:hAnsiTheme="minorHAnsi" w:cstheme="minorHAnsi"/>
          <w:sz w:val="22"/>
          <w:szCs w:val="22"/>
        </w:rPr>
      </w:pPr>
    </w:p>
    <w:p w14:paraId="1D92A3BC" w14:textId="77777777" w:rsidR="00E44F49" w:rsidRPr="002A7CE2" w:rsidRDefault="00E44F49" w:rsidP="001349B9">
      <w:pPr>
        <w:pStyle w:val="Heading4"/>
        <w:spacing w:before="0" w:line="240" w:lineRule="auto"/>
        <w:ind w:left="900" w:hanging="900"/>
      </w:pPr>
      <w:r w:rsidRPr="002A7CE2">
        <w:t>Construction Phase</w:t>
      </w:r>
    </w:p>
    <w:p w14:paraId="1DA016DA" w14:textId="77777777" w:rsidR="00E44F49" w:rsidRPr="002A7CE2" w:rsidRDefault="00E44F49" w:rsidP="001349B9">
      <w:pPr>
        <w:spacing w:after="0" w:line="240" w:lineRule="auto"/>
      </w:pPr>
      <w:r w:rsidRPr="002A7CE2">
        <w:t>Activities during construction phase of the project as follows:</w:t>
      </w:r>
    </w:p>
    <w:p w14:paraId="21995B79" w14:textId="77777777" w:rsidR="00E44F49" w:rsidRPr="002A7CE2" w:rsidRDefault="00E44F49" w:rsidP="001349B9">
      <w:pPr>
        <w:pStyle w:val="ListParagraph"/>
        <w:numPr>
          <w:ilvl w:val="0"/>
          <w:numId w:val="70"/>
        </w:numPr>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 xml:space="preserve">Site Development </w:t>
      </w:r>
    </w:p>
    <w:p w14:paraId="1357063A" w14:textId="77777777" w:rsidR="00E44F49" w:rsidRPr="002A7CE2" w:rsidRDefault="00E44F49" w:rsidP="001349B9">
      <w:pPr>
        <w:pStyle w:val="ListParagraph"/>
        <w:numPr>
          <w:ilvl w:val="0"/>
          <w:numId w:val="70"/>
        </w:numPr>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Clearing of 32 trees and shed for preparing the site</w:t>
      </w:r>
    </w:p>
    <w:p w14:paraId="0C96ADAC" w14:textId="77777777" w:rsidR="00E44F49" w:rsidRPr="002A7CE2" w:rsidRDefault="00E44F49" w:rsidP="001349B9">
      <w:pPr>
        <w:pStyle w:val="ListParagraph"/>
        <w:numPr>
          <w:ilvl w:val="0"/>
          <w:numId w:val="70"/>
        </w:numPr>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Excavation for laying foundation</w:t>
      </w:r>
    </w:p>
    <w:p w14:paraId="0B9167B8" w14:textId="77777777" w:rsidR="00E44F49" w:rsidRPr="002A7CE2" w:rsidRDefault="00E44F49" w:rsidP="001349B9">
      <w:pPr>
        <w:pStyle w:val="ListParagraph"/>
        <w:numPr>
          <w:ilvl w:val="0"/>
          <w:numId w:val="70"/>
        </w:numPr>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 xml:space="preserve">Shore protection </w:t>
      </w:r>
    </w:p>
    <w:p w14:paraId="6444B537" w14:textId="77777777" w:rsidR="00E44F49" w:rsidRPr="002A7CE2" w:rsidRDefault="00E44F49" w:rsidP="001349B9">
      <w:pPr>
        <w:pStyle w:val="ListParagraph"/>
        <w:numPr>
          <w:ilvl w:val="0"/>
          <w:numId w:val="70"/>
        </w:numPr>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Construction of Utilities including electrical power, water supply and gas supply.</w:t>
      </w:r>
    </w:p>
    <w:p w14:paraId="3AE8E1BD" w14:textId="77777777" w:rsidR="00E44F49" w:rsidRPr="002A7CE2" w:rsidRDefault="00E44F49" w:rsidP="001349B9">
      <w:pPr>
        <w:pStyle w:val="ListParagraph"/>
        <w:numPr>
          <w:ilvl w:val="0"/>
          <w:numId w:val="70"/>
        </w:numPr>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Dust suppression</w:t>
      </w:r>
    </w:p>
    <w:p w14:paraId="1328D293" w14:textId="77777777" w:rsidR="00E44F49" w:rsidRPr="002A7CE2" w:rsidRDefault="00E44F49" w:rsidP="001349B9">
      <w:pPr>
        <w:pStyle w:val="ListParagraph"/>
        <w:numPr>
          <w:ilvl w:val="0"/>
          <w:numId w:val="70"/>
        </w:numPr>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Traffic congestion management</w:t>
      </w:r>
    </w:p>
    <w:p w14:paraId="20230CBF" w14:textId="77777777" w:rsidR="00E44F49" w:rsidRPr="002A7CE2" w:rsidRDefault="00E44F49" w:rsidP="001349B9">
      <w:pPr>
        <w:pStyle w:val="ListParagraph"/>
        <w:numPr>
          <w:ilvl w:val="0"/>
          <w:numId w:val="70"/>
        </w:numPr>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Disruption of pedestrian management</w:t>
      </w:r>
    </w:p>
    <w:p w14:paraId="7BACCFD4" w14:textId="77777777" w:rsidR="00E44F49" w:rsidRPr="002A7CE2" w:rsidRDefault="00E44F49" w:rsidP="001349B9">
      <w:pPr>
        <w:pStyle w:val="ListParagraph"/>
        <w:numPr>
          <w:ilvl w:val="0"/>
          <w:numId w:val="70"/>
        </w:numPr>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Air pollution control</w:t>
      </w:r>
    </w:p>
    <w:p w14:paraId="2FADED0E" w14:textId="77777777" w:rsidR="00E44F49" w:rsidRPr="002A7CE2" w:rsidRDefault="00E44F49" w:rsidP="001349B9">
      <w:pPr>
        <w:pStyle w:val="ListParagraph"/>
        <w:numPr>
          <w:ilvl w:val="0"/>
          <w:numId w:val="70"/>
        </w:numPr>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Noise pollution control</w:t>
      </w:r>
    </w:p>
    <w:p w14:paraId="3E6C016F" w14:textId="77777777" w:rsidR="00E44F49" w:rsidRPr="002A7CE2" w:rsidRDefault="00E44F49" w:rsidP="001349B9">
      <w:pPr>
        <w:pStyle w:val="ListParagraph"/>
        <w:numPr>
          <w:ilvl w:val="0"/>
          <w:numId w:val="70"/>
        </w:numPr>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 xml:space="preserve">Liquid waste management </w:t>
      </w:r>
    </w:p>
    <w:p w14:paraId="507FE6E0" w14:textId="77777777" w:rsidR="00E44F49" w:rsidRPr="002A7CE2" w:rsidRDefault="00E44F49" w:rsidP="001349B9">
      <w:pPr>
        <w:pStyle w:val="ListParagraph"/>
        <w:numPr>
          <w:ilvl w:val="0"/>
          <w:numId w:val="70"/>
        </w:numPr>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 xml:space="preserve">Solid waste management </w:t>
      </w:r>
    </w:p>
    <w:p w14:paraId="55C8FA43" w14:textId="77777777" w:rsidR="00E44F49" w:rsidRPr="002A7CE2" w:rsidRDefault="00E44F49" w:rsidP="001349B9">
      <w:pPr>
        <w:pStyle w:val="ListParagraph"/>
        <w:numPr>
          <w:ilvl w:val="0"/>
          <w:numId w:val="70"/>
        </w:numPr>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Raw material storage</w:t>
      </w:r>
    </w:p>
    <w:p w14:paraId="1A35C2D8" w14:textId="77777777" w:rsidR="00E44F49" w:rsidRPr="002A7CE2" w:rsidRDefault="00E44F49" w:rsidP="001349B9">
      <w:pPr>
        <w:pStyle w:val="ListParagraph"/>
        <w:numPr>
          <w:ilvl w:val="0"/>
          <w:numId w:val="70"/>
        </w:numPr>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Worker health and safety</w:t>
      </w:r>
    </w:p>
    <w:p w14:paraId="1B809E87" w14:textId="77777777" w:rsidR="00E44F49" w:rsidRPr="002A7CE2" w:rsidRDefault="00E44F49" w:rsidP="001349B9">
      <w:pPr>
        <w:pStyle w:val="ListParagraph"/>
        <w:numPr>
          <w:ilvl w:val="0"/>
          <w:numId w:val="70"/>
        </w:numPr>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 xml:space="preserve">Waste management  </w:t>
      </w:r>
    </w:p>
    <w:p w14:paraId="304E7484" w14:textId="09E89527" w:rsidR="00E44F49" w:rsidRPr="002A7CE2" w:rsidRDefault="00E44F49" w:rsidP="00E03B30">
      <w:pPr>
        <w:pStyle w:val="ListParagraph"/>
        <w:numPr>
          <w:ilvl w:val="0"/>
          <w:numId w:val="70"/>
        </w:numPr>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Fire detection and Fire Fighting</w:t>
      </w:r>
    </w:p>
    <w:p w14:paraId="3AAEB44A" w14:textId="77777777" w:rsidR="001401B2" w:rsidRPr="002A7CE2" w:rsidRDefault="001401B2" w:rsidP="001349B9">
      <w:pPr>
        <w:pStyle w:val="ListParagraph"/>
        <w:spacing w:before="0" w:beforeAutospacing="0" w:after="0" w:afterAutospacing="0" w:line="240" w:lineRule="auto"/>
        <w:rPr>
          <w:rFonts w:asciiTheme="minorHAnsi" w:hAnsiTheme="minorHAnsi" w:cstheme="minorHAnsi"/>
          <w:sz w:val="22"/>
          <w:szCs w:val="20"/>
        </w:rPr>
      </w:pPr>
    </w:p>
    <w:p w14:paraId="4CD8ACC4" w14:textId="77777777" w:rsidR="00E44F49" w:rsidRPr="002A7CE2" w:rsidRDefault="00E44F49" w:rsidP="001349B9">
      <w:pPr>
        <w:pStyle w:val="Heading4"/>
        <w:spacing w:before="0" w:line="240" w:lineRule="auto"/>
        <w:ind w:left="1080"/>
      </w:pPr>
      <w:r w:rsidRPr="002A7CE2">
        <w:t>Operation and Maintenance Phase</w:t>
      </w:r>
    </w:p>
    <w:p w14:paraId="2F68B99D" w14:textId="77777777" w:rsidR="00E44F49" w:rsidRPr="002A7CE2" w:rsidRDefault="00E44F49" w:rsidP="001349B9">
      <w:pPr>
        <w:spacing w:after="0" w:line="240" w:lineRule="auto"/>
      </w:pPr>
      <w:r w:rsidRPr="002A7CE2">
        <w:t>Activities during operation of the project as follows:</w:t>
      </w:r>
    </w:p>
    <w:p w14:paraId="5FA590C7" w14:textId="77777777" w:rsidR="00E44F49" w:rsidRPr="002A7CE2" w:rsidRDefault="00E44F49" w:rsidP="001349B9">
      <w:pPr>
        <w:pStyle w:val="ListParagraph"/>
        <w:numPr>
          <w:ilvl w:val="0"/>
          <w:numId w:val="71"/>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Sewage treatment</w:t>
      </w:r>
    </w:p>
    <w:p w14:paraId="6DB00CD7" w14:textId="77777777" w:rsidR="00E44F49" w:rsidRPr="002A7CE2" w:rsidRDefault="00E44F49" w:rsidP="001349B9">
      <w:pPr>
        <w:pStyle w:val="ListParagraph"/>
        <w:numPr>
          <w:ilvl w:val="0"/>
          <w:numId w:val="71"/>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Solid and kitchen waste management</w:t>
      </w:r>
    </w:p>
    <w:p w14:paraId="15E97930" w14:textId="77777777" w:rsidR="00E44F49" w:rsidRPr="002A7CE2" w:rsidRDefault="00E44F49" w:rsidP="001349B9">
      <w:pPr>
        <w:pStyle w:val="ListParagraph"/>
        <w:numPr>
          <w:ilvl w:val="0"/>
          <w:numId w:val="71"/>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 xml:space="preserve">E-waste management </w:t>
      </w:r>
    </w:p>
    <w:p w14:paraId="38DADB43" w14:textId="77777777" w:rsidR="00E44F49" w:rsidRPr="002A7CE2" w:rsidRDefault="00E44F49" w:rsidP="001349B9">
      <w:pPr>
        <w:pStyle w:val="ListParagraph"/>
        <w:numPr>
          <w:ilvl w:val="0"/>
          <w:numId w:val="71"/>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Drainage system</w:t>
      </w:r>
    </w:p>
    <w:p w14:paraId="3F1A755A" w14:textId="77777777" w:rsidR="00E44F49" w:rsidRPr="002A7CE2" w:rsidRDefault="00E44F49" w:rsidP="001349B9">
      <w:pPr>
        <w:pStyle w:val="ListParagraph"/>
        <w:numPr>
          <w:ilvl w:val="0"/>
          <w:numId w:val="71"/>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Community health and safety management</w:t>
      </w:r>
    </w:p>
    <w:p w14:paraId="7514D9A1" w14:textId="77777777" w:rsidR="00E44F49" w:rsidRPr="002A7CE2" w:rsidRDefault="00E44F49" w:rsidP="001349B9">
      <w:pPr>
        <w:pStyle w:val="ListParagraph"/>
        <w:numPr>
          <w:ilvl w:val="0"/>
          <w:numId w:val="71"/>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Utilities including electrical power, water supply, and gas supply.</w:t>
      </w:r>
    </w:p>
    <w:p w14:paraId="3BEDF0D2" w14:textId="77777777" w:rsidR="00E44F49" w:rsidRPr="002A7CE2" w:rsidRDefault="00E44F49" w:rsidP="001349B9">
      <w:pPr>
        <w:pStyle w:val="ListParagraph"/>
        <w:numPr>
          <w:ilvl w:val="0"/>
          <w:numId w:val="71"/>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Fire detection and Fire Fighting</w:t>
      </w:r>
    </w:p>
    <w:p w14:paraId="323C8188" w14:textId="77777777" w:rsidR="00E44F49" w:rsidRPr="002A7CE2" w:rsidRDefault="00E44F49" w:rsidP="001349B9">
      <w:pPr>
        <w:pStyle w:val="ListParagraph"/>
        <w:numPr>
          <w:ilvl w:val="0"/>
          <w:numId w:val="71"/>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IT Network</w:t>
      </w:r>
    </w:p>
    <w:p w14:paraId="5641FEB2" w14:textId="77777777" w:rsidR="00E44F49" w:rsidRPr="002A7CE2" w:rsidRDefault="00E44F49" w:rsidP="001349B9">
      <w:pPr>
        <w:pStyle w:val="ListParagraph"/>
        <w:numPr>
          <w:ilvl w:val="0"/>
          <w:numId w:val="71"/>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Elevators &amp; Escalators</w:t>
      </w:r>
    </w:p>
    <w:p w14:paraId="3CD4C6A9" w14:textId="77777777" w:rsidR="00E44F49" w:rsidRPr="002A7CE2" w:rsidRDefault="00E44F49" w:rsidP="001349B9">
      <w:pPr>
        <w:pStyle w:val="ListParagraph"/>
        <w:numPr>
          <w:ilvl w:val="0"/>
          <w:numId w:val="71"/>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Electrical distribution and lighting</w:t>
      </w:r>
    </w:p>
    <w:p w14:paraId="49D60C9F" w14:textId="77777777" w:rsidR="00E44F49" w:rsidRPr="002A7CE2" w:rsidRDefault="00E44F49" w:rsidP="001349B9">
      <w:pPr>
        <w:pStyle w:val="ListParagraph"/>
        <w:numPr>
          <w:ilvl w:val="0"/>
          <w:numId w:val="71"/>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Plumbing and sanitary system.</w:t>
      </w:r>
    </w:p>
    <w:p w14:paraId="33AF17B0" w14:textId="77777777" w:rsidR="00E44F49" w:rsidRPr="002A7CE2" w:rsidRDefault="00E44F49" w:rsidP="001349B9">
      <w:pPr>
        <w:pStyle w:val="ListParagraph"/>
        <w:numPr>
          <w:ilvl w:val="0"/>
          <w:numId w:val="71"/>
        </w:numPr>
        <w:spacing w:before="0" w:beforeAutospacing="0" w:after="0" w:afterAutospacing="0" w:line="240" w:lineRule="auto"/>
        <w:jc w:val="left"/>
        <w:rPr>
          <w:rFonts w:asciiTheme="minorHAnsi" w:hAnsiTheme="minorHAnsi" w:cstheme="minorHAnsi"/>
          <w:sz w:val="22"/>
          <w:szCs w:val="22"/>
        </w:rPr>
      </w:pPr>
      <w:r w:rsidRPr="002A7CE2">
        <w:rPr>
          <w:rFonts w:asciiTheme="minorHAnsi" w:hAnsiTheme="minorHAnsi" w:cstheme="minorHAnsi"/>
          <w:sz w:val="22"/>
          <w:szCs w:val="22"/>
        </w:rPr>
        <w:t>Access Control and Surveillance System</w:t>
      </w:r>
    </w:p>
    <w:p w14:paraId="4FE34CEE" w14:textId="77777777" w:rsidR="00EE3CB7" w:rsidRPr="002A7CE2" w:rsidRDefault="00EE3CB7" w:rsidP="00E03B30">
      <w:pPr>
        <w:spacing w:after="0" w:line="240" w:lineRule="auto"/>
        <w:jc w:val="both"/>
      </w:pPr>
    </w:p>
    <w:p w14:paraId="5F2C924D" w14:textId="5E0B31FB" w:rsidR="00E44F49" w:rsidRPr="002A7CE2" w:rsidRDefault="00E44F49" w:rsidP="00E03B30">
      <w:pPr>
        <w:spacing w:after="0" w:line="240" w:lineRule="auto"/>
        <w:jc w:val="both"/>
      </w:pPr>
      <w:r w:rsidRPr="002A7CE2">
        <w:t>JT STP-2 will have its own Operations &amp; Maintenance department fully staffed with experienced and trained engineers and operators for the smooth functioning of the project. These personnel will be hired during project implementation for optimal handover of responsibilities.</w:t>
      </w:r>
    </w:p>
    <w:p w14:paraId="6E895D1F" w14:textId="77777777" w:rsidR="00EE3CB7" w:rsidRPr="002A7CE2" w:rsidRDefault="00EE3CB7" w:rsidP="001349B9">
      <w:pPr>
        <w:spacing w:after="0" w:line="240" w:lineRule="auto"/>
        <w:jc w:val="both"/>
      </w:pPr>
    </w:p>
    <w:p w14:paraId="4BF58C3B" w14:textId="77777777" w:rsidR="00E44F49" w:rsidRPr="002A7CE2" w:rsidRDefault="00E44F49" w:rsidP="001349B9">
      <w:pPr>
        <w:pStyle w:val="Heading4"/>
        <w:spacing w:before="0" w:line="240" w:lineRule="auto"/>
        <w:ind w:left="810" w:hanging="810"/>
      </w:pPr>
      <w:r w:rsidRPr="002A7CE2">
        <w:t>Decommissioning Phase</w:t>
      </w:r>
    </w:p>
    <w:p w14:paraId="2611A1BB" w14:textId="77777777" w:rsidR="00E44F49" w:rsidRPr="002A7CE2" w:rsidRDefault="00E44F49" w:rsidP="001349B9">
      <w:pPr>
        <w:spacing w:after="0" w:line="240" w:lineRule="auto"/>
        <w:jc w:val="both"/>
      </w:pPr>
      <w:r w:rsidRPr="002A7CE2">
        <w:t xml:space="preserve">Decommissioning phase is the final phase in the life cycle of the project after locating the site, design, construction, commissioning and operation for the design life. Most often, it is a process involving operations such as dismantling and demolition of structures, and management of resulting demolished materials. All these activities have to consider the environmental, social, and health and safety requirements for the operating personnel and the general public. </w:t>
      </w:r>
    </w:p>
    <w:p w14:paraId="2371F509" w14:textId="77777777" w:rsidR="00EE3CB7" w:rsidRPr="002A7CE2" w:rsidRDefault="00EE3CB7" w:rsidP="00E03B30">
      <w:pPr>
        <w:spacing w:after="0" w:line="240" w:lineRule="auto"/>
        <w:jc w:val="both"/>
      </w:pPr>
    </w:p>
    <w:p w14:paraId="0D7644CD" w14:textId="26C66087" w:rsidR="00E44F49" w:rsidRPr="002A7CE2" w:rsidRDefault="00E44F49" w:rsidP="001349B9">
      <w:pPr>
        <w:spacing w:after="0" w:line="240" w:lineRule="auto"/>
        <w:jc w:val="both"/>
      </w:pPr>
      <w:r w:rsidRPr="002A7CE2">
        <w:t>The JT STP-2 is expected to function in perpetuity. However, with the completion of project implementation, there will be decommissioning of construction site offices, construction equipment, and other site facilities for workers. This decommissioning activity will be included as line-items in the Bill of Quantities as part of contracts to ensure smooth transition and handover for the intended function of the STP.</w:t>
      </w:r>
    </w:p>
    <w:p w14:paraId="08C6C165" w14:textId="77777777" w:rsidR="00AD17A1" w:rsidRPr="002A7CE2" w:rsidRDefault="00AD17A1" w:rsidP="001349B9">
      <w:pPr>
        <w:spacing w:after="0" w:line="240" w:lineRule="auto"/>
        <w:jc w:val="both"/>
      </w:pPr>
    </w:p>
    <w:p w14:paraId="64823C76" w14:textId="5B396DBE" w:rsidR="00912F78" w:rsidRPr="002A7CE2" w:rsidRDefault="0026227A" w:rsidP="001349B9">
      <w:pPr>
        <w:pStyle w:val="Heading2"/>
        <w:spacing w:before="0" w:after="0"/>
      </w:pPr>
      <w:bookmarkStart w:id="28" w:name="_Toc29595056"/>
      <w:bookmarkStart w:id="29" w:name="_Toc32333695"/>
      <w:r w:rsidRPr="002A7CE2">
        <w:t xml:space="preserve">Labor </w:t>
      </w:r>
      <w:r w:rsidR="00912F78" w:rsidRPr="002A7CE2">
        <w:t>Requirement</w:t>
      </w:r>
      <w:bookmarkEnd w:id="28"/>
      <w:bookmarkEnd w:id="29"/>
    </w:p>
    <w:p w14:paraId="571E1A53" w14:textId="084BBE11" w:rsidR="00912F78" w:rsidRPr="002A7CE2" w:rsidRDefault="00912F78" w:rsidP="001349B9">
      <w:pPr>
        <w:spacing w:after="0" w:line="240" w:lineRule="auto"/>
        <w:jc w:val="both"/>
      </w:pPr>
      <w:r w:rsidRPr="002A7CE2">
        <w:t>During construction period, Contractor's labor force will consist mostly of subcontractors and small crews retained to conduct minimal clearing activities, construct temporary way-leave access roads, survey work, and geotechnical investigations. The casual labor will be hired and recruited from surrounding local communities and they should be transported to and from work.</w:t>
      </w:r>
      <w:r w:rsidR="00EE3CB7" w:rsidRPr="002A7CE2">
        <w:t xml:space="preserve"> </w:t>
      </w:r>
      <w:r w:rsidRPr="002A7CE2">
        <w:t>The portion of casual labor would be provided a Labor Camp inside the project area. They should be provided security and required facilities during construction work. Necessary steps are needed to be taken during operation phase like wastewater treatment, solid waste management (SWM) etc.</w:t>
      </w:r>
    </w:p>
    <w:p w14:paraId="38E4B819" w14:textId="4743801A" w:rsidR="00912F78" w:rsidRPr="002A7CE2" w:rsidRDefault="00912F78" w:rsidP="00E03B30">
      <w:pPr>
        <w:spacing w:after="0" w:line="240" w:lineRule="auto"/>
        <w:jc w:val="both"/>
      </w:pPr>
      <w:r w:rsidRPr="002A7CE2">
        <w:t xml:space="preserve">At construction period a total number of 50 </w:t>
      </w:r>
      <w:r w:rsidR="00DC0026" w:rsidRPr="002A7CE2">
        <w:t>labor</w:t>
      </w:r>
      <w:r w:rsidRPr="002A7CE2">
        <w:t xml:space="preserve"> and 5 contractor/sub-contractor will work at this place at a time. </w:t>
      </w:r>
    </w:p>
    <w:p w14:paraId="0396346C" w14:textId="77777777" w:rsidR="00EE3CB7" w:rsidRPr="002A7CE2" w:rsidRDefault="00EE3CB7" w:rsidP="001349B9">
      <w:pPr>
        <w:spacing w:after="0" w:line="240" w:lineRule="auto"/>
        <w:jc w:val="both"/>
      </w:pPr>
    </w:p>
    <w:p w14:paraId="397757AC" w14:textId="77777777" w:rsidR="00912F78" w:rsidRPr="002A7CE2" w:rsidRDefault="00912F78" w:rsidP="001349B9">
      <w:pPr>
        <w:pStyle w:val="Heading2"/>
        <w:spacing w:before="0" w:after="0"/>
      </w:pPr>
      <w:bookmarkStart w:id="30" w:name="_Toc29595057"/>
      <w:bookmarkStart w:id="31" w:name="_Toc32333696"/>
      <w:r w:rsidRPr="002A7CE2">
        <w:t>Implementation Schedule</w:t>
      </w:r>
      <w:bookmarkEnd w:id="30"/>
      <w:bookmarkEnd w:id="31"/>
    </w:p>
    <w:p w14:paraId="326B2AFD" w14:textId="29B0137E" w:rsidR="00912F78" w:rsidRPr="002A7CE2" w:rsidRDefault="00912F78" w:rsidP="00E03B30">
      <w:pPr>
        <w:spacing w:after="0" w:line="240" w:lineRule="auto"/>
        <w:jc w:val="both"/>
      </w:pPr>
      <w:r w:rsidRPr="002A7CE2">
        <w:t xml:space="preserve">Site development for this project will start </w:t>
      </w:r>
      <w:r w:rsidR="00FF5440" w:rsidRPr="002A7CE2">
        <w:t>in</w:t>
      </w:r>
      <w:r w:rsidRPr="002A7CE2">
        <w:t xml:space="preserve"> September 2020</w:t>
      </w:r>
      <w:r w:rsidR="00453415" w:rsidRPr="002A7CE2">
        <w:t xml:space="preserve"> </w:t>
      </w:r>
      <w:r w:rsidRPr="002A7CE2">
        <w:t>and the construction will start at December 2020. This is scheduled to finish at the March 2022.</w:t>
      </w:r>
    </w:p>
    <w:p w14:paraId="62E89CD7" w14:textId="77777777" w:rsidR="003C2100" w:rsidRPr="002A7CE2" w:rsidRDefault="003C2100" w:rsidP="001349B9">
      <w:pPr>
        <w:spacing w:after="0" w:line="240" w:lineRule="auto"/>
        <w:jc w:val="both"/>
      </w:pPr>
    </w:p>
    <w:p w14:paraId="3D3950A0" w14:textId="77777777" w:rsidR="000360D0" w:rsidRPr="002A7CE2" w:rsidRDefault="000360D0" w:rsidP="001349B9">
      <w:pPr>
        <w:pStyle w:val="Heading2"/>
        <w:spacing w:before="0" w:after="0"/>
      </w:pPr>
      <w:bookmarkStart w:id="32" w:name="_Toc29483875"/>
      <w:bookmarkStart w:id="33" w:name="_Toc29657206"/>
      <w:bookmarkStart w:id="34" w:name="_Toc32333697"/>
      <w:r w:rsidRPr="002A7CE2">
        <w:t>Design Concept</w:t>
      </w:r>
      <w:bookmarkEnd w:id="32"/>
      <w:bookmarkEnd w:id="33"/>
      <w:bookmarkEnd w:id="34"/>
    </w:p>
    <w:p w14:paraId="7F8FDC6F" w14:textId="4AA65285" w:rsidR="000360D0" w:rsidRPr="002A7CE2" w:rsidRDefault="000360D0" w:rsidP="001349B9">
      <w:pPr>
        <w:pStyle w:val="1MDS"/>
        <w:numPr>
          <w:ilvl w:val="0"/>
          <w:numId w:val="0"/>
        </w:numPr>
        <w:spacing w:after="0"/>
        <w:rPr>
          <w:rFonts w:ascii="Calibri" w:hAnsi="Calibri" w:cs="Calibri"/>
        </w:rPr>
      </w:pPr>
      <w:r w:rsidRPr="002A7CE2">
        <w:rPr>
          <w:rFonts w:ascii="Calibri" w:hAnsi="Calibri" w:cs="Calibri"/>
        </w:rPr>
        <w:t>The design concept is for a modern building with the basic requirements for a software tech</w:t>
      </w:r>
      <w:r w:rsidR="00847D8B" w:rsidRPr="002A7CE2">
        <w:rPr>
          <w:rFonts w:ascii="Calibri" w:hAnsi="Calibri" w:cs="Calibri"/>
        </w:rPr>
        <w:t>n</w:t>
      </w:r>
      <w:r w:rsidRPr="002A7CE2">
        <w:rPr>
          <w:rFonts w:ascii="Calibri" w:hAnsi="Calibri" w:cs="Calibri"/>
        </w:rPr>
        <w:t xml:space="preserve">ology park. The floors have been designed with rows of shops and walkways. Each floor will provide separate services. There are provisions for good approach and entry to and exit from the building. The project area is a 0.47-acre plot adjacent to the south of the Janata Tower Software Technology Park-2. This area is dominated by commercial activities, office, institutional and market buildings. The proposed site is located by the East side of the Airport-Gulistan Highway about 7 kilometers from the center (zero point) of Dhaka City and about 12 km from the Airport. </w:t>
      </w:r>
      <w:r w:rsidR="009C6118" w:rsidRPr="002A7CE2">
        <w:rPr>
          <w:rFonts w:ascii="Calibri" w:hAnsi="Calibri" w:cs="Calibri"/>
        </w:rPr>
        <w:t>Kawran</w:t>
      </w:r>
      <w:r w:rsidRPr="002A7CE2">
        <w:rPr>
          <w:rFonts w:ascii="Calibri" w:hAnsi="Calibri" w:cs="Calibri"/>
        </w:rPr>
        <w:t xml:space="preserve"> Bazar is famous for whole sale kitchen market. The design considered for adequate provision for parking of vehicles, fire extinguisher and emergency escapes. There is also provision for flower </w:t>
      </w:r>
      <w:r w:rsidR="00633F14" w:rsidRPr="002A7CE2">
        <w:rPr>
          <w:rFonts w:ascii="Calibri" w:hAnsi="Calibri" w:cs="Calibri"/>
        </w:rPr>
        <w:t>beds</w:t>
      </w:r>
      <w:r w:rsidRPr="002A7CE2">
        <w:rPr>
          <w:rFonts w:ascii="Calibri" w:hAnsi="Calibri" w:cs="Calibri"/>
        </w:rPr>
        <w:t xml:space="preserve"> in the ground floor for planting flowers and shrubs for beautification purpose. Besides the basement beautification concepts, a rooftop garden can also be maintained to enhance the environmental quality of the building. The site is free from flood and water logging. The design feature should contain universal access facilities. However, there are provisions for drains to effectively drain out rain water from the site plot and discharge to the main drainage system of the City Corporation. Fire separation distance would be maintained from consideration of fire safety between the building and any other building on the site.</w:t>
      </w:r>
      <w:r w:rsidR="00B30C9C" w:rsidRPr="002A7CE2">
        <w:rPr>
          <w:rFonts w:ascii="Calibri" w:hAnsi="Calibri" w:cs="Calibri"/>
        </w:rPr>
        <w:t xml:space="preserve"> </w:t>
      </w:r>
      <w:r w:rsidRPr="002A7CE2">
        <w:rPr>
          <w:rFonts w:ascii="Calibri" w:hAnsi="Calibri" w:cs="Calibri"/>
        </w:rPr>
        <w:t>There might be a particular space for plantation along the cornices. It will increase the beauty and also maintain the eco-friendly features.</w:t>
      </w:r>
    </w:p>
    <w:p w14:paraId="7C743E5E" w14:textId="35EA19BD" w:rsidR="000360D0" w:rsidRPr="002A7CE2" w:rsidRDefault="00840600" w:rsidP="001349B9">
      <w:pPr>
        <w:pStyle w:val="Heading3"/>
        <w:spacing w:before="0" w:after="0"/>
      </w:pPr>
      <w:bookmarkStart w:id="35" w:name="_Toc29657207"/>
      <w:bookmarkStart w:id="36" w:name="_Toc32333698"/>
      <w:r w:rsidRPr="002A7CE2">
        <w:t xml:space="preserve">Proposed </w:t>
      </w:r>
      <w:r w:rsidR="000360D0" w:rsidRPr="002A7CE2">
        <w:t>Floor Plan</w:t>
      </w:r>
      <w:bookmarkEnd w:id="35"/>
      <w:bookmarkEnd w:id="36"/>
    </w:p>
    <w:p w14:paraId="1289A69E" w14:textId="72C3D43B" w:rsidR="000360D0" w:rsidRPr="002A7CE2" w:rsidRDefault="000360D0" w:rsidP="00E03B30">
      <w:pPr>
        <w:pStyle w:val="1MDS"/>
        <w:numPr>
          <w:ilvl w:val="0"/>
          <w:numId w:val="0"/>
        </w:numPr>
        <w:spacing w:after="0"/>
        <w:rPr>
          <w:rFonts w:ascii="Calibri" w:hAnsi="Calibri" w:cs="Calibri"/>
        </w:rPr>
      </w:pPr>
      <w:r w:rsidRPr="002A7CE2">
        <w:rPr>
          <w:rFonts w:ascii="Calibri" w:hAnsi="Calibri" w:cs="Calibri"/>
        </w:rPr>
        <w:t xml:space="preserve">The STP-2 would be a 12 storied software technology park, underground water reservoir, lift, Ramp facility, stairs, generator room, substation, Fire extinguisher, toilet blocks with provision for both male and female, water supply, parking facilities, etc. The area is adjacent to 120 ft national highway road from west side. The proposed project is designed as a permanent building of column beam structure having 12-storied foundation. </w:t>
      </w:r>
    </w:p>
    <w:p w14:paraId="5DB1D2F1" w14:textId="77777777" w:rsidR="00B30C9C" w:rsidRPr="002A7CE2" w:rsidRDefault="00B30C9C" w:rsidP="001349B9">
      <w:pPr>
        <w:pStyle w:val="1MDS"/>
        <w:numPr>
          <w:ilvl w:val="0"/>
          <w:numId w:val="0"/>
        </w:numPr>
        <w:spacing w:after="0"/>
        <w:rPr>
          <w:rFonts w:ascii="Calibri" w:hAnsi="Calibri" w:cs="Calibri"/>
        </w:rPr>
      </w:pPr>
    </w:p>
    <w:p w14:paraId="6F3A803A" w14:textId="7E473B2F" w:rsidR="00916BE6" w:rsidRPr="002A7CE2" w:rsidRDefault="00916BE6" w:rsidP="001349B9">
      <w:pPr>
        <w:pStyle w:val="Caption"/>
        <w:spacing w:before="0" w:after="0"/>
      </w:pPr>
      <w:bookmarkStart w:id="37" w:name="_Toc32326466"/>
      <w:r w:rsidRPr="002A7CE2">
        <w:t xml:space="preserve">Table </w:t>
      </w:r>
      <w:r w:rsidR="002A7CE2" w:rsidRPr="002A7CE2">
        <w:fldChar w:fldCharType="begin"/>
      </w:r>
      <w:r w:rsidR="002A7CE2" w:rsidRPr="002A7CE2">
        <w:instrText xml:space="preserve"> STYLEREF 1 \s </w:instrText>
      </w:r>
      <w:r w:rsidR="002A7CE2" w:rsidRPr="002A7CE2">
        <w:fldChar w:fldCharType="separate"/>
      </w:r>
      <w:r w:rsidR="00B72C57" w:rsidRPr="002A7CE2">
        <w:rPr>
          <w:noProof/>
        </w:rPr>
        <w:t>2</w:t>
      </w:r>
      <w:r w:rsidR="002A7CE2" w:rsidRPr="002A7CE2">
        <w:rPr>
          <w:noProof/>
        </w:rPr>
        <w:fldChar w:fldCharType="end"/>
      </w:r>
      <w:r w:rsidR="00B72C57" w:rsidRPr="002A7CE2">
        <w:t>.</w:t>
      </w:r>
      <w:r w:rsidR="002A7CE2" w:rsidRPr="002A7CE2">
        <w:fldChar w:fldCharType="begin"/>
      </w:r>
      <w:r w:rsidR="002A7CE2" w:rsidRPr="002A7CE2">
        <w:instrText xml:space="preserve"> SEQ Table \</w:instrText>
      </w:r>
      <w:r w:rsidR="002A7CE2" w:rsidRPr="002A7CE2">
        <w:instrText xml:space="preserve">* ARABIC \s 1 </w:instrText>
      </w:r>
      <w:r w:rsidR="002A7CE2" w:rsidRPr="002A7CE2">
        <w:fldChar w:fldCharType="separate"/>
      </w:r>
      <w:r w:rsidR="00B72C57" w:rsidRPr="002A7CE2">
        <w:rPr>
          <w:noProof/>
        </w:rPr>
        <w:t>1</w:t>
      </w:r>
      <w:r w:rsidR="002A7CE2" w:rsidRPr="002A7CE2">
        <w:rPr>
          <w:noProof/>
        </w:rPr>
        <w:fldChar w:fldCharType="end"/>
      </w:r>
      <w:r w:rsidRPr="002A7CE2">
        <w:t>: Floor Plan of the Proposed Janata Tower</w:t>
      </w:r>
      <w:bookmarkEnd w:id="37"/>
    </w:p>
    <w:tbl>
      <w:tblPr>
        <w:tblW w:w="0" w:type="auto"/>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992"/>
        <w:gridCol w:w="3097"/>
        <w:gridCol w:w="4971"/>
      </w:tblGrid>
      <w:tr w:rsidR="000360D0" w:rsidRPr="002A7CE2" w14:paraId="73799A81" w14:textId="77777777" w:rsidTr="00916BE6">
        <w:trPr>
          <w:trHeight w:val="413"/>
          <w:tblHeader/>
          <w:jc w:val="center"/>
        </w:trPr>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69236C8E" w14:textId="77777777" w:rsidR="000360D0" w:rsidRPr="002A7CE2" w:rsidRDefault="000360D0" w:rsidP="00E03B30">
            <w:pPr>
              <w:pStyle w:val="1MDS"/>
              <w:numPr>
                <w:ilvl w:val="0"/>
                <w:numId w:val="0"/>
              </w:numPr>
              <w:spacing w:after="0"/>
              <w:jc w:val="center"/>
              <w:rPr>
                <w:rFonts w:ascii="Calibri" w:hAnsi="Calibri" w:cs="Calibri"/>
                <w:b/>
                <w:bCs/>
                <w:color w:val="FFFFFF"/>
                <w:sz w:val="20"/>
                <w:szCs w:val="20"/>
              </w:rPr>
            </w:pPr>
            <w:r w:rsidRPr="002A7CE2">
              <w:rPr>
                <w:rFonts w:ascii="Calibri" w:hAnsi="Calibri" w:cs="Calibri"/>
                <w:b/>
                <w:bCs/>
                <w:color w:val="FFFFFF"/>
                <w:sz w:val="20"/>
                <w:szCs w:val="20"/>
              </w:rPr>
              <w:t>Sl. No.</w:t>
            </w:r>
          </w:p>
        </w:tc>
        <w:tc>
          <w:tcPr>
            <w:tcW w:w="3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0F088524" w14:textId="77777777" w:rsidR="000360D0" w:rsidRPr="002A7CE2" w:rsidRDefault="000360D0" w:rsidP="00D56050">
            <w:pPr>
              <w:pStyle w:val="1MDS"/>
              <w:numPr>
                <w:ilvl w:val="0"/>
                <w:numId w:val="0"/>
              </w:numPr>
              <w:spacing w:after="0"/>
              <w:jc w:val="center"/>
              <w:rPr>
                <w:rFonts w:ascii="Calibri" w:hAnsi="Calibri" w:cs="Calibri"/>
                <w:b/>
                <w:bCs/>
                <w:color w:val="FFFFFF"/>
                <w:sz w:val="20"/>
                <w:szCs w:val="20"/>
              </w:rPr>
            </w:pPr>
            <w:r w:rsidRPr="002A7CE2">
              <w:rPr>
                <w:rFonts w:ascii="Calibri" w:hAnsi="Calibri" w:cs="Calibri"/>
                <w:b/>
                <w:bCs/>
                <w:color w:val="FFFFFF"/>
                <w:sz w:val="20"/>
                <w:szCs w:val="20"/>
              </w:rPr>
              <w:t>Floor No.</w:t>
            </w:r>
          </w:p>
        </w:tc>
        <w:tc>
          <w:tcPr>
            <w:tcW w:w="49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54E86BBA" w14:textId="77777777" w:rsidR="000360D0" w:rsidRPr="002A7CE2" w:rsidRDefault="000360D0" w:rsidP="00F36690">
            <w:pPr>
              <w:pStyle w:val="1MDS"/>
              <w:numPr>
                <w:ilvl w:val="0"/>
                <w:numId w:val="0"/>
              </w:numPr>
              <w:spacing w:after="0"/>
              <w:ind w:left="450" w:hanging="360"/>
              <w:jc w:val="center"/>
              <w:rPr>
                <w:rFonts w:ascii="Calibri" w:hAnsi="Calibri" w:cs="Calibri"/>
                <w:b/>
                <w:bCs/>
                <w:color w:val="FFFFFF"/>
                <w:sz w:val="20"/>
                <w:szCs w:val="20"/>
              </w:rPr>
            </w:pPr>
            <w:r w:rsidRPr="002A7CE2">
              <w:rPr>
                <w:rFonts w:ascii="Calibri" w:hAnsi="Calibri" w:cs="Calibri"/>
                <w:b/>
                <w:bCs/>
                <w:color w:val="FFFFFF"/>
                <w:sz w:val="20"/>
                <w:szCs w:val="20"/>
              </w:rPr>
              <w:t>Features</w:t>
            </w:r>
          </w:p>
        </w:tc>
      </w:tr>
      <w:tr w:rsidR="000360D0" w:rsidRPr="002A7CE2" w14:paraId="4D87C472" w14:textId="77777777" w:rsidTr="00916BE6">
        <w:trPr>
          <w:trHeight w:val="20"/>
          <w:jc w:val="center"/>
        </w:trPr>
        <w:tc>
          <w:tcPr>
            <w:tcW w:w="992" w:type="dxa"/>
            <w:tcBorders>
              <w:top w:val="single" w:sz="4" w:space="0" w:color="FFFFFF" w:themeColor="background1"/>
            </w:tcBorders>
            <w:shd w:val="clear" w:color="auto" w:fill="auto"/>
            <w:vAlign w:val="center"/>
          </w:tcPr>
          <w:p w14:paraId="1B294233" w14:textId="77777777" w:rsidR="000360D0" w:rsidRPr="002A7CE2" w:rsidRDefault="000360D0" w:rsidP="00E03B30">
            <w:pPr>
              <w:pStyle w:val="1MDS"/>
              <w:numPr>
                <w:ilvl w:val="0"/>
                <w:numId w:val="0"/>
              </w:numPr>
              <w:spacing w:after="0"/>
              <w:jc w:val="center"/>
              <w:rPr>
                <w:rFonts w:ascii="Calibri" w:hAnsi="Calibri" w:cs="Calibri"/>
                <w:b/>
                <w:bCs/>
                <w:sz w:val="20"/>
                <w:szCs w:val="20"/>
              </w:rPr>
            </w:pPr>
            <w:r w:rsidRPr="002A7CE2">
              <w:rPr>
                <w:rFonts w:ascii="Calibri" w:hAnsi="Calibri" w:cs="Calibri"/>
                <w:b/>
                <w:bCs/>
                <w:sz w:val="20"/>
                <w:szCs w:val="20"/>
              </w:rPr>
              <w:t>1</w:t>
            </w:r>
          </w:p>
        </w:tc>
        <w:tc>
          <w:tcPr>
            <w:tcW w:w="3097" w:type="dxa"/>
            <w:tcBorders>
              <w:top w:val="single" w:sz="4" w:space="0" w:color="FFFFFF" w:themeColor="background1"/>
            </w:tcBorders>
            <w:shd w:val="clear" w:color="auto" w:fill="auto"/>
            <w:vAlign w:val="center"/>
          </w:tcPr>
          <w:p w14:paraId="18DD5168" w14:textId="77777777" w:rsidR="000360D0" w:rsidRPr="002A7CE2" w:rsidRDefault="000360D0" w:rsidP="00D56050">
            <w:pPr>
              <w:pStyle w:val="1MDS"/>
              <w:numPr>
                <w:ilvl w:val="0"/>
                <w:numId w:val="0"/>
              </w:numPr>
              <w:spacing w:after="0"/>
              <w:jc w:val="left"/>
              <w:rPr>
                <w:rFonts w:ascii="Calibri" w:hAnsi="Calibri" w:cs="Calibri"/>
                <w:sz w:val="20"/>
                <w:szCs w:val="20"/>
              </w:rPr>
            </w:pPr>
            <w:r w:rsidRPr="002A7CE2">
              <w:rPr>
                <w:rFonts w:ascii="Calibri" w:hAnsi="Calibri" w:cs="Calibri"/>
                <w:b/>
                <w:bCs/>
                <w:sz w:val="20"/>
                <w:szCs w:val="20"/>
              </w:rPr>
              <w:t xml:space="preserve">Basement Floor </w:t>
            </w:r>
            <w:r w:rsidRPr="002A7CE2">
              <w:rPr>
                <w:rFonts w:ascii="Calibri" w:hAnsi="Calibri" w:cs="Calibri"/>
                <w:sz w:val="20"/>
                <w:szCs w:val="20"/>
              </w:rPr>
              <w:t>Car Parking</w:t>
            </w:r>
          </w:p>
          <w:p w14:paraId="7D88C311" w14:textId="77777777" w:rsidR="000360D0" w:rsidRPr="002A7CE2" w:rsidRDefault="000360D0" w:rsidP="00F36690">
            <w:pPr>
              <w:pStyle w:val="1MDS"/>
              <w:numPr>
                <w:ilvl w:val="0"/>
                <w:numId w:val="41"/>
              </w:numPr>
              <w:spacing w:after="0"/>
              <w:ind w:left="288" w:hanging="144"/>
              <w:rPr>
                <w:rFonts w:ascii="Calibri" w:hAnsi="Calibri" w:cs="Calibri"/>
                <w:sz w:val="20"/>
                <w:szCs w:val="20"/>
              </w:rPr>
            </w:pPr>
            <w:r w:rsidRPr="002A7CE2">
              <w:rPr>
                <w:rFonts w:ascii="Calibri" w:hAnsi="Calibri" w:cs="Calibri"/>
                <w:sz w:val="20"/>
                <w:szCs w:val="20"/>
              </w:rPr>
              <w:t>Power Station</w:t>
            </w:r>
          </w:p>
        </w:tc>
        <w:tc>
          <w:tcPr>
            <w:tcW w:w="4971" w:type="dxa"/>
            <w:tcBorders>
              <w:top w:val="single" w:sz="4" w:space="0" w:color="FFFFFF" w:themeColor="background1"/>
            </w:tcBorders>
            <w:shd w:val="clear" w:color="auto" w:fill="auto"/>
          </w:tcPr>
          <w:p w14:paraId="02B05D8A" w14:textId="77777777" w:rsidR="000360D0" w:rsidRPr="002A7CE2" w:rsidRDefault="000360D0" w:rsidP="002A109D">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Ramp-02 no.</w:t>
            </w:r>
          </w:p>
          <w:p w14:paraId="43011C13" w14:textId="77777777" w:rsidR="000360D0" w:rsidRPr="002A7CE2" w:rsidRDefault="000360D0" w:rsidP="002879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Lift – 02 nos.</w:t>
            </w:r>
          </w:p>
          <w:p w14:paraId="1C9ECD70" w14:textId="77777777" w:rsidR="000360D0" w:rsidRPr="002A7CE2" w:rsidRDefault="000360D0" w:rsidP="002879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Car Parking-35 nos.</w:t>
            </w:r>
          </w:p>
          <w:p w14:paraId="133C0593" w14:textId="77777777" w:rsidR="000360D0" w:rsidRPr="002A7CE2" w:rsidRDefault="000360D0" w:rsidP="00C52A01">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Motor cycle- 20 nos.</w:t>
            </w:r>
          </w:p>
          <w:p w14:paraId="00AEA19D" w14:textId="77777777" w:rsidR="000360D0" w:rsidRPr="002A7CE2" w:rsidRDefault="000360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 xml:space="preserve">Stair- 02 nos. </w:t>
            </w:r>
          </w:p>
          <w:p w14:paraId="467AA2E8" w14:textId="77777777" w:rsidR="000360D0" w:rsidRPr="002A7CE2" w:rsidRDefault="000360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Fire extinguisher</w:t>
            </w:r>
          </w:p>
          <w:p w14:paraId="69C871D3" w14:textId="77777777" w:rsidR="000360D0" w:rsidRPr="002A7CE2" w:rsidRDefault="000360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Entry Ramp- 02</w:t>
            </w:r>
          </w:p>
          <w:p w14:paraId="49C3A543" w14:textId="77777777" w:rsidR="000360D0" w:rsidRPr="002A7CE2" w:rsidRDefault="000360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Dustbin-03 nos.</w:t>
            </w:r>
          </w:p>
          <w:p w14:paraId="71A7CD9C" w14:textId="77777777" w:rsidR="000360D0" w:rsidRPr="002A7CE2" w:rsidRDefault="000360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Exit Ramp – 03 (01 Emergency)</w:t>
            </w:r>
          </w:p>
        </w:tc>
      </w:tr>
      <w:tr w:rsidR="000360D0" w:rsidRPr="002A7CE2" w14:paraId="64AD6902" w14:textId="77777777" w:rsidTr="00916BE6">
        <w:trPr>
          <w:trHeight w:val="287"/>
          <w:jc w:val="center"/>
        </w:trPr>
        <w:tc>
          <w:tcPr>
            <w:tcW w:w="992" w:type="dxa"/>
            <w:shd w:val="clear" w:color="auto" w:fill="auto"/>
            <w:vAlign w:val="center"/>
          </w:tcPr>
          <w:p w14:paraId="6C881D1B" w14:textId="77777777" w:rsidR="000360D0" w:rsidRPr="002A7CE2" w:rsidRDefault="000360D0" w:rsidP="00E03B30">
            <w:pPr>
              <w:pStyle w:val="1MDS"/>
              <w:numPr>
                <w:ilvl w:val="0"/>
                <w:numId w:val="0"/>
              </w:numPr>
              <w:spacing w:after="0"/>
              <w:jc w:val="center"/>
              <w:rPr>
                <w:rFonts w:ascii="Calibri" w:hAnsi="Calibri" w:cs="Calibri"/>
                <w:b/>
                <w:bCs/>
                <w:sz w:val="20"/>
                <w:szCs w:val="20"/>
              </w:rPr>
            </w:pPr>
            <w:r w:rsidRPr="002A7CE2">
              <w:rPr>
                <w:rFonts w:ascii="Calibri" w:hAnsi="Calibri" w:cs="Calibri"/>
                <w:b/>
                <w:bCs/>
                <w:sz w:val="20"/>
                <w:szCs w:val="20"/>
              </w:rPr>
              <w:t>2</w:t>
            </w:r>
          </w:p>
        </w:tc>
        <w:tc>
          <w:tcPr>
            <w:tcW w:w="3097" w:type="dxa"/>
            <w:shd w:val="clear" w:color="auto" w:fill="auto"/>
            <w:vAlign w:val="center"/>
          </w:tcPr>
          <w:p w14:paraId="3CD190E4" w14:textId="77777777" w:rsidR="000360D0" w:rsidRPr="002A7CE2" w:rsidRDefault="000360D0" w:rsidP="00D56050">
            <w:pPr>
              <w:pStyle w:val="1MDS"/>
              <w:numPr>
                <w:ilvl w:val="0"/>
                <w:numId w:val="0"/>
              </w:numPr>
              <w:spacing w:after="0"/>
              <w:jc w:val="left"/>
              <w:rPr>
                <w:rFonts w:ascii="Calibri" w:hAnsi="Calibri" w:cs="Calibri"/>
                <w:b/>
                <w:bCs/>
                <w:sz w:val="20"/>
                <w:szCs w:val="20"/>
              </w:rPr>
            </w:pPr>
            <w:r w:rsidRPr="002A7CE2">
              <w:rPr>
                <w:rFonts w:ascii="Calibri" w:hAnsi="Calibri" w:cs="Calibri"/>
                <w:b/>
                <w:bCs/>
                <w:sz w:val="20"/>
                <w:szCs w:val="20"/>
              </w:rPr>
              <w:t xml:space="preserve">Ground Floor </w:t>
            </w:r>
          </w:p>
          <w:p w14:paraId="4EB04CE0" w14:textId="77777777" w:rsidR="000360D0" w:rsidRPr="002A7CE2" w:rsidRDefault="000360D0" w:rsidP="002A109D">
            <w:pPr>
              <w:pStyle w:val="1MDS"/>
              <w:numPr>
                <w:ilvl w:val="0"/>
                <w:numId w:val="41"/>
              </w:numPr>
              <w:spacing w:after="0"/>
              <w:ind w:left="288" w:hanging="144"/>
              <w:rPr>
                <w:rFonts w:ascii="Calibri" w:hAnsi="Calibri" w:cs="Calibri"/>
                <w:sz w:val="20"/>
                <w:szCs w:val="20"/>
              </w:rPr>
            </w:pPr>
            <w:r w:rsidRPr="002A7CE2">
              <w:rPr>
                <w:rFonts w:ascii="Calibri" w:hAnsi="Calibri" w:cs="Calibri"/>
                <w:sz w:val="20"/>
                <w:szCs w:val="20"/>
              </w:rPr>
              <w:t>Reception</w:t>
            </w:r>
          </w:p>
        </w:tc>
        <w:tc>
          <w:tcPr>
            <w:tcW w:w="4971" w:type="dxa"/>
            <w:shd w:val="clear" w:color="auto" w:fill="auto"/>
          </w:tcPr>
          <w:p w14:paraId="5C82033E" w14:textId="77777777" w:rsidR="000360D0" w:rsidRPr="002A7CE2" w:rsidRDefault="000360D0" w:rsidP="002879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Ramp-02 no</w:t>
            </w:r>
          </w:p>
          <w:p w14:paraId="02C34183" w14:textId="77777777" w:rsidR="000360D0" w:rsidRPr="002A7CE2" w:rsidRDefault="000360D0" w:rsidP="002879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Lift – 04 nos.</w:t>
            </w:r>
          </w:p>
          <w:p w14:paraId="17B4E5DB" w14:textId="77777777" w:rsidR="000360D0" w:rsidRPr="002A7CE2" w:rsidRDefault="000360D0" w:rsidP="00C52A01">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Stair – 02 nos.</w:t>
            </w:r>
          </w:p>
          <w:p w14:paraId="11E2BCEF" w14:textId="77777777" w:rsidR="000360D0" w:rsidRPr="002A7CE2" w:rsidRDefault="000360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Fire extinguisher</w:t>
            </w:r>
          </w:p>
          <w:p w14:paraId="4276D40C" w14:textId="77777777" w:rsidR="000360D0" w:rsidRPr="002A7CE2" w:rsidRDefault="000360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 xml:space="preserve">Toilet Male/Female – 05 nos. </w:t>
            </w:r>
          </w:p>
          <w:p w14:paraId="63B1A52D" w14:textId="77777777" w:rsidR="000360D0" w:rsidRPr="002A7CE2" w:rsidRDefault="000360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 xml:space="preserve">Escalator-02 nos. </w:t>
            </w:r>
          </w:p>
          <w:p w14:paraId="311AA0DE" w14:textId="77777777" w:rsidR="000360D0" w:rsidRPr="002A7CE2" w:rsidRDefault="000360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Dustbin-05 nos.</w:t>
            </w:r>
          </w:p>
          <w:p w14:paraId="659A1F3E" w14:textId="77777777" w:rsidR="000360D0" w:rsidRPr="002A7CE2" w:rsidRDefault="000360D0">
            <w:pPr>
              <w:pStyle w:val="1MDS"/>
              <w:numPr>
                <w:ilvl w:val="0"/>
                <w:numId w:val="41"/>
              </w:numPr>
              <w:spacing w:after="0"/>
              <w:ind w:left="173" w:hanging="187"/>
              <w:rPr>
                <w:rFonts w:ascii="Calibri" w:hAnsi="Calibri" w:cs="Calibri"/>
                <w:sz w:val="20"/>
                <w:szCs w:val="20"/>
              </w:rPr>
            </w:pPr>
            <w:r w:rsidRPr="002A7CE2">
              <w:rPr>
                <w:rFonts w:ascii="Calibri" w:hAnsi="Calibri" w:cs="Calibri"/>
                <w:sz w:val="20"/>
                <w:szCs w:val="20"/>
              </w:rPr>
              <w:t>Kitchen-01 nos.</w:t>
            </w:r>
          </w:p>
        </w:tc>
      </w:tr>
      <w:tr w:rsidR="000360D0" w:rsidRPr="002A7CE2" w14:paraId="63D957FE" w14:textId="77777777" w:rsidTr="00916BE6">
        <w:trPr>
          <w:trHeight w:val="20"/>
          <w:jc w:val="center"/>
        </w:trPr>
        <w:tc>
          <w:tcPr>
            <w:tcW w:w="992" w:type="dxa"/>
            <w:shd w:val="clear" w:color="auto" w:fill="auto"/>
            <w:vAlign w:val="center"/>
          </w:tcPr>
          <w:p w14:paraId="6BA2699C" w14:textId="77777777" w:rsidR="000360D0" w:rsidRPr="002A7CE2" w:rsidRDefault="000360D0" w:rsidP="00E03B30">
            <w:pPr>
              <w:pStyle w:val="1MDS"/>
              <w:numPr>
                <w:ilvl w:val="0"/>
                <w:numId w:val="0"/>
              </w:numPr>
              <w:spacing w:after="0"/>
              <w:jc w:val="center"/>
              <w:rPr>
                <w:rFonts w:ascii="Calibri" w:hAnsi="Calibri" w:cs="Calibri"/>
                <w:b/>
                <w:bCs/>
                <w:sz w:val="20"/>
                <w:szCs w:val="20"/>
              </w:rPr>
            </w:pPr>
            <w:r w:rsidRPr="002A7CE2">
              <w:rPr>
                <w:rFonts w:ascii="Calibri" w:hAnsi="Calibri" w:cs="Calibri"/>
                <w:b/>
                <w:bCs/>
                <w:sz w:val="20"/>
                <w:szCs w:val="20"/>
              </w:rPr>
              <w:t>3</w:t>
            </w:r>
          </w:p>
        </w:tc>
        <w:tc>
          <w:tcPr>
            <w:tcW w:w="3097" w:type="dxa"/>
            <w:shd w:val="clear" w:color="auto" w:fill="auto"/>
            <w:vAlign w:val="center"/>
          </w:tcPr>
          <w:p w14:paraId="50BA777D" w14:textId="77777777" w:rsidR="000360D0" w:rsidRPr="002A7CE2" w:rsidRDefault="000360D0" w:rsidP="00D56050">
            <w:pPr>
              <w:pStyle w:val="1MDS"/>
              <w:numPr>
                <w:ilvl w:val="0"/>
                <w:numId w:val="0"/>
              </w:numPr>
              <w:spacing w:after="0"/>
              <w:jc w:val="left"/>
              <w:rPr>
                <w:rFonts w:ascii="Calibri" w:hAnsi="Calibri" w:cs="Calibri"/>
                <w:b/>
                <w:bCs/>
                <w:sz w:val="20"/>
                <w:szCs w:val="20"/>
              </w:rPr>
            </w:pPr>
            <w:r w:rsidRPr="002A7CE2">
              <w:rPr>
                <w:rFonts w:ascii="Calibri" w:hAnsi="Calibri" w:cs="Calibri"/>
                <w:b/>
                <w:bCs/>
                <w:sz w:val="20"/>
                <w:szCs w:val="20"/>
              </w:rPr>
              <w:t>1</w:t>
            </w:r>
            <w:r w:rsidRPr="002A7CE2">
              <w:rPr>
                <w:rFonts w:ascii="Calibri" w:hAnsi="Calibri" w:cs="Calibri"/>
                <w:b/>
                <w:bCs/>
                <w:sz w:val="20"/>
                <w:szCs w:val="20"/>
                <w:vertAlign w:val="superscript"/>
              </w:rPr>
              <w:t>st</w:t>
            </w:r>
            <w:r w:rsidRPr="002A7CE2">
              <w:rPr>
                <w:rFonts w:ascii="Calibri" w:hAnsi="Calibri" w:cs="Calibri"/>
                <w:b/>
                <w:bCs/>
                <w:sz w:val="20"/>
                <w:szCs w:val="20"/>
              </w:rPr>
              <w:t xml:space="preserve"> Floor </w:t>
            </w:r>
          </w:p>
          <w:p w14:paraId="1C86CCF4" w14:textId="77777777" w:rsidR="000360D0" w:rsidRPr="002A7CE2" w:rsidRDefault="000360D0" w:rsidP="002A109D">
            <w:pPr>
              <w:pStyle w:val="1MDS"/>
              <w:numPr>
                <w:ilvl w:val="0"/>
                <w:numId w:val="41"/>
              </w:numPr>
              <w:spacing w:after="0"/>
              <w:ind w:left="288" w:hanging="144"/>
              <w:rPr>
                <w:rFonts w:ascii="Calibri" w:hAnsi="Calibri" w:cs="Calibri"/>
                <w:sz w:val="20"/>
                <w:szCs w:val="20"/>
              </w:rPr>
            </w:pPr>
            <w:r w:rsidRPr="002A7CE2">
              <w:rPr>
                <w:rFonts w:ascii="Calibri" w:hAnsi="Calibri" w:cs="Calibri"/>
                <w:sz w:val="20"/>
                <w:szCs w:val="20"/>
              </w:rPr>
              <w:t>Commercial Space</w:t>
            </w:r>
          </w:p>
          <w:p w14:paraId="7A717E9C" w14:textId="77777777" w:rsidR="000360D0" w:rsidRPr="002A7CE2" w:rsidRDefault="000360D0" w:rsidP="002879D0">
            <w:pPr>
              <w:pStyle w:val="1MDS"/>
              <w:numPr>
                <w:ilvl w:val="0"/>
                <w:numId w:val="0"/>
              </w:numPr>
              <w:spacing w:after="0"/>
              <w:ind w:left="144"/>
              <w:rPr>
                <w:rFonts w:ascii="Calibri" w:hAnsi="Calibri" w:cs="Calibri"/>
                <w:sz w:val="20"/>
                <w:szCs w:val="20"/>
              </w:rPr>
            </w:pPr>
          </w:p>
        </w:tc>
        <w:tc>
          <w:tcPr>
            <w:tcW w:w="4971" w:type="dxa"/>
            <w:shd w:val="clear" w:color="auto" w:fill="auto"/>
          </w:tcPr>
          <w:p w14:paraId="6F131BEF" w14:textId="77777777" w:rsidR="000360D0" w:rsidRPr="002A7CE2" w:rsidRDefault="000360D0" w:rsidP="002879D0">
            <w:pPr>
              <w:pStyle w:val="1MDS"/>
              <w:numPr>
                <w:ilvl w:val="0"/>
                <w:numId w:val="41"/>
              </w:numPr>
              <w:spacing w:after="0"/>
              <w:ind w:left="173" w:hanging="187"/>
              <w:rPr>
                <w:rFonts w:ascii="Calibri" w:hAnsi="Calibri" w:cs="Calibri"/>
                <w:sz w:val="20"/>
                <w:szCs w:val="20"/>
              </w:rPr>
            </w:pPr>
            <w:r w:rsidRPr="002A7CE2">
              <w:rPr>
                <w:rFonts w:ascii="Calibri" w:hAnsi="Calibri" w:cs="Calibri"/>
                <w:sz w:val="20"/>
                <w:szCs w:val="20"/>
              </w:rPr>
              <w:t>Lift – 04 nos.</w:t>
            </w:r>
          </w:p>
          <w:p w14:paraId="4B238401" w14:textId="77777777" w:rsidR="000360D0" w:rsidRPr="002A7CE2" w:rsidRDefault="000360D0" w:rsidP="00C52A01">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 xml:space="preserve">Escalator-02 nos. </w:t>
            </w:r>
          </w:p>
          <w:p w14:paraId="2C8BEEA9" w14:textId="77777777" w:rsidR="000360D0" w:rsidRPr="002A7CE2" w:rsidRDefault="000360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 xml:space="preserve">Stair – 03 nos. </w:t>
            </w:r>
          </w:p>
          <w:p w14:paraId="0F4F8A23" w14:textId="77777777" w:rsidR="000360D0" w:rsidRPr="002A7CE2" w:rsidRDefault="000360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Fire extinguisher</w:t>
            </w:r>
          </w:p>
          <w:p w14:paraId="797311CA" w14:textId="77777777" w:rsidR="000360D0" w:rsidRPr="002A7CE2" w:rsidRDefault="000360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Toilet Male/Female- 05 nos.</w:t>
            </w:r>
          </w:p>
          <w:p w14:paraId="4E7E719C" w14:textId="77777777" w:rsidR="000360D0" w:rsidRPr="002A7CE2" w:rsidRDefault="000360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Dustbin-05 nos.</w:t>
            </w:r>
          </w:p>
        </w:tc>
      </w:tr>
      <w:tr w:rsidR="000360D0" w:rsidRPr="002A7CE2" w14:paraId="521502CB" w14:textId="77777777" w:rsidTr="00916BE6">
        <w:trPr>
          <w:trHeight w:val="20"/>
          <w:jc w:val="center"/>
        </w:trPr>
        <w:tc>
          <w:tcPr>
            <w:tcW w:w="992" w:type="dxa"/>
            <w:shd w:val="clear" w:color="auto" w:fill="auto"/>
            <w:vAlign w:val="center"/>
          </w:tcPr>
          <w:p w14:paraId="2411A1D0" w14:textId="77777777" w:rsidR="000360D0" w:rsidRPr="002A7CE2" w:rsidRDefault="000360D0" w:rsidP="00E03B30">
            <w:pPr>
              <w:pStyle w:val="1MDS"/>
              <w:numPr>
                <w:ilvl w:val="0"/>
                <w:numId w:val="0"/>
              </w:numPr>
              <w:spacing w:after="0"/>
              <w:jc w:val="center"/>
              <w:rPr>
                <w:rFonts w:ascii="Calibri" w:hAnsi="Calibri" w:cs="Calibri"/>
                <w:b/>
                <w:bCs/>
                <w:sz w:val="20"/>
                <w:szCs w:val="20"/>
              </w:rPr>
            </w:pPr>
            <w:r w:rsidRPr="002A7CE2">
              <w:rPr>
                <w:rFonts w:ascii="Calibri" w:hAnsi="Calibri" w:cs="Calibri"/>
                <w:b/>
                <w:bCs/>
                <w:sz w:val="20"/>
                <w:szCs w:val="20"/>
              </w:rPr>
              <w:t>4</w:t>
            </w:r>
          </w:p>
        </w:tc>
        <w:tc>
          <w:tcPr>
            <w:tcW w:w="3097" w:type="dxa"/>
            <w:shd w:val="clear" w:color="auto" w:fill="auto"/>
            <w:vAlign w:val="center"/>
          </w:tcPr>
          <w:p w14:paraId="537969AD" w14:textId="77777777" w:rsidR="000360D0" w:rsidRPr="002A7CE2" w:rsidRDefault="000360D0" w:rsidP="00D56050">
            <w:pPr>
              <w:pStyle w:val="1MDS"/>
              <w:numPr>
                <w:ilvl w:val="0"/>
                <w:numId w:val="0"/>
              </w:numPr>
              <w:spacing w:after="0"/>
              <w:jc w:val="left"/>
              <w:rPr>
                <w:rFonts w:ascii="Calibri" w:hAnsi="Calibri" w:cs="Calibri"/>
                <w:b/>
                <w:bCs/>
                <w:sz w:val="20"/>
                <w:szCs w:val="20"/>
              </w:rPr>
            </w:pPr>
            <w:r w:rsidRPr="002A7CE2">
              <w:rPr>
                <w:rFonts w:ascii="Calibri" w:hAnsi="Calibri" w:cs="Calibri"/>
                <w:b/>
                <w:bCs/>
                <w:sz w:val="20"/>
                <w:szCs w:val="20"/>
              </w:rPr>
              <w:t>2</w:t>
            </w:r>
            <w:r w:rsidRPr="002A7CE2">
              <w:rPr>
                <w:rFonts w:ascii="Calibri" w:hAnsi="Calibri" w:cs="Calibri"/>
                <w:b/>
                <w:bCs/>
                <w:sz w:val="20"/>
                <w:szCs w:val="20"/>
                <w:vertAlign w:val="superscript"/>
              </w:rPr>
              <w:t>nd</w:t>
            </w:r>
            <w:r w:rsidRPr="002A7CE2">
              <w:rPr>
                <w:rFonts w:ascii="Calibri" w:hAnsi="Calibri" w:cs="Calibri"/>
                <w:b/>
                <w:bCs/>
                <w:sz w:val="20"/>
                <w:szCs w:val="20"/>
              </w:rPr>
              <w:t xml:space="preserve"> Floor </w:t>
            </w:r>
          </w:p>
          <w:p w14:paraId="73D7E5C4" w14:textId="77777777" w:rsidR="000360D0" w:rsidRPr="002A7CE2" w:rsidRDefault="000360D0" w:rsidP="002A109D">
            <w:pPr>
              <w:pStyle w:val="1MDS"/>
              <w:numPr>
                <w:ilvl w:val="0"/>
                <w:numId w:val="41"/>
              </w:numPr>
              <w:spacing w:after="0"/>
              <w:ind w:left="288" w:hanging="144"/>
              <w:rPr>
                <w:rFonts w:ascii="Calibri" w:hAnsi="Calibri" w:cs="Calibri"/>
                <w:sz w:val="20"/>
                <w:szCs w:val="20"/>
              </w:rPr>
            </w:pPr>
            <w:r w:rsidRPr="002A7CE2">
              <w:rPr>
                <w:rFonts w:ascii="Calibri" w:hAnsi="Calibri" w:cs="Calibri"/>
                <w:sz w:val="20"/>
                <w:szCs w:val="20"/>
              </w:rPr>
              <w:t>Commercial Space</w:t>
            </w:r>
          </w:p>
        </w:tc>
        <w:tc>
          <w:tcPr>
            <w:tcW w:w="4971" w:type="dxa"/>
            <w:shd w:val="clear" w:color="auto" w:fill="auto"/>
          </w:tcPr>
          <w:p w14:paraId="3C967AD4" w14:textId="77777777" w:rsidR="000360D0" w:rsidRPr="002A7CE2" w:rsidRDefault="000360D0" w:rsidP="002879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Lift – 04 nos.</w:t>
            </w:r>
          </w:p>
          <w:p w14:paraId="73F2DCC5" w14:textId="77777777" w:rsidR="000360D0" w:rsidRPr="002A7CE2" w:rsidRDefault="000360D0" w:rsidP="002879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 xml:space="preserve">Escalator-02 nos. </w:t>
            </w:r>
          </w:p>
          <w:p w14:paraId="470C75E4" w14:textId="77777777" w:rsidR="000360D0" w:rsidRPr="002A7CE2" w:rsidRDefault="000360D0" w:rsidP="00C52A01">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 xml:space="preserve">Stair – 03 nos. </w:t>
            </w:r>
          </w:p>
          <w:p w14:paraId="44137D46" w14:textId="77777777" w:rsidR="000360D0" w:rsidRPr="002A7CE2" w:rsidRDefault="000360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Fire extinguisher</w:t>
            </w:r>
          </w:p>
          <w:p w14:paraId="3AB9D147" w14:textId="77777777" w:rsidR="000360D0" w:rsidRPr="002A7CE2" w:rsidRDefault="000360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Toilet Male/Female- 05 nos.</w:t>
            </w:r>
          </w:p>
          <w:p w14:paraId="059E6B63" w14:textId="77777777" w:rsidR="000360D0" w:rsidRPr="002A7CE2" w:rsidRDefault="000360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Prayer Room-01</w:t>
            </w:r>
          </w:p>
          <w:p w14:paraId="298A593B" w14:textId="77777777" w:rsidR="000360D0" w:rsidRPr="002A7CE2" w:rsidRDefault="000360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Kitchen – 01</w:t>
            </w:r>
          </w:p>
          <w:p w14:paraId="3B8E02FA" w14:textId="77777777" w:rsidR="000360D0" w:rsidRPr="002A7CE2" w:rsidRDefault="000360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Dustbin-05 nos.</w:t>
            </w:r>
          </w:p>
        </w:tc>
      </w:tr>
      <w:tr w:rsidR="000360D0" w:rsidRPr="002A7CE2" w14:paraId="131E0BCF" w14:textId="77777777" w:rsidTr="00916BE6">
        <w:trPr>
          <w:trHeight w:val="20"/>
          <w:jc w:val="center"/>
        </w:trPr>
        <w:tc>
          <w:tcPr>
            <w:tcW w:w="992" w:type="dxa"/>
            <w:shd w:val="clear" w:color="auto" w:fill="auto"/>
            <w:vAlign w:val="center"/>
          </w:tcPr>
          <w:p w14:paraId="0B18F4A6" w14:textId="77777777" w:rsidR="000360D0" w:rsidRPr="002A7CE2" w:rsidRDefault="000360D0" w:rsidP="00E03B30">
            <w:pPr>
              <w:pStyle w:val="1MDS"/>
              <w:numPr>
                <w:ilvl w:val="0"/>
                <w:numId w:val="0"/>
              </w:numPr>
              <w:spacing w:after="0"/>
              <w:jc w:val="center"/>
              <w:rPr>
                <w:rFonts w:ascii="Calibri" w:hAnsi="Calibri" w:cs="Calibri"/>
                <w:b/>
                <w:bCs/>
                <w:sz w:val="20"/>
                <w:szCs w:val="20"/>
              </w:rPr>
            </w:pPr>
            <w:r w:rsidRPr="002A7CE2">
              <w:rPr>
                <w:rFonts w:ascii="Calibri" w:hAnsi="Calibri" w:cs="Calibri"/>
                <w:b/>
                <w:bCs/>
                <w:sz w:val="20"/>
                <w:szCs w:val="20"/>
              </w:rPr>
              <w:t>5</w:t>
            </w:r>
          </w:p>
        </w:tc>
        <w:tc>
          <w:tcPr>
            <w:tcW w:w="3097" w:type="dxa"/>
            <w:shd w:val="clear" w:color="auto" w:fill="auto"/>
            <w:vAlign w:val="center"/>
          </w:tcPr>
          <w:p w14:paraId="576E420B" w14:textId="77777777" w:rsidR="000360D0" w:rsidRPr="002A7CE2" w:rsidRDefault="000360D0" w:rsidP="00D56050">
            <w:pPr>
              <w:pStyle w:val="1MDS"/>
              <w:numPr>
                <w:ilvl w:val="0"/>
                <w:numId w:val="0"/>
              </w:numPr>
              <w:spacing w:after="0"/>
              <w:jc w:val="left"/>
              <w:rPr>
                <w:rFonts w:ascii="Calibri" w:hAnsi="Calibri" w:cs="Calibri"/>
                <w:b/>
                <w:bCs/>
                <w:sz w:val="20"/>
                <w:szCs w:val="20"/>
              </w:rPr>
            </w:pPr>
            <w:r w:rsidRPr="002A7CE2">
              <w:rPr>
                <w:rFonts w:ascii="Calibri" w:hAnsi="Calibri" w:cs="Calibri"/>
                <w:b/>
                <w:bCs/>
                <w:sz w:val="20"/>
                <w:szCs w:val="20"/>
              </w:rPr>
              <w:t>3</w:t>
            </w:r>
            <w:r w:rsidRPr="002A7CE2">
              <w:rPr>
                <w:rFonts w:ascii="Calibri" w:hAnsi="Calibri" w:cs="Calibri"/>
                <w:b/>
                <w:bCs/>
                <w:sz w:val="20"/>
                <w:szCs w:val="20"/>
                <w:vertAlign w:val="superscript"/>
              </w:rPr>
              <w:t>rd</w:t>
            </w:r>
            <w:r w:rsidRPr="002A7CE2">
              <w:rPr>
                <w:rFonts w:ascii="Calibri" w:hAnsi="Calibri" w:cs="Calibri"/>
                <w:b/>
                <w:bCs/>
                <w:sz w:val="20"/>
                <w:szCs w:val="20"/>
              </w:rPr>
              <w:t xml:space="preserve"> Floor </w:t>
            </w:r>
          </w:p>
          <w:p w14:paraId="3BE8939C" w14:textId="77777777" w:rsidR="000360D0" w:rsidRPr="002A7CE2" w:rsidRDefault="000360D0" w:rsidP="002A109D">
            <w:pPr>
              <w:pStyle w:val="1MDS"/>
              <w:numPr>
                <w:ilvl w:val="0"/>
                <w:numId w:val="41"/>
              </w:numPr>
              <w:spacing w:after="0"/>
              <w:ind w:left="288" w:hanging="144"/>
              <w:rPr>
                <w:rFonts w:ascii="Calibri" w:hAnsi="Calibri" w:cs="Calibri"/>
                <w:sz w:val="20"/>
                <w:szCs w:val="20"/>
              </w:rPr>
            </w:pPr>
            <w:r w:rsidRPr="002A7CE2">
              <w:rPr>
                <w:rFonts w:ascii="Calibri" w:hAnsi="Calibri" w:cs="Calibri"/>
                <w:sz w:val="20"/>
                <w:szCs w:val="20"/>
              </w:rPr>
              <w:t xml:space="preserve">Commercial Space </w:t>
            </w:r>
          </w:p>
        </w:tc>
        <w:tc>
          <w:tcPr>
            <w:tcW w:w="4971" w:type="dxa"/>
            <w:shd w:val="clear" w:color="auto" w:fill="auto"/>
          </w:tcPr>
          <w:p w14:paraId="6473ABED" w14:textId="77777777" w:rsidR="000360D0" w:rsidRPr="002A7CE2" w:rsidRDefault="000360D0" w:rsidP="002879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Lift – 04 nos.</w:t>
            </w:r>
          </w:p>
          <w:p w14:paraId="44977E49" w14:textId="77777777" w:rsidR="000360D0" w:rsidRPr="002A7CE2" w:rsidRDefault="000360D0" w:rsidP="002879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 xml:space="preserve">Escalator-02 nos. </w:t>
            </w:r>
          </w:p>
          <w:p w14:paraId="02D49289" w14:textId="77777777" w:rsidR="000360D0" w:rsidRPr="002A7CE2" w:rsidRDefault="000360D0" w:rsidP="00C52A01">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 xml:space="preserve">Stair – 03 nos. </w:t>
            </w:r>
          </w:p>
          <w:p w14:paraId="30064758" w14:textId="77777777" w:rsidR="000360D0" w:rsidRPr="002A7CE2" w:rsidRDefault="000360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Fire extinguisher</w:t>
            </w:r>
          </w:p>
          <w:p w14:paraId="7BEBCFF0" w14:textId="77777777" w:rsidR="000360D0" w:rsidRPr="002A7CE2" w:rsidRDefault="000360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Toilet Male/Female-5nos.</w:t>
            </w:r>
          </w:p>
          <w:p w14:paraId="20951A48" w14:textId="77777777" w:rsidR="000360D0" w:rsidRPr="002A7CE2" w:rsidRDefault="000360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Dustbin-05 nos.</w:t>
            </w:r>
          </w:p>
        </w:tc>
      </w:tr>
      <w:tr w:rsidR="000360D0" w:rsidRPr="002A7CE2" w14:paraId="78E16D5B" w14:textId="77777777" w:rsidTr="00916BE6">
        <w:trPr>
          <w:trHeight w:val="20"/>
          <w:jc w:val="center"/>
        </w:trPr>
        <w:tc>
          <w:tcPr>
            <w:tcW w:w="992" w:type="dxa"/>
            <w:shd w:val="clear" w:color="auto" w:fill="auto"/>
            <w:vAlign w:val="center"/>
          </w:tcPr>
          <w:p w14:paraId="02B7BAE7" w14:textId="77777777" w:rsidR="000360D0" w:rsidRPr="002A7CE2" w:rsidRDefault="000360D0" w:rsidP="00E03B30">
            <w:pPr>
              <w:pStyle w:val="1MDS"/>
              <w:numPr>
                <w:ilvl w:val="0"/>
                <w:numId w:val="0"/>
              </w:numPr>
              <w:spacing w:after="0"/>
              <w:jc w:val="center"/>
              <w:rPr>
                <w:rFonts w:ascii="Calibri" w:hAnsi="Calibri" w:cs="Calibri"/>
                <w:b/>
                <w:bCs/>
                <w:sz w:val="20"/>
                <w:szCs w:val="20"/>
              </w:rPr>
            </w:pPr>
            <w:r w:rsidRPr="002A7CE2">
              <w:rPr>
                <w:rFonts w:ascii="Calibri" w:hAnsi="Calibri" w:cs="Calibri"/>
                <w:b/>
                <w:bCs/>
                <w:sz w:val="20"/>
                <w:szCs w:val="20"/>
              </w:rPr>
              <w:t>6</w:t>
            </w:r>
          </w:p>
        </w:tc>
        <w:tc>
          <w:tcPr>
            <w:tcW w:w="3097" w:type="dxa"/>
            <w:shd w:val="clear" w:color="auto" w:fill="auto"/>
            <w:vAlign w:val="center"/>
          </w:tcPr>
          <w:p w14:paraId="5D89D3F5" w14:textId="77777777" w:rsidR="000360D0" w:rsidRPr="002A7CE2" w:rsidRDefault="000360D0" w:rsidP="00D56050">
            <w:pPr>
              <w:pStyle w:val="1MDS"/>
              <w:numPr>
                <w:ilvl w:val="0"/>
                <w:numId w:val="0"/>
              </w:numPr>
              <w:spacing w:after="0"/>
              <w:jc w:val="left"/>
              <w:rPr>
                <w:rFonts w:ascii="Calibri" w:hAnsi="Calibri" w:cs="Calibri"/>
                <w:b/>
                <w:bCs/>
                <w:sz w:val="20"/>
                <w:szCs w:val="20"/>
              </w:rPr>
            </w:pPr>
            <w:r w:rsidRPr="002A7CE2">
              <w:rPr>
                <w:rFonts w:ascii="Calibri" w:hAnsi="Calibri" w:cs="Calibri"/>
                <w:b/>
                <w:bCs/>
                <w:sz w:val="20"/>
                <w:szCs w:val="20"/>
              </w:rPr>
              <w:t>4</w:t>
            </w:r>
            <w:r w:rsidRPr="002A7CE2">
              <w:rPr>
                <w:rFonts w:ascii="Calibri" w:hAnsi="Calibri" w:cs="Calibri"/>
                <w:b/>
                <w:bCs/>
                <w:sz w:val="20"/>
                <w:szCs w:val="20"/>
                <w:vertAlign w:val="superscript"/>
              </w:rPr>
              <w:t>th</w:t>
            </w:r>
            <w:r w:rsidRPr="002A7CE2">
              <w:rPr>
                <w:rFonts w:ascii="Calibri" w:hAnsi="Calibri" w:cs="Calibri"/>
                <w:b/>
                <w:bCs/>
                <w:sz w:val="20"/>
                <w:szCs w:val="20"/>
              </w:rPr>
              <w:t xml:space="preserve"> Floor </w:t>
            </w:r>
          </w:p>
          <w:p w14:paraId="0B954603" w14:textId="77777777" w:rsidR="000360D0" w:rsidRPr="002A7CE2" w:rsidRDefault="000360D0" w:rsidP="002A109D">
            <w:pPr>
              <w:pStyle w:val="1MDS"/>
              <w:numPr>
                <w:ilvl w:val="0"/>
                <w:numId w:val="41"/>
              </w:numPr>
              <w:spacing w:after="0"/>
              <w:ind w:left="288" w:hanging="144"/>
              <w:rPr>
                <w:rFonts w:ascii="Calibri" w:hAnsi="Calibri" w:cs="Calibri"/>
                <w:sz w:val="20"/>
                <w:szCs w:val="20"/>
              </w:rPr>
            </w:pPr>
            <w:r w:rsidRPr="002A7CE2">
              <w:rPr>
                <w:rFonts w:ascii="Calibri" w:hAnsi="Calibri" w:cs="Calibri"/>
                <w:sz w:val="20"/>
                <w:szCs w:val="20"/>
              </w:rPr>
              <w:t>Commercial Space</w:t>
            </w:r>
          </w:p>
        </w:tc>
        <w:tc>
          <w:tcPr>
            <w:tcW w:w="4971" w:type="dxa"/>
            <w:shd w:val="clear" w:color="auto" w:fill="auto"/>
          </w:tcPr>
          <w:p w14:paraId="78AB89B3" w14:textId="77777777" w:rsidR="000360D0" w:rsidRPr="002A7CE2" w:rsidRDefault="000360D0" w:rsidP="002879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Cafeteria- 01 nos.</w:t>
            </w:r>
          </w:p>
          <w:p w14:paraId="67CE8319" w14:textId="77777777" w:rsidR="000360D0" w:rsidRPr="002A7CE2" w:rsidRDefault="000360D0" w:rsidP="002879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Lift – 04 nos.</w:t>
            </w:r>
          </w:p>
          <w:p w14:paraId="788845A6" w14:textId="77777777" w:rsidR="000360D0" w:rsidRPr="002A7CE2" w:rsidRDefault="000360D0" w:rsidP="00C52A01">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 xml:space="preserve">Escalator-02 nos. </w:t>
            </w:r>
          </w:p>
          <w:p w14:paraId="1EE4DCE7" w14:textId="77777777" w:rsidR="000360D0" w:rsidRPr="002A7CE2" w:rsidRDefault="000360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 xml:space="preserve">Stair – 03 nos. </w:t>
            </w:r>
          </w:p>
          <w:p w14:paraId="4CFB5D76" w14:textId="77777777" w:rsidR="000360D0" w:rsidRPr="002A7CE2" w:rsidRDefault="000360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Fire extinguisher</w:t>
            </w:r>
          </w:p>
          <w:p w14:paraId="623D6603" w14:textId="77777777" w:rsidR="000360D0" w:rsidRPr="002A7CE2" w:rsidRDefault="000360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Toilet Male/Female- 5nos.</w:t>
            </w:r>
          </w:p>
          <w:p w14:paraId="687F5B60" w14:textId="77777777" w:rsidR="000360D0" w:rsidRPr="002A7CE2" w:rsidRDefault="000360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Dustbin-05 nos.</w:t>
            </w:r>
          </w:p>
        </w:tc>
      </w:tr>
      <w:tr w:rsidR="000360D0" w:rsidRPr="002A7CE2" w14:paraId="7D660281" w14:textId="77777777" w:rsidTr="00916BE6">
        <w:trPr>
          <w:trHeight w:val="20"/>
          <w:jc w:val="center"/>
        </w:trPr>
        <w:tc>
          <w:tcPr>
            <w:tcW w:w="992" w:type="dxa"/>
            <w:shd w:val="clear" w:color="auto" w:fill="auto"/>
            <w:vAlign w:val="center"/>
          </w:tcPr>
          <w:p w14:paraId="7B2D2315" w14:textId="77777777" w:rsidR="000360D0" w:rsidRPr="002A7CE2" w:rsidRDefault="000360D0" w:rsidP="00E03B30">
            <w:pPr>
              <w:pStyle w:val="1MDS"/>
              <w:numPr>
                <w:ilvl w:val="0"/>
                <w:numId w:val="0"/>
              </w:numPr>
              <w:spacing w:after="0"/>
              <w:jc w:val="center"/>
              <w:rPr>
                <w:rFonts w:ascii="Calibri" w:hAnsi="Calibri" w:cs="Calibri"/>
                <w:b/>
                <w:bCs/>
                <w:sz w:val="20"/>
                <w:szCs w:val="20"/>
              </w:rPr>
            </w:pPr>
            <w:r w:rsidRPr="002A7CE2">
              <w:rPr>
                <w:rFonts w:ascii="Calibri" w:hAnsi="Calibri" w:cs="Calibri"/>
                <w:b/>
                <w:bCs/>
                <w:sz w:val="20"/>
                <w:szCs w:val="20"/>
              </w:rPr>
              <w:t>6</w:t>
            </w:r>
          </w:p>
        </w:tc>
        <w:tc>
          <w:tcPr>
            <w:tcW w:w="3097" w:type="dxa"/>
            <w:shd w:val="clear" w:color="auto" w:fill="auto"/>
            <w:vAlign w:val="center"/>
          </w:tcPr>
          <w:p w14:paraId="0DA7D38B" w14:textId="77777777" w:rsidR="000360D0" w:rsidRPr="002A7CE2" w:rsidRDefault="000360D0" w:rsidP="00D56050">
            <w:pPr>
              <w:pStyle w:val="1MDS"/>
              <w:numPr>
                <w:ilvl w:val="0"/>
                <w:numId w:val="0"/>
              </w:numPr>
              <w:spacing w:after="0"/>
              <w:jc w:val="left"/>
              <w:rPr>
                <w:rFonts w:ascii="Calibri" w:hAnsi="Calibri" w:cs="Calibri"/>
                <w:b/>
                <w:bCs/>
                <w:sz w:val="20"/>
                <w:szCs w:val="20"/>
              </w:rPr>
            </w:pPr>
            <w:r w:rsidRPr="002A7CE2">
              <w:rPr>
                <w:rFonts w:ascii="Calibri" w:hAnsi="Calibri" w:cs="Calibri"/>
                <w:b/>
                <w:bCs/>
                <w:sz w:val="20"/>
                <w:szCs w:val="20"/>
              </w:rPr>
              <w:t>5</w:t>
            </w:r>
            <w:r w:rsidRPr="002A7CE2">
              <w:rPr>
                <w:rFonts w:ascii="Calibri" w:hAnsi="Calibri" w:cs="Calibri"/>
                <w:b/>
                <w:bCs/>
                <w:sz w:val="20"/>
                <w:szCs w:val="20"/>
                <w:vertAlign w:val="superscript"/>
              </w:rPr>
              <w:t>th</w:t>
            </w:r>
            <w:r w:rsidRPr="002A7CE2">
              <w:rPr>
                <w:rFonts w:ascii="Calibri" w:hAnsi="Calibri" w:cs="Calibri"/>
                <w:b/>
                <w:bCs/>
                <w:sz w:val="20"/>
                <w:szCs w:val="20"/>
              </w:rPr>
              <w:t xml:space="preserve"> to 6</w:t>
            </w:r>
            <w:r w:rsidRPr="002A7CE2">
              <w:rPr>
                <w:rFonts w:ascii="Calibri" w:hAnsi="Calibri" w:cs="Calibri"/>
                <w:b/>
                <w:bCs/>
                <w:sz w:val="20"/>
                <w:szCs w:val="20"/>
                <w:vertAlign w:val="superscript"/>
              </w:rPr>
              <w:t>th</w:t>
            </w:r>
            <w:r w:rsidRPr="002A7CE2">
              <w:rPr>
                <w:rFonts w:ascii="Calibri" w:hAnsi="Calibri" w:cs="Calibri"/>
                <w:b/>
                <w:bCs/>
                <w:sz w:val="20"/>
                <w:szCs w:val="20"/>
              </w:rPr>
              <w:t xml:space="preserve"> Floor Plan </w:t>
            </w:r>
          </w:p>
          <w:p w14:paraId="7A6B3929" w14:textId="77777777" w:rsidR="000360D0" w:rsidRPr="002A7CE2" w:rsidRDefault="000360D0" w:rsidP="002A109D">
            <w:pPr>
              <w:pStyle w:val="1MDS"/>
              <w:numPr>
                <w:ilvl w:val="0"/>
                <w:numId w:val="41"/>
              </w:numPr>
              <w:spacing w:after="0"/>
              <w:ind w:left="288" w:hanging="144"/>
              <w:rPr>
                <w:rFonts w:ascii="Calibri" w:hAnsi="Calibri" w:cs="Calibri"/>
                <w:sz w:val="20"/>
                <w:szCs w:val="20"/>
              </w:rPr>
            </w:pPr>
            <w:r w:rsidRPr="002A7CE2">
              <w:rPr>
                <w:rFonts w:ascii="Calibri" w:hAnsi="Calibri" w:cs="Calibri"/>
                <w:sz w:val="20"/>
                <w:szCs w:val="20"/>
              </w:rPr>
              <w:t>Commercial Space</w:t>
            </w:r>
          </w:p>
        </w:tc>
        <w:tc>
          <w:tcPr>
            <w:tcW w:w="4971" w:type="dxa"/>
            <w:shd w:val="clear" w:color="auto" w:fill="auto"/>
          </w:tcPr>
          <w:p w14:paraId="7E7CC689" w14:textId="77777777" w:rsidR="000360D0" w:rsidRPr="002A7CE2" w:rsidRDefault="000360D0" w:rsidP="002879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Lift – 04 nos.</w:t>
            </w:r>
          </w:p>
          <w:p w14:paraId="13D984A9" w14:textId="77777777" w:rsidR="000360D0" w:rsidRPr="002A7CE2" w:rsidRDefault="000360D0" w:rsidP="002879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 xml:space="preserve">Stair – 03 nos. </w:t>
            </w:r>
          </w:p>
          <w:p w14:paraId="1AC309DC" w14:textId="77777777" w:rsidR="000360D0" w:rsidRPr="002A7CE2" w:rsidRDefault="000360D0" w:rsidP="00C52A01">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Fire extinguisher</w:t>
            </w:r>
          </w:p>
          <w:p w14:paraId="475DF4D1" w14:textId="77777777" w:rsidR="000360D0" w:rsidRPr="002A7CE2" w:rsidRDefault="000360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Toilet Male/Female-5 nos.</w:t>
            </w:r>
          </w:p>
          <w:p w14:paraId="7A85E318" w14:textId="77777777" w:rsidR="000360D0" w:rsidRPr="002A7CE2" w:rsidRDefault="000360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Dustbin-05 nos.</w:t>
            </w:r>
          </w:p>
        </w:tc>
      </w:tr>
      <w:tr w:rsidR="000360D0" w:rsidRPr="002A7CE2" w14:paraId="04328056" w14:textId="77777777" w:rsidTr="00916BE6">
        <w:trPr>
          <w:trHeight w:val="107"/>
          <w:jc w:val="center"/>
        </w:trPr>
        <w:tc>
          <w:tcPr>
            <w:tcW w:w="992" w:type="dxa"/>
            <w:shd w:val="clear" w:color="auto" w:fill="auto"/>
            <w:vAlign w:val="center"/>
          </w:tcPr>
          <w:p w14:paraId="4D7B198E" w14:textId="77777777" w:rsidR="000360D0" w:rsidRPr="002A7CE2" w:rsidRDefault="000360D0" w:rsidP="00E03B30">
            <w:pPr>
              <w:pStyle w:val="1MDS"/>
              <w:numPr>
                <w:ilvl w:val="0"/>
                <w:numId w:val="0"/>
              </w:numPr>
              <w:spacing w:after="0"/>
              <w:jc w:val="center"/>
              <w:rPr>
                <w:rFonts w:ascii="Calibri" w:hAnsi="Calibri" w:cs="Calibri"/>
                <w:b/>
                <w:bCs/>
                <w:sz w:val="20"/>
                <w:szCs w:val="20"/>
              </w:rPr>
            </w:pPr>
            <w:r w:rsidRPr="002A7CE2">
              <w:rPr>
                <w:rFonts w:ascii="Calibri" w:hAnsi="Calibri" w:cs="Calibri"/>
                <w:b/>
                <w:bCs/>
                <w:sz w:val="20"/>
                <w:szCs w:val="20"/>
              </w:rPr>
              <w:t>6</w:t>
            </w:r>
          </w:p>
        </w:tc>
        <w:tc>
          <w:tcPr>
            <w:tcW w:w="3097" w:type="dxa"/>
            <w:shd w:val="clear" w:color="auto" w:fill="auto"/>
            <w:vAlign w:val="center"/>
          </w:tcPr>
          <w:p w14:paraId="06903ED2" w14:textId="77777777" w:rsidR="000360D0" w:rsidRPr="002A7CE2" w:rsidRDefault="000360D0" w:rsidP="00D56050">
            <w:pPr>
              <w:pStyle w:val="1MDS"/>
              <w:numPr>
                <w:ilvl w:val="0"/>
                <w:numId w:val="0"/>
              </w:numPr>
              <w:spacing w:after="0"/>
              <w:jc w:val="left"/>
              <w:rPr>
                <w:rFonts w:ascii="Calibri" w:hAnsi="Calibri" w:cs="Calibri"/>
                <w:b/>
                <w:bCs/>
                <w:sz w:val="20"/>
                <w:szCs w:val="20"/>
              </w:rPr>
            </w:pPr>
            <w:r w:rsidRPr="002A7CE2">
              <w:rPr>
                <w:rFonts w:ascii="Calibri" w:hAnsi="Calibri" w:cs="Calibri"/>
                <w:b/>
                <w:bCs/>
                <w:sz w:val="20"/>
                <w:szCs w:val="20"/>
              </w:rPr>
              <w:t>7</w:t>
            </w:r>
            <w:r w:rsidRPr="002A7CE2">
              <w:rPr>
                <w:rFonts w:ascii="Calibri" w:hAnsi="Calibri" w:cs="Calibri"/>
                <w:b/>
                <w:bCs/>
                <w:sz w:val="20"/>
                <w:szCs w:val="20"/>
                <w:vertAlign w:val="superscript"/>
              </w:rPr>
              <w:t>th</w:t>
            </w:r>
            <w:r w:rsidRPr="002A7CE2">
              <w:rPr>
                <w:rFonts w:ascii="Calibri" w:hAnsi="Calibri" w:cs="Calibri"/>
                <w:b/>
                <w:bCs/>
                <w:sz w:val="20"/>
                <w:szCs w:val="20"/>
              </w:rPr>
              <w:t xml:space="preserve"> to 9</w:t>
            </w:r>
            <w:r w:rsidRPr="002A7CE2">
              <w:rPr>
                <w:rFonts w:ascii="Calibri" w:hAnsi="Calibri" w:cs="Calibri"/>
                <w:b/>
                <w:bCs/>
                <w:sz w:val="20"/>
                <w:szCs w:val="20"/>
                <w:vertAlign w:val="superscript"/>
              </w:rPr>
              <w:t>th</w:t>
            </w:r>
            <w:r w:rsidRPr="002A7CE2">
              <w:rPr>
                <w:rFonts w:ascii="Calibri" w:hAnsi="Calibri" w:cs="Calibri"/>
                <w:b/>
                <w:bCs/>
                <w:sz w:val="20"/>
                <w:szCs w:val="20"/>
              </w:rPr>
              <w:t xml:space="preserve"> Floor Plan </w:t>
            </w:r>
          </w:p>
          <w:p w14:paraId="66C6B6C8" w14:textId="77777777" w:rsidR="000360D0" w:rsidRPr="002A7CE2" w:rsidRDefault="000360D0" w:rsidP="002A109D">
            <w:pPr>
              <w:pStyle w:val="1MDS"/>
              <w:numPr>
                <w:ilvl w:val="0"/>
                <w:numId w:val="41"/>
              </w:numPr>
              <w:spacing w:after="0"/>
              <w:ind w:left="288" w:hanging="144"/>
              <w:rPr>
                <w:rFonts w:ascii="Calibri" w:hAnsi="Calibri" w:cs="Calibri"/>
                <w:sz w:val="20"/>
                <w:szCs w:val="20"/>
              </w:rPr>
            </w:pPr>
            <w:r w:rsidRPr="002A7CE2">
              <w:rPr>
                <w:rFonts w:ascii="Calibri" w:hAnsi="Calibri" w:cs="Calibri"/>
                <w:sz w:val="20"/>
                <w:szCs w:val="20"/>
              </w:rPr>
              <w:t>Commercial Space</w:t>
            </w:r>
          </w:p>
        </w:tc>
        <w:tc>
          <w:tcPr>
            <w:tcW w:w="4971" w:type="dxa"/>
            <w:shd w:val="clear" w:color="auto" w:fill="auto"/>
          </w:tcPr>
          <w:p w14:paraId="705F1535" w14:textId="77777777" w:rsidR="000360D0" w:rsidRPr="002A7CE2" w:rsidRDefault="000360D0" w:rsidP="002879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Lift – 04 nos.</w:t>
            </w:r>
          </w:p>
          <w:p w14:paraId="0ABD8A71" w14:textId="77777777" w:rsidR="000360D0" w:rsidRPr="002A7CE2" w:rsidRDefault="000360D0" w:rsidP="002879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Stair – 03 nos.</w:t>
            </w:r>
          </w:p>
          <w:p w14:paraId="2474D204" w14:textId="77777777" w:rsidR="000360D0" w:rsidRPr="002A7CE2" w:rsidRDefault="000360D0" w:rsidP="00C52A01">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Prayer Room -01nos</w:t>
            </w:r>
          </w:p>
          <w:p w14:paraId="30A9A970" w14:textId="77777777" w:rsidR="000360D0" w:rsidRPr="002A7CE2" w:rsidRDefault="000360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Fire extinguisher</w:t>
            </w:r>
          </w:p>
          <w:p w14:paraId="77D5FA30" w14:textId="77777777" w:rsidR="000360D0" w:rsidRPr="002A7CE2" w:rsidRDefault="000360D0">
            <w:pPr>
              <w:pStyle w:val="1MDS"/>
              <w:numPr>
                <w:ilvl w:val="0"/>
                <w:numId w:val="41"/>
              </w:numPr>
              <w:spacing w:after="0"/>
              <w:ind w:left="173" w:hanging="187"/>
              <w:rPr>
                <w:rFonts w:ascii="Calibri" w:hAnsi="Calibri" w:cs="Calibri"/>
                <w:sz w:val="20"/>
                <w:szCs w:val="20"/>
              </w:rPr>
            </w:pPr>
            <w:r w:rsidRPr="002A7CE2">
              <w:rPr>
                <w:rFonts w:ascii="Calibri" w:hAnsi="Calibri" w:cs="Calibri"/>
                <w:sz w:val="20"/>
                <w:szCs w:val="20"/>
              </w:rPr>
              <w:t>Toilet Male/Female-5 nos.</w:t>
            </w:r>
          </w:p>
          <w:p w14:paraId="66EBEEBC" w14:textId="77777777" w:rsidR="000360D0" w:rsidRPr="002A7CE2" w:rsidRDefault="000360D0">
            <w:pPr>
              <w:pStyle w:val="1MDS"/>
              <w:numPr>
                <w:ilvl w:val="0"/>
                <w:numId w:val="41"/>
              </w:numPr>
              <w:spacing w:after="0"/>
              <w:ind w:left="173" w:hanging="187"/>
              <w:rPr>
                <w:rFonts w:ascii="Calibri" w:hAnsi="Calibri" w:cs="Calibri"/>
                <w:sz w:val="20"/>
                <w:szCs w:val="20"/>
              </w:rPr>
            </w:pPr>
            <w:r w:rsidRPr="002A7CE2">
              <w:rPr>
                <w:rFonts w:ascii="Calibri" w:hAnsi="Calibri" w:cs="Calibri"/>
                <w:sz w:val="20"/>
                <w:szCs w:val="20"/>
              </w:rPr>
              <w:t>Dustbin-05 nos.</w:t>
            </w:r>
          </w:p>
        </w:tc>
      </w:tr>
      <w:tr w:rsidR="000360D0" w:rsidRPr="002A7CE2" w14:paraId="517D36BD" w14:textId="77777777" w:rsidTr="00916BE6">
        <w:trPr>
          <w:trHeight w:val="20"/>
          <w:jc w:val="center"/>
        </w:trPr>
        <w:tc>
          <w:tcPr>
            <w:tcW w:w="992" w:type="dxa"/>
            <w:shd w:val="clear" w:color="auto" w:fill="auto"/>
            <w:vAlign w:val="center"/>
          </w:tcPr>
          <w:p w14:paraId="20721526" w14:textId="77777777" w:rsidR="000360D0" w:rsidRPr="002A7CE2" w:rsidRDefault="000360D0" w:rsidP="00E03B30">
            <w:pPr>
              <w:pStyle w:val="1MDS"/>
              <w:numPr>
                <w:ilvl w:val="0"/>
                <w:numId w:val="0"/>
              </w:numPr>
              <w:spacing w:after="0"/>
              <w:jc w:val="center"/>
              <w:rPr>
                <w:rFonts w:ascii="Calibri" w:hAnsi="Calibri" w:cs="Calibri"/>
                <w:b/>
                <w:bCs/>
                <w:sz w:val="20"/>
                <w:szCs w:val="20"/>
              </w:rPr>
            </w:pPr>
            <w:r w:rsidRPr="002A7CE2">
              <w:rPr>
                <w:rFonts w:ascii="Calibri" w:hAnsi="Calibri" w:cs="Calibri"/>
                <w:b/>
                <w:bCs/>
                <w:sz w:val="20"/>
                <w:szCs w:val="20"/>
              </w:rPr>
              <w:t>7</w:t>
            </w:r>
          </w:p>
        </w:tc>
        <w:tc>
          <w:tcPr>
            <w:tcW w:w="3097" w:type="dxa"/>
            <w:shd w:val="clear" w:color="auto" w:fill="auto"/>
            <w:vAlign w:val="center"/>
          </w:tcPr>
          <w:p w14:paraId="53A2053B" w14:textId="77777777" w:rsidR="000360D0" w:rsidRPr="002A7CE2" w:rsidRDefault="000360D0" w:rsidP="00D56050">
            <w:pPr>
              <w:pStyle w:val="1MDS"/>
              <w:numPr>
                <w:ilvl w:val="0"/>
                <w:numId w:val="0"/>
              </w:numPr>
              <w:spacing w:after="0"/>
              <w:jc w:val="left"/>
              <w:rPr>
                <w:rFonts w:ascii="Calibri" w:hAnsi="Calibri" w:cs="Calibri"/>
                <w:b/>
                <w:bCs/>
                <w:sz w:val="20"/>
                <w:szCs w:val="20"/>
              </w:rPr>
            </w:pPr>
            <w:r w:rsidRPr="002A7CE2">
              <w:rPr>
                <w:rFonts w:ascii="Calibri" w:hAnsi="Calibri" w:cs="Calibri"/>
                <w:b/>
                <w:bCs/>
                <w:sz w:val="20"/>
                <w:szCs w:val="20"/>
              </w:rPr>
              <w:t>10</w:t>
            </w:r>
            <w:r w:rsidRPr="002A7CE2">
              <w:rPr>
                <w:rFonts w:ascii="Calibri" w:hAnsi="Calibri" w:cs="Calibri"/>
                <w:b/>
                <w:bCs/>
                <w:sz w:val="20"/>
                <w:szCs w:val="20"/>
                <w:vertAlign w:val="superscript"/>
              </w:rPr>
              <w:t>th</w:t>
            </w:r>
            <w:r w:rsidRPr="002A7CE2">
              <w:rPr>
                <w:rFonts w:ascii="Calibri" w:hAnsi="Calibri" w:cs="Calibri"/>
                <w:b/>
                <w:bCs/>
                <w:sz w:val="20"/>
                <w:szCs w:val="20"/>
              </w:rPr>
              <w:t xml:space="preserve"> to 11</w:t>
            </w:r>
            <w:r w:rsidRPr="002A7CE2">
              <w:rPr>
                <w:rFonts w:ascii="Calibri" w:hAnsi="Calibri" w:cs="Calibri"/>
                <w:b/>
                <w:bCs/>
                <w:sz w:val="20"/>
                <w:szCs w:val="20"/>
                <w:vertAlign w:val="superscript"/>
              </w:rPr>
              <w:t>th</w:t>
            </w:r>
            <w:r w:rsidRPr="002A7CE2">
              <w:rPr>
                <w:rFonts w:ascii="Calibri" w:hAnsi="Calibri" w:cs="Calibri"/>
                <w:b/>
                <w:bCs/>
                <w:sz w:val="20"/>
                <w:szCs w:val="20"/>
              </w:rPr>
              <w:t xml:space="preserve"> Floor Plan</w:t>
            </w:r>
          </w:p>
        </w:tc>
        <w:tc>
          <w:tcPr>
            <w:tcW w:w="4971" w:type="dxa"/>
            <w:shd w:val="clear" w:color="auto" w:fill="auto"/>
          </w:tcPr>
          <w:p w14:paraId="09AF8BA4" w14:textId="77777777" w:rsidR="000360D0" w:rsidRPr="002A7CE2" w:rsidRDefault="000360D0" w:rsidP="002A109D">
            <w:pPr>
              <w:pStyle w:val="1MDS"/>
              <w:numPr>
                <w:ilvl w:val="0"/>
                <w:numId w:val="41"/>
              </w:numPr>
              <w:spacing w:after="0"/>
              <w:ind w:left="173" w:hanging="187"/>
              <w:rPr>
                <w:rFonts w:ascii="Calibri" w:hAnsi="Calibri" w:cs="Calibri"/>
                <w:sz w:val="20"/>
                <w:szCs w:val="20"/>
              </w:rPr>
            </w:pPr>
            <w:r w:rsidRPr="002A7CE2">
              <w:rPr>
                <w:rFonts w:ascii="Calibri" w:hAnsi="Calibri" w:cs="Calibri"/>
                <w:sz w:val="20"/>
                <w:szCs w:val="20"/>
              </w:rPr>
              <w:t>Club Room – 01 nos.</w:t>
            </w:r>
          </w:p>
          <w:p w14:paraId="2E8CD8F0" w14:textId="77777777" w:rsidR="000360D0" w:rsidRPr="002A7CE2" w:rsidRDefault="000360D0" w:rsidP="002879D0">
            <w:pPr>
              <w:pStyle w:val="1MDS"/>
              <w:numPr>
                <w:ilvl w:val="0"/>
                <w:numId w:val="41"/>
              </w:numPr>
              <w:spacing w:after="0"/>
              <w:ind w:left="173" w:hanging="187"/>
              <w:rPr>
                <w:rFonts w:ascii="Calibri" w:hAnsi="Calibri" w:cs="Calibri"/>
                <w:sz w:val="20"/>
                <w:szCs w:val="20"/>
              </w:rPr>
            </w:pPr>
            <w:r w:rsidRPr="002A7CE2">
              <w:rPr>
                <w:rFonts w:ascii="Calibri" w:hAnsi="Calibri" w:cs="Calibri"/>
                <w:sz w:val="20"/>
                <w:szCs w:val="20"/>
              </w:rPr>
              <w:t>Gym Room</w:t>
            </w:r>
          </w:p>
          <w:p w14:paraId="6C6B382A" w14:textId="77777777" w:rsidR="000360D0" w:rsidRPr="002A7CE2" w:rsidRDefault="000360D0" w:rsidP="002879D0">
            <w:pPr>
              <w:pStyle w:val="1MDS"/>
              <w:numPr>
                <w:ilvl w:val="0"/>
                <w:numId w:val="41"/>
              </w:numPr>
              <w:spacing w:after="0"/>
              <w:ind w:left="173" w:hanging="187"/>
              <w:rPr>
                <w:rFonts w:ascii="Calibri" w:hAnsi="Calibri" w:cs="Calibri"/>
                <w:sz w:val="20"/>
                <w:szCs w:val="20"/>
              </w:rPr>
            </w:pPr>
            <w:r w:rsidRPr="002A7CE2">
              <w:rPr>
                <w:rFonts w:ascii="Calibri" w:hAnsi="Calibri" w:cs="Calibri"/>
                <w:sz w:val="20"/>
                <w:szCs w:val="20"/>
              </w:rPr>
              <w:t>Lift – 04 nos.</w:t>
            </w:r>
          </w:p>
          <w:p w14:paraId="6856A050" w14:textId="77777777" w:rsidR="000360D0" w:rsidRPr="002A7CE2" w:rsidRDefault="000360D0" w:rsidP="00C52A01">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Stair – 03 nos.</w:t>
            </w:r>
          </w:p>
          <w:p w14:paraId="5E50FD0B" w14:textId="77777777" w:rsidR="000360D0" w:rsidRPr="002A7CE2" w:rsidRDefault="000360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Fire extinguisher</w:t>
            </w:r>
          </w:p>
          <w:p w14:paraId="640882FC" w14:textId="77777777" w:rsidR="000360D0" w:rsidRPr="002A7CE2" w:rsidRDefault="000360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Toilet Male/Female-5 nos.</w:t>
            </w:r>
          </w:p>
          <w:p w14:paraId="3595DE48" w14:textId="77777777" w:rsidR="000360D0" w:rsidRPr="002A7CE2" w:rsidRDefault="000360D0">
            <w:pPr>
              <w:pStyle w:val="1MDS"/>
              <w:numPr>
                <w:ilvl w:val="0"/>
                <w:numId w:val="41"/>
              </w:numPr>
              <w:spacing w:after="0"/>
              <w:ind w:left="162" w:hanging="180"/>
              <w:rPr>
                <w:rFonts w:ascii="Calibri" w:hAnsi="Calibri" w:cs="Calibri"/>
                <w:sz w:val="20"/>
                <w:szCs w:val="20"/>
              </w:rPr>
            </w:pPr>
            <w:r w:rsidRPr="002A7CE2">
              <w:rPr>
                <w:rFonts w:ascii="Calibri" w:hAnsi="Calibri" w:cs="Calibri"/>
                <w:sz w:val="20"/>
                <w:szCs w:val="20"/>
              </w:rPr>
              <w:t>Dustbin-05 nos.</w:t>
            </w:r>
          </w:p>
        </w:tc>
      </w:tr>
      <w:tr w:rsidR="000360D0" w:rsidRPr="002A7CE2" w14:paraId="18229A5B" w14:textId="77777777" w:rsidTr="00916BE6">
        <w:trPr>
          <w:trHeight w:val="20"/>
          <w:jc w:val="center"/>
        </w:trPr>
        <w:tc>
          <w:tcPr>
            <w:tcW w:w="992" w:type="dxa"/>
            <w:shd w:val="clear" w:color="auto" w:fill="auto"/>
            <w:vAlign w:val="center"/>
          </w:tcPr>
          <w:p w14:paraId="4BA9CE8B" w14:textId="77777777" w:rsidR="000360D0" w:rsidRPr="002A7CE2" w:rsidRDefault="000360D0" w:rsidP="00E03B30">
            <w:pPr>
              <w:pStyle w:val="1MDS"/>
              <w:numPr>
                <w:ilvl w:val="0"/>
                <w:numId w:val="0"/>
              </w:numPr>
              <w:spacing w:after="0"/>
              <w:jc w:val="center"/>
              <w:rPr>
                <w:rFonts w:ascii="Calibri" w:hAnsi="Calibri" w:cs="Calibri"/>
                <w:b/>
                <w:bCs/>
                <w:sz w:val="20"/>
                <w:szCs w:val="20"/>
              </w:rPr>
            </w:pPr>
            <w:r w:rsidRPr="002A7CE2">
              <w:rPr>
                <w:rFonts w:ascii="Calibri" w:hAnsi="Calibri" w:cs="Calibri"/>
                <w:b/>
                <w:bCs/>
                <w:sz w:val="20"/>
                <w:szCs w:val="20"/>
              </w:rPr>
              <w:t>8</w:t>
            </w:r>
          </w:p>
        </w:tc>
        <w:tc>
          <w:tcPr>
            <w:tcW w:w="3097" w:type="dxa"/>
            <w:shd w:val="clear" w:color="auto" w:fill="auto"/>
            <w:vAlign w:val="center"/>
          </w:tcPr>
          <w:p w14:paraId="4C659B30" w14:textId="77777777" w:rsidR="000360D0" w:rsidRPr="002A7CE2" w:rsidRDefault="000360D0" w:rsidP="00D56050">
            <w:pPr>
              <w:pStyle w:val="1MDS"/>
              <w:numPr>
                <w:ilvl w:val="0"/>
                <w:numId w:val="0"/>
              </w:numPr>
              <w:spacing w:after="0"/>
              <w:jc w:val="left"/>
              <w:rPr>
                <w:rFonts w:ascii="Calibri" w:hAnsi="Calibri" w:cs="Calibri"/>
                <w:b/>
                <w:bCs/>
                <w:sz w:val="20"/>
                <w:szCs w:val="20"/>
              </w:rPr>
            </w:pPr>
            <w:r w:rsidRPr="002A7CE2">
              <w:rPr>
                <w:rFonts w:ascii="Calibri" w:hAnsi="Calibri" w:cs="Calibri"/>
                <w:b/>
                <w:bCs/>
                <w:sz w:val="20"/>
                <w:szCs w:val="20"/>
              </w:rPr>
              <w:t xml:space="preserve">Roof Floor </w:t>
            </w:r>
          </w:p>
          <w:p w14:paraId="70FF6178" w14:textId="77777777" w:rsidR="000360D0" w:rsidRPr="002A7CE2" w:rsidRDefault="000360D0" w:rsidP="002A109D">
            <w:pPr>
              <w:pStyle w:val="1MDS"/>
              <w:numPr>
                <w:ilvl w:val="0"/>
                <w:numId w:val="41"/>
              </w:numPr>
              <w:spacing w:after="0"/>
              <w:ind w:left="288" w:hanging="144"/>
              <w:rPr>
                <w:rFonts w:ascii="Calibri" w:hAnsi="Calibri" w:cs="Calibri"/>
                <w:sz w:val="20"/>
                <w:szCs w:val="20"/>
              </w:rPr>
            </w:pPr>
            <w:r w:rsidRPr="002A7CE2">
              <w:rPr>
                <w:rFonts w:ascii="Calibri" w:hAnsi="Calibri" w:cs="Calibri"/>
                <w:sz w:val="20"/>
                <w:szCs w:val="20"/>
              </w:rPr>
              <w:t>Open to Sky roof</w:t>
            </w:r>
          </w:p>
          <w:p w14:paraId="104B1B0E" w14:textId="77777777" w:rsidR="000360D0" w:rsidRPr="002A7CE2" w:rsidRDefault="000360D0" w:rsidP="002879D0">
            <w:pPr>
              <w:pStyle w:val="1MDS"/>
              <w:numPr>
                <w:ilvl w:val="0"/>
                <w:numId w:val="0"/>
              </w:numPr>
              <w:spacing w:after="0"/>
              <w:ind w:left="288"/>
              <w:rPr>
                <w:rFonts w:ascii="Calibri" w:hAnsi="Calibri" w:cs="Calibri"/>
                <w:sz w:val="20"/>
                <w:szCs w:val="20"/>
              </w:rPr>
            </w:pPr>
          </w:p>
        </w:tc>
        <w:tc>
          <w:tcPr>
            <w:tcW w:w="4971" w:type="dxa"/>
            <w:shd w:val="clear" w:color="auto" w:fill="auto"/>
          </w:tcPr>
          <w:p w14:paraId="2C598F46" w14:textId="77777777" w:rsidR="000360D0" w:rsidRPr="002A7CE2" w:rsidRDefault="000360D0" w:rsidP="002879D0">
            <w:pPr>
              <w:pStyle w:val="1MDS"/>
              <w:numPr>
                <w:ilvl w:val="0"/>
                <w:numId w:val="41"/>
              </w:numPr>
              <w:spacing w:after="0"/>
              <w:ind w:left="162" w:hanging="162"/>
              <w:rPr>
                <w:rFonts w:ascii="Calibri" w:hAnsi="Calibri" w:cs="Calibri"/>
                <w:sz w:val="20"/>
                <w:szCs w:val="20"/>
              </w:rPr>
            </w:pPr>
            <w:r w:rsidRPr="002A7CE2">
              <w:rPr>
                <w:rFonts w:ascii="Calibri" w:hAnsi="Calibri" w:cs="Calibri"/>
                <w:sz w:val="20"/>
                <w:szCs w:val="20"/>
              </w:rPr>
              <w:t>Cafeteria -01 nos.</w:t>
            </w:r>
          </w:p>
          <w:p w14:paraId="02DA4A33" w14:textId="77777777" w:rsidR="000360D0" w:rsidRPr="002A7CE2" w:rsidRDefault="000360D0" w:rsidP="00C52A01">
            <w:pPr>
              <w:pStyle w:val="1MDS"/>
              <w:numPr>
                <w:ilvl w:val="0"/>
                <w:numId w:val="41"/>
              </w:numPr>
              <w:spacing w:after="0"/>
              <w:ind w:left="162" w:hanging="162"/>
              <w:rPr>
                <w:rFonts w:ascii="Calibri" w:hAnsi="Calibri" w:cs="Calibri"/>
                <w:sz w:val="20"/>
                <w:szCs w:val="20"/>
              </w:rPr>
            </w:pPr>
            <w:r w:rsidRPr="002A7CE2">
              <w:rPr>
                <w:rFonts w:ascii="Calibri" w:hAnsi="Calibri" w:cs="Calibri"/>
                <w:sz w:val="20"/>
                <w:szCs w:val="20"/>
              </w:rPr>
              <w:t>Lift   Machine room– 01 no.</w:t>
            </w:r>
          </w:p>
          <w:p w14:paraId="0B5D2ADF" w14:textId="77777777" w:rsidR="000360D0" w:rsidRPr="002A7CE2" w:rsidRDefault="000360D0">
            <w:pPr>
              <w:pStyle w:val="1MDS"/>
              <w:numPr>
                <w:ilvl w:val="0"/>
                <w:numId w:val="41"/>
              </w:numPr>
              <w:spacing w:after="0"/>
              <w:ind w:left="162" w:hanging="162"/>
              <w:rPr>
                <w:rFonts w:ascii="Calibri" w:hAnsi="Calibri" w:cs="Calibri"/>
                <w:sz w:val="20"/>
                <w:szCs w:val="20"/>
              </w:rPr>
            </w:pPr>
            <w:r w:rsidRPr="002A7CE2">
              <w:rPr>
                <w:rFonts w:ascii="Calibri" w:hAnsi="Calibri" w:cs="Calibri"/>
                <w:sz w:val="20"/>
                <w:szCs w:val="20"/>
              </w:rPr>
              <w:t>Stair-04 nos.</w:t>
            </w:r>
          </w:p>
          <w:p w14:paraId="1042642A" w14:textId="77777777" w:rsidR="000360D0" w:rsidRPr="002A7CE2" w:rsidRDefault="000360D0">
            <w:pPr>
              <w:pStyle w:val="1MDS"/>
              <w:numPr>
                <w:ilvl w:val="0"/>
                <w:numId w:val="41"/>
              </w:numPr>
              <w:spacing w:after="0"/>
              <w:ind w:left="162" w:hanging="162"/>
              <w:rPr>
                <w:rFonts w:ascii="Calibri" w:hAnsi="Calibri" w:cs="Calibri"/>
                <w:sz w:val="20"/>
                <w:szCs w:val="20"/>
              </w:rPr>
            </w:pPr>
            <w:r w:rsidRPr="002A7CE2">
              <w:rPr>
                <w:rFonts w:ascii="Calibri" w:hAnsi="Calibri" w:cs="Calibri"/>
                <w:sz w:val="20"/>
                <w:szCs w:val="20"/>
              </w:rPr>
              <w:t>Rain water Harvesting system</w:t>
            </w:r>
          </w:p>
          <w:p w14:paraId="5E095DBD" w14:textId="77777777" w:rsidR="000360D0" w:rsidRPr="002A7CE2" w:rsidRDefault="000360D0">
            <w:pPr>
              <w:pStyle w:val="1MDS"/>
              <w:numPr>
                <w:ilvl w:val="0"/>
                <w:numId w:val="41"/>
              </w:numPr>
              <w:spacing w:after="0"/>
              <w:ind w:left="162" w:hanging="162"/>
              <w:rPr>
                <w:rFonts w:ascii="Calibri" w:hAnsi="Calibri" w:cs="Calibri"/>
                <w:sz w:val="20"/>
                <w:szCs w:val="20"/>
              </w:rPr>
            </w:pPr>
            <w:r w:rsidRPr="002A7CE2">
              <w:rPr>
                <w:rFonts w:ascii="Calibri" w:hAnsi="Calibri" w:cs="Calibri"/>
                <w:sz w:val="20"/>
                <w:szCs w:val="20"/>
              </w:rPr>
              <w:t>Rooftop Garden</w:t>
            </w:r>
          </w:p>
          <w:p w14:paraId="285DF8FC" w14:textId="77777777" w:rsidR="000360D0" w:rsidRPr="002A7CE2" w:rsidRDefault="000360D0">
            <w:pPr>
              <w:pStyle w:val="1MDS"/>
              <w:numPr>
                <w:ilvl w:val="0"/>
                <w:numId w:val="41"/>
              </w:numPr>
              <w:spacing w:after="0"/>
              <w:ind w:left="162" w:hanging="162"/>
              <w:rPr>
                <w:rFonts w:ascii="Calibri" w:hAnsi="Calibri" w:cs="Calibri"/>
                <w:sz w:val="20"/>
                <w:szCs w:val="20"/>
              </w:rPr>
            </w:pPr>
            <w:r w:rsidRPr="002A7CE2">
              <w:rPr>
                <w:rFonts w:ascii="Calibri" w:hAnsi="Calibri" w:cs="Calibri"/>
                <w:sz w:val="20"/>
                <w:szCs w:val="20"/>
              </w:rPr>
              <w:t>Solar Panel System</w:t>
            </w:r>
          </w:p>
          <w:p w14:paraId="3825AB1F" w14:textId="77777777" w:rsidR="000360D0" w:rsidRPr="002A7CE2" w:rsidRDefault="000360D0">
            <w:pPr>
              <w:pStyle w:val="1MDS"/>
              <w:numPr>
                <w:ilvl w:val="0"/>
                <w:numId w:val="41"/>
              </w:numPr>
              <w:spacing w:after="0"/>
              <w:ind w:left="162" w:hanging="162"/>
              <w:rPr>
                <w:rFonts w:ascii="Calibri" w:hAnsi="Calibri" w:cs="Calibri"/>
                <w:sz w:val="20"/>
                <w:szCs w:val="20"/>
              </w:rPr>
            </w:pPr>
            <w:r w:rsidRPr="002A7CE2">
              <w:rPr>
                <w:rFonts w:ascii="Calibri" w:hAnsi="Calibri" w:cs="Calibri"/>
                <w:sz w:val="20"/>
                <w:szCs w:val="20"/>
              </w:rPr>
              <w:t>Dustbin-02 nos.</w:t>
            </w:r>
          </w:p>
        </w:tc>
      </w:tr>
    </w:tbl>
    <w:p w14:paraId="723A07AF" w14:textId="78A9C226" w:rsidR="008C5FFE" w:rsidRPr="002A7CE2" w:rsidRDefault="008C5FFE" w:rsidP="001349B9">
      <w:pPr>
        <w:spacing w:after="0" w:line="240" w:lineRule="auto"/>
      </w:pPr>
      <w:bookmarkStart w:id="38" w:name="_Toc28975931"/>
    </w:p>
    <w:p w14:paraId="0C2905AF" w14:textId="77777777" w:rsidR="001A330C" w:rsidRPr="002A7CE2" w:rsidRDefault="001A330C" w:rsidP="001349B9">
      <w:pPr>
        <w:spacing w:after="0" w:line="240" w:lineRule="auto"/>
      </w:pPr>
    </w:p>
    <w:p w14:paraId="4DB2F020" w14:textId="77777777" w:rsidR="008C52E6" w:rsidRPr="002A7CE2" w:rsidRDefault="008C52E6" w:rsidP="001349B9">
      <w:pPr>
        <w:spacing w:after="0" w:line="240" w:lineRule="auto"/>
        <w:sectPr w:rsidR="008C52E6" w:rsidRPr="002A7CE2" w:rsidSect="00103B18">
          <w:footerReference w:type="default" r:id="rId20"/>
          <w:type w:val="continuous"/>
          <w:pgSz w:w="11906" w:h="16838" w:code="9"/>
          <w:pgMar w:top="1152" w:right="1152" w:bottom="1152" w:left="1440" w:header="720" w:footer="562" w:gutter="0"/>
          <w:cols w:space="720"/>
          <w:docGrid w:linePitch="360"/>
        </w:sectPr>
      </w:pPr>
    </w:p>
    <w:p w14:paraId="2C71939E" w14:textId="5CF0E5BC" w:rsidR="00BE4258" w:rsidRPr="002A7CE2" w:rsidRDefault="00814D0B" w:rsidP="002A6EF3">
      <w:pPr>
        <w:pStyle w:val="Heading1"/>
      </w:pPr>
      <w:bookmarkStart w:id="39" w:name="_Toc29128782"/>
      <w:bookmarkStart w:id="40" w:name="_Toc29657176"/>
      <w:bookmarkStart w:id="41" w:name="_Toc32333699"/>
      <w:bookmarkEnd w:id="18"/>
      <w:bookmarkEnd w:id="19"/>
      <w:bookmarkEnd w:id="38"/>
      <w:r w:rsidRPr="002A7CE2">
        <w:t>REGULATORY</w:t>
      </w:r>
      <w:r w:rsidR="00BE4258" w:rsidRPr="002A7CE2">
        <w:t xml:space="preserve"> FRAMEWORK</w:t>
      </w:r>
      <w:bookmarkEnd w:id="39"/>
      <w:bookmarkEnd w:id="40"/>
      <w:r w:rsidRPr="002A7CE2">
        <w:t>, STANDARDS AND GUIDELINES</w:t>
      </w:r>
      <w:bookmarkEnd w:id="41"/>
    </w:p>
    <w:p w14:paraId="01D958EB" w14:textId="14DA9DA5" w:rsidR="00711D1A" w:rsidRPr="002A7CE2" w:rsidRDefault="00711D1A" w:rsidP="001349B9">
      <w:pPr>
        <w:pStyle w:val="Heading2"/>
        <w:spacing w:before="0" w:after="0"/>
      </w:pPr>
      <w:bookmarkStart w:id="42" w:name="_Toc29381352"/>
      <w:bookmarkStart w:id="43" w:name="_Toc29483839"/>
      <w:bookmarkStart w:id="44" w:name="_Toc29501460"/>
      <w:bookmarkStart w:id="45" w:name="_Toc29381353"/>
      <w:bookmarkStart w:id="46" w:name="_Toc29483840"/>
      <w:bookmarkStart w:id="47" w:name="_Toc29501461"/>
      <w:bookmarkStart w:id="48" w:name="_Toc29657177"/>
      <w:bookmarkStart w:id="49" w:name="_Toc29657178"/>
      <w:bookmarkStart w:id="50" w:name="_Toc29657179"/>
      <w:bookmarkStart w:id="51" w:name="_Toc32333700"/>
      <w:bookmarkEnd w:id="42"/>
      <w:bookmarkEnd w:id="43"/>
      <w:bookmarkEnd w:id="44"/>
      <w:bookmarkEnd w:id="45"/>
      <w:bookmarkEnd w:id="46"/>
      <w:bookmarkEnd w:id="47"/>
      <w:bookmarkEnd w:id="48"/>
      <w:bookmarkEnd w:id="49"/>
      <w:r w:rsidRPr="002A7CE2">
        <w:t>Introduction</w:t>
      </w:r>
      <w:bookmarkEnd w:id="50"/>
      <w:bookmarkEnd w:id="51"/>
    </w:p>
    <w:p w14:paraId="0A34DC8E" w14:textId="174E6E2D" w:rsidR="00711D1A" w:rsidRPr="002A7CE2" w:rsidRDefault="00711D1A" w:rsidP="00E03B30">
      <w:pPr>
        <w:spacing w:after="0" w:line="240" w:lineRule="auto"/>
        <w:jc w:val="both"/>
        <w:rPr>
          <w:rFonts w:cstheme="minorHAnsi"/>
          <w:noProof/>
          <w:szCs w:val="24"/>
        </w:rPr>
      </w:pPr>
      <w:r w:rsidRPr="002A7CE2">
        <w:rPr>
          <w:rFonts w:cstheme="minorHAnsi"/>
          <w:szCs w:val="24"/>
        </w:rPr>
        <w:t xml:space="preserve">This chapter highlights the relevant legal provisions which </w:t>
      </w:r>
      <w:r w:rsidR="00847D8B" w:rsidRPr="002A7CE2">
        <w:rPr>
          <w:rFonts w:cstheme="minorHAnsi"/>
          <w:szCs w:val="24"/>
        </w:rPr>
        <w:t xml:space="preserve">would </w:t>
      </w:r>
      <w:r w:rsidRPr="002A7CE2">
        <w:rPr>
          <w:rFonts w:cstheme="minorHAnsi"/>
          <w:szCs w:val="24"/>
        </w:rPr>
        <w:t xml:space="preserve">govern the process of </w:t>
      </w:r>
      <w:r w:rsidR="00312C62" w:rsidRPr="002A7CE2">
        <w:rPr>
          <w:rFonts w:cstheme="minorHAnsi"/>
          <w:szCs w:val="24"/>
        </w:rPr>
        <w:t>ESIA</w:t>
      </w:r>
      <w:r w:rsidRPr="002A7CE2">
        <w:rPr>
          <w:rFonts w:cstheme="minorHAnsi"/>
          <w:szCs w:val="24"/>
        </w:rPr>
        <w:t xml:space="preserve"> </w:t>
      </w:r>
      <w:r w:rsidRPr="002A7CE2">
        <w:rPr>
          <w:rFonts w:cstheme="minorHAnsi"/>
          <w:noProof/>
          <w:szCs w:val="24"/>
        </w:rPr>
        <w:t>under which this proposed project falls. These provisions are broadly categorized as policies, legislation, regulations and administrative frameworks.</w:t>
      </w:r>
    </w:p>
    <w:p w14:paraId="6F385A24" w14:textId="77777777" w:rsidR="00A94494" w:rsidRPr="002A7CE2" w:rsidRDefault="00A94494" w:rsidP="001349B9">
      <w:pPr>
        <w:spacing w:after="0" w:line="240" w:lineRule="auto"/>
        <w:jc w:val="both"/>
        <w:rPr>
          <w:rFonts w:cstheme="minorHAnsi"/>
          <w:noProof/>
          <w:szCs w:val="24"/>
        </w:rPr>
      </w:pPr>
    </w:p>
    <w:p w14:paraId="28FDFB5F" w14:textId="4D927940" w:rsidR="00711D1A" w:rsidRPr="002A7CE2" w:rsidRDefault="00711D1A" w:rsidP="001349B9">
      <w:pPr>
        <w:pStyle w:val="Heading2"/>
        <w:spacing w:before="0" w:after="0"/>
      </w:pPr>
      <w:bookmarkStart w:id="52" w:name="_Toc29381355"/>
      <w:bookmarkStart w:id="53" w:name="_Toc29483842"/>
      <w:bookmarkStart w:id="54" w:name="_Toc29501463"/>
      <w:bookmarkStart w:id="55" w:name="_Toc29381356"/>
      <w:bookmarkStart w:id="56" w:name="_Toc29483843"/>
      <w:bookmarkStart w:id="57" w:name="_Toc29501464"/>
      <w:bookmarkStart w:id="58" w:name="_Toc29657180"/>
      <w:bookmarkStart w:id="59" w:name="_Toc29657181"/>
      <w:bookmarkStart w:id="60" w:name="_Toc29657182"/>
      <w:bookmarkStart w:id="61" w:name="_Toc29657183"/>
      <w:bookmarkStart w:id="62" w:name="_Toc28975910"/>
      <w:bookmarkStart w:id="63" w:name="_Toc29657184"/>
      <w:bookmarkStart w:id="64" w:name="_Toc32333701"/>
      <w:bookmarkEnd w:id="52"/>
      <w:bookmarkEnd w:id="53"/>
      <w:bookmarkEnd w:id="54"/>
      <w:bookmarkEnd w:id="55"/>
      <w:bookmarkEnd w:id="56"/>
      <w:bookmarkEnd w:id="57"/>
      <w:bookmarkEnd w:id="58"/>
      <w:bookmarkEnd w:id="59"/>
      <w:bookmarkEnd w:id="60"/>
      <w:bookmarkEnd w:id="61"/>
      <w:r w:rsidRPr="002A7CE2">
        <w:t>National Environmental Acts, Rules, Policies and Strategies</w:t>
      </w:r>
      <w:bookmarkEnd w:id="62"/>
      <w:bookmarkEnd w:id="63"/>
      <w:bookmarkEnd w:id="64"/>
    </w:p>
    <w:p w14:paraId="32A1366F" w14:textId="3F6D09C8" w:rsidR="00711D1A" w:rsidRPr="002A7CE2" w:rsidRDefault="00711D1A" w:rsidP="001349B9">
      <w:pPr>
        <w:pStyle w:val="Heading3"/>
        <w:spacing w:before="0" w:after="0"/>
        <w:rPr>
          <w:noProof/>
        </w:rPr>
      </w:pPr>
      <w:bookmarkStart w:id="65" w:name="_Toc28975911"/>
      <w:bookmarkStart w:id="66" w:name="_Toc29657185"/>
      <w:bookmarkStart w:id="67" w:name="_Toc32333702"/>
      <w:r w:rsidRPr="002A7CE2">
        <w:t>General Discussion</w:t>
      </w:r>
      <w:bookmarkEnd w:id="65"/>
      <w:bookmarkEnd w:id="66"/>
      <w:bookmarkEnd w:id="67"/>
      <w:r w:rsidRPr="002A7CE2">
        <w:t xml:space="preserve"> </w:t>
      </w:r>
    </w:p>
    <w:p w14:paraId="0A87897B" w14:textId="0A10C7FC" w:rsidR="00475912" w:rsidRPr="002A7CE2" w:rsidRDefault="00711D1A" w:rsidP="00E03B30">
      <w:pPr>
        <w:spacing w:after="0" w:line="240" w:lineRule="auto"/>
        <w:jc w:val="both"/>
        <w:rPr>
          <w:rFonts w:cstheme="minorHAnsi"/>
          <w:bCs/>
          <w:szCs w:val="24"/>
        </w:rPr>
      </w:pPr>
      <w:r w:rsidRPr="002A7CE2">
        <w:rPr>
          <w:rFonts w:cstheme="minorHAnsi"/>
          <w:szCs w:val="24"/>
        </w:rPr>
        <w:t>The Government of Bangladesh has laid out various policy guidelines, acts and regulations pertaining to environment</w:t>
      </w:r>
      <w:r w:rsidR="00475912" w:rsidRPr="002A7CE2">
        <w:rPr>
          <w:rFonts w:cstheme="minorHAnsi"/>
          <w:szCs w:val="24"/>
        </w:rPr>
        <w:t>al</w:t>
      </w:r>
      <w:r w:rsidRPr="002A7CE2">
        <w:rPr>
          <w:rFonts w:cstheme="minorHAnsi"/>
          <w:szCs w:val="24"/>
        </w:rPr>
        <w:t xml:space="preserve"> and social aspects. All the applicable GOB regulations and their relevance to this project are presented below</w:t>
      </w:r>
      <w:r w:rsidR="009F6922" w:rsidRPr="002A7CE2">
        <w:rPr>
          <w:rFonts w:cstheme="minorHAnsi"/>
          <w:szCs w:val="24"/>
        </w:rPr>
        <w:t xml:space="preserve"> </w:t>
      </w:r>
      <w:r w:rsidRPr="002A7CE2">
        <w:rPr>
          <w:rFonts w:cstheme="minorHAnsi"/>
          <w:szCs w:val="24"/>
        </w:rPr>
        <w:t>in</w:t>
      </w:r>
      <w:r w:rsidRPr="002A7CE2">
        <w:rPr>
          <w:rFonts w:cstheme="minorHAnsi"/>
          <w:b/>
          <w:i/>
          <w:szCs w:val="24"/>
        </w:rPr>
        <w:t xml:space="preserve"> </w:t>
      </w:r>
      <w:r w:rsidRPr="002A7CE2">
        <w:rPr>
          <w:rFonts w:cstheme="minorHAnsi"/>
          <w:b/>
          <w:iCs/>
          <w:szCs w:val="24"/>
        </w:rPr>
        <w:t xml:space="preserve">Table </w:t>
      </w:r>
      <w:r w:rsidR="004A405C" w:rsidRPr="002A7CE2">
        <w:rPr>
          <w:rFonts w:cstheme="minorHAnsi"/>
          <w:b/>
          <w:iCs/>
          <w:szCs w:val="24"/>
        </w:rPr>
        <w:t>3</w:t>
      </w:r>
      <w:r w:rsidRPr="002A7CE2">
        <w:rPr>
          <w:rFonts w:cstheme="minorHAnsi"/>
          <w:b/>
          <w:iCs/>
          <w:szCs w:val="24"/>
        </w:rPr>
        <w:t>.1.</w:t>
      </w:r>
      <w:r w:rsidR="00475912" w:rsidRPr="002A7CE2">
        <w:rPr>
          <w:rFonts w:cstheme="minorHAnsi"/>
          <w:bCs/>
          <w:szCs w:val="24"/>
        </w:rPr>
        <w:t xml:space="preserve"> </w:t>
      </w:r>
    </w:p>
    <w:p w14:paraId="40D4B7AF" w14:textId="77777777" w:rsidR="00A94494" w:rsidRPr="002A7CE2" w:rsidRDefault="00A94494" w:rsidP="001349B9">
      <w:pPr>
        <w:spacing w:after="0" w:line="240" w:lineRule="auto"/>
        <w:jc w:val="both"/>
        <w:rPr>
          <w:rFonts w:cstheme="minorHAnsi"/>
          <w:bCs/>
          <w:szCs w:val="24"/>
        </w:rPr>
      </w:pPr>
    </w:p>
    <w:p w14:paraId="52BA5FCB" w14:textId="04D4205C" w:rsidR="004A405C" w:rsidRPr="002A7CE2" w:rsidRDefault="004A405C" w:rsidP="001349B9">
      <w:pPr>
        <w:pStyle w:val="Caption"/>
        <w:spacing w:before="0" w:after="0"/>
      </w:pPr>
      <w:bookmarkStart w:id="68" w:name="_Toc32326467"/>
      <w:r w:rsidRPr="002A7CE2">
        <w:t xml:space="preserve">Table </w:t>
      </w:r>
      <w:r w:rsidR="002A7CE2" w:rsidRPr="002A7CE2">
        <w:fldChar w:fldCharType="begin"/>
      </w:r>
      <w:r w:rsidR="002A7CE2" w:rsidRPr="002A7CE2">
        <w:instrText xml:space="preserve"> STYLEREF 1 \s </w:instrText>
      </w:r>
      <w:r w:rsidR="002A7CE2" w:rsidRPr="002A7CE2">
        <w:fldChar w:fldCharType="separate"/>
      </w:r>
      <w:r w:rsidR="00B72C57" w:rsidRPr="002A7CE2">
        <w:rPr>
          <w:noProof/>
        </w:rPr>
        <w:t>3</w:t>
      </w:r>
      <w:r w:rsidR="002A7CE2" w:rsidRPr="002A7CE2">
        <w:rPr>
          <w:noProof/>
        </w:rPr>
        <w:fldChar w:fldCharType="end"/>
      </w:r>
      <w:r w:rsidR="00B72C57" w:rsidRPr="002A7CE2">
        <w:t>.</w:t>
      </w:r>
      <w:r w:rsidR="002A7CE2" w:rsidRPr="002A7CE2">
        <w:fldChar w:fldCharType="begin"/>
      </w:r>
      <w:r w:rsidR="002A7CE2" w:rsidRPr="002A7CE2">
        <w:instrText xml:space="preserve"> SEQ Table \* ARABIC \s 1 </w:instrText>
      </w:r>
      <w:r w:rsidR="002A7CE2" w:rsidRPr="002A7CE2">
        <w:fldChar w:fldCharType="separate"/>
      </w:r>
      <w:r w:rsidR="00B72C57" w:rsidRPr="002A7CE2">
        <w:rPr>
          <w:noProof/>
        </w:rPr>
        <w:t>1</w:t>
      </w:r>
      <w:r w:rsidR="002A7CE2" w:rsidRPr="002A7CE2">
        <w:rPr>
          <w:noProof/>
        </w:rPr>
        <w:fldChar w:fldCharType="end"/>
      </w:r>
      <w:r w:rsidRPr="002A7CE2">
        <w:t xml:space="preserve">: Summary of Applicable Environmental and Social Laws, Regulations and Policies of </w:t>
      </w:r>
      <w:proofErr w:type="spellStart"/>
      <w:r w:rsidRPr="002A7CE2">
        <w:t>GoB</w:t>
      </w:r>
      <w:bookmarkEnd w:id="68"/>
      <w:proofErr w:type="spellEnd"/>
    </w:p>
    <w:tbl>
      <w:tblPr>
        <w:tblW w:w="5037" w:type="pct"/>
        <w:jc w:val="center"/>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ayout w:type="fixed"/>
        <w:tblLook w:val="04A0" w:firstRow="1" w:lastRow="0" w:firstColumn="1" w:lastColumn="0" w:noHBand="0" w:noVBand="1"/>
      </w:tblPr>
      <w:tblGrid>
        <w:gridCol w:w="689"/>
        <w:gridCol w:w="1730"/>
        <w:gridCol w:w="4605"/>
        <w:gridCol w:w="2339"/>
      </w:tblGrid>
      <w:tr w:rsidR="00CD2328" w:rsidRPr="002A7CE2" w14:paraId="76851E7D" w14:textId="77777777" w:rsidTr="00E62B5E">
        <w:trPr>
          <w:trHeight w:val="18"/>
          <w:tblHeader/>
          <w:jc w:val="center"/>
        </w:trPr>
        <w:tc>
          <w:tcPr>
            <w:tcW w:w="36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tcPr>
          <w:p w14:paraId="4CF84538" w14:textId="77777777" w:rsidR="00CD2328" w:rsidRPr="002A7CE2" w:rsidRDefault="00CD2328" w:rsidP="00E03B30">
            <w:pPr>
              <w:spacing w:after="0" w:line="240" w:lineRule="auto"/>
              <w:jc w:val="center"/>
              <w:rPr>
                <w:rFonts w:cstheme="minorHAnsi"/>
                <w:b/>
                <w:color w:val="FFFFFF" w:themeColor="background1"/>
                <w:sz w:val="20"/>
                <w:szCs w:val="20"/>
                <w:lang w:eastAsia="en-IN"/>
              </w:rPr>
            </w:pPr>
            <w:r w:rsidRPr="002A7CE2">
              <w:rPr>
                <w:rFonts w:cstheme="minorHAnsi"/>
                <w:b/>
                <w:color w:val="FFFFFF" w:themeColor="background1"/>
                <w:sz w:val="20"/>
                <w:szCs w:val="20"/>
                <w:lang w:eastAsia="en-IN"/>
              </w:rPr>
              <w:t>S.</w:t>
            </w:r>
          </w:p>
          <w:p w14:paraId="3C3D6415" w14:textId="6B844BBC" w:rsidR="00CD2328" w:rsidRPr="002A7CE2" w:rsidRDefault="00CD2328" w:rsidP="00D56050">
            <w:pPr>
              <w:spacing w:after="0" w:line="240" w:lineRule="auto"/>
              <w:jc w:val="center"/>
              <w:rPr>
                <w:rFonts w:cstheme="minorHAnsi"/>
                <w:b/>
                <w:color w:val="FFFFFF" w:themeColor="background1"/>
                <w:sz w:val="20"/>
                <w:szCs w:val="20"/>
                <w:lang w:eastAsia="en-IN"/>
              </w:rPr>
            </w:pPr>
            <w:r w:rsidRPr="002A7CE2">
              <w:rPr>
                <w:rFonts w:cstheme="minorHAnsi"/>
                <w:b/>
                <w:color w:val="FFFFFF" w:themeColor="background1"/>
                <w:sz w:val="20"/>
                <w:szCs w:val="20"/>
                <w:lang w:eastAsia="en-IN"/>
              </w:rPr>
              <w:t>No.</w:t>
            </w:r>
          </w:p>
        </w:tc>
        <w:tc>
          <w:tcPr>
            <w:tcW w:w="9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tcPr>
          <w:p w14:paraId="1A353C65" w14:textId="4D5A55B2" w:rsidR="00CD2328" w:rsidRPr="002A7CE2" w:rsidRDefault="00CD2328" w:rsidP="002A109D">
            <w:pPr>
              <w:spacing w:after="0" w:line="240" w:lineRule="auto"/>
              <w:rPr>
                <w:rFonts w:cstheme="minorHAnsi"/>
                <w:b/>
                <w:color w:val="FFFFFF" w:themeColor="background1"/>
                <w:sz w:val="20"/>
                <w:szCs w:val="20"/>
                <w:lang w:eastAsia="en-IN"/>
              </w:rPr>
            </w:pPr>
            <w:r w:rsidRPr="002A7CE2">
              <w:rPr>
                <w:rFonts w:cstheme="minorHAnsi"/>
                <w:b/>
                <w:color w:val="FFFFFF" w:themeColor="background1"/>
                <w:sz w:val="20"/>
                <w:szCs w:val="20"/>
                <w:lang w:eastAsia="en-IN"/>
              </w:rPr>
              <w:t xml:space="preserve">Act/ Rules/ </w:t>
            </w:r>
            <w:r w:rsidRPr="002A7CE2">
              <w:rPr>
                <w:rFonts w:cstheme="minorHAnsi"/>
                <w:b/>
                <w:color w:val="FFFFFF" w:themeColor="background1"/>
                <w:sz w:val="20"/>
                <w:szCs w:val="20"/>
              </w:rPr>
              <w:t>Laws/ Regulations</w:t>
            </w:r>
          </w:p>
        </w:tc>
        <w:tc>
          <w:tcPr>
            <w:tcW w:w="24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tcPr>
          <w:p w14:paraId="075A9C1A" w14:textId="1D9664CF" w:rsidR="00CD2328" w:rsidRPr="002A7CE2" w:rsidRDefault="00CD2328" w:rsidP="002879D0">
            <w:pPr>
              <w:spacing w:after="0" w:line="240" w:lineRule="auto"/>
              <w:jc w:val="center"/>
              <w:rPr>
                <w:rFonts w:cstheme="minorHAnsi"/>
                <w:b/>
                <w:color w:val="FFFFFF" w:themeColor="background1"/>
                <w:sz w:val="20"/>
                <w:szCs w:val="20"/>
              </w:rPr>
            </w:pPr>
            <w:r w:rsidRPr="002A7CE2">
              <w:rPr>
                <w:rFonts w:cstheme="minorHAnsi"/>
                <w:b/>
                <w:color w:val="FFFFFF" w:themeColor="background1"/>
                <w:sz w:val="20"/>
                <w:szCs w:val="20"/>
              </w:rPr>
              <w:t>Key Features</w:t>
            </w:r>
            <w:r w:rsidRPr="002A7CE2">
              <w:rPr>
                <w:rFonts w:cstheme="minorHAnsi"/>
                <w:b/>
                <w:color w:val="FFFFFF" w:themeColor="background1"/>
                <w:sz w:val="20"/>
                <w:szCs w:val="20"/>
                <w:lang w:eastAsia="en-IN"/>
              </w:rPr>
              <w:t xml:space="preserve"> and purpose</w:t>
            </w:r>
          </w:p>
        </w:tc>
        <w:tc>
          <w:tcPr>
            <w:tcW w:w="124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tcPr>
          <w:p w14:paraId="3A2347C5" w14:textId="2DA61631" w:rsidR="00CD2328" w:rsidRPr="002A7CE2" w:rsidRDefault="00CD2328" w:rsidP="002879D0">
            <w:pPr>
              <w:spacing w:after="0" w:line="240" w:lineRule="auto"/>
              <w:jc w:val="center"/>
              <w:rPr>
                <w:rFonts w:cstheme="minorHAnsi"/>
                <w:b/>
                <w:color w:val="FFFFFF" w:themeColor="background1"/>
                <w:sz w:val="20"/>
                <w:szCs w:val="20"/>
                <w:lang w:eastAsia="en-IN"/>
              </w:rPr>
            </w:pPr>
            <w:r w:rsidRPr="002A7CE2">
              <w:rPr>
                <w:rFonts w:cstheme="minorHAnsi"/>
                <w:b/>
                <w:color w:val="FFFFFF" w:themeColor="background1"/>
                <w:sz w:val="20"/>
                <w:szCs w:val="20"/>
                <w:lang w:eastAsia="en-IN"/>
              </w:rPr>
              <w:t>Applicability to Project JT STP-2</w:t>
            </w:r>
          </w:p>
        </w:tc>
      </w:tr>
      <w:tr w:rsidR="00CD2328" w:rsidRPr="002A7CE2" w14:paraId="2921EC0C" w14:textId="77777777" w:rsidTr="00E62B5E">
        <w:trPr>
          <w:trHeight w:val="281"/>
          <w:jc w:val="center"/>
        </w:trPr>
        <w:tc>
          <w:tcPr>
            <w:tcW w:w="368" w:type="pct"/>
            <w:tcBorders>
              <w:top w:val="single" w:sz="8" w:space="0" w:color="FFFFFF" w:themeColor="background1"/>
            </w:tcBorders>
            <w:shd w:val="clear" w:color="auto" w:fill="auto"/>
          </w:tcPr>
          <w:p w14:paraId="10F5B975" w14:textId="77777777" w:rsidR="00CD2328" w:rsidRPr="002A7CE2" w:rsidRDefault="00CD2328" w:rsidP="00E03B30">
            <w:pPr>
              <w:spacing w:after="0" w:line="240" w:lineRule="auto"/>
              <w:jc w:val="center"/>
              <w:rPr>
                <w:rFonts w:cstheme="minorHAnsi"/>
                <w:bCs/>
                <w:sz w:val="20"/>
                <w:szCs w:val="20"/>
                <w:lang w:eastAsia="en-IN"/>
              </w:rPr>
            </w:pPr>
            <w:r w:rsidRPr="002A7CE2">
              <w:rPr>
                <w:rFonts w:cstheme="minorHAnsi"/>
                <w:bCs/>
                <w:sz w:val="20"/>
                <w:szCs w:val="20"/>
                <w:lang w:eastAsia="en-IN"/>
              </w:rPr>
              <w:t>1</w:t>
            </w:r>
          </w:p>
        </w:tc>
        <w:tc>
          <w:tcPr>
            <w:tcW w:w="924" w:type="pct"/>
            <w:tcBorders>
              <w:top w:val="single" w:sz="8" w:space="0" w:color="FFFFFF" w:themeColor="background1"/>
            </w:tcBorders>
            <w:shd w:val="clear" w:color="auto" w:fill="auto"/>
          </w:tcPr>
          <w:p w14:paraId="3DD88AD5" w14:textId="77777777" w:rsidR="00CD2328" w:rsidRPr="002A7CE2" w:rsidRDefault="00CD2328" w:rsidP="00D56050">
            <w:pPr>
              <w:spacing w:after="0" w:line="240" w:lineRule="auto"/>
              <w:rPr>
                <w:rFonts w:cstheme="minorHAnsi"/>
                <w:sz w:val="20"/>
                <w:szCs w:val="20"/>
              </w:rPr>
            </w:pPr>
            <w:r w:rsidRPr="002A7CE2">
              <w:rPr>
                <w:rFonts w:cstheme="minorHAnsi"/>
                <w:sz w:val="20"/>
                <w:szCs w:val="20"/>
              </w:rPr>
              <w:t xml:space="preserve">Environment Conservation Act, 1995 </w:t>
            </w:r>
          </w:p>
          <w:p w14:paraId="3752D23D" w14:textId="77777777" w:rsidR="00CD2328" w:rsidRPr="002A7CE2" w:rsidRDefault="00CD2328" w:rsidP="002A109D">
            <w:pPr>
              <w:spacing w:after="0" w:line="240" w:lineRule="auto"/>
              <w:rPr>
                <w:rFonts w:cstheme="minorHAnsi"/>
                <w:b/>
                <w:sz w:val="20"/>
                <w:szCs w:val="20"/>
                <w:lang w:eastAsia="en-IN"/>
              </w:rPr>
            </w:pPr>
            <w:r w:rsidRPr="002A7CE2">
              <w:rPr>
                <w:rFonts w:cstheme="minorHAnsi"/>
                <w:sz w:val="20"/>
                <w:szCs w:val="20"/>
              </w:rPr>
              <w:t>(amendment in 2000, 2002 and 2010)</w:t>
            </w:r>
          </w:p>
        </w:tc>
        <w:tc>
          <w:tcPr>
            <w:tcW w:w="2459" w:type="pct"/>
            <w:tcBorders>
              <w:top w:val="single" w:sz="8" w:space="0" w:color="FFFFFF" w:themeColor="background1"/>
            </w:tcBorders>
            <w:shd w:val="clear" w:color="auto" w:fill="auto"/>
          </w:tcPr>
          <w:p w14:paraId="7F584539" w14:textId="77777777" w:rsidR="00CD2328" w:rsidRPr="002A7CE2" w:rsidRDefault="00CD2328" w:rsidP="002879D0">
            <w:pPr>
              <w:tabs>
                <w:tab w:val="center" w:pos="4022"/>
              </w:tabs>
              <w:spacing w:after="0" w:line="240" w:lineRule="auto"/>
              <w:rPr>
                <w:rFonts w:cstheme="minorHAnsi"/>
                <w:sz w:val="20"/>
                <w:szCs w:val="20"/>
              </w:rPr>
            </w:pPr>
            <w:r w:rsidRPr="002A7CE2">
              <w:rPr>
                <w:rFonts w:cstheme="minorHAnsi"/>
                <w:sz w:val="20"/>
                <w:szCs w:val="20"/>
              </w:rPr>
              <w:t>Conservation of environment,</w:t>
            </w:r>
          </w:p>
          <w:p w14:paraId="78649E74" w14:textId="77777777" w:rsidR="00CD2328" w:rsidRPr="002A7CE2" w:rsidRDefault="00CD2328" w:rsidP="002879D0">
            <w:pPr>
              <w:spacing w:after="0" w:line="240" w:lineRule="auto"/>
              <w:rPr>
                <w:rFonts w:cstheme="minorHAnsi"/>
                <w:b/>
                <w:sz w:val="20"/>
                <w:szCs w:val="20"/>
              </w:rPr>
            </w:pPr>
            <w:r w:rsidRPr="002A7CE2">
              <w:rPr>
                <w:rFonts w:cstheme="minorHAnsi"/>
                <w:sz w:val="20"/>
                <w:szCs w:val="20"/>
              </w:rPr>
              <w:t>improvement of environmental standards, and control and mitigation of environmental pollution.</w:t>
            </w:r>
          </w:p>
        </w:tc>
        <w:tc>
          <w:tcPr>
            <w:tcW w:w="1249" w:type="pct"/>
            <w:tcBorders>
              <w:top w:val="single" w:sz="8" w:space="0" w:color="FFFFFF" w:themeColor="background1"/>
            </w:tcBorders>
            <w:shd w:val="clear" w:color="auto" w:fill="auto"/>
          </w:tcPr>
          <w:p w14:paraId="471FC6FE" w14:textId="29FA90AF" w:rsidR="00CD2328" w:rsidRPr="002A7CE2" w:rsidRDefault="00CD2328" w:rsidP="00C52A01">
            <w:pPr>
              <w:spacing w:after="0" w:line="240" w:lineRule="auto"/>
              <w:rPr>
                <w:rFonts w:cstheme="minorHAnsi"/>
                <w:b/>
                <w:sz w:val="20"/>
                <w:szCs w:val="20"/>
                <w:lang w:eastAsia="en-IN"/>
              </w:rPr>
            </w:pPr>
            <w:r w:rsidRPr="002A7CE2">
              <w:rPr>
                <w:rFonts w:cstheme="minorHAnsi"/>
                <w:sz w:val="20"/>
                <w:szCs w:val="20"/>
              </w:rPr>
              <w:t>The project is categorized as Orange-B. All requisite clearances (LCC and ECC) from the DOE shall be obtained prior to commencement of civil work. BHTPA will proceed with the application for clearance in due course and obtain required clearance before any construction activities are carried out.</w:t>
            </w:r>
          </w:p>
        </w:tc>
      </w:tr>
      <w:tr w:rsidR="00CD2328" w:rsidRPr="002A7CE2" w14:paraId="5F8ED904" w14:textId="77777777" w:rsidTr="00E62B5E">
        <w:trPr>
          <w:trHeight w:val="281"/>
          <w:jc w:val="center"/>
        </w:trPr>
        <w:tc>
          <w:tcPr>
            <w:tcW w:w="368" w:type="pct"/>
            <w:tcBorders>
              <w:top w:val="single" w:sz="8" w:space="0" w:color="FFFFFF" w:themeColor="background1"/>
            </w:tcBorders>
            <w:shd w:val="clear" w:color="auto" w:fill="auto"/>
          </w:tcPr>
          <w:p w14:paraId="2E3A1D3E" w14:textId="18FA4C32" w:rsidR="00CD2328" w:rsidRPr="002A7CE2" w:rsidRDefault="00CD2328" w:rsidP="00E03B30">
            <w:pPr>
              <w:spacing w:after="0" w:line="240" w:lineRule="auto"/>
              <w:jc w:val="center"/>
              <w:rPr>
                <w:rFonts w:cstheme="minorHAnsi"/>
                <w:bCs/>
                <w:sz w:val="20"/>
                <w:szCs w:val="20"/>
                <w:lang w:eastAsia="en-IN"/>
              </w:rPr>
            </w:pPr>
            <w:r w:rsidRPr="002A7CE2">
              <w:rPr>
                <w:rFonts w:cstheme="minorHAnsi"/>
                <w:bCs/>
                <w:sz w:val="20"/>
                <w:szCs w:val="20"/>
                <w:lang w:eastAsia="en-IN"/>
              </w:rPr>
              <w:t>2</w:t>
            </w:r>
          </w:p>
        </w:tc>
        <w:tc>
          <w:tcPr>
            <w:tcW w:w="924" w:type="pct"/>
            <w:tcBorders>
              <w:top w:val="single" w:sz="8" w:space="0" w:color="FFFFFF" w:themeColor="background1"/>
            </w:tcBorders>
            <w:shd w:val="clear" w:color="auto" w:fill="auto"/>
          </w:tcPr>
          <w:p w14:paraId="0680A280" w14:textId="5FFBE27B" w:rsidR="00CD2328" w:rsidRPr="002A7CE2" w:rsidRDefault="00CD2328" w:rsidP="00D56050">
            <w:pPr>
              <w:spacing w:after="0" w:line="240" w:lineRule="auto"/>
              <w:rPr>
                <w:rFonts w:cstheme="minorHAnsi"/>
                <w:sz w:val="20"/>
                <w:szCs w:val="20"/>
              </w:rPr>
            </w:pPr>
            <w:r w:rsidRPr="002A7CE2">
              <w:rPr>
                <w:rFonts w:cstheme="minorHAnsi"/>
                <w:sz w:val="20"/>
                <w:szCs w:val="20"/>
              </w:rPr>
              <w:t>National Environmental Policy, 1992</w:t>
            </w:r>
          </w:p>
        </w:tc>
        <w:tc>
          <w:tcPr>
            <w:tcW w:w="2459" w:type="pct"/>
            <w:tcBorders>
              <w:top w:val="single" w:sz="8" w:space="0" w:color="FFFFFF" w:themeColor="background1"/>
            </w:tcBorders>
            <w:shd w:val="clear" w:color="auto" w:fill="auto"/>
          </w:tcPr>
          <w:p w14:paraId="5D2C6631" w14:textId="77777777" w:rsidR="00CD2328" w:rsidRPr="002A7CE2" w:rsidRDefault="00CD2328" w:rsidP="002A109D">
            <w:pPr>
              <w:pStyle w:val="ListParagraph"/>
              <w:numPr>
                <w:ilvl w:val="0"/>
                <w:numId w:val="4"/>
              </w:numPr>
              <w:spacing w:before="0" w:beforeAutospacing="0" w:after="0" w:afterAutospacing="0" w:line="240" w:lineRule="auto"/>
              <w:ind w:left="374"/>
              <w:rPr>
                <w:rFonts w:asciiTheme="minorHAnsi" w:hAnsiTheme="minorHAnsi" w:cstheme="minorHAnsi"/>
                <w:noProof/>
                <w:sz w:val="20"/>
                <w:szCs w:val="20"/>
              </w:rPr>
            </w:pPr>
            <w:r w:rsidRPr="002A7CE2">
              <w:rPr>
                <w:rFonts w:asciiTheme="minorHAnsi" w:hAnsiTheme="minorHAnsi" w:cstheme="minorHAnsi"/>
                <w:noProof/>
                <w:sz w:val="20"/>
                <w:szCs w:val="20"/>
              </w:rPr>
              <w:t>Maintaining  the ecological balance, overall progress and sustainable development of the country through the protection and conservation  of the environment.</w:t>
            </w:r>
          </w:p>
          <w:p w14:paraId="0B595A05" w14:textId="77777777" w:rsidR="00CD2328" w:rsidRPr="002A7CE2" w:rsidRDefault="00CD2328" w:rsidP="002879D0">
            <w:pPr>
              <w:pStyle w:val="ListParagraph"/>
              <w:numPr>
                <w:ilvl w:val="0"/>
                <w:numId w:val="4"/>
              </w:numPr>
              <w:spacing w:before="0" w:beforeAutospacing="0" w:after="0" w:afterAutospacing="0" w:line="240" w:lineRule="auto"/>
              <w:ind w:left="374"/>
              <w:rPr>
                <w:rFonts w:asciiTheme="minorHAnsi" w:hAnsiTheme="minorHAnsi" w:cstheme="minorHAnsi"/>
                <w:noProof/>
                <w:sz w:val="20"/>
                <w:szCs w:val="20"/>
              </w:rPr>
            </w:pPr>
            <w:r w:rsidRPr="002A7CE2">
              <w:rPr>
                <w:rFonts w:asciiTheme="minorHAnsi" w:hAnsiTheme="minorHAnsi" w:cstheme="minorHAnsi"/>
                <w:noProof/>
                <w:sz w:val="20"/>
                <w:szCs w:val="20"/>
              </w:rPr>
              <w:t>Protecting the country from  natural disasters</w:t>
            </w:r>
          </w:p>
          <w:p w14:paraId="7DDF1AB9" w14:textId="77777777" w:rsidR="00CD2328" w:rsidRPr="002A7CE2" w:rsidRDefault="00CD2328" w:rsidP="002879D0">
            <w:pPr>
              <w:pStyle w:val="ListParagraph"/>
              <w:numPr>
                <w:ilvl w:val="0"/>
                <w:numId w:val="4"/>
              </w:numPr>
              <w:spacing w:before="0" w:beforeAutospacing="0" w:after="0" w:afterAutospacing="0" w:line="240" w:lineRule="auto"/>
              <w:ind w:left="374"/>
              <w:rPr>
                <w:rFonts w:asciiTheme="minorHAnsi" w:hAnsiTheme="minorHAnsi" w:cstheme="minorHAnsi"/>
                <w:noProof/>
                <w:sz w:val="20"/>
                <w:szCs w:val="20"/>
              </w:rPr>
            </w:pPr>
            <w:r w:rsidRPr="002A7CE2">
              <w:rPr>
                <w:rFonts w:asciiTheme="minorHAnsi" w:hAnsiTheme="minorHAnsi" w:cstheme="minorHAnsi"/>
                <w:noProof/>
                <w:sz w:val="20"/>
                <w:szCs w:val="20"/>
              </w:rPr>
              <w:t>Identifying and regulating all types of activities which pollute and degrade the environment</w:t>
            </w:r>
          </w:p>
          <w:p w14:paraId="73113226" w14:textId="77777777" w:rsidR="00CD2328" w:rsidRPr="002A7CE2" w:rsidRDefault="00CD2328" w:rsidP="00C52A01">
            <w:pPr>
              <w:pStyle w:val="ListParagraph"/>
              <w:numPr>
                <w:ilvl w:val="0"/>
                <w:numId w:val="4"/>
              </w:numPr>
              <w:spacing w:before="0" w:beforeAutospacing="0" w:after="0" w:afterAutospacing="0" w:line="240" w:lineRule="auto"/>
              <w:ind w:left="374"/>
              <w:rPr>
                <w:rFonts w:asciiTheme="minorHAnsi" w:hAnsiTheme="minorHAnsi" w:cstheme="minorHAnsi"/>
                <w:noProof/>
                <w:sz w:val="20"/>
                <w:szCs w:val="20"/>
              </w:rPr>
            </w:pPr>
            <w:r w:rsidRPr="002A7CE2">
              <w:rPr>
                <w:rFonts w:asciiTheme="minorHAnsi" w:hAnsiTheme="minorHAnsi" w:cstheme="minorHAnsi"/>
                <w:noProof/>
                <w:sz w:val="20"/>
                <w:szCs w:val="20"/>
              </w:rPr>
              <w:t xml:space="preserve">Ensuring environemnt-friendly development  of all sectors </w:t>
            </w:r>
          </w:p>
          <w:p w14:paraId="75BDE140" w14:textId="77777777" w:rsidR="00CD2328" w:rsidRPr="002A7CE2" w:rsidRDefault="00CD2328">
            <w:pPr>
              <w:pStyle w:val="ListParagraph"/>
              <w:numPr>
                <w:ilvl w:val="0"/>
                <w:numId w:val="4"/>
              </w:numPr>
              <w:spacing w:before="0" w:beforeAutospacing="0" w:after="0" w:afterAutospacing="0" w:line="240" w:lineRule="auto"/>
              <w:ind w:left="374"/>
              <w:rPr>
                <w:rFonts w:asciiTheme="minorHAnsi" w:hAnsiTheme="minorHAnsi" w:cstheme="minorHAnsi"/>
                <w:noProof/>
                <w:sz w:val="20"/>
                <w:szCs w:val="20"/>
              </w:rPr>
            </w:pPr>
            <w:r w:rsidRPr="002A7CE2">
              <w:rPr>
                <w:rFonts w:asciiTheme="minorHAnsi" w:hAnsiTheme="minorHAnsi" w:cstheme="minorHAnsi"/>
                <w:noProof/>
                <w:sz w:val="20"/>
                <w:szCs w:val="20"/>
              </w:rPr>
              <w:t>Maintain the active association as far as possible with all environmentally-related international initiatives</w:t>
            </w:r>
          </w:p>
          <w:p w14:paraId="0F76ED2B" w14:textId="77777777" w:rsidR="00CD2328" w:rsidRPr="002A7CE2" w:rsidRDefault="00CD2328">
            <w:pPr>
              <w:pStyle w:val="ListParagraph"/>
              <w:numPr>
                <w:ilvl w:val="0"/>
                <w:numId w:val="4"/>
              </w:numPr>
              <w:spacing w:before="0" w:beforeAutospacing="0" w:after="0" w:afterAutospacing="0" w:line="240" w:lineRule="auto"/>
              <w:ind w:left="374"/>
              <w:rPr>
                <w:rFonts w:asciiTheme="minorHAnsi" w:hAnsiTheme="minorHAnsi" w:cstheme="minorHAnsi"/>
                <w:noProof/>
                <w:sz w:val="20"/>
                <w:szCs w:val="20"/>
              </w:rPr>
            </w:pPr>
            <w:r w:rsidRPr="002A7CE2">
              <w:rPr>
                <w:rFonts w:asciiTheme="minorHAnsi" w:hAnsiTheme="minorHAnsi" w:cstheme="minorHAnsi"/>
                <w:noProof/>
                <w:sz w:val="20"/>
                <w:szCs w:val="20"/>
              </w:rPr>
              <w:t>To adopt corrective measures in phases in industries that cause pollution.</w:t>
            </w:r>
          </w:p>
          <w:p w14:paraId="0FE6CD36" w14:textId="65372442" w:rsidR="00CD2328" w:rsidRPr="002A7CE2" w:rsidRDefault="00CD2328">
            <w:pPr>
              <w:pStyle w:val="ListParagraph"/>
              <w:numPr>
                <w:ilvl w:val="0"/>
                <w:numId w:val="4"/>
              </w:numPr>
              <w:spacing w:before="0" w:beforeAutospacing="0" w:after="0" w:afterAutospacing="0" w:line="240" w:lineRule="auto"/>
              <w:ind w:left="374"/>
              <w:rPr>
                <w:rFonts w:asciiTheme="minorHAnsi" w:hAnsiTheme="minorHAnsi" w:cstheme="minorHAnsi"/>
                <w:noProof/>
                <w:sz w:val="20"/>
                <w:szCs w:val="20"/>
              </w:rPr>
            </w:pPr>
            <w:r w:rsidRPr="002A7CE2">
              <w:rPr>
                <w:rFonts w:asciiTheme="minorHAnsi" w:hAnsiTheme="minorHAnsi" w:cstheme="minorHAnsi"/>
                <w:noProof/>
                <w:sz w:val="20"/>
                <w:szCs w:val="20"/>
              </w:rPr>
              <w:t>To ensure sustainable use of raw materials in industries and to prevent their wastage.</w:t>
            </w:r>
          </w:p>
        </w:tc>
        <w:tc>
          <w:tcPr>
            <w:tcW w:w="1249" w:type="pct"/>
            <w:tcBorders>
              <w:top w:val="single" w:sz="8" w:space="0" w:color="FFFFFF" w:themeColor="background1"/>
            </w:tcBorders>
            <w:shd w:val="clear" w:color="auto" w:fill="auto"/>
          </w:tcPr>
          <w:p w14:paraId="245B59C0" w14:textId="39914F98" w:rsidR="00CD2328" w:rsidRPr="002A7CE2" w:rsidRDefault="00CD2328">
            <w:pPr>
              <w:spacing w:after="0" w:line="240" w:lineRule="auto"/>
              <w:rPr>
                <w:rFonts w:cstheme="minorHAnsi"/>
                <w:sz w:val="20"/>
                <w:szCs w:val="20"/>
              </w:rPr>
            </w:pPr>
            <w:r w:rsidRPr="002A7CE2">
              <w:rPr>
                <w:rFonts w:cstheme="minorHAnsi"/>
                <w:sz w:val="20"/>
                <w:szCs w:val="20"/>
              </w:rPr>
              <w:t>With regard to the high building construction sector the environmental policy aims at prevention of pollution and degradation of resources caused by energy, waste and raw material</w:t>
            </w:r>
          </w:p>
        </w:tc>
      </w:tr>
      <w:tr w:rsidR="00CD2328" w:rsidRPr="002A7CE2" w14:paraId="3ABF6E68" w14:textId="77777777" w:rsidTr="00E62B5E">
        <w:trPr>
          <w:trHeight w:val="281"/>
          <w:jc w:val="center"/>
        </w:trPr>
        <w:tc>
          <w:tcPr>
            <w:tcW w:w="368" w:type="pct"/>
            <w:tcBorders>
              <w:top w:val="single" w:sz="8" w:space="0" w:color="FFFFFF" w:themeColor="background1"/>
            </w:tcBorders>
            <w:shd w:val="clear" w:color="auto" w:fill="auto"/>
          </w:tcPr>
          <w:p w14:paraId="5651149B" w14:textId="5549D4AF" w:rsidR="00CD2328" w:rsidRPr="002A7CE2" w:rsidRDefault="00CD2328" w:rsidP="00E03B30">
            <w:pPr>
              <w:spacing w:after="0" w:line="240" w:lineRule="auto"/>
              <w:jc w:val="center"/>
              <w:rPr>
                <w:rFonts w:cstheme="minorHAnsi"/>
                <w:bCs/>
                <w:sz w:val="20"/>
                <w:szCs w:val="20"/>
                <w:lang w:eastAsia="en-IN"/>
              </w:rPr>
            </w:pPr>
            <w:r w:rsidRPr="002A7CE2">
              <w:rPr>
                <w:rFonts w:cstheme="minorHAnsi"/>
                <w:bCs/>
                <w:sz w:val="20"/>
                <w:szCs w:val="20"/>
                <w:lang w:eastAsia="en-IN"/>
              </w:rPr>
              <w:t>3</w:t>
            </w:r>
          </w:p>
        </w:tc>
        <w:tc>
          <w:tcPr>
            <w:tcW w:w="924" w:type="pct"/>
            <w:tcBorders>
              <w:top w:val="single" w:sz="8" w:space="0" w:color="FFFFFF" w:themeColor="background1"/>
            </w:tcBorders>
            <w:shd w:val="clear" w:color="auto" w:fill="auto"/>
          </w:tcPr>
          <w:p w14:paraId="7F906DA6" w14:textId="5D18C8E3" w:rsidR="00CD2328" w:rsidRPr="002A7CE2" w:rsidRDefault="00CD2328" w:rsidP="00D56050">
            <w:pPr>
              <w:spacing w:after="0" w:line="240" w:lineRule="auto"/>
              <w:rPr>
                <w:rFonts w:cstheme="minorHAnsi"/>
                <w:sz w:val="20"/>
                <w:szCs w:val="20"/>
              </w:rPr>
            </w:pPr>
            <w:r w:rsidRPr="002A7CE2">
              <w:rPr>
                <w:rFonts w:cstheme="minorHAnsi"/>
                <w:sz w:val="20"/>
                <w:szCs w:val="20"/>
              </w:rPr>
              <w:t>National Conservation Strategy, 1992</w:t>
            </w:r>
          </w:p>
        </w:tc>
        <w:tc>
          <w:tcPr>
            <w:tcW w:w="2459" w:type="pct"/>
            <w:tcBorders>
              <w:top w:val="single" w:sz="8" w:space="0" w:color="FFFFFF" w:themeColor="background1"/>
            </w:tcBorders>
            <w:shd w:val="clear" w:color="auto" w:fill="auto"/>
          </w:tcPr>
          <w:p w14:paraId="1ADF92E5" w14:textId="77777777" w:rsidR="00CD2328" w:rsidRPr="002A7CE2" w:rsidRDefault="00CD2328" w:rsidP="001349B9">
            <w:pPr>
              <w:spacing w:after="0" w:line="240" w:lineRule="auto"/>
              <w:contextualSpacing/>
              <w:rPr>
                <w:rFonts w:cstheme="minorHAnsi"/>
                <w:sz w:val="20"/>
                <w:szCs w:val="20"/>
              </w:rPr>
            </w:pPr>
            <w:r w:rsidRPr="002A7CE2">
              <w:rPr>
                <w:rFonts w:cstheme="minorHAnsi"/>
                <w:sz w:val="20"/>
                <w:szCs w:val="20"/>
              </w:rPr>
              <w:t>All industries shall be subject to an EIA;</w:t>
            </w:r>
          </w:p>
          <w:p w14:paraId="0E131A49" w14:textId="77777777" w:rsidR="00CD2328" w:rsidRPr="002A7CE2" w:rsidRDefault="00CD2328" w:rsidP="00E03B30">
            <w:pPr>
              <w:pStyle w:val="ListParagraph"/>
              <w:numPr>
                <w:ilvl w:val="0"/>
                <w:numId w:val="6"/>
              </w:numPr>
              <w:spacing w:before="0" w:beforeAutospacing="0" w:after="0" w:afterAutospacing="0" w:line="240" w:lineRule="auto"/>
              <w:ind w:left="239" w:hanging="218"/>
              <w:rPr>
                <w:rFonts w:asciiTheme="minorHAnsi" w:hAnsiTheme="minorHAnsi" w:cstheme="minorHAnsi"/>
                <w:sz w:val="20"/>
                <w:szCs w:val="20"/>
              </w:rPr>
            </w:pPr>
            <w:r w:rsidRPr="002A7CE2">
              <w:rPr>
                <w:rFonts w:asciiTheme="minorHAnsi" w:hAnsiTheme="minorHAnsi" w:cstheme="minorHAnsi"/>
                <w:sz w:val="20"/>
                <w:szCs w:val="20"/>
              </w:rPr>
              <w:t xml:space="preserve">Adoption of pollution additionally, the operation of the prevention/control technologies shall be enforced;  </w:t>
            </w:r>
          </w:p>
          <w:p w14:paraId="0DE413C0" w14:textId="77777777" w:rsidR="00CD2328" w:rsidRPr="002A7CE2" w:rsidRDefault="00CD2328" w:rsidP="00D56050">
            <w:pPr>
              <w:pStyle w:val="ListParagraph"/>
              <w:numPr>
                <w:ilvl w:val="0"/>
                <w:numId w:val="6"/>
              </w:numPr>
              <w:spacing w:before="0" w:beforeAutospacing="0" w:after="0" w:afterAutospacing="0" w:line="240" w:lineRule="auto"/>
              <w:ind w:left="239" w:right="64" w:hanging="218"/>
              <w:jc w:val="left"/>
              <w:rPr>
                <w:rFonts w:asciiTheme="minorHAnsi" w:hAnsiTheme="minorHAnsi" w:cstheme="minorHAnsi"/>
                <w:sz w:val="20"/>
                <w:szCs w:val="20"/>
              </w:rPr>
            </w:pPr>
            <w:r w:rsidRPr="002A7CE2">
              <w:rPr>
                <w:rFonts w:asciiTheme="minorHAnsi" w:hAnsiTheme="minorHAnsi" w:cstheme="minorHAnsi"/>
                <w:sz w:val="20"/>
                <w:szCs w:val="20"/>
              </w:rPr>
              <w:t xml:space="preserve">Hazardous or toxic materials/ wastes shall not be imported as raw materials;  </w:t>
            </w:r>
          </w:p>
          <w:p w14:paraId="01D66D31" w14:textId="77777777" w:rsidR="00CD2328" w:rsidRPr="002A7CE2" w:rsidRDefault="00CD2328" w:rsidP="002A109D">
            <w:pPr>
              <w:pStyle w:val="ListParagraph"/>
              <w:numPr>
                <w:ilvl w:val="0"/>
                <w:numId w:val="6"/>
              </w:numPr>
              <w:spacing w:before="0" w:beforeAutospacing="0" w:after="0" w:afterAutospacing="0" w:line="240" w:lineRule="auto"/>
              <w:ind w:left="239" w:right="64" w:hanging="218"/>
              <w:rPr>
                <w:rFonts w:asciiTheme="minorHAnsi" w:hAnsiTheme="minorHAnsi" w:cstheme="minorHAnsi"/>
                <w:sz w:val="20"/>
                <w:szCs w:val="20"/>
              </w:rPr>
            </w:pPr>
            <w:r w:rsidRPr="002A7CE2">
              <w:rPr>
                <w:rFonts w:asciiTheme="minorHAnsi" w:hAnsiTheme="minorHAnsi" w:cstheme="minorHAnsi"/>
                <w:sz w:val="20"/>
                <w:szCs w:val="20"/>
              </w:rPr>
              <w:t xml:space="preserve">Import of appropriate and environmentally-sound technology; </w:t>
            </w:r>
          </w:p>
          <w:p w14:paraId="62CB765C" w14:textId="1A27AC5F" w:rsidR="00CD2328" w:rsidRPr="002A7CE2" w:rsidRDefault="00CD2328" w:rsidP="002879D0">
            <w:pPr>
              <w:pStyle w:val="ListParagraph"/>
              <w:numPr>
                <w:ilvl w:val="0"/>
                <w:numId w:val="4"/>
              </w:numPr>
              <w:spacing w:before="0" w:beforeAutospacing="0" w:after="0" w:afterAutospacing="0" w:line="240" w:lineRule="auto"/>
              <w:ind w:left="374"/>
              <w:rPr>
                <w:rFonts w:asciiTheme="minorHAnsi" w:hAnsiTheme="minorHAnsi" w:cstheme="minorHAnsi"/>
                <w:noProof/>
                <w:sz w:val="20"/>
                <w:szCs w:val="20"/>
              </w:rPr>
            </w:pPr>
            <w:r w:rsidRPr="002A7CE2">
              <w:rPr>
                <w:rFonts w:asciiTheme="minorHAnsi" w:hAnsiTheme="minorHAnsi" w:cstheme="minorHAnsi"/>
                <w:sz w:val="20"/>
                <w:szCs w:val="20"/>
              </w:rPr>
              <w:t>Dependence on imported technology and machinery gradually be reduced in favor of sustainable local skills and resources</w:t>
            </w:r>
          </w:p>
        </w:tc>
        <w:tc>
          <w:tcPr>
            <w:tcW w:w="1249" w:type="pct"/>
            <w:tcBorders>
              <w:top w:val="single" w:sz="8" w:space="0" w:color="FFFFFF" w:themeColor="background1"/>
            </w:tcBorders>
            <w:shd w:val="clear" w:color="auto" w:fill="auto"/>
          </w:tcPr>
          <w:p w14:paraId="7F0C7B7F" w14:textId="77777777" w:rsidR="00CD2328" w:rsidRPr="002A7CE2" w:rsidRDefault="00CD2328" w:rsidP="001349B9">
            <w:pPr>
              <w:spacing w:after="0" w:line="240" w:lineRule="auto"/>
              <w:contextualSpacing/>
              <w:jc w:val="both"/>
              <w:rPr>
                <w:rFonts w:cstheme="minorHAnsi"/>
                <w:sz w:val="20"/>
                <w:szCs w:val="20"/>
              </w:rPr>
            </w:pPr>
            <w:r w:rsidRPr="002A7CE2">
              <w:rPr>
                <w:rFonts w:cstheme="minorHAnsi"/>
                <w:sz w:val="20"/>
                <w:szCs w:val="20"/>
              </w:rPr>
              <w:t>Applicable as the project would require natural resources for construction.</w:t>
            </w:r>
          </w:p>
          <w:p w14:paraId="32888768" w14:textId="1CEAB6D1" w:rsidR="00CD2328" w:rsidRPr="002A7CE2" w:rsidRDefault="00CD2328" w:rsidP="00E03B30">
            <w:pPr>
              <w:spacing w:after="0" w:line="240" w:lineRule="auto"/>
              <w:rPr>
                <w:rFonts w:cstheme="minorHAnsi"/>
                <w:sz w:val="20"/>
                <w:szCs w:val="20"/>
              </w:rPr>
            </w:pPr>
            <w:r w:rsidRPr="002A7CE2">
              <w:rPr>
                <w:rFonts w:cstheme="minorHAnsi"/>
                <w:sz w:val="20"/>
                <w:szCs w:val="20"/>
              </w:rPr>
              <w:t>STP-2 project would result in reduction in emission</w:t>
            </w:r>
            <w:r w:rsidRPr="002A7CE2" w:rsidDel="007600CE">
              <w:rPr>
                <w:rFonts w:cstheme="minorHAnsi"/>
                <w:sz w:val="20"/>
                <w:szCs w:val="20"/>
              </w:rPr>
              <w:t xml:space="preserve"> </w:t>
            </w:r>
          </w:p>
        </w:tc>
      </w:tr>
      <w:tr w:rsidR="00CD2328" w:rsidRPr="002A7CE2" w14:paraId="4E2024EA" w14:textId="77777777" w:rsidTr="00E62B5E">
        <w:trPr>
          <w:trHeight w:val="281"/>
          <w:jc w:val="center"/>
        </w:trPr>
        <w:tc>
          <w:tcPr>
            <w:tcW w:w="368" w:type="pct"/>
            <w:tcBorders>
              <w:top w:val="single" w:sz="8" w:space="0" w:color="FFFFFF" w:themeColor="background1"/>
            </w:tcBorders>
            <w:shd w:val="clear" w:color="auto" w:fill="auto"/>
          </w:tcPr>
          <w:p w14:paraId="7CA2A473" w14:textId="0C711219" w:rsidR="00CD2328" w:rsidRPr="002A7CE2" w:rsidRDefault="00CD2328" w:rsidP="00E03B30">
            <w:pPr>
              <w:spacing w:after="0" w:line="240" w:lineRule="auto"/>
              <w:jc w:val="center"/>
              <w:rPr>
                <w:rFonts w:cstheme="minorHAnsi"/>
                <w:bCs/>
                <w:sz w:val="20"/>
                <w:szCs w:val="20"/>
                <w:lang w:eastAsia="en-IN"/>
              </w:rPr>
            </w:pPr>
            <w:r w:rsidRPr="002A7CE2">
              <w:rPr>
                <w:rFonts w:cstheme="minorHAnsi"/>
                <w:bCs/>
                <w:sz w:val="20"/>
                <w:szCs w:val="20"/>
                <w:lang w:eastAsia="en-IN"/>
              </w:rPr>
              <w:t>4</w:t>
            </w:r>
          </w:p>
        </w:tc>
        <w:tc>
          <w:tcPr>
            <w:tcW w:w="924" w:type="pct"/>
            <w:tcBorders>
              <w:top w:val="single" w:sz="8" w:space="0" w:color="FFFFFF" w:themeColor="background1"/>
            </w:tcBorders>
            <w:shd w:val="clear" w:color="auto" w:fill="auto"/>
          </w:tcPr>
          <w:p w14:paraId="068BD8AD" w14:textId="03771D9D" w:rsidR="00CD2328" w:rsidRPr="002A7CE2" w:rsidRDefault="00CD2328" w:rsidP="00D56050">
            <w:pPr>
              <w:spacing w:after="0" w:line="240" w:lineRule="auto"/>
              <w:rPr>
                <w:rFonts w:cstheme="minorHAnsi"/>
                <w:sz w:val="20"/>
                <w:szCs w:val="20"/>
              </w:rPr>
            </w:pPr>
            <w:r w:rsidRPr="002A7CE2">
              <w:rPr>
                <w:rFonts w:cstheme="minorHAnsi"/>
                <w:sz w:val="20"/>
                <w:szCs w:val="20"/>
              </w:rPr>
              <w:t xml:space="preserve">The National Water Policy, 1999 </w:t>
            </w:r>
          </w:p>
        </w:tc>
        <w:tc>
          <w:tcPr>
            <w:tcW w:w="2459" w:type="pct"/>
            <w:tcBorders>
              <w:top w:val="single" w:sz="8" w:space="0" w:color="FFFFFF" w:themeColor="background1"/>
            </w:tcBorders>
            <w:shd w:val="clear" w:color="auto" w:fill="auto"/>
          </w:tcPr>
          <w:p w14:paraId="0BB7BC2C" w14:textId="77777777" w:rsidR="00CD2328" w:rsidRPr="002A7CE2" w:rsidRDefault="00CD2328" w:rsidP="002A109D">
            <w:pPr>
              <w:pStyle w:val="ListParagraph"/>
              <w:numPr>
                <w:ilvl w:val="0"/>
                <w:numId w:val="5"/>
              </w:numPr>
              <w:spacing w:before="0" w:beforeAutospacing="0" w:after="0" w:afterAutospacing="0" w:line="240" w:lineRule="auto"/>
              <w:ind w:left="239" w:hanging="218"/>
              <w:jc w:val="left"/>
              <w:rPr>
                <w:rFonts w:asciiTheme="minorHAnsi" w:hAnsiTheme="minorHAnsi" w:cstheme="minorHAnsi"/>
                <w:sz w:val="20"/>
                <w:szCs w:val="20"/>
              </w:rPr>
            </w:pPr>
            <w:r w:rsidRPr="002A7CE2">
              <w:rPr>
                <w:rFonts w:asciiTheme="minorHAnsi" w:hAnsiTheme="minorHAnsi" w:cstheme="minorHAnsi"/>
                <w:sz w:val="20"/>
                <w:szCs w:val="20"/>
              </w:rPr>
              <w:t xml:space="preserve">Protection, restoration and Applicable for the preservation of water enhancement of water resources quality </w:t>
            </w:r>
          </w:p>
          <w:p w14:paraId="22BA96F0" w14:textId="77777777" w:rsidR="00CD2328" w:rsidRPr="002A7CE2" w:rsidRDefault="00CD2328" w:rsidP="002879D0">
            <w:pPr>
              <w:pStyle w:val="ListParagraph"/>
              <w:numPr>
                <w:ilvl w:val="0"/>
                <w:numId w:val="5"/>
              </w:numPr>
              <w:spacing w:before="0" w:beforeAutospacing="0" w:after="0" w:afterAutospacing="0" w:line="240" w:lineRule="auto"/>
              <w:ind w:left="239" w:hanging="218"/>
              <w:jc w:val="left"/>
              <w:rPr>
                <w:rFonts w:asciiTheme="minorHAnsi" w:hAnsiTheme="minorHAnsi" w:cstheme="minorHAnsi"/>
                <w:sz w:val="20"/>
                <w:szCs w:val="20"/>
              </w:rPr>
            </w:pPr>
            <w:r w:rsidRPr="002A7CE2">
              <w:rPr>
                <w:rFonts w:asciiTheme="minorHAnsi" w:hAnsiTheme="minorHAnsi" w:cstheme="minorHAnsi"/>
                <w:sz w:val="20"/>
                <w:szCs w:val="20"/>
              </w:rPr>
              <w:t xml:space="preserve">Protection of water quality, </w:t>
            </w:r>
            <w:r w:rsidRPr="002A7CE2">
              <w:rPr>
                <w:rFonts w:asciiTheme="minorHAnsi" w:hAnsiTheme="minorHAnsi" w:cstheme="minorHAnsi"/>
                <w:sz w:val="20"/>
                <w:szCs w:val="20"/>
              </w:rPr>
              <w:tab/>
              <w:t xml:space="preserve"> including strengthening regulations concerning agrochemicals and industrial effluent </w:t>
            </w:r>
          </w:p>
          <w:p w14:paraId="6B3D3C71" w14:textId="77777777" w:rsidR="00CD2328" w:rsidRPr="002A7CE2" w:rsidRDefault="00CD2328" w:rsidP="002879D0">
            <w:pPr>
              <w:pStyle w:val="ListParagraph"/>
              <w:numPr>
                <w:ilvl w:val="0"/>
                <w:numId w:val="5"/>
              </w:numPr>
              <w:spacing w:before="0" w:beforeAutospacing="0" w:after="0" w:afterAutospacing="0" w:line="240" w:lineRule="auto"/>
              <w:ind w:left="239" w:hanging="218"/>
              <w:jc w:val="left"/>
              <w:rPr>
                <w:rFonts w:asciiTheme="minorHAnsi" w:hAnsiTheme="minorHAnsi" w:cstheme="minorHAnsi"/>
                <w:sz w:val="20"/>
                <w:szCs w:val="20"/>
              </w:rPr>
            </w:pPr>
            <w:r w:rsidRPr="002A7CE2">
              <w:rPr>
                <w:rFonts w:asciiTheme="minorHAnsi" w:hAnsiTheme="minorHAnsi" w:cstheme="minorHAnsi"/>
                <w:sz w:val="20"/>
                <w:szCs w:val="20"/>
              </w:rPr>
              <w:t xml:space="preserve">Sanitation and potable water </w:t>
            </w:r>
          </w:p>
          <w:p w14:paraId="3E0412EE" w14:textId="2744B14A" w:rsidR="00CD2328" w:rsidRPr="002A7CE2" w:rsidRDefault="00CD2328" w:rsidP="00C52A01">
            <w:pPr>
              <w:pStyle w:val="ListParagraph"/>
              <w:numPr>
                <w:ilvl w:val="0"/>
                <w:numId w:val="4"/>
              </w:numPr>
              <w:spacing w:before="0" w:beforeAutospacing="0" w:after="0" w:afterAutospacing="0" w:line="240" w:lineRule="auto"/>
              <w:ind w:left="374"/>
              <w:rPr>
                <w:rFonts w:asciiTheme="minorHAnsi" w:hAnsiTheme="minorHAnsi" w:cstheme="minorHAnsi"/>
                <w:noProof/>
                <w:sz w:val="20"/>
                <w:szCs w:val="20"/>
              </w:rPr>
            </w:pPr>
            <w:r w:rsidRPr="002A7CE2">
              <w:rPr>
                <w:rFonts w:asciiTheme="minorHAnsi" w:hAnsiTheme="minorHAnsi" w:cstheme="minorHAnsi"/>
                <w:sz w:val="20"/>
                <w:szCs w:val="20"/>
              </w:rPr>
              <w:t>Fish and fisheries</w:t>
            </w:r>
          </w:p>
        </w:tc>
        <w:tc>
          <w:tcPr>
            <w:tcW w:w="1249" w:type="pct"/>
            <w:tcBorders>
              <w:top w:val="single" w:sz="8" w:space="0" w:color="FFFFFF" w:themeColor="background1"/>
            </w:tcBorders>
            <w:shd w:val="clear" w:color="auto" w:fill="auto"/>
          </w:tcPr>
          <w:p w14:paraId="3D570323" w14:textId="11522FA3" w:rsidR="00CD2328" w:rsidRPr="002A7CE2" w:rsidRDefault="00CD2328">
            <w:pPr>
              <w:spacing w:after="0" w:line="240" w:lineRule="auto"/>
              <w:rPr>
                <w:rFonts w:cstheme="minorHAnsi"/>
                <w:sz w:val="20"/>
                <w:szCs w:val="20"/>
              </w:rPr>
            </w:pPr>
            <w:r w:rsidRPr="002A7CE2">
              <w:rPr>
                <w:rFonts w:cstheme="minorHAnsi"/>
                <w:sz w:val="20"/>
                <w:szCs w:val="20"/>
              </w:rPr>
              <w:t>Participation of local communities in all water sector development</w:t>
            </w:r>
          </w:p>
        </w:tc>
      </w:tr>
      <w:tr w:rsidR="00CD2328" w:rsidRPr="002A7CE2" w14:paraId="1BA29327" w14:textId="77777777" w:rsidTr="00E62B5E">
        <w:trPr>
          <w:trHeight w:val="281"/>
          <w:jc w:val="center"/>
        </w:trPr>
        <w:tc>
          <w:tcPr>
            <w:tcW w:w="368" w:type="pct"/>
            <w:shd w:val="clear" w:color="auto" w:fill="auto"/>
          </w:tcPr>
          <w:p w14:paraId="15693FCF" w14:textId="0D77D2DE" w:rsidR="00CD2328" w:rsidRPr="002A7CE2" w:rsidRDefault="00CD2328" w:rsidP="00E03B30">
            <w:pPr>
              <w:spacing w:after="0" w:line="240" w:lineRule="auto"/>
              <w:jc w:val="center"/>
              <w:rPr>
                <w:rFonts w:cstheme="minorHAnsi"/>
                <w:bCs/>
                <w:sz w:val="20"/>
                <w:szCs w:val="20"/>
                <w:lang w:eastAsia="en-IN"/>
              </w:rPr>
            </w:pPr>
            <w:r w:rsidRPr="002A7CE2">
              <w:rPr>
                <w:rFonts w:cstheme="minorHAnsi"/>
                <w:bCs/>
                <w:sz w:val="20"/>
                <w:szCs w:val="20"/>
                <w:lang w:eastAsia="en-IN"/>
              </w:rPr>
              <w:t>5</w:t>
            </w:r>
          </w:p>
        </w:tc>
        <w:tc>
          <w:tcPr>
            <w:tcW w:w="924" w:type="pct"/>
            <w:shd w:val="clear" w:color="auto" w:fill="auto"/>
          </w:tcPr>
          <w:p w14:paraId="01C1AB90" w14:textId="77777777" w:rsidR="00CD2328" w:rsidRPr="002A7CE2" w:rsidRDefault="00CD2328" w:rsidP="00D56050">
            <w:pPr>
              <w:pStyle w:val="TableContents"/>
              <w:rPr>
                <w:rFonts w:asciiTheme="minorHAnsi" w:hAnsiTheme="minorHAnsi" w:cstheme="minorHAnsi"/>
                <w:sz w:val="20"/>
              </w:rPr>
            </w:pPr>
            <w:r w:rsidRPr="002A7CE2">
              <w:rPr>
                <w:rFonts w:asciiTheme="minorHAnsi" w:hAnsiTheme="minorHAnsi" w:cstheme="minorHAnsi"/>
                <w:sz w:val="20"/>
              </w:rPr>
              <w:t xml:space="preserve">Environment Conservation Rules (ECR), 1997 </w:t>
            </w:r>
          </w:p>
          <w:p w14:paraId="7DDF7219" w14:textId="77777777" w:rsidR="00CD2328" w:rsidRPr="002A7CE2" w:rsidRDefault="00CD2328" w:rsidP="002A109D">
            <w:pPr>
              <w:pStyle w:val="TableContents"/>
              <w:rPr>
                <w:rFonts w:asciiTheme="minorHAnsi" w:hAnsiTheme="minorHAnsi" w:cstheme="minorHAnsi"/>
                <w:b/>
                <w:sz w:val="20"/>
                <w:lang w:eastAsia="en-IN"/>
              </w:rPr>
            </w:pPr>
            <w:r w:rsidRPr="002A7CE2">
              <w:rPr>
                <w:rFonts w:asciiTheme="minorHAnsi" w:hAnsiTheme="minorHAnsi" w:cstheme="minorHAnsi"/>
                <w:sz w:val="20"/>
              </w:rPr>
              <w:t>(amendment in 2002, 2003 and 2010)</w:t>
            </w:r>
          </w:p>
        </w:tc>
        <w:tc>
          <w:tcPr>
            <w:tcW w:w="2459" w:type="pct"/>
            <w:shd w:val="clear" w:color="auto" w:fill="auto"/>
          </w:tcPr>
          <w:p w14:paraId="00293188" w14:textId="77777777" w:rsidR="00CD2328" w:rsidRPr="002A7CE2" w:rsidRDefault="00CD2328" w:rsidP="002879D0">
            <w:pPr>
              <w:spacing w:after="0" w:line="240" w:lineRule="auto"/>
              <w:rPr>
                <w:rFonts w:cstheme="minorHAnsi"/>
                <w:sz w:val="20"/>
                <w:szCs w:val="20"/>
              </w:rPr>
            </w:pPr>
            <w:r w:rsidRPr="002A7CE2">
              <w:rPr>
                <w:rFonts w:cstheme="minorHAnsi"/>
                <w:sz w:val="20"/>
                <w:szCs w:val="20"/>
              </w:rPr>
              <w:t>Prescribes processes and requirements for obtaining environmental clearance. The environmental clearance certificate (ECC) is provided by the Director General of the Department of the</w:t>
            </w:r>
          </w:p>
          <w:p w14:paraId="475DEFF8" w14:textId="77777777" w:rsidR="00CD2328" w:rsidRPr="002A7CE2" w:rsidRDefault="00CD2328" w:rsidP="002879D0">
            <w:pPr>
              <w:spacing w:after="0" w:line="240" w:lineRule="auto"/>
              <w:rPr>
                <w:rFonts w:cstheme="minorHAnsi"/>
                <w:b/>
                <w:sz w:val="20"/>
                <w:szCs w:val="20"/>
              </w:rPr>
            </w:pPr>
            <w:r w:rsidRPr="002A7CE2">
              <w:rPr>
                <w:rFonts w:cstheme="minorHAnsi"/>
                <w:sz w:val="20"/>
                <w:szCs w:val="20"/>
              </w:rPr>
              <w:t>Environment (DOE). The Environmental Clearance Certificate must be obtained before any activities are carried out on the site. Projects are classified according to impact on the environment into four Groups: Green, Orange (A), Orange (B) and Red.</w:t>
            </w:r>
          </w:p>
        </w:tc>
        <w:tc>
          <w:tcPr>
            <w:tcW w:w="1249" w:type="pct"/>
            <w:shd w:val="clear" w:color="auto" w:fill="auto"/>
          </w:tcPr>
          <w:p w14:paraId="79CBD475" w14:textId="77777777" w:rsidR="00CD2328" w:rsidRPr="002A7CE2" w:rsidRDefault="00CD2328" w:rsidP="00C52A01">
            <w:pPr>
              <w:spacing w:after="0" w:line="240" w:lineRule="auto"/>
              <w:rPr>
                <w:rFonts w:cstheme="minorHAnsi"/>
                <w:b/>
                <w:sz w:val="20"/>
                <w:szCs w:val="20"/>
                <w:lang w:eastAsia="en-IN"/>
              </w:rPr>
            </w:pPr>
            <w:r w:rsidRPr="002A7CE2">
              <w:rPr>
                <w:rFonts w:cstheme="minorHAnsi"/>
                <w:sz w:val="20"/>
                <w:szCs w:val="20"/>
              </w:rPr>
              <w:t>The project is categorized as red. All requisite clearances (LCC and ECC) from the DOE shall be obtained prior to commencement of civil work. BHTPA will proceed with the application for clearance in due course and obtain required clearance before any construction activities are carried out.</w:t>
            </w:r>
          </w:p>
        </w:tc>
      </w:tr>
      <w:tr w:rsidR="00CD2328" w:rsidRPr="002A7CE2" w14:paraId="3F1008D3" w14:textId="77777777" w:rsidTr="00E62B5E">
        <w:trPr>
          <w:trHeight w:val="1447"/>
          <w:jc w:val="center"/>
        </w:trPr>
        <w:tc>
          <w:tcPr>
            <w:tcW w:w="368" w:type="pct"/>
            <w:shd w:val="clear" w:color="auto" w:fill="auto"/>
          </w:tcPr>
          <w:p w14:paraId="46F40261" w14:textId="04B8570B" w:rsidR="00CD2328" w:rsidRPr="002A7CE2" w:rsidRDefault="00CD2328" w:rsidP="00E03B30">
            <w:pPr>
              <w:spacing w:after="0" w:line="240" w:lineRule="auto"/>
              <w:jc w:val="center"/>
              <w:rPr>
                <w:rFonts w:cstheme="minorHAnsi"/>
                <w:bCs/>
                <w:sz w:val="20"/>
                <w:szCs w:val="20"/>
                <w:lang w:eastAsia="en-IN"/>
              </w:rPr>
            </w:pPr>
            <w:r w:rsidRPr="002A7CE2">
              <w:rPr>
                <w:rFonts w:cstheme="minorHAnsi"/>
                <w:bCs/>
                <w:sz w:val="20"/>
                <w:szCs w:val="20"/>
                <w:lang w:eastAsia="en-IN"/>
              </w:rPr>
              <w:t>6</w:t>
            </w:r>
          </w:p>
        </w:tc>
        <w:tc>
          <w:tcPr>
            <w:tcW w:w="924" w:type="pct"/>
            <w:shd w:val="clear" w:color="auto" w:fill="auto"/>
          </w:tcPr>
          <w:p w14:paraId="1A0C1A75" w14:textId="77777777" w:rsidR="00CD2328" w:rsidRPr="002A7CE2" w:rsidRDefault="00CD2328" w:rsidP="00D56050">
            <w:pPr>
              <w:tabs>
                <w:tab w:val="left" w:pos="420"/>
              </w:tabs>
              <w:spacing w:after="0" w:line="240" w:lineRule="auto"/>
              <w:rPr>
                <w:rFonts w:eastAsia="Times New Roman" w:cstheme="minorHAnsi"/>
                <w:sz w:val="20"/>
                <w:szCs w:val="20"/>
                <w:lang w:eastAsia="en-IN"/>
              </w:rPr>
            </w:pPr>
            <w:r w:rsidRPr="002A7CE2">
              <w:rPr>
                <w:rFonts w:cstheme="minorHAnsi"/>
                <w:noProof/>
                <w:sz w:val="20"/>
                <w:szCs w:val="20"/>
              </w:rPr>
              <w:t>National Environmental Management Action Plan, 1995</w:t>
            </w:r>
          </w:p>
          <w:p w14:paraId="5D5FBE76" w14:textId="77777777" w:rsidR="00CD2328" w:rsidRPr="002A7CE2" w:rsidRDefault="00CD2328" w:rsidP="002A109D">
            <w:pPr>
              <w:pStyle w:val="TableContents"/>
              <w:rPr>
                <w:rFonts w:asciiTheme="minorHAnsi" w:hAnsiTheme="minorHAnsi" w:cstheme="minorHAnsi"/>
                <w:sz w:val="20"/>
              </w:rPr>
            </w:pPr>
          </w:p>
        </w:tc>
        <w:tc>
          <w:tcPr>
            <w:tcW w:w="2459" w:type="pct"/>
            <w:shd w:val="clear" w:color="auto" w:fill="auto"/>
          </w:tcPr>
          <w:p w14:paraId="3D1AAB67" w14:textId="77777777" w:rsidR="00CD2328" w:rsidRPr="002A7CE2" w:rsidRDefault="00CD2328" w:rsidP="002879D0">
            <w:pPr>
              <w:pStyle w:val="ListParagraph"/>
              <w:numPr>
                <w:ilvl w:val="0"/>
                <w:numId w:val="7"/>
              </w:numPr>
              <w:spacing w:before="0" w:beforeAutospacing="0" w:after="0" w:afterAutospacing="0" w:line="240" w:lineRule="auto"/>
              <w:ind w:left="173" w:hanging="218"/>
              <w:rPr>
                <w:rFonts w:asciiTheme="minorHAnsi" w:hAnsiTheme="minorHAnsi" w:cstheme="minorHAnsi"/>
                <w:noProof/>
                <w:sz w:val="20"/>
                <w:szCs w:val="20"/>
              </w:rPr>
            </w:pPr>
            <w:r w:rsidRPr="002A7CE2">
              <w:rPr>
                <w:rFonts w:asciiTheme="minorHAnsi" w:hAnsiTheme="minorHAnsi" w:cstheme="minorHAnsi"/>
                <w:noProof/>
                <w:sz w:val="20"/>
                <w:szCs w:val="20"/>
              </w:rPr>
              <w:t>Identification of key environmental issues affecting Bangladesh;</w:t>
            </w:r>
          </w:p>
          <w:p w14:paraId="432E75E5" w14:textId="77777777" w:rsidR="00CD2328" w:rsidRPr="002A7CE2" w:rsidRDefault="00CD2328" w:rsidP="002879D0">
            <w:pPr>
              <w:pStyle w:val="ListParagraph"/>
              <w:numPr>
                <w:ilvl w:val="0"/>
                <w:numId w:val="7"/>
              </w:numPr>
              <w:spacing w:before="0" w:beforeAutospacing="0" w:after="0" w:afterAutospacing="0" w:line="240" w:lineRule="auto"/>
              <w:ind w:left="173" w:hanging="218"/>
              <w:rPr>
                <w:rFonts w:asciiTheme="minorHAnsi" w:hAnsiTheme="minorHAnsi" w:cstheme="minorHAnsi"/>
                <w:noProof/>
                <w:sz w:val="20"/>
                <w:szCs w:val="20"/>
              </w:rPr>
            </w:pPr>
            <w:r w:rsidRPr="002A7CE2">
              <w:rPr>
                <w:rFonts w:asciiTheme="minorHAnsi" w:hAnsiTheme="minorHAnsi" w:cstheme="minorHAnsi"/>
                <w:noProof/>
                <w:sz w:val="20"/>
                <w:szCs w:val="20"/>
              </w:rPr>
              <w:t>Identification of actions necessary to halt or reduce the rate of environmental degradation;</w:t>
            </w:r>
          </w:p>
          <w:p w14:paraId="686DA61C" w14:textId="77777777" w:rsidR="00CD2328" w:rsidRPr="002A7CE2" w:rsidRDefault="00CD2328" w:rsidP="00C52A01">
            <w:pPr>
              <w:pStyle w:val="ListParagraph"/>
              <w:numPr>
                <w:ilvl w:val="0"/>
                <w:numId w:val="7"/>
              </w:numPr>
              <w:spacing w:before="0" w:beforeAutospacing="0" w:after="0" w:afterAutospacing="0" w:line="240" w:lineRule="auto"/>
              <w:ind w:left="173" w:hanging="218"/>
              <w:rPr>
                <w:rFonts w:asciiTheme="minorHAnsi" w:hAnsiTheme="minorHAnsi" w:cstheme="minorHAnsi"/>
                <w:noProof/>
                <w:sz w:val="20"/>
                <w:szCs w:val="20"/>
              </w:rPr>
            </w:pPr>
            <w:r w:rsidRPr="002A7CE2">
              <w:rPr>
                <w:rFonts w:asciiTheme="minorHAnsi" w:hAnsiTheme="minorHAnsi" w:cstheme="minorHAnsi"/>
                <w:noProof/>
                <w:sz w:val="20"/>
                <w:szCs w:val="20"/>
              </w:rPr>
              <w:t>Improvement of the natural and built environment;</w:t>
            </w:r>
          </w:p>
          <w:p w14:paraId="518A6ACB" w14:textId="77777777" w:rsidR="00CD2328" w:rsidRPr="002A7CE2" w:rsidRDefault="00CD2328">
            <w:pPr>
              <w:pStyle w:val="ListParagraph"/>
              <w:numPr>
                <w:ilvl w:val="0"/>
                <w:numId w:val="7"/>
              </w:numPr>
              <w:spacing w:before="0" w:beforeAutospacing="0" w:after="0" w:afterAutospacing="0" w:line="240" w:lineRule="auto"/>
              <w:ind w:left="173" w:hanging="218"/>
              <w:rPr>
                <w:rFonts w:asciiTheme="minorHAnsi" w:hAnsiTheme="minorHAnsi" w:cstheme="minorHAnsi"/>
                <w:noProof/>
                <w:sz w:val="20"/>
                <w:szCs w:val="20"/>
              </w:rPr>
            </w:pPr>
            <w:r w:rsidRPr="002A7CE2">
              <w:rPr>
                <w:rFonts w:asciiTheme="minorHAnsi" w:hAnsiTheme="minorHAnsi" w:cstheme="minorHAnsi"/>
                <w:noProof/>
                <w:sz w:val="20"/>
                <w:szCs w:val="20"/>
              </w:rPr>
              <w:t>Conservation of habitats and biodiversity;</w:t>
            </w:r>
          </w:p>
          <w:p w14:paraId="462FD9CB" w14:textId="77777777" w:rsidR="00CD2328" w:rsidRPr="002A7CE2" w:rsidRDefault="00CD2328">
            <w:pPr>
              <w:pStyle w:val="ListParagraph"/>
              <w:numPr>
                <w:ilvl w:val="0"/>
                <w:numId w:val="7"/>
              </w:numPr>
              <w:spacing w:before="0" w:beforeAutospacing="0" w:after="0" w:afterAutospacing="0" w:line="240" w:lineRule="auto"/>
              <w:ind w:left="173" w:hanging="218"/>
              <w:rPr>
                <w:rFonts w:asciiTheme="minorHAnsi" w:hAnsiTheme="minorHAnsi" w:cstheme="minorHAnsi"/>
                <w:noProof/>
                <w:sz w:val="20"/>
                <w:szCs w:val="20"/>
              </w:rPr>
            </w:pPr>
            <w:r w:rsidRPr="002A7CE2">
              <w:rPr>
                <w:rFonts w:asciiTheme="minorHAnsi" w:hAnsiTheme="minorHAnsi" w:cstheme="minorHAnsi"/>
                <w:noProof/>
                <w:sz w:val="20"/>
                <w:szCs w:val="20"/>
              </w:rPr>
              <w:t>Promotion of sustainable development;</w:t>
            </w:r>
          </w:p>
          <w:p w14:paraId="34C317BD" w14:textId="77777777" w:rsidR="00CD2328" w:rsidRPr="002A7CE2" w:rsidRDefault="00CD2328">
            <w:pPr>
              <w:pStyle w:val="ListParagraph"/>
              <w:numPr>
                <w:ilvl w:val="0"/>
                <w:numId w:val="7"/>
              </w:numPr>
              <w:spacing w:before="0" w:beforeAutospacing="0" w:after="0" w:afterAutospacing="0" w:line="240" w:lineRule="auto"/>
              <w:ind w:left="173" w:hanging="218"/>
              <w:rPr>
                <w:rFonts w:asciiTheme="minorHAnsi" w:hAnsiTheme="minorHAnsi" w:cstheme="minorHAnsi"/>
                <w:sz w:val="20"/>
                <w:szCs w:val="20"/>
              </w:rPr>
            </w:pPr>
            <w:r w:rsidRPr="002A7CE2">
              <w:rPr>
                <w:rFonts w:asciiTheme="minorHAnsi" w:hAnsiTheme="minorHAnsi" w:cstheme="minorHAnsi"/>
                <w:noProof/>
                <w:sz w:val="20"/>
                <w:szCs w:val="20"/>
              </w:rPr>
              <w:t>Improvement in the quality of life of the people.</w:t>
            </w:r>
          </w:p>
        </w:tc>
        <w:tc>
          <w:tcPr>
            <w:tcW w:w="1249" w:type="pct"/>
            <w:shd w:val="clear" w:color="auto" w:fill="auto"/>
          </w:tcPr>
          <w:p w14:paraId="3B728314" w14:textId="77777777" w:rsidR="00CD2328" w:rsidRPr="002A7CE2" w:rsidRDefault="00CD2328">
            <w:pPr>
              <w:spacing w:after="0" w:line="240" w:lineRule="auto"/>
              <w:rPr>
                <w:rFonts w:cstheme="minorHAnsi"/>
                <w:noProof/>
                <w:sz w:val="20"/>
                <w:szCs w:val="20"/>
              </w:rPr>
            </w:pPr>
            <w:r w:rsidRPr="002A7CE2">
              <w:rPr>
                <w:rFonts w:cstheme="minorHAnsi"/>
                <w:noProof/>
                <w:sz w:val="20"/>
                <w:szCs w:val="20"/>
              </w:rPr>
              <w:t>Pollution abatement in terms of waste minimization and treatment.</w:t>
            </w:r>
          </w:p>
          <w:p w14:paraId="331B72CE" w14:textId="77777777" w:rsidR="00CD2328" w:rsidRPr="002A7CE2" w:rsidRDefault="00CD2328">
            <w:pPr>
              <w:spacing w:after="0" w:line="240" w:lineRule="auto"/>
              <w:rPr>
                <w:rFonts w:cstheme="minorHAnsi"/>
                <w:sz w:val="20"/>
                <w:szCs w:val="20"/>
              </w:rPr>
            </w:pPr>
          </w:p>
        </w:tc>
      </w:tr>
      <w:tr w:rsidR="00CD2328" w:rsidRPr="002A7CE2" w14:paraId="7182C597" w14:textId="77777777" w:rsidTr="00E62B5E">
        <w:trPr>
          <w:trHeight w:val="281"/>
          <w:jc w:val="center"/>
        </w:trPr>
        <w:tc>
          <w:tcPr>
            <w:tcW w:w="368" w:type="pct"/>
            <w:shd w:val="clear" w:color="auto" w:fill="auto"/>
          </w:tcPr>
          <w:p w14:paraId="652F6523" w14:textId="453526A1" w:rsidR="00CD2328" w:rsidRPr="002A7CE2" w:rsidRDefault="00CD2328" w:rsidP="00E03B30">
            <w:pPr>
              <w:spacing w:after="0" w:line="240" w:lineRule="auto"/>
              <w:jc w:val="center"/>
              <w:rPr>
                <w:rFonts w:cstheme="minorHAnsi"/>
                <w:bCs/>
                <w:sz w:val="20"/>
                <w:szCs w:val="20"/>
                <w:lang w:eastAsia="en-IN"/>
              </w:rPr>
            </w:pPr>
            <w:r w:rsidRPr="002A7CE2">
              <w:rPr>
                <w:rFonts w:cstheme="minorHAnsi"/>
                <w:bCs/>
                <w:sz w:val="20"/>
                <w:szCs w:val="20"/>
                <w:lang w:eastAsia="en-IN"/>
              </w:rPr>
              <w:t>7</w:t>
            </w:r>
          </w:p>
        </w:tc>
        <w:tc>
          <w:tcPr>
            <w:tcW w:w="924" w:type="pct"/>
            <w:shd w:val="clear" w:color="auto" w:fill="auto"/>
          </w:tcPr>
          <w:p w14:paraId="6647CB6D" w14:textId="77777777" w:rsidR="00CD2328" w:rsidRPr="002A7CE2" w:rsidRDefault="00CD2328" w:rsidP="00D56050">
            <w:pPr>
              <w:pStyle w:val="TableContents"/>
              <w:rPr>
                <w:rFonts w:asciiTheme="minorHAnsi" w:hAnsiTheme="minorHAnsi" w:cstheme="minorHAnsi"/>
                <w:sz w:val="20"/>
              </w:rPr>
            </w:pPr>
            <w:r w:rsidRPr="002A7CE2">
              <w:rPr>
                <w:rFonts w:asciiTheme="minorHAnsi" w:hAnsiTheme="minorHAnsi" w:cstheme="minorHAnsi"/>
                <w:sz w:val="20"/>
              </w:rPr>
              <w:t>Environment Court Act, 2000</w:t>
            </w:r>
          </w:p>
          <w:p w14:paraId="6B53FB06" w14:textId="77777777" w:rsidR="00CD2328" w:rsidRPr="002A7CE2" w:rsidRDefault="00CD2328" w:rsidP="002A109D">
            <w:pPr>
              <w:pStyle w:val="TableContents"/>
              <w:rPr>
                <w:rFonts w:asciiTheme="minorHAnsi" w:hAnsiTheme="minorHAnsi" w:cstheme="minorHAnsi"/>
                <w:b/>
                <w:sz w:val="20"/>
                <w:lang w:eastAsia="en-IN"/>
              </w:rPr>
            </w:pPr>
            <w:r w:rsidRPr="002A7CE2">
              <w:rPr>
                <w:rFonts w:asciiTheme="minorHAnsi" w:hAnsiTheme="minorHAnsi" w:cstheme="minorHAnsi"/>
                <w:sz w:val="20"/>
              </w:rPr>
              <w:t>subsequent amendments in 2002 and 2010.</w:t>
            </w:r>
          </w:p>
        </w:tc>
        <w:tc>
          <w:tcPr>
            <w:tcW w:w="2459" w:type="pct"/>
            <w:shd w:val="clear" w:color="auto" w:fill="auto"/>
          </w:tcPr>
          <w:p w14:paraId="0FD1FAA3" w14:textId="77777777" w:rsidR="00CD2328" w:rsidRPr="002A7CE2" w:rsidRDefault="00CD2328" w:rsidP="002879D0">
            <w:pPr>
              <w:spacing w:after="0" w:line="240" w:lineRule="auto"/>
              <w:rPr>
                <w:rFonts w:cstheme="minorHAnsi"/>
                <w:b/>
                <w:sz w:val="20"/>
                <w:szCs w:val="20"/>
              </w:rPr>
            </w:pPr>
            <w:r w:rsidRPr="002A7CE2">
              <w:rPr>
                <w:rFonts w:cstheme="minorHAnsi"/>
                <w:sz w:val="20"/>
                <w:szCs w:val="20"/>
              </w:rPr>
              <w:t>Establishes environmental courts and procedure to make rules for the protection of environmental pollution. Environmental courts are at district level, but the government may establish courts outside the districts. The courts have the power to take cognizance of offenses relating to pollution.</w:t>
            </w:r>
          </w:p>
        </w:tc>
        <w:tc>
          <w:tcPr>
            <w:tcW w:w="1249" w:type="pct"/>
            <w:shd w:val="clear" w:color="auto" w:fill="auto"/>
          </w:tcPr>
          <w:p w14:paraId="0588F099" w14:textId="77777777" w:rsidR="00CD2328" w:rsidRPr="002A7CE2" w:rsidRDefault="00CD2328" w:rsidP="002879D0">
            <w:pPr>
              <w:spacing w:after="0" w:line="240" w:lineRule="auto"/>
              <w:rPr>
                <w:rFonts w:cstheme="minorHAnsi"/>
                <w:b/>
                <w:sz w:val="20"/>
                <w:szCs w:val="20"/>
                <w:lang w:eastAsia="en-IN"/>
              </w:rPr>
            </w:pPr>
            <w:r w:rsidRPr="002A7CE2">
              <w:rPr>
                <w:rFonts w:cstheme="minorHAnsi"/>
                <w:sz w:val="20"/>
                <w:szCs w:val="20"/>
              </w:rPr>
              <w:t>The Environmental Court has established in Dhaka</w:t>
            </w:r>
          </w:p>
        </w:tc>
      </w:tr>
      <w:tr w:rsidR="00CD2328" w:rsidRPr="002A7CE2" w14:paraId="2A5ED769" w14:textId="77777777" w:rsidTr="00E62B5E">
        <w:trPr>
          <w:trHeight w:val="281"/>
          <w:jc w:val="center"/>
        </w:trPr>
        <w:tc>
          <w:tcPr>
            <w:tcW w:w="368" w:type="pct"/>
            <w:shd w:val="clear" w:color="auto" w:fill="auto"/>
          </w:tcPr>
          <w:p w14:paraId="40E331E8" w14:textId="65023271" w:rsidR="00CD2328" w:rsidRPr="002A7CE2" w:rsidRDefault="00CD2328" w:rsidP="00E03B30">
            <w:pPr>
              <w:spacing w:after="0" w:line="240" w:lineRule="auto"/>
              <w:jc w:val="center"/>
              <w:rPr>
                <w:rFonts w:cstheme="minorHAnsi"/>
                <w:bCs/>
                <w:sz w:val="20"/>
                <w:szCs w:val="20"/>
                <w:lang w:eastAsia="en-IN"/>
              </w:rPr>
            </w:pPr>
            <w:r w:rsidRPr="002A7CE2">
              <w:rPr>
                <w:rFonts w:cstheme="minorHAnsi"/>
                <w:bCs/>
                <w:sz w:val="20"/>
                <w:szCs w:val="20"/>
                <w:lang w:eastAsia="en-IN"/>
              </w:rPr>
              <w:t>8</w:t>
            </w:r>
          </w:p>
        </w:tc>
        <w:tc>
          <w:tcPr>
            <w:tcW w:w="924" w:type="pct"/>
            <w:shd w:val="clear" w:color="auto" w:fill="auto"/>
          </w:tcPr>
          <w:p w14:paraId="66FE7B74" w14:textId="77777777" w:rsidR="00CD2328" w:rsidRPr="002A7CE2" w:rsidRDefault="00CD2328" w:rsidP="00D56050">
            <w:pPr>
              <w:pStyle w:val="TableContents"/>
              <w:rPr>
                <w:rFonts w:asciiTheme="minorHAnsi" w:hAnsiTheme="minorHAnsi" w:cstheme="minorHAnsi"/>
                <w:sz w:val="20"/>
              </w:rPr>
            </w:pPr>
            <w:r w:rsidRPr="002A7CE2">
              <w:rPr>
                <w:rFonts w:asciiTheme="minorHAnsi" w:hAnsiTheme="minorHAnsi" w:cstheme="minorHAnsi"/>
                <w:sz w:val="20"/>
              </w:rPr>
              <w:t>City Corporation Act 2000</w:t>
            </w:r>
          </w:p>
        </w:tc>
        <w:tc>
          <w:tcPr>
            <w:tcW w:w="2459" w:type="pct"/>
            <w:shd w:val="clear" w:color="auto" w:fill="auto"/>
          </w:tcPr>
          <w:p w14:paraId="4BD2F9BD" w14:textId="77777777" w:rsidR="00CD2328" w:rsidRPr="002A7CE2" w:rsidRDefault="00CD2328" w:rsidP="002A109D">
            <w:pPr>
              <w:spacing w:after="0" w:line="240" w:lineRule="auto"/>
              <w:rPr>
                <w:rFonts w:cstheme="minorHAnsi"/>
                <w:sz w:val="20"/>
                <w:szCs w:val="20"/>
              </w:rPr>
            </w:pPr>
            <w:r w:rsidRPr="002A7CE2">
              <w:rPr>
                <w:rFonts w:cstheme="minorHAnsi"/>
                <w:sz w:val="20"/>
                <w:szCs w:val="20"/>
              </w:rPr>
              <w:t>Provide primary and public health services, sanitation, water supply, vector and infectious disease control, etc. to ensure public awareness and safety of the residents.</w:t>
            </w:r>
          </w:p>
        </w:tc>
        <w:tc>
          <w:tcPr>
            <w:tcW w:w="1249" w:type="pct"/>
            <w:shd w:val="clear" w:color="auto" w:fill="auto"/>
          </w:tcPr>
          <w:p w14:paraId="77C3B760" w14:textId="77777777" w:rsidR="00CD2328" w:rsidRPr="002A7CE2" w:rsidRDefault="00CD2328" w:rsidP="002879D0">
            <w:pPr>
              <w:spacing w:after="0" w:line="240" w:lineRule="auto"/>
              <w:rPr>
                <w:rFonts w:cstheme="minorHAnsi"/>
                <w:sz w:val="20"/>
                <w:szCs w:val="20"/>
              </w:rPr>
            </w:pPr>
            <w:r w:rsidRPr="002A7CE2">
              <w:rPr>
                <w:rFonts w:cstheme="minorHAnsi"/>
                <w:sz w:val="20"/>
                <w:szCs w:val="20"/>
              </w:rPr>
              <w:t>The project must integrate community health and hygiene of the residents and workers during the construction stage and take forward appropriate issues to the operational stage.</w:t>
            </w:r>
          </w:p>
        </w:tc>
      </w:tr>
      <w:tr w:rsidR="00CD2328" w:rsidRPr="002A7CE2" w14:paraId="2992A996" w14:textId="77777777" w:rsidTr="00E62B5E">
        <w:trPr>
          <w:trHeight w:val="281"/>
          <w:jc w:val="center"/>
        </w:trPr>
        <w:tc>
          <w:tcPr>
            <w:tcW w:w="368" w:type="pct"/>
            <w:shd w:val="clear" w:color="auto" w:fill="auto"/>
          </w:tcPr>
          <w:p w14:paraId="137AA29A" w14:textId="1DF1D3E1" w:rsidR="00CD2328" w:rsidRPr="002A7CE2" w:rsidRDefault="00CD2328" w:rsidP="00E03B30">
            <w:pPr>
              <w:spacing w:after="0" w:line="240" w:lineRule="auto"/>
              <w:jc w:val="center"/>
              <w:rPr>
                <w:rFonts w:cstheme="minorHAnsi"/>
                <w:bCs/>
                <w:sz w:val="20"/>
                <w:szCs w:val="20"/>
                <w:lang w:eastAsia="en-IN"/>
              </w:rPr>
            </w:pPr>
            <w:r w:rsidRPr="002A7CE2">
              <w:rPr>
                <w:rFonts w:cstheme="minorHAnsi"/>
                <w:bCs/>
                <w:sz w:val="20"/>
                <w:szCs w:val="20"/>
                <w:lang w:eastAsia="en-IN"/>
              </w:rPr>
              <w:t>9</w:t>
            </w:r>
          </w:p>
        </w:tc>
        <w:tc>
          <w:tcPr>
            <w:tcW w:w="924" w:type="pct"/>
            <w:shd w:val="clear" w:color="auto" w:fill="auto"/>
          </w:tcPr>
          <w:p w14:paraId="62BC9E0C" w14:textId="77777777" w:rsidR="00CD2328" w:rsidRPr="002A7CE2" w:rsidRDefault="00CD2328" w:rsidP="00D56050">
            <w:pPr>
              <w:pStyle w:val="TableContents"/>
              <w:rPr>
                <w:rFonts w:asciiTheme="minorHAnsi" w:hAnsiTheme="minorHAnsi" w:cstheme="minorHAnsi"/>
                <w:sz w:val="20"/>
              </w:rPr>
            </w:pPr>
            <w:r w:rsidRPr="002A7CE2">
              <w:rPr>
                <w:rFonts w:asciiTheme="minorHAnsi" w:hAnsiTheme="minorHAnsi" w:cstheme="minorHAnsi"/>
                <w:sz w:val="20"/>
              </w:rPr>
              <w:t xml:space="preserve">National Forestry Policy, 1994 </w:t>
            </w:r>
          </w:p>
        </w:tc>
        <w:tc>
          <w:tcPr>
            <w:tcW w:w="2459" w:type="pct"/>
            <w:shd w:val="clear" w:color="auto" w:fill="auto"/>
          </w:tcPr>
          <w:p w14:paraId="790823B9" w14:textId="77777777" w:rsidR="00CD2328" w:rsidRPr="002A7CE2" w:rsidRDefault="00CD2328" w:rsidP="002A109D">
            <w:pPr>
              <w:spacing w:after="0" w:line="240" w:lineRule="auto"/>
              <w:rPr>
                <w:rFonts w:cstheme="minorHAnsi"/>
                <w:sz w:val="20"/>
                <w:szCs w:val="20"/>
              </w:rPr>
            </w:pPr>
            <w:r w:rsidRPr="002A7CE2">
              <w:rPr>
                <w:rFonts w:cstheme="minorHAnsi"/>
                <w:sz w:val="20"/>
                <w:szCs w:val="20"/>
              </w:rPr>
              <w:t xml:space="preserve">Under the policy, due to scarcity of forests, forestation is actively pursued with targets to ―implement programs of tree plantation and forestation on vacant land and homestead land, which are under private ownership. ‖ </w:t>
            </w:r>
          </w:p>
        </w:tc>
        <w:tc>
          <w:tcPr>
            <w:tcW w:w="1249" w:type="pct"/>
            <w:shd w:val="clear" w:color="auto" w:fill="auto"/>
          </w:tcPr>
          <w:p w14:paraId="484F6997" w14:textId="77777777" w:rsidR="00CD2328" w:rsidRPr="002A7CE2" w:rsidRDefault="00CD2328" w:rsidP="002879D0">
            <w:pPr>
              <w:spacing w:after="0" w:line="240" w:lineRule="auto"/>
              <w:rPr>
                <w:rFonts w:cstheme="minorHAnsi"/>
                <w:sz w:val="20"/>
                <w:szCs w:val="20"/>
              </w:rPr>
            </w:pPr>
            <w:r w:rsidRPr="002A7CE2">
              <w:rPr>
                <w:rFonts w:cstheme="minorHAnsi"/>
                <w:sz w:val="20"/>
                <w:szCs w:val="20"/>
              </w:rPr>
              <w:t xml:space="preserve">There is no statutory requirement to replace trees planted for beautification, but it is desirable to incorporate tree planting in the project wherever it is practicable to do so as requested by the Commissioner of Forests. </w:t>
            </w:r>
          </w:p>
        </w:tc>
      </w:tr>
      <w:tr w:rsidR="00CD2328" w:rsidRPr="002A7CE2" w14:paraId="075D6E57" w14:textId="77777777" w:rsidTr="00E62B5E">
        <w:trPr>
          <w:trHeight w:val="281"/>
          <w:jc w:val="center"/>
        </w:trPr>
        <w:tc>
          <w:tcPr>
            <w:tcW w:w="368" w:type="pct"/>
            <w:shd w:val="clear" w:color="auto" w:fill="auto"/>
          </w:tcPr>
          <w:p w14:paraId="7A80B043" w14:textId="5A763740" w:rsidR="00CD2328" w:rsidRPr="002A7CE2" w:rsidRDefault="00CD2328" w:rsidP="00E03B30">
            <w:pPr>
              <w:spacing w:after="0" w:line="240" w:lineRule="auto"/>
              <w:jc w:val="center"/>
              <w:rPr>
                <w:rFonts w:cstheme="minorHAnsi"/>
                <w:bCs/>
                <w:sz w:val="20"/>
                <w:szCs w:val="20"/>
                <w:lang w:eastAsia="en-IN"/>
              </w:rPr>
            </w:pPr>
            <w:r w:rsidRPr="002A7CE2">
              <w:rPr>
                <w:rFonts w:cstheme="minorHAnsi"/>
                <w:bCs/>
                <w:sz w:val="20"/>
                <w:szCs w:val="20"/>
                <w:lang w:eastAsia="en-IN"/>
              </w:rPr>
              <w:t>10</w:t>
            </w:r>
          </w:p>
        </w:tc>
        <w:tc>
          <w:tcPr>
            <w:tcW w:w="924" w:type="pct"/>
            <w:shd w:val="clear" w:color="auto" w:fill="auto"/>
          </w:tcPr>
          <w:p w14:paraId="35F6F333" w14:textId="77777777" w:rsidR="00CD2328" w:rsidRPr="002A7CE2" w:rsidRDefault="00CD2328" w:rsidP="00D56050">
            <w:pPr>
              <w:pStyle w:val="TableContents"/>
              <w:rPr>
                <w:rFonts w:asciiTheme="minorHAnsi" w:hAnsiTheme="minorHAnsi" w:cstheme="minorHAnsi"/>
                <w:sz w:val="20"/>
              </w:rPr>
            </w:pPr>
            <w:r w:rsidRPr="002A7CE2">
              <w:rPr>
                <w:rFonts w:asciiTheme="minorHAnsi" w:hAnsiTheme="minorHAnsi" w:cstheme="minorHAnsi"/>
                <w:sz w:val="20"/>
              </w:rPr>
              <w:t xml:space="preserve">Dhaka Forest Transit Rules 1959 </w:t>
            </w:r>
          </w:p>
        </w:tc>
        <w:tc>
          <w:tcPr>
            <w:tcW w:w="2459" w:type="pct"/>
            <w:shd w:val="clear" w:color="auto" w:fill="auto"/>
          </w:tcPr>
          <w:p w14:paraId="5DDCC4EA" w14:textId="77777777" w:rsidR="00CD2328" w:rsidRPr="002A7CE2" w:rsidRDefault="00CD2328" w:rsidP="002A109D">
            <w:pPr>
              <w:spacing w:after="0" w:line="240" w:lineRule="auto"/>
              <w:rPr>
                <w:rFonts w:cstheme="minorHAnsi"/>
                <w:sz w:val="20"/>
                <w:szCs w:val="20"/>
              </w:rPr>
            </w:pPr>
            <w:r w:rsidRPr="002A7CE2">
              <w:rPr>
                <w:rFonts w:cstheme="minorHAnsi"/>
                <w:sz w:val="20"/>
                <w:szCs w:val="20"/>
              </w:rPr>
              <w:t xml:space="preserve">Applies to all timber transported in the Dhaka area. The project is located in the Dhaka north area. Some trees inside of the project may be under public works department control. whereas others may be trees planted for beautification. </w:t>
            </w:r>
          </w:p>
        </w:tc>
        <w:tc>
          <w:tcPr>
            <w:tcW w:w="1249" w:type="pct"/>
            <w:shd w:val="clear" w:color="auto" w:fill="auto"/>
          </w:tcPr>
          <w:p w14:paraId="797B3998" w14:textId="77777777" w:rsidR="00CD2328" w:rsidRPr="002A7CE2" w:rsidRDefault="00CD2328" w:rsidP="002879D0">
            <w:pPr>
              <w:spacing w:after="0" w:line="240" w:lineRule="auto"/>
              <w:rPr>
                <w:rFonts w:cstheme="minorHAnsi"/>
                <w:sz w:val="20"/>
                <w:szCs w:val="20"/>
              </w:rPr>
            </w:pPr>
            <w:r w:rsidRPr="002A7CE2">
              <w:rPr>
                <w:rFonts w:cstheme="minorHAnsi"/>
                <w:sz w:val="20"/>
                <w:szCs w:val="20"/>
              </w:rPr>
              <w:t xml:space="preserve">The Commissioner of Forests would be consulted to confirm trees planted for beautification and other protected trees and ascertain rules for marking and removal. </w:t>
            </w:r>
          </w:p>
        </w:tc>
      </w:tr>
      <w:tr w:rsidR="00CD2328" w:rsidRPr="002A7CE2" w14:paraId="2F3729F3" w14:textId="77777777" w:rsidTr="00E62B5E">
        <w:trPr>
          <w:trHeight w:val="281"/>
          <w:jc w:val="center"/>
        </w:trPr>
        <w:tc>
          <w:tcPr>
            <w:tcW w:w="368" w:type="pct"/>
            <w:shd w:val="clear" w:color="auto" w:fill="auto"/>
          </w:tcPr>
          <w:p w14:paraId="265EA54C" w14:textId="1FCAE49D" w:rsidR="00CD2328" w:rsidRPr="002A7CE2" w:rsidRDefault="00CD2328" w:rsidP="00E03B30">
            <w:pPr>
              <w:spacing w:after="0" w:line="240" w:lineRule="auto"/>
              <w:jc w:val="center"/>
              <w:rPr>
                <w:rFonts w:cstheme="minorHAnsi"/>
                <w:bCs/>
                <w:sz w:val="20"/>
                <w:szCs w:val="20"/>
                <w:lang w:eastAsia="en-IN"/>
              </w:rPr>
            </w:pPr>
            <w:r w:rsidRPr="002A7CE2">
              <w:rPr>
                <w:rFonts w:cstheme="minorHAnsi"/>
                <w:bCs/>
                <w:sz w:val="20"/>
                <w:szCs w:val="20"/>
                <w:lang w:eastAsia="en-IN"/>
              </w:rPr>
              <w:t>11</w:t>
            </w:r>
          </w:p>
        </w:tc>
        <w:tc>
          <w:tcPr>
            <w:tcW w:w="924" w:type="pct"/>
            <w:shd w:val="clear" w:color="auto" w:fill="auto"/>
          </w:tcPr>
          <w:p w14:paraId="17F81619" w14:textId="77777777" w:rsidR="00CD2328" w:rsidRPr="002A7CE2" w:rsidRDefault="00CD2328" w:rsidP="00D56050">
            <w:pPr>
              <w:pStyle w:val="TableContents"/>
              <w:rPr>
                <w:rFonts w:asciiTheme="minorHAnsi" w:hAnsiTheme="minorHAnsi" w:cstheme="minorHAnsi"/>
                <w:sz w:val="20"/>
              </w:rPr>
            </w:pPr>
            <w:r w:rsidRPr="002A7CE2">
              <w:rPr>
                <w:rFonts w:asciiTheme="minorHAnsi" w:hAnsiTheme="minorHAnsi" w:cstheme="minorHAnsi"/>
                <w:sz w:val="20"/>
              </w:rPr>
              <w:t>Inspection and Enforcement Manual (2008)</w:t>
            </w:r>
          </w:p>
        </w:tc>
        <w:tc>
          <w:tcPr>
            <w:tcW w:w="2459" w:type="pct"/>
            <w:shd w:val="clear" w:color="auto" w:fill="auto"/>
          </w:tcPr>
          <w:p w14:paraId="23748D7B" w14:textId="77777777" w:rsidR="00CD2328" w:rsidRPr="002A7CE2" w:rsidRDefault="00CD2328" w:rsidP="002A109D">
            <w:pPr>
              <w:spacing w:after="0" w:line="240" w:lineRule="auto"/>
              <w:rPr>
                <w:rFonts w:cstheme="minorHAnsi"/>
                <w:sz w:val="20"/>
                <w:szCs w:val="20"/>
              </w:rPr>
            </w:pPr>
            <w:r w:rsidRPr="002A7CE2">
              <w:rPr>
                <w:rFonts w:cstheme="minorHAnsi"/>
                <w:sz w:val="20"/>
                <w:szCs w:val="20"/>
              </w:rPr>
              <w:t>The manual was written to provide national standard and uniformity of environmental sampling for the inspection, investigation and chemist in the Department of Environment (DOE).</w:t>
            </w:r>
          </w:p>
        </w:tc>
        <w:tc>
          <w:tcPr>
            <w:tcW w:w="1249" w:type="pct"/>
            <w:shd w:val="clear" w:color="auto" w:fill="auto"/>
          </w:tcPr>
          <w:p w14:paraId="49647DB3" w14:textId="77777777" w:rsidR="00CD2328" w:rsidRPr="002A7CE2" w:rsidRDefault="00CD2328" w:rsidP="002879D0">
            <w:pPr>
              <w:spacing w:after="0" w:line="240" w:lineRule="auto"/>
              <w:rPr>
                <w:rFonts w:cstheme="minorHAnsi"/>
                <w:sz w:val="20"/>
                <w:szCs w:val="20"/>
              </w:rPr>
            </w:pPr>
            <w:r w:rsidRPr="002A7CE2">
              <w:rPr>
                <w:rFonts w:cstheme="minorHAnsi"/>
                <w:sz w:val="20"/>
                <w:szCs w:val="20"/>
              </w:rPr>
              <w:t>To be complied with where relevant to sampling and analysis</w:t>
            </w:r>
          </w:p>
        </w:tc>
      </w:tr>
      <w:tr w:rsidR="00CD2328" w:rsidRPr="002A7CE2" w14:paraId="7BA2B057" w14:textId="77777777" w:rsidTr="00E62B5E">
        <w:trPr>
          <w:trHeight w:val="281"/>
          <w:jc w:val="center"/>
        </w:trPr>
        <w:tc>
          <w:tcPr>
            <w:tcW w:w="368" w:type="pct"/>
            <w:shd w:val="clear" w:color="auto" w:fill="auto"/>
          </w:tcPr>
          <w:p w14:paraId="725114A8" w14:textId="35C2BB09" w:rsidR="00CD2328" w:rsidRPr="002A7CE2" w:rsidRDefault="00CD2328" w:rsidP="00E03B30">
            <w:pPr>
              <w:spacing w:after="0" w:line="240" w:lineRule="auto"/>
              <w:jc w:val="center"/>
              <w:rPr>
                <w:rFonts w:cstheme="minorHAnsi"/>
                <w:bCs/>
                <w:sz w:val="20"/>
                <w:szCs w:val="20"/>
                <w:lang w:eastAsia="en-IN"/>
              </w:rPr>
            </w:pPr>
            <w:r w:rsidRPr="002A7CE2">
              <w:rPr>
                <w:rFonts w:cstheme="minorHAnsi"/>
                <w:bCs/>
                <w:sz w:val="20"/>
                <w:szCs w:val="20"/>
                <w:lang w:eastAsia="en-IN"/>
              </w:rPr>
              <w:t>12</w:t>
            </w:r>
          </w:p>
        </w:tc>
        <w:tc>
          <w:tcPr>
            <w:tcW w:w="924" w:type="pct"/>
            <w:shd w:val="clear" w:color="auto" w:fill="auto"/>
          </w:tcPr>
          <w:p w14:paraId="2B9278E1" w14:textId="77777777" w:rsidR="00CD2328" w:rsidRPr="002A7CE2" w:rsidRDefault="00CD2328" w:rsidP="00D56050">
            <w:pPr>
              <w:pStyle w:val="TableContents"/>
              <w:rPr>
                <w:rFonts w:asciiTheme="minorHAnsi" w:hAnsiTheme="minorHAnsi" w:cstheme="minorHAnsi"/>
                <w:sz w:val="20"/>
              </w:rPr>
            </w:pPr>
            <w:r w:rsidRPr="002A7CE2">
              <w:rPr>
                <w:rFonts w:asciiTheme="minorHAnsi" w:hAnsiTheme="minorHAnsi" w:cstheme="minorHAnsi"/>
                <w:sz w:val="20"/>
              </w:rPr>
              <w:t>The Ground Water Management Ordinance, 1985</w:t>
            </w:r>
          </w:p>
        </w:tc>
        <w:tc>
          <w:tcPr>
            <w:tcW w:w="2459" w:type="pct"/>
            <w:shd w:val="clear" w:color="auto" w:fill="auto"/>
          </w:tcPr>
          <w:p w14:paraId="2D340F5B" w14:textId="77777777" w:rsidR="00CD2328" w:rsidRPr="002A7CE2" w:rsidRDefault="00CD2328" w:rsidP="002A109D">
            <w:pPr>
              <w:spacing w:after="0" w:line="240" w:lineRule="auto"/>
              <w:rPr>
                <w:rFonts w:cstheme="minorHAnsi"/>
                <w:sz w:val="20"/>
                <w:szCs w:val="20"/>
              </w:rPr>
            </w:pPr>
            <w:r w:rsidRPr="002A7CE2">
              <w:rPr>
                <w:rFonts w:cstheme="minorHAnsi"/>
                <w:sz w:val="20"/>
                <w:szCs w:val="20"/>
              </w:rPr>
              <w:t>The ordinance includes i) Management of ground water resources and ii) Installation of tube-wells at any place after license from Upazila Parishad only</w:t>
            </w:r>
          </w:p>
        </w:tc>
        <w:tc>
          <w:tcPr>
            <w:tcW w:w="1249" w:type="pct"/>
            <w:shd w:val="clear" w:color="auto" w:fill="auto"/>
          </w:tcPr>
          <w:p w14:paraId="413DD1B4" w14:textId="77777777" w:rsidR="00CD2328" w:rsidRPr="002A7CE2" w:rsidRDefault="00CD2328" w:rsidP="002879D0">
            <w:pPr>
              <w:spacing w:after="0" w:line="240" w:lineRule="auto"/>
              <w:rPr>
                <w:rFonts w:cstheme="minorHAnsi"/>
                <w:sz w:val="20"/>
                <w:szCs w:val="20"/>
              </w:rPr>
            </w:pPr>
            <w:r w:rsidRPr="002A7CE2">
              <w:rPr>
                <w:rFonts w:cstheme="minorHAnsi"/>
                <w:sz w:val="20"/>
                <w:szCs w:val="20"/>
              </w:rPr>
              <w:t>Proposed Project will not use groundwater source, however, would groundwater also be required then licenses will need to be obtained prior to installation of any tube-wells.</w:t>
            </w:r>
          </w:p>
        </w:tc>
      </w:tr>
      <w:tr w:rsidR="00CD2328" w:rsidRPr="002A7CE2" w14:paraId="0D3677DF" w14:textId="77777777" w:rsidTr="00E62B5E">
        <w:trPr>
          <w:trHeight w:val="281"/>
          <w:jc w:val="center"/>
        </w:trPr>
        <w:tc>
          <w:tcPr>
            <w:tcW w:w="368" w:type="pct"/>
            <w:shd w:val="clear" w:color="auto" w:fill="auto"/>
          </w:tcPr>
          <w:p w14:paraId="2B540486" w14:textId="0ABC5277" w:rsidR="00CD2328" w:rsidRPr="002A7CE2" w:rsidRDefault="00CD2328" w:rsidP="00E03B30">
            <w:pPr>
              <w:spacing w:after="0" w:line="240" w:lineRule="auto"/>
              <w:jc w:val="center"/>
              <w:rPr>
                <w:rFonts w:cstheme="minorHAnsi"/>
                <w:bCs/>
                <w:sz w:val="20"/>
                <w:szCs w:val="20"/>
                <w:lang w:eastAsia="en-IN"/>
              </w:rPr>
            </w:pPr>
            <w:r w:rsidRPr="002A7CE2">
              <w:rPr>
                <w:rFonts w:cstheme="minorHAnsi"/>
                <w:bCs/>
                <w:sz w:val="20"/>
                <w:szCs w:val="20"/>
                <w:lang w:eastAsia="en-IN"/>
              </w:rPr>
              <w:t>13</w:t>
            </w:r>
          </w:p>
        </w:tc>
        <w:tc>
          <w:tcPr>
            <w:tcW w:w="924" w:type="pct"/>
            <w:shd w:val="clear" w:color="auto" w:fill="auto"/>
          </w:tcPr>
          <w:p w14:paraId="513E5987" w14:textId="77777777" w:rsidR="00CD2328" w:rsidRPr="002A7CE2" w:rsidRDefault="00CD2328" w:rsidP="00D56050">
            <w:pPr>
              <w:pStyle w:val="TableContents"/>
              <w:rPr>
                <w:rFonts w:asciiTheme="minorHAnsi" w:hAnsiTheme="minorHAnsi" w:cstheme="minorHAnsi"/>
                <w:sz w:val="20"/>
              </w:rPr>
            </w:pPr>
            <w:r w:rsidRPr="002A7CE2">
              <w:rPr>
                <w:rFonts w:asciiTheme="minorHAnsi" w:eastAsia="Times New Roman" w:hAnsiTheme="minorHAnsi" w:cstheme="minorHAnsi"/>
                <w:bCs/>
                <w:sz w:val="20"/>
              </w:rPr>
              <w:t>Bangladesh National Building Code (BNBC) 2014</w:t>
            </w:r>
          </w:p>
        </w:tc>
        <w:tc>
          <w:tcPr>
            <w:tcW w:w="2459" w:type="pct"/>
            <w:shd w:val="clear" w:color="auto" w:fill="auto"/>
          </w:tcPr>
          <w:p w14:paraId="5FFD6981" w14:textId="77777777" w:rsidR="00CD2328" w:rsidRPr="002A7CE2" w:rsidRDefault="00CD2328" w:rsidP="002A109D">
            <w:pPr>
              <w:spacing w:after="0" w:line="240" w:lineRule="auto"/>
              <w:rPr>
                <w:rFonts w:cstheme="minorHAnsi"/>
                <w:sz w:val="20"/>
                <w:szCs w:val="20"/>
              </w:rPr>
            </w:pPr>
            <w:r w:rsidRPr="002A7CE2">
              <w:rPr>
                <w:rFonts w:cstheme="minorHAnsi"/>
                <w:sz w:val="20"/>
                <w:szCs w:val="20"/>
              </w:rPr>
              <w:t xml:space="preserve">BNBC Code is the ultimate code that is followed in Bangladesh to build safe houses and buildings. Earthquakes and wind effect of different building systems </w:t>
            </w:r>
            <w:r w:rsidRPr="002A7CE2">
              <w:rPr>
                <w:rFonts w:cstheme="minorHAnsi"/>
                <w:noProof/>
                <w:sz w:val="20"/>
                <w:szCs w:val="20"/>
              </w:rPr>
              <w:t>are incorporated</w:t>
            </w:r>
            <w:r w:rsidRPr="002A7CE2">
              <w:rPr>
                <w:rFonts w:cstheme="minorHAnsi"/>
                <w:sz w:val="20"/>
                <w:szCs w:val="20"/>
              </w:rPr>
              <w:t xml:space="preserve"> in this code. However, there are some differences in that as it incorporates modifications by keeping in view the biological, environmental and geological factors in Bangladesh. Moreover, socio-economic factors have also been taken into consideration while preparing this code.</w:t>
            </w:r>
          </w:p>
        </w:tc>
        <w:tc>
          <w:tcPr>
            <w:tcW w:w="1249" w:type="pct"/>
            <w:shd w:val="clear" w:color="auto" w:fill="auto"/>
          </w:tcPr>
          <w:p w14:paraId="17C5756C" w14:textId="77777777" w:rsidR="00CD2328" w:rsidRPr="002A7CE2" w:rsidRDefault="00CD2328" w:rsidP="002879D0">
            <w:pPr>
              <w:spacing w:after="0" w:line="240" w:lineRule="auto"/>
              <w:rPr>
                <w:rFonts w:cstheme="minorHAnsi"/>
                <w:sz w:val="20"/>
                <w:szCs w:val="20"/>
              </w:rPr>
            </w:pPr>
            <w:r w:rsidRPr="002A7CE2">
              <w:rPr>
                <w:rFonts w:cstheme="minorHAnsi"/>
                <w:sz w:val="20"/>
                <w:szCs w:val="20"/>
              </w:rPr>
              <w:t>Follow the BNBC code during and construction of building</w:t>
            </w:r>
          </w:p>
        </w:tc>
      </w:tr>
      <w:tr w:rsidR="00CD2328" w:rsidRPr="002A7CE2" w14:paraId="75A50E1C" w14:textId="77777777" w:rsidTr="00E62B5E">
        <w:trPr>
          <w:trHeight w:val="1827"/>
          <w:jc w:val="center"/>
        </w:trPr>
        <w:tc>
          <w:tcPr>
            <w:tcW w:w="368" w:type="pct"/>
            <w:shd w:val="clear" w:color="auto" w:fill="auto"/>
          </w:tcPr>
          <w:p w14:paraId="7DA14BFF" w14:textId="24E957FE" w:rsidR="00CD2328" w:rsidRPr="002A7CE2" w:rsidRDefault="00CD2328" w:rsidP="00E03B30">
            <w:pPr>
              <w:spacing w:after="0" w:line="240" w:lineRule="auto"/>
              <w:jc w:val="center"/>
              <w:rPr>
                <w:rFonts w:cstheme="minorHAnsi"/>
                <w:bCs/>
                <w:sz w:val="20"/>
                <w:szCs w:val="20"/>
                <w:lang w:eastAsia="en-IN"/>
              </w:rPr>
            </w:pPr>
            <w:r w:rsidRPr="002A7CE2">
              <w:rPr>
                <w:rFonts w:cstheme="minorHAnsi"/>
                <w:bCs/>
                <w:sz w:val="20"/>
                <w:szCs w:val="20"/>
                <w:lang w:eastAsia="en-IN"/>
              </w:rPr>
              <w:t>14</w:t>
            </w:r>
          </w:p>
        </w:tc>
        <w:tc>
          <w:tcPr>
            <w:tcW w:w="924" w:type="pct"/>
            <w:shd w:val="clear" w:color="auto" w:fill="auto"/>
          </w:tcPr>
          <w:p w14:paraId="2FED795D" w14:textId="77777777" w:rsidR="00CD2328" w:rsidRPr="002A7CE2" w:rsidRDefault="00CD2328" w:rsidP="00D56050">
            <w:pPr>
              <w:pStyle w:val="TableContents"/>
              <w:rPr>
                <w:rFonts w:asciiTheme="minorHAnsi" w:hAnsiTheme="minorHAnsi" w:cstheme="minorHAnsi"/>
                <w:sz w:val="20"/>
              </w:rPr>
            </w:pPr>
            <w:r w:rsidRPr="002A7CE2">
              <w:rPr>
                <w:rFonts w:asciiTheme="minorHAnsi" w:hAnsiTheme="minorHAnsi" w:cstheme="minorHAnsi"/>
                <w:sz w:val="20"/>
              </w:rPr>
              <w:t>Antiquities Act, 1968</w:t>
            </w:r>
          </w:p>
        </w:tc>
        <w:tc>
          <w:tcPr>
            <w:tcW w:w="2459" w:type="pct"/>
            <w:shd w:val="clear" w:color="auto" w:fill="auto"/>
          </w:tcPr>
          <w:p w14:paraId="162226C0" w14:textId="77777777" w:rsidR="00CD2328" w:rsidRPr="002A7CE2" w:rsidRDefault="00CD2328" w:rsidP="002A109D">
            <w:pPr>
              <w:pStyle w:val="ListParagraph"/>
              <w:numPr>
                <w:ilvl w:val="0"/>
                <w:numId w:val="74"/>
              </w:numPr>
              <w:spacing w:before="0" w:beforeAutospacing="0" w:after="0" w:afterAutospacing="0" w:line="240" w:lineRule="auto"/>
              <w:ind w:left="129" w:hanging="187"/>
              <w:rPr>
                <w:rFonts w:asciiTheme="minorHAnsi" w:hAnsiTheme="minorHAnsi" w:cstheme="minorHAnsi"/>
                <w:sz w:val="20"/>
                <w:szCs w:val="20"/>
              </w:rPr>
            </w:pPr>
            <w:r w:rsidRPr="002A7CE2">
              <w:rPr>
                <w:rFonts w:asciiTheme="minorHAnsi" w:hAnsiTheme="minorHAnsi" w:cstheme="minorHAnsi"/>
                <w:sz w:val="20"/>
                <w:szCs w:val="20"/>
              </w:rPr>
              <w:t>This legislation governs preservation of the national cultural heritage, protects and controls ancient monuments, regulates antiquities as well as the maintenance, conservation and restoration of protected sites and monuments, controls planning, exploration and excavation of archaeological sites</w:t>
            </w:r>
          </w:p>
          <w:p w14:paraId="4455A4D9" w14:textId="59C095D9" w:rsidR="00CD2328" w:rsidRPr="002A7CE2" w:rsidRDefault="00CD2328" w:rsidP="002879D0">
            <w:pPr>
              <w:pStyle w:val="ListParagraph"/>
              <w:numPr>
                <w:ilvl w:val="0"/>
                <w:numId w:val="74"/>
              </w:numPr>
              <w:spacing w:before="0" w:beforeAutospacing="0" w:after="0" w:afterAutospacing="0" w:line="240" w:lineRule="auto"/>
              <w:ind w:left="129" w:hanging="187"/>
              <w:rPr>
                <w:rFonts w:asciiTheme="minorHAnsi" w:hAnsiTheme="minorHAnsi" w:cstheme="minorHAnsi"/>
                <w:sz w:val="20"/>
                <w:szCs w:val="20"/>
              </w:rPr>
            </w:pPr>
            <w:r w:rsidRPr="002A7CE2">
              <w:rPr>
                <w:rFonts w:asciiTheme="minorHAnsi" w:hAnsiTheme="minorHAnsi" w:cstheme="minorHAnsi"/>
                <w:sz w:val="20"/>
                <w:szCs w:val="20"/>
              </w:rPr>
              <w:t>This legislation governs preservation of the national cultural heritage, protects and controls ancient monuments, regulates antiquities as well as the maintenance, conservation and restoration of protected sites and monuments, controls planning, exploration and excavation of archaeological sites</w:t>
            </w:r>
          </w:p>
        </w:tc>
        <w:tc>
          <w:tcPr>
            <w:tcW w:w="1249" w:type="pct"/>
            <w:shd w:val="clear" w:color="auto" w:fill="auto"/>
          </w:tcPr>
          <w:p w14:paraId="5BD67B6C" w14:textId="77777777" w:rsidR="00CD2328" w:rsidRPr="002A7CE2" w:rsidRDefault="00CD2328" w:rsidP="002879D0">
            <w:pPr>
              <w:spacing w:after="0" w:line="240" w:lineRule="auto"/>
              <w:jc w:val="both"/>
              <w:rPr>
                <w:rFonts w:cstheme="minorHAnsi"/>
                <w:sz w:val="20"/>
                <w:szCs w:val="20"/>
              </w:rPr>
            </w:pPr>
            <w:r w:rsidRPr="002A7CE2">
              <w:rPr>
                <w:rFonts w:cstheme="minorHAnsi"/>
                <w:sz w:val="20"/>
                <w:szCs w:val="20"/>
              </w:rPr>
              <w:t>The study area does not have any likely cultural heritage or ancient monuments of national or international significance. However, in case of any chance archaeological findings, the Project will act in consonance to the Act</w:t>
            </w:r>
          </w:p>
          <w:p w14:paraId="24A1FE49" w14:textId="23FD65C4" w:rsidR="00CD2328" w:rsidRPr="002A7CE2" w:rsidRDefault="00CD2328" w:rsidP="00C52A01">
            <w:pPr>
              <w:spacing w:after="0" w:line="240" w:lineRule="auto"/>
              <w:jc w:val="both"/>
              <w:rPr>
                <w:rFonts w:cstheme="minorHAnsi"/>
                <w:sz w:val="20"/>
                <w:szCs w:val="20"/>
              </w:rPr>
            </w:pPr>
            <w:r w:rsidRPr="002A7CE2">
              <w:rPr>
                <w:rFonts w:cstheme="minorHAnsi"/>
                <w:sz w:val="20"/>
                <w:szCs w:val="20"/>
              </w:rPr>
              <w:t>No (The study area does not have any likely cultural heritage or ancient monuments of national or international significance. However, in case of any chance archaeological findings, the Project will act in consonance to the Act)</w:t>
            </w:r>
          </w:p>
        </w:tc>
      </w:tr>
      <w:tr w:rsidR="00CD2328" w:rsidRPr="002A7CE2" w14:paraId="2999EA3C" w14:textId="77777777" w:rsidTr="00E62B5E">
        <w:trPr>
          <w:trHeight w:val="897"/>
          <w:jc w:val="center"/>
        </w:trPr>
        <w:tc>
          <w:tcPr>
            <w:tcW w:w="368" w:type="pct"/>
            <w:shd w:val="clear" w:color="auto" w:fill="auto"/>
          </w:tcPr>
          <w:p w14:paraId="581B2EF9" w14:textId="322D18B2" w:rsidR="00CD2328" w:rsidRPr="002A7CE2" w:rsidRDefault="00CD2328" w:rsidP="00E03B30">
            <w:pPr>
              <w:spacing w:after="0" w:line="240" w:lineRule="auto"/>
              <w:jc w:val="center"/>
              <w:rPr>
                <w:rFonts w:cstheme="minorHAnsi"/>
                <w:bCs/>
                <w:sz w:val="20"/>
                <w:szCs w:val="20"/>
                <w:lang w:eastAsia="en-IN"/>
              </w:rPr>
            </w:pPr>
            <w:r w:rsidRPr="002A7CE2">
              <w:rPr>
                <w:rFonts w:cstheme="minorHAnsi"/>
                <w:bCs/>
                <w:sz w:val="20"/>
                <w:szCs w:val="20"/>
                <w:lang w:eastAsia="en-IN"/>
              </w:rPr>
              <w:t>15</w:t>
            </w:r>
          </w:p>
        </w:tc>
        <w:tc>
          <w:tcPr>
            <w:tcW w:w="924" w:type="pct"/>
            <w:shd w:val="clear" w:color="auto" w:fill="auto"/>
          </w:tcPr>
          <w:p w14:paraId="25E5E864" w14:textId="77777777" w:rsidR="00CD2328" w:rsidRPr="002A7CE2" w:rsidRDefault="00CD2328" w:rsidP="00D56050">
            <w:pPr>
              <w:pStyle w:val="TableContents"/>
              <w:rPr>
                <w:rFonts w:asciiTheme="minorHAnsi" w:hAnsiTheme="minorHAnsi" w:cstheme="minorHAnsi"/>
                <w:sz w:val="20"/>
              </w:rPr>
            </w:pPr>
            <w:r w:rsidRPr="002A7CE2">
              <w:rPr>
                <w:rFonts w:asciiTheme="minorHAnsi" w:hAnsiTheme="minorHAnsi" w:cstheme="minorHAnsi"/>
                <w:sz w:val="20"/>
              </w:rPr>
              <w:t>The Land Acquisition/ Requisition of Immovable Property Ordinance, 1982 Act</w:t>
            </w:r>
          </w:p>
        </w:tc>
        <w:tc>
          <w:tcPr>
            <w:tcW w:w="2459" w:type="pct"/>
            <w:shd w:val="clear" w:color="auto" w:fill="auto"/>
          </w:tcPr>
          <w:p w14:paraId="00110751" w14:textId="42985A99" w:rsidR="00CD2328" w:rsidRPr="002A7CE2" w:rsidRDefault="00CD2328" w:rsidP="002A109D">
            <w:pPr>
              <w:tabs>
                <w:tab w:val="center" w:pos="4178"/>
              </w:tabs>
              <w:spacing w:after="0" w:line="240" w:lineRule="auto"/>
              <w:rPr>
                <w:rFonts w:cstheme="minorHAnsi"/>
                <w:sz w:val="20"/>
                <w:szCs w:val="20"/>
              </w:rPr>
            </w:pPr>
            <w:r w:rsidRPr="002A7CE2">
              <w:rPr>
                <w:rFonts w:cstheme="minorHAnsi"/>
                <w:sz w:val="20"/>
                <w:szCs w:val="20"/>
              </w:rPr>
              <w:t>The Ordinance governs acquisition and requisition by the government of immovable property for any public purpose or in the public interest. It may be noted that contrary to the previous Acts (i.e. Act XIII of 1948), this Ordinance deals only with immovable property</w:t>
            </w:r>
          </w:p>
          <w:p w14:paraId="285270BD" w14:textId="3567E7E2" w:rsidR="00CD2328" w:rsidRPr="002A7CE2" w:rsidRDefault="00CD2328" w:rsidP="002879D0">
            <w:pPr>
              <w:tabs>
                <w:tab w:val="center" w:pos="4178"/>
              </w:tabs>
              <w:spacing w:after="0" w:line="240" w:lineRule="auto"/>
              <w:jc w:val="both"/>
              <w:rPr>
                <w:rFonts w:cstheme="minorHAnsi"/>
                <w:sz w:val="20"/>
                <w:szCs w:val="20"/>
              </w:rPr>
            </w:pPr>
          </w:p>
        </w:tc>
        <w:tc>
          <w:tcPr>
            <w:tcW w:w="1249" w:type="pct"/>
            <w:shd w:val="clear" w:color="auto" w:fill="auto"/>
          </w:tcPr>
          <w:p w14:paraId="656A80A1" w14:textId="77777777" w:rsidR="00CD2328" w:rsidRPr="002A7CE2" w:rsidRDefault="00CD2328" w:rsidP="002879D0">
            <w:pPr>
              <w:spacing w:after="0" w:line="240" w:lineRule="auto"/>
              <w:rPr>
                <w:rFonts w:cstheme="minorHAnsi"/>
                <w:sz w:val="20"/>
                <w:szCs w:val="20"/>
              </w:rPr>
            </w:pPr>
            <w:r w:rsidRPr="002A7CE2">
              <w:rPr>
                <w:rFonts w:cstheme="minorHAnsi"/>
                <w:sz w:val="20"/>
                <w:szCs w:val="20"/>
              </w:rPr>
              <w:t>The law would be relevant in case of acquisition of public property</w:t>
            </w:r>
          </w:p>
          <w:p w14:paraId="7DBBD2FB" w14:textId="56CB1739" w:rsidR="00CD2328" w:rsidRPr="002A7CE2" w:rsidRDefault="00CD2328" w:rsidP="00C52A01">
            <w:pPr>
              <w:spacing w:after="0" w:line="240" w:lineRule="auto"/>
              <w:rPr>
                <w:rFonts w:cstheme="minorHAnsi"/>
                <w:sz w:val="20"/>
                <w:szCs w:val="20"/>
              </w:rPr>
            </w:pPr>
            <w:r w:rsidRPr="002A7CE2">
              <w:rPr>
                <w:rFonts w:cstheme="minorHAnsi"/>
                <w:sz w:val="20"/>
                <w:szCs w:val="20"/>
              </w:rPr>
              <w:t>No (The project does not require any land acquisition. The law would be relevant in case of acquisition of public property)</w:t>
            </w:r>
          </w:p>
        </w:tc>
      </w:tr>
      <w:tr w:rsidR="00CD2328" w:rsidRPr="002A7CE2" w14:paraId="14DCA579" w14:textId="77777777" w:rsidTr="00E62B5E">
        <w:trPr>
          <w:trHeight w:val="281"/>
          <w:jc w:val="center"/>
        </w:trPr>
        <w:tc>
          <w:tcPr>
            <w:tcW w:w="368" w:type="pct"/>
            <w:shd w:val="clear" w:color="auto" w:fill="auto"/>
          </w:tcPr>
          <w:p w14:paraId="10BBCDCD" w14:textId="6B830EEF" w:rsidR="00CD2328" w:rsidRPr="002A7CE2" w:rsidRDefault="00CD2328" w:rsidP="00E03B30">
            <w:pPr>
              <w:spacing w:after="0" w:line="240" w:lineRule="auto"/>
              <w:jc w:val="center"/>
              <w:rPr>
                <w:rFonts w:cstheme="minorHAnsi"/>
                <w:bCs/>
                <w:sz w:val="20"/>
                <w:szCs w:val="20"/>
                <w:lang w:eastAsia="en-IN"/>
              </w:rPr>
            </w:pPr>
            <w:r w:rsidRPr="002A7CE2">
              <w:rPr>
                <w:rFonts w:cstheme="minorHAnsi"/>
                <w:bCs/>
                <w:sz w:val="20"/>
                <w:szCs w:val="20"/>
                <w:lang w:eastAsia="en-IN"/>
              </w:rPr>
              <w:t>16</w:t>
            </w:r>
          </w:p>
        </w:tc>
        <w:tc>
          <w:tcPr>
            <w:tcW w:w="924" w:type="pct"/>
            <w:shd w:val="clear" w:color="auto" w:fill="auto"/>
          </w:tcPr>
          <w:p w14:paraId="0FD2E853" w14:textId="77777777" w:rsidR="00CD2328" w:rsidRPr="002A7CE2" w:rsidRDefault="00CD2328" w:rsidP="00D56050">
            <w:pPr>
              <w:spacing w:after="0" w:line="240" w:lineRule="auto"/>
              <w:rPr>
                <w:rFonts w:cstheme="minorHAnsi"/>
                <w:b/>
                <w:sz w:val="20"/>
                <w:szCs w:val="20"/>
                <w:lang w:eastAsia="en-IN"/>
              </w:rPr>
            </w:pPr>
            <w:r w:rsidRPr="002A7CE2">
              <w:rPr>
                <w:rFonts w:cstheme="minorHAnsi"/>
                <w:sz w:val="20"/>
                <w:szCs w:val="20"/>
              </w:rPr>
              <w:t>Bangladesh Labor Act, 2006 (amended in 2013, 2015 and 2018)</w:t>
            </w:r>
          </w:p>
        </w:tc>
        <w:tc>
          <w:tcPr>
            <w:tcW w:w="2459" w:type="pct"/>
            <w:shd w:val="clear" w:color="auto" w:fill="auto"/>
          </w:tcPr>
          <w:p w14:paraId="6C112F90" w14:textId="373B8589" w:rsidR="00CD2328" w:rsidRPr="002A7CE2" w:rsidRDefault="00CD2328" w:rsidP="002A109D">
            <w:pPr>
              <w:spacing w:after="0" w:line="240" w:lineRule="auto"/>
              <w:rPr>
                <w:rFonts w:cstheme="minorHAnsi"/>
                <w:sz w:val="20"/>
                <w:szCs w:val="20"/>
              </w:rPr>
            </w:pPr>
            <w:r w:rsidRPr="002A7CE2">
              <w:rPr>
                <w:rFonts w:cstheme="minorHAnsi"/>
                <w:sz w:val="20"/>
                <w:szCs w:val="20"/>
              </w:rPr>
              <w:t>The Act provides the guidance on employer’s extent of responsibility and workers’ extent of rights to compensation in case of injury by accident while working.</w:t>
            </w:r>
            <w:r w:rsidRPr="002A7CE2">
              <w:rPr>
                <w:sz w:val="20"/>
                <w:szCs w:val="20"/>
              </w:rPr>
              <w:t xml:space="preserve"> </w:t>
            </w:r>
            <w:r w:rsidRPr="002A7CE2">
              <w:rPr>
                <w:rFonts w:cstheme="minorHAnsi"/>
                <w:sz w:val="20"/>
                <w:szCs w:val="20"/>
              </w:rPr>
              <w:t>It also gives a general framework for Occupation Health and Safety (OHS), welfare, and working conditions of workers.</w:t>
            </w:r>
          </w:p>
          <w:p w14:paraId="29276A22" w14:textId="14F6E037" w:rsidR="00CD2328" w:rsidRPr="002A7CE2" w:rsidRDefault="00CD2328" w:rsidP="002879D0">
            <w:pPr>
              <w:spacing w:after="0" w:line="240" w:lineRule="auto"/>
              <w:jc w:val="both"/>
              <w:rPr>
                <w:rFonts w:cstheme="minorHAnsi"/>
                <w:bCs/>
                <w:sz w:val="20"/>
                <w:szCs w:val="20"/>
              </w:rPr>
            </w:pPr>
            <w:r w:rsidRPr="002A7CE2">
              <w:rPr>
                <w:rFonts w:cstheme="minorHAnsi"/>
                <w:bCs/>
                <w:sz w:val="20"/>
                <w:szCs w:val="20"/>
              </w:rPr>
              <w:t>A number of sections provide the duties of employers, including conditions of service and employment (sections 3-33), working hours and leave (sections 100-119), payment of wages (sections 120-137), determination of minimum wage (sections 138-149), and compensation for injuries to workers (sections 150-174). The act also specifies provisions on maternity benefits (sections 45-50), health (sections 51-60), safety (sections 61-88), and labor welfare (sections 89-99).</w:t>
            </w:r>
          </w:p>
        </w:tc>
        <w:tc>
          <w:tcPr>
            <w:tcW w:w="1249" w:type="pct"/>
            <w:shd w:val="clear" w:color="auto" w:fill="auto"/>
          </w:tcPr>
          <w:p w14:paraId="5DE99D24" w14:textId="77777777" w:rsidR="00CD2328" w:rsidRPr="002A7CE2" w:rsidRDefault="00CD2328" w:rsidP="002879D0">
            <w:pPr>
              <w:spacing w:after="0" w:line="240" w:lineRule="auto"/>
              <w:rPr>
                <w:rFonts w:cstheme="minorHAnsi"/>
                <w:sz w:val="20"/>
                <w:szCs w:val="20"/>
              </w:rPr>
            </w:pPr>
            <w:r w:rsidRPr="002A7CE2">
              <w:rPr>
                <w:rFonts w:cstheme="minorHAnsi"/>
                <w:sz w:val="20"/>
                <w:szCs w:val="20"/>
              </w:rPr>
              <w:t xml:space="preserve">Provides for the </w:t>
            </w:r>
            <w:r w:rsidRPr="002A7CE2">
              <w:rPr>
                <w:rFonts w:cstheme="minorHAnsi"/>
                <w:noProof/>
                <w:sz w:val="20"/>
                <w:szCs w:val="20"/>
              </w:rPr>
              <w:t>safety</w:t>
            </w:r>
            <w:r w:rsidRPr="002A7CE2">
              <w:rPr>
                <w:rFonts w:cstheme="minorHAnsi"/>
                <w:sz w:val="20"/>
                <w:szCs w:val="20"/>
              </w:rPr>
              <w:t xml:space="preserve"> of </w:t>
            </w:r>
            <w:r w:rsidRPr="002A7CE2">
              <w:rPr>
                <w:rFonts w:cstheme="minorHAnsi"/>
                <w:noProof/>
                <w:sz w:val="20"/>
                <w:szCs w:val="20"/>
              </w:rPr>
              <w:t>workforce</w:t>
            </w:r>
            <w:r w:rsidRPr="002A7CE2">
              <w:rPr>
                <w:rFonts w:cstheme="minorHAnsi"/>
                <w:sz w:val="20"/>
                <w:szCs w:val="20"/>
              </w:rPr>
              <w:t xml:space="preserve"> during the </w:t>
            </w:r>
            <w:r w:rsidRPr="002A7CE2">
              <w:rPr>
                <w:rFonts w:cstheme="minorHAnsi"/>
                <w:noProof/>
                <w:sz w:val="20"/>
                <w:szCs w:val="20"/>
              </w:rPr>
              <w:t>construction</w:t>
            </w:r>
            <w:r w:rsidRPr="002A7CE2">
              <w:rPr>
                <w:rFonts w:cstheme="minorHAnsi"/>
                <w:sz w:val="20"/>
                <w:szCs w:val="20"/>
              </w:rPr>
              <w:t xml:space="preserve"> period.</w:t>
            </w:r>
          </w:p>
          <w:p w14:paraId="681F53BF" w14:textId="13ADA1E1" w:rsidR="00CD2328" w:rsidRPr="002A7CE2" w:rsidRDefault="00CD2328" w:rsidP="00C52A01">
            <w:pPr>
              <w:spacing w:after="0" w:line="240" w:lineRule="auto"/>
              <w:jc w:val="both"/>
              <w:rPr>
                <w:rFonts w:cstheme="minorHAnsi"/>
                <w:bCs/>
                <w:sz w:val="20"/>
                <w:szCs w:val="20"/>
                <w:lang w:eastAsia="en-IN"/>
              </w:rPr>
            </w:pPr>
            <w:r w:rsidRPr="002A7CE2">
              <w:rPr>
                <w:rFonts w:cstheme="minorHAnsi"/>
                <w:bCs/>
                <w:sz w:val="20"/>
                <w:szCs w:val="20"/>
                <w:lang w:eastAsia="en-IN"/>
              </w:rPr>
              <w:t>Yes (This shall be contractor’s responsibility for compliance)</w:t>
            </w:r>
          </w:p>
        </w:tc>
      </w:tr>
      <w:tr w:rsidR="00CD2328" w:rsidRPr="002A7CE2" w14:paraId="0EF277EA" w14:textId="77777777" w:rsidTr="00E62B5E">
        <w:trPr>
          <w:trHeight w:val="281"/>
          <w:jc w:val="center"/>
        </w:trPr>
        <w:tc>
          <w:tcPr>
            <w:tcW w:w="368" w:type="pct"/>
            <w:shd w:val="clear" w:color="auto" w:fill="auto"/>
          </w:tcPr>
          <w:p w14:paraId="6FC4D9B0" w14:textId="3E3F0C15" w:rsidR="00CD2328" w:rsidRPr="002A7CE2" w:rsidRDefault="00CD2328" w:rsidP="00E03B30">
            <w:pPr>
              <w:spacing w:after="0" w:line="240" w:lineRule="auto"/>
              <w:jc w:val="center"/>
              <w:rPr>
                <w:rFonts w:cstheme="minorHAnsi"/>
                <w:bCs/>
                <w:sz w:val="20"/>
                <w:szCs w:val="20"/>
                <w:lang w:eastAsia="en-IN"/>
              </w:rPr>
            </w:pPr>
            <w:r w:rsidRPr="002A7CE2">
              <w:rPr>
                <w:rFonts w:cstheme="minorHAnsi"/>
                <w:bCs/>
                <w:sz w:val="20"/>
                <w:szCs w:val="20"/>
                <w:lang w:eastAsia="en-IN"/>
              </w:rPr>
              <w:t>17</w:t>
            </w:r>
          </w:p>
        </w:tc>
        <w:tc>
          <w:tcPr>
            <w:tcW w:w="924" w:type="pct"/>
            <w:shd w:val="clear" w:color="auto" w:fill="auto"/>
          </w:tcPr>
          <w:p w14:paraId="6DE020C2" w14:textId="77777777" w:rsidR="00CD2328" w:rsidRPr="002A7CE2" w:rsidRDefault="00CD2328" w:rsidP="00D56050">
            <w:pPr>
              <w:spacing w:after="0" w:line="240" w:lineRule="auto"/>
              <w:rPr>
                <w:rFonts w:cstheme="minorHAnsi"/>
                <w:sz w:val="20"/>
                <w:szCs w:val="20"/>
              </w:rPr>
            </w:pPr>
            <w:r w:rsidRPr="002A7CE2">
              <w:rPr>
                <w:rFonts w:cstheme="minorHAnsi"/>
                <w:sz w:val="20"/>
                <w:szCs w:val="20"/>
                <w:lang w:eastAsia="en-IN"/>
              </w:rPr>
              <w:t>Building and Other Construction act, 2006</w:t>
            </w:r>
          </w:p>
        </w:tc>
        <w:tc>
          <w:tcPr>
            <w:tcW w:w="2459" w:type="pct"/>
            <w:shd w:val="clear" w:color="auto" w:fill="auto"/>
          </w:tcPr>
          <w:p w14:paraId="4A559B00" w14:textId="77777777" w:rsidR="00CD2328" w:rsidRPr="002A7CE2" w:rsidRDefault="00CD2328" w:rsidP="002A109D">
            <w:pPr>
              <w:pStyle w:val="ListParagraph"/>
              <w:spacing w:before="0" w:beforeAutospacing="0" w:after="0" w:afterAutospacing="0" w:line="240" w:lineRule="auto"/>
              <w:ind w:left="173" w:right="6"/>
              <w:rPr>
                <w:rFonts w:asciiTheme="minorHAnsi" w:hAnsiTheme="minorHAnsi" w:cstheme="minorHAnsi"/>
                <w:sz w:val="20"/>
                <w:szCs w:val="20"/>
              </w:rPr>
            </w:pPr>
            <w:r w:rsidRPr="002A7CE2">
              <w:rPr>
                <w:rFonts w:asciiTheme="minorHAnsi" w:hAnsiTheme="minorHAnsi" w:cstheme="minorHAnsi"/>
                <w:sz w:val="20"/>
                <w:szCs w:val="20"/>
                <w:lang w:eastAsia="en-IN"/>
              </w:rPr>
              <w:t>To regulate the employment and conditions of service of building and other construction workers and to provide for their safety, health and welfare measures and for other matters connected therewith or incidental thereto.</w:t>
            </w:r>
          </w:p>
        </w:tc>
        <w:tc>
          <w:tcPr>
            <w:tcW w:w="1249" w:type="pct"/>
            <w:shd w:val="clear" w:color="auto" w:fill="auto"/>
          </w:tcPr>
          <w:p w14:paraId="512837D3" w14:textId="77777777" w:rsidR="00CD2328" w:rsidRPr="002A7CE2" w:rsidRDefault="00CD2328" w:rsidP="002879D0">
            <w:pPr>
              <w:spacing w:after="0" w:line="240" w:lineRule="auto"/>
              <w:rPr>
                <w:rFonts w:cstheme="minorHAnsi"/>
                <w:sz w:val="20"/>
                <w:szCs w:val="20"/>
              </w:rPr>
            </w:pPr>
            <w:r w:rsidRPr="002A7CE2">
              <w:rPr>
                <w:rFonts w:cstheme="minorHAnsi"/>
                <w:sz w:val="20"/>
                <w:szCs w:val="20"/>
                <w:lang w:eastAsia="en-IN"/>
              </w:rPr>
              <w:t>This shall be contractor’s responsibility for compliance</w:t>
            </w:r>
          </w:p>
        </w:tc>
      </w:tr>
      <w:tr w:rsidR="00CD2328" w:rsidRPr="002A7CE2" w14:paraId="4F5AC6F4" w14:textId="77777777" w:rsidTr="00E62B5E">
        <w:trPr>
          <w:trHeight w:val="281"/>
          <w:jc w:val="center"/>
        </w:trPr>
        <w:tc>
          <w:tcPr>
            <w:tcW w:w="368" w:type="pct"/>
            <w:shd w:val="clear" w:color="auto" w:fill="auto"/>
          </w:tcPr>
          <w:p w14:paraId="06EF12D2" w14:textId="2FC8B4E5" w:rsidR="00CD2328" w:rsidRPr="002A7CE2" w:rsidRDefault="00CD2328" w:rsidP="00E03B30">
            <w:pPr>
              <w:spacing w:after="0" w:line="240" w:lineRule="auto"/>
              <w:jc w:val="center"/>
              <w:rPr>
                <w:rFonts w:cstheme="minorHAnsi"/>
                <w:bCs/>
                <w:sz w:val="20"/>
                <w:szCs w:val="20"/>
                <w:lang w:eastAsia="en-IN"/>
              </w:rPr>
            </w:pPr>
            <w:r w:rsidRPr="002A7CE2">
              <w:rPr>
                <w:rFonts w:cstheme="minorHAnsi"/>
                <w:bCs/>
                <w:sz w:val="20"/>
                <w:szCs w:val="20"/>
                <w:lang w:eastAsia="en-IN"/>
              </w:rPr>
              <w:t>18</w:t>
            </w:r>
          </w:p>
        </w:tc>
        <w:tc>
          <w:tcPr>
            <w:tcW w:w="924" w:type="pct"/>
            <w:shd w:val="clear" w:color="auto" w:fill="auto"/>
          </w:tcPr>
          <w:p w14:paraId="1CB1A85B" w14:textId="77777777" w:rsidR="00CD2328" w:rsidRPr="002A7CE2" w:rsidRDefault="00CD2328" w:rsidP="00D56050">
            <w:pPr>
              <w:spacing w:after="0" w:line="240" w:lineRule="auto"/>
              <w:rPr>
                <w:rFonts w:cstheme="minorHAnsi"/>
                <w:sz w:val="20"/>
                <w:szCs w:val="20"/>
              </w:rPr>
            </w:pPr>
            <w:r w:rsidRPr="002A7CE2">
              <w:rPr>
                <w:rFonts w:cstheme="minorHAnsi"/>
                <w:sz w:val="20"/>
                <w:szCs w:val="20"/>
              </w:rPr>
              <w:t>Bangladesh Climate Change Strategy and Action Plan (BCCSAP) 2008 and revised in 2009</w:t>
            </w:r>
          </w:p>
        </w:tc>
        <w:tc>
          <w:tcPr>
            <w:tcW w:w="2459" w:type="pct"/>
            <w:shd w:val="clear" w:color="auto" w:fill="auto"/>
          </w:tcPr>
          <w:p w14:paraId="66946906" w14:textId="77777777" w:rsidR="00CD2328" w:rsidRPr="002A7CE2" w:rsidRDefault="00CD2328" w:rsidP="002A109D">
            <w:pPr>
              <w:spacing w:after="0" w:line="240" w:lineRule="auto"/>
              <w:rPr>
                <w:rFonts w:cstheme="minorHAnsi"/>
                <w:sz w:val="20"/>
                <w:szCs w:val="20"/>
              </w:rPr>
            </w:pPr>
            <w:r w:rsidRPr="002A7CE2">
              <w:rPr>
                <w:rFonts w:cstheme="minorHAnsi"/>
                <w:sz w:val="20"/>
                <w:szCs w:val="20"/>
              </w:rPr>
              <w:t>This action plan addresses the following strategies</w:t>
            </w:r>
          </w:p>
          <w:p w14:paraId="668DED55" w14:textId="77777777" w:rsidR="00CD2328" w:rsidRPr="002A7CE2" w:rsidRDefault="00CD2328" w:rsidP="002879D0">
            <w:pPr>
              <w:pStyle w:val="ListParagraph"/>
              <w:numPr>
                <w:ilvl w:val="0"/>
                <w:numId w:val="3"/>
              </w:numPr>
              <w:spacing w:before="0" w:beforeAutospacing="0" w:after="0" w:afterAutospacing="0" w:line="240" w:lineRule="auto"/>
              <w:ind w:left="173" w:hanging="218"/>
              <w:rPr>
                <w:rFonts w:asciiTheme="minorHAnsi" w:hAnsiTheme="minorHAnsi" w:cstheme="minorHAnsi"/>
                <w:sz w:val="20"/>
                <w:szCs w:val="20"/>
              </w:rPr>
            </w:pPr>
            <w:r w:rsidRPr="002A7CE2">
              <w:rPr>
                <w:rFonts w:asciiTheme="minorHAnsi" w:hAnsiTheme="minorHAnsi" w:cstheme="minorHAnsi"/>
                <w:noProof/>
                <w:sz w:val="20"/>
                <w:szCs w:val="20"/>
              </w:rPr>
              <w:t>Food security, social protection and health to ensure that the poorest and most vulnerable in society, including women and children, are protected</w:t>
            </w:r>
            <w:r w:rsidRPr="002A7CE2">
              <w:rPr>
                <w:rFonts w:asciiTheme="minorHAnsi" w:hAnsiTheme="minorHAnsi" w:cstheme="minorHAnsi"/>
                <w:sz w:val="20"/>
                <w:szCs w:val="20"/>
              </w:rPr>
              <w:t xml:space="preserve"> from climate change. All programs focus on the needs of this group for food security, safe housing, employment and access to </w:t>
            </w:r>
            <w:r w:rsidRPr="002A7CE2">
              <w:rPr>
                <w:rFonts w:asciiTheme="minorHAnsi" w:hAnsiTheme="minorHAnsi" w:cstheme="minorHAnsi"/>
                <w:noProof/>
                <w:sz w:val="20"/>
                <w:szCs w:val="20"/>
              </w:rPr>
              <w:t>basic</w:t>
            </w:r>
            <w:r w:rsidRPr="002A7CE2">
              <w:rPr>
                <w:rFonts w:asciiTheme="minorHAnsi" w:hAnsiTheme="minorHAnsi" w:cstheme="minorHAnsi"/>
                <w:sz w:val="20"/>
                <w:szCs w:val="20"/>
              </w:rPr>
              <w:t xml:space="preserve"> services, including health.</w:t>
            </w:r>
          </w:p>
          <w:p w14:paraId="6DD6D421" w14:textId="77777777" w:rsidR="00CD2328" w:rsidRPr="002A7CE2" w:rsidRDefault="00CD2328" w:rsidP="002879D0">
            <w:pPr>
              <w:pStyle w:val="ListParagraph"/>
              <w:numPr>
                <w:ilvl w:val="0"/>
                <w:numId w:val="3"/>
              </w:numPr>
              <w:spacing w:before="0" w:beforeAutospacing="0" w:after="0" w:afterAutospacing="0" w:line="240" w:lineRule="auto"/>
              <w:ind w:left="173" w:hanging="218"/>
              <w:rPr>
                <w:rFonts w:asciiTheme="minorHAnsi" w:hAnsiTheme="minorHAnsi" w:cstheme="minorHAnsi"/>
                <w:sz w:val="20"/>
                <w:szCs w:val="20"/>
              </w:rPr>
            </w:pPr>
            <w:r w:rsidRPr="002A7CE2">
              <w:rPr>
                <w:rFonts w:asciiTheme="minorHAnsi" w:hAnsiTheme="minorHAnsi" w:cstheme="minorHAnsi"/>
                <w:sz w:val="20"/>
                <w:szCs w:val="20"/>
              </w:rPr>
              <w:t>Comprehensive disaster management to further strengthen the country’s already proven disaster management systems to deal with increasingly frequent and severe natural calamities.</w:t>
            </w:r>
          </w:p>
          <w:p w14:paraId="6594F8A9" w14:textId="77777777" w:rsidR="00CD2328" w:rsidRPr="002A7CE2" w:rsidRDefault="00CD2328" w:rsidP="00C52A01">
            <w:pPr>
              <w:pStyle w:val="ListParagraph"/>
              <w:numPr>
                <w:ilvl w:val="0"/>
                <w:numId w:val="3"/>
              </w:numPr>
              <w:spacing w:before="0" w:beforeAutospacing="0" w:after="0" w:afterAutospacing="0" w:line="240" w:lineRule="auto"/>
              <w:ind w:left="173" w:hanging="218"/>
              <w:rPr>
                <w:rFonts w:asciiTheme="minorHAnsi" w:hAnsiTheme="minorHAnsi" w:cstheme="minorHAnsi"/>
                <w:sz w:val="20"/>
                <w:szCs w:val="20"/>
              </w:rPr>
            </w:pPr>
            <w:r w:rsidRPr="002A7CE2">
              <w:rPr>
                <w:rFonts w:asciiTheme="minorHAnsi" w:hAnsiTheme="minorHAnsi" w:cstheme="minorHAnsi"/>
                <w:sz w:val="20"/>
                <w:szCs w:val="20"/>
              </w:rPr>
              <w:t xml:space="preserve">Research and Knowledge management to predict that the </w:t>
            </w:r>
            <w:r w:rsidRPr="002A7CE2">
              <w:rPr>
                <w:rFonts w:asciiTheme="minorHAnsi" w:hAnsiTheme="minorHAnsi" w:cstheme="minorHAnsi"/>
                <w:noProof/>
                <w:sz w:val="20"/>
                <w:szCs w:val="20"/>
              </w:rPr>
              <w:t>likely</w:t>
            </w:r>
            <w:r w:rsidRPr="002A7CE2">
              <w:rPr>
                <w:rFonts w:asciiTheme="minorHAnsi" w:hAnsiTheme="minorHAnsi" w:cstheme="minorHAnsi"/>
                <w:sz w:val="20"/>
                <w:szCs w:val="20"/>
              </w:rPr>
              <w:t xml:space="preserve"> scale and timing of climate change impacts on different sectors of the </w:t>
            </w:r>
            <w:r w:rsidRPr="002A7CE2">
              <w:rPr>
                <w:rFonts w:asciiTheme="minorHAnsi" w:hAnsiTheme="minorHAnsi" w:cstheme="minorHAnsi"/>
                <w:noProof/>
                <w:sz w:val="20"/>
                <w:szCs w:val="20"/>
              </w:rPr>
              <w:t>economy</w:t>
            </w:r>
            <w:r w:rsidRPr="002A7CE2">
              <w:rPr>
                <w:rFonts w:asciiTheme="minorHAnsi" w:hAnsiTheme="minorHAnsi" w:cstheme="minorHAnsi"/>
                <w:sz w:val="20"/>
                <w:szCs w:val="20"/>
              </w:rPr>
              <w:t xml:space="preserve"> and socioeconomic groups; to underpin future investment strategies</w:t>
            </w:r>
            <w:r w:rsidRPr="002A7CE2">
              <w:rPr>
                <w:rFonts w:asciiTheme="minorHAnsi" w:hAnsiTheme="minorHAnsi" w:cstheme="minorHAnsi"/>
                <w:noProof/>
                <w:sz w:val="20"/>
                <w:szCs w:val="20"/>
              </w:rPr>
              <w:t>, and</w:t>
            </w:r>
            <w:r w:rsidRPr="002A7CE2">
              <w:rPr>
                <w:rFonts w:asciiTheme="minorHAnsi" w:hAnsiTheme="minorHAnsi" w:cstheme="minorHAnsi"/>
                <w:sz w:val="20"/>
                <w:szCs w:val="20"/>
              </w:rPr>
              <w:t xml:space="preserve"> to ensure that Bangladesh </w:t>
            </w:r>
            <w:r w:rsidRPr="002A7CE2">
              <w:rPr>
                <w:rFonts w:asciiTheme="minorHAnsi" w:hAnsiTheme="minorHAnsi" w:cstheme="minorHAnsi"/>
                <w:noProof/>
                <w:sz w:val="20"/>
                <w:szCs w:val="20"/>
              </w:rPr>
              <w:t>is networked</w:t>
            </w:r>
            <w:r w:rsidRPr="002A7CE2">
              <w:rPr>
                <w:rFonts w:asciiTheme="minorHAnsi" w:hAnsiTheme="minorHAnsi" w:cstheme="minorHAnsi"/>
                <w:sz w:val="20"/>
                <w:szCs w:val="20"/>
              </w:rPr>
              <w:t xml:space="preserve"> into the latest global thinking on climate change.</w:t>
            </w:r>
          </w:p>
          <w:p w14:paraId="1F146335" w14:textId="77777777" w:rsidR="00CD2328" w:rsidRPr="002A7CE2" w:rsidRDefault="00CD2328">
            <w:pPr>
              <w:pStyle w:val="ListParagraph"/>
              <w:numPr>
                <w:ilvl w:val="0"/>
                <w:numId w:val="3"/>
              </w:numPr>
              <w:spacing w:before="0" w:beforeAutospacing="0" w:after="0" w:afterAutospacing="0" w:line="240" w:lineRule="auto"/>
              <w:ind w:left="173" w:hanging="218"/>
              <w:rPr>
                <w:rFonts w:asciiTheme="minorHAnsi" w:hAnsiTheme="minorHAnsi" w:cstheme="minorHAnsi"/>
                <w:sz w:val="20"/>
                <w:szCs w:val="20"/>
              </w:rPr>
            </w:pPr>
            <w:r w:rsidRPr="002A7CE2">
              <w:rPr>
                <w:rFonts w:asciiTheme="minorHAnsi" w:hAnsiTheme="minorHAnsi" w:cstheme="minorHAnsi"/>
                <w:noProof/>
                <w:sz w:val="20"/>
                <w:szCs w:val="20"/>
              </w:rPr>
              <w:t>Mitigation and low carbon development to evolve low carbon development options and implement these as the country’s economy grows over the coming decades.</w:t>
            </w:r>
          </w:p>
          <w:p w14:paraId="6C2EACBC" w14:textId="77777777" w:rsidR="00CD2328" w:rsidRPr="002A7CE2" w:rsidRDefault="00CD2328">
            <w:pPr>
              <w:pStyle w:val="ListParagraph"/>
              <w:numPr>
                <w:ilvl w:val="0"/>
                <w:numId w:val="3"/>
              </w:numPr>
              <w:spacing w:before="0" w:beforeAutospacing="0" w:after="0" w:afterAutospacing="0" w:line="240" w:lineRule="auto"/>
              <w:ind w:left="173" w:hanging="218"/>
              <w:rPr>
                <w:rFonts w:asciiTheme="minorHAnsi" w:hAnsiTheme="minorHAnsi" w:cstheme="minorHAnsi"/>
                <w:sz w:val="20"/>
                <w:szCs w:val="20"/>
              </w:rPr>
            </w:pPr>
            <w:r w:rsidRPr="002A7CE2">
              <w:rPr>
                <w:rFonts w:asciiTheme="minorHAnsi" w:hAnsiTheme="minorHAnsi" w:cstheme="minorHAnsi"/>
                <w:noProof/>
                <w:sz w:val="20"/>
                <w:szCs w:val="20"/>
              </w:rPr>
              <w:t>Capacity building and Institutional strengthening to enhance the capacity</w:t>
            </w:r>
            <w:r w:rsidRPr="002A7CE2">
              <w:rPr>
                <w:rFonts w:asciiTheme="minorHAnsi" w:hAnsiTheme="minorHAnsi" w:cstheme="minorHAnsi"/>
                <w:sz w:val="20"/>
                <w:szCs w:val="20"/>
              </w:rPr>
              <w:t xml:space="preserve"> government ministries, civil society and private sector to meet the challenge of climate change.</w:t>
            </w:r>
          </w:p>
        </w:tc>
        <w:tc>
          <w:tcPr>
            <w:tcW w:w="1249" w:type="pct"/>
            <w:shd w:val="clear" w:color="auto" w:fill="auto"/>
          </w:tcPr>
          <w:p w14:paraId="55A5A93F" w14:textId="77777777" w:rsidR="00CD2328" w:rsidRPr="002A7CE2" w:rsidRDefault="00CD2328">
            <w:pPr>
              <w:spacing w:after="0" w:line="240" w:lineRule="auto"/>
              <w:rPr>
                <w:rFonts w:cstheme="minorHAnsi"/>
                <w:sz w:val="20"/>
                <w:szCs w:val="20"/>
              </w:rPr>
            </w:pPr>
            <w:r w:rsidRPr="002A7CE2">
              <w:rPr>
                <w:rFonts w:cstheme="minorHAnsi"/>
                <w:sz w:val="20"/>
                <w:szCs w:val="20"/>
              </w:rPr>
              <w:t>Considered the climate change affect.</w:t>
            </w:r>
          </w:p>
        </w:tc>
      </w:tr>
      <w:tr w:rsidR="00CD2328" w:rsidRPr="002A7CE2" w14:paraId="439E4132" w14:textId="77777777" w:rsidTr="00E62B5E">
        <w:trPr>
          <w:trHeight w:val="281"/>
          <w:jc w:val="center"/>
        </w:trPr>
        <w:tc>
          <w:tcPr>
            <w:tcW w:w="368" w:type="pct"/>
            <w:shd w:val="clear" w:color="auto" w:fill="auto"/>
          </w:tcPr>
          <w:p w14:paraId="688F5C26" w14:textId="7845A080" w:rsidR="00CD2328" w:rsidRPr="002A7CE2" w:rsidRDefault="00CD2328" w:rsidP="00E03B30">
            <w:pPr>
              <w:spacing w:after="0" w:line="240" w:lineRule="auto"/>
              <w:jc w:val="center"/>
              <w:rPr>
                <w:rFonts w:cstheme="minorHAnsi"/>
                <w:bCs/>
                <w:sz w:val="20"/>
                <w:szCs w:val="20"/>
                <w:lang w:eastAsia="en-IN"/>
              </w:rPr>
            </w:pPr>
            <w:r w:rsidRPr="002A7CE2">
              <w:rPr>
                <w:rFonts w:cstheme="minorHAnsi"/>
                <w:bCs/>
                <w:sz w:val="20"/>
                <w:szCs w:val="20"/>
                <w:lang w:eastAsia="en-IN"/>
              </w:rPr>
              <w:t>19</w:t>
            </w:r>
          </w:p>
        </w:tc>
        <w:tc>
          <w:tcPr>
            <w:tcW w:w="924" w:type="pct"/>
            <w:shd w:val="clear" w:color="auto" w:fill="auto"/>
          </w:tcPr>
          <w:p w14:paraId="5ECF1204" w14:textId="77777777" w:rsidR="00CD2328" w:rsidRPr="002A7CE2" w:rsidRDefault="00CD2328" w:rsidP="00D56050">
            <w:pPr>
              <w:spacing w:after="0" w:line="240" w:lineRule="auto"/>
              <w:rPr>
                <w:rFonts w:cstheme="minorHAnsi"/>
                <w:b/>
                <w:sz w:val="20"/>
                <w:szCs w:val="20"/>
                <w:lang w:eastAsia="en-IN"/>
              </w:rPr>
            </w:pPr>
            <w:r w:rsidRPr="002A7CE2">
              <w:rPr>
                <w:rFonts w:cstheme="minorHAnsi"/>
                <w:sz w:val="20"/>
                <w:szCs w:val="20"/>
              </w:rPr>
              <w:t>Bangladesh Standard Specification for Drinking Water, 1990</w:t>
            </w:r>
          </w:p>
        </w:tc>
        <w:tc>
          <w:tcPr>
            <w:tcW w:w="2459" w:type="pct"/>
            <w:shd w:val="clear" w:color="auto" w:fill="auto"/>
          </w:tcPr>
          <w:p w14:paraId="48F31917" w14:textId="77777777" w:rsidR="00CD2328" w:rsidRPr="002A7CE2" w:rsidRDefault="00CD2328" w:rsidP="002A109D">
            <w:pPr>
              <w:spacing w:after="0" w:line="240" w:lineRule="auto"/>
              <w:rPr>
                <w:rFonts w:cstheme="minorHAnsi"/>
                <w:b/>
                <w:sz w:val="20"/>
                <w:szCs w:val="20"/>
              </w:rPr>
            </w:pPr>
            <w:r w:rsidRPr="002A7CE2">
              <w:rPr>
                <w:rFonts w:cstheme="minorHAnsi"/>
                <w:sz w:val="20"/>
                <w:szCs w:val="20"/>
              </w:rPr>
              <w:t xml:space="preserve">Formulation and revision of national standards. Now it is incorporated </w:t>
            </w:r>
            <w:r w:rsidRPr="002A7CE2">
              <w:rPr>
                <w:rFonts w:cstheme="minorHAnsi"/>
                <w:noProof/>
                <w:sz w:val="20"/>
                <w:szCs w:val="20"/>
              </w:rPr>
              <w:t>into</w:t>
            </w:r>
            <w:r w:rsidRPr="002A7CE2">
              <w:rPr>
                <w:rFonts w:cstheme="minorHAnsi"/>
                <w:sz w:val="20"/>
                <w:szCs w:val="20"/>
              </w:rPr>
              <w:t xml:space="preserve"> the schedule of ECR 1997</w:t>
            </w:r>
          </w:p>
        </w:tc>
        <w:tc>
          <w:tcPr>
            <w:tcW w:w="1249" w:type="pct"/>
            <w:shd w:val="clear" w:color="auto" w:fill="auto"/>
          </w:tcPr>
          <w:p w14:paraId="311667F0" w14:textId="77777777" w:rsidR="00CD2328" w:rsidRPr="002A7CE2" w:rsidRDefault="00CD2328" w:rsidP="002879D0">
            <w:pPr>
              <w:spacing w:after="0" w:line="240" w:lineRule="auto"/>
              <w:rPr>
                <w:rFonts w:cstheme="minorHAnsi"/>
                <w:b/>
                <w:sz w:val="20"/>
                <w:szCs w:val="20"/>
                <w:lang w:eastAsia="en-IN"/>
              </w:rPr>
            </w:pPr>
            <w:r w:rsidRPr="002A7CE2">
              <w:rPr>
                <w:rFonts w:cstheme="minorHAnsi"/>
                <w:sz w:val="20"/>
                <w:szCs w:val="20"/>
              </w:rPr>
              <w:t>Water supply should be under this consideration</w:t>
            </w:r>
          </w:p>
        </w:tc>
      </w:tr>
      <w:tr w:rsidR="00CD2328" w:rsidRPr="002A7CE2" w14:paraId="47475FA9" w14:textId="77777777" w:rsidTr="00E62B5E">
        <w:trPr>
          <w:trHeight w:val="281"/>
          <w:jc w:val="center"/>
        </w:trPr>
        <w:tc>
          <w:tcPr>
            <w:tcW w:w="368" w:type="pct"/>
            <w:shd w:val="clear" w:color="auto" w:fill="auto"/>
          </w:tcPr>
          <w:p w14:paraId="2938014B" w14:textId="6F04A8C3" w:rsidR="00CD2328" w:rsidRPr="002A7CE2" w:rsidRDefault="00CD2328" w:rsidP="00E03B30">
            <w:pPr>
              <w:spacing w:after="0" w:line="240" w:lineRule="auto"/>
              <w:jc w:val="center"/>
              <w:rPr>
                <w:rFonts w:cstheme="minorHAnsi"/>
                <w:bCs/>
                <w:sz w:val="20"/>
                <w:szCs w:val="20"/>
                <w:lang w:eastAsia="en-IN"/>
              </w:rPr>
            </w:pPr>
            <w:r w:rsidRPr="002A7CE2">
              <w:rPr>
                <w:rFonts w:cstheme="minorHAnsi"/>
                <w:bCs/>
                <w:sz w:val="20"/>
                <w:szCs w:val="20"/>
                <w:lang w:eastAsia="en-IN"/>
              </w:rPr>
              <w:t>20</w:t>
            </w:r>
          </w:p>
        </w:tc>
        <w:tc>
          <w:tcPr>
            <w:tcW w:w="924" w:type="pct"/>
            <w:shd w:val="clear" w:color="auto" w:fill="auto"/>
          </w:tcPr>
          <w:p w14:paraId="649663D3" w14:textId="77777777" w:rsidR="00CD2328" w:rsidRPr="002A7CE2" w:rsidRDefault="00CD2328" w:rsidP="00D56050">
            <w:pPr>
              <w:spacing w:after="0" w:line="240" w:lineRule="auto"/>
              <w:rPr>
                <w:rFonts w:cstheme="minorHAnsi"/>
                <w:b/>
                <w:sz w:val="20"/>
                <w:szCs w:val="20"/>
                <w:lang w:eastAsia="en-IN"/>
              </w:rPr>
            </w:pPr>
            <w:r w:rsidRPr="002A7CE2">
              <w:rPr>
                <w:rFonts w:eastAsia="Arial" w:cstheme="minorHAnsi"/>
                <w:color w:val="000000"/>
                <w:sz w:val="20"/>
                <w:szCs w:val="20"/>
              </w:rPr>
              <w:t>National Biodiversity Strategy and Action Plan (2004)</w:t>
            </w:r>
          </w:p>
        </w:tc>
        <w:tc>
          <w:tcPr>
            <w:tcW w:w="2459" w:type="pct"/>
            <w:shd w:val="clear" w:color="auto" w:fill="auto"/>
          </w:tcPr>
          <w:p w14:paraId="78807DBA" w14:textId="77777777" w:rsidR="00CD2328" w:rsidRPr="002A7CE2" w:rsidRDefault="00CD2328" w:rsidP="002A109D">
            <w:pPr>
              <w:spacing w:after="0" w:line="240" w:lineRule="auto"/>
              <w:ind w:right="62"/>
              <w:rPr>
                <w:rFonts w:cstheme="minorHAnsi"/>
                <w:sz w:val="20"/>
                <w:szCs w:val="20"/>
              </w:rPr>
            </w:pPr>
            <w:r w:rsidRPr="002A7CE2">
              <w:rPr>
                <w:rFonts w:eastAsia="Arial" w:cstheme="minorHAnsi"/>
                <w:color w:val="000000"/>
                <w:sz w:val="20"/>
                <w:szCs w:val="20"/>
              </w:rPr>
              <w:t xml:space="preserve">Conserve, and restore the biodiversity of the project area for well-being of the present and future generations </w:t>
            </w:r>
            <w:r w:rsidRPr="002A7CE2">
              <w:rPr>
                <w:rFonts w:cstheme="minorHAnsi"/>
                <w:sz w:val="20"/>
                <w:szCs w:val="20"/>
              </w:rPr>
              <w:t>through environmental stability for ecosystems; guarantees the safe passage and conservation of globally endangered migratory species, especially birds and mammals in the</w:t>
            </w:r>
          </w:p>
          <w:p w14:paraId="74642DDF" w14:textId="77777777" w:rsidR="00CD2328" w:rsidRPr="002A7CE2" w:rsidRDefault="00CD2328" w:rsidP="002A109D">
            <w:pPr>
              <w:spacing w:after="0" w:line="240" w:lineRule="auto"/>
              <w:ind w:right="62"/>
              <w:rPr>
                <w:rFonts w:cstheme="minorHAnsi"/>
                <w:sz w:val="20"/>
                <w:szCs w:val="20"/>
              </w:rPr>
            </w:pPr>
            <w:r w:rsidRPr="002A7CE2">
              <w:rPr>
                <w:rFonts w:cstheme="minorHAnsi"/>
                <w:sz w:val="20"/>
                <w:szCs w:val="20"/>
              </w:rPr>
              <w:t>country; stops introduction of invasive alien species, genetically modified organisms and living modified organisms.</w:t>
            </w:r>
          </w:p>
        </w:tc>
        <w:tc>
          <w:tcPr>
            <w:tcW w:w="1249" w:type="pct"/>
            <w:shd w:val="clear" w:color="auto" w:fill="auto"/>
          </w:tcPr>
          <w:p w14:paraId="4240B408" w14:textId="77777777" w:rsidR="00CD2328" w:rsidRPr="002A7CE2" w:rsidRDefault="00CD2328" w:rsidP="002879D0">
            <w:pPr>
              <w:tabs>
                <w:tab w:val="center" w:pos="529"/>
                <w:tab w:val="center" w:pos="1483"/>
                <w:tab w:val="center" w:pos="2071"/>
              </w:tabs>
              <w:spacing w:after="0" w:line="240" w:lineRule="auto"/>
              <w:ind w:left="67"/>
              <w:rPr>
                <w:rFonts w:cstheme="minorHAnsi"/>
                <w:bCs/>
                <w:sz w:val="20"/>
                <w:szCs w:val="20"/>
                <w:lang w:eastAsia="en-IN"/>
              </w:rPr>
            </w:pPr>
            <w:r w:rsidRPr="002A7CE2">
              <w:rPr>
                <w:rFonts w:cstheme="minorHAnsi"/>
                <w:bCs/>
                <w:sz w:val="20"/>
                <w:szCs w:val="20"/>
                <w:lang w:eastAsia="en-IN"/>
              </w:rPr>
              <w:t>This strategy will not affect</w:t>
            </w:r>
          </w:p>
        </w:tc>
      </w:tr>
      <w:tr w:rsidR="00CD2328" w:rsidRPr="002A7CE2" w14:paraId="770A033B" w14:textId="77777777" w:rsidTr="00E62B5E">
        <w:trPr>
          <w:trHeight w:val="281"/>
          <w:jc w:val="center"/>
        </w:trPr>
        <w:tc>
          <w:tcPr>
            <w:tcW w:w="368" w:type="pct"/>
            <w:shd w:val="clear" w:color="auto" w:fill="auto"/>
          </w:tcPr>
          <w:p w14:paraId="182DBE8C" w14:textId="305A3705" w:rsidR="00CD2328" w:rsidRPr="002A7CE2" w:rsidRDefault="00CD2328" w:rsidP="00E03B30">
            <w:pPr>
              <w:spacing w:after="0" w:line="240" w:lineRule="auto"/>
              <w:jc w:val="center"/>
              <w:rPr>
                <w:rFonts w:cstheme="minorHAnsi"/>
                <w:bCs/>
                <w:sz w:val="20"/>
                <w:szCs w:val="20"/>
                <w:lang w:eastAsia="en-IN"/>
              </w:rPr>
            </w:pPr>
            <w:r w:rsidRPr="002A7CE2">
              <w:rPr>
                <w:rFonts w:cstheme="minorHAnsi"/>
                <w:bCs/>
                <w:sz w:val="20"/>
                <w:szCs w:val="20"/>
                <w:lang w:eastAsia="en-IN"/>
              </w:rPr>
              <w:t>21</w:t>
            </w:r>
          </w:p>
        </w:tc>
        <w:tc>
          <w:tcPr>
            <w:tcW w:w="924" w:type="pct"/>
            <w:shd w:val="clear" w:color="auto" w:fill="auto"/>
          </w:tcPr>
          <w:p w14:paraId="2DF3C6C5" w14:textId="77777777" w:rsidR="00CD2328" w:rsidRPr="002A7CE2" w:rsidRDefault="00CD2328" w:rsidP="00D56050">
            <w:pPr>
              <w:spacing w:after="0" w:line="240" w:lineRule="auto"/>
              <w:rPr>
                <w:rFonts w:cstheme="minorHAnsi"/>
                <w:b/>
                <w:sz w:val="20"/>
                <w:szCs w:val="20"/>
                <w:lang w:eastAsia="en-IN"/>
              </w:rPr>
            </w:pPr>
            <w:r w:rsidRPr="002A7CE2">
              <w:rPr>
                <w:rFonts w:eastAsia="Arial" w:cstheme="minorHAnsi"/>
                <w:color w:val="000000"/>
                <w:sz w:val="20"/>
                <w:szCs w:val="20"/>
              </w:rPr>
              <w:t>The embankment and Drainage Act 1952</w:t>
            </w:r>
          </w:p>
        </w:tc>
        <w:tc>
          <w:tcPr>
            <w:tcW w:w="2459" w:type="pct"/>
            <w:shd w:val="clear" w:color="auto" w:fill="auto"/>
          </w:tcPr>
          <w:p w14:paraId="7C1D3919" w14:textId="77777777" w:rsidR="00CD2328" w:rsidRPr="002A7CE2" w:rsidRDefault="00CD2328" w:rsidP="002A109D">
            <w:pPr>
              <w:spacing w:after="0" w:line="240" w:lineRule="auto"/>
              <w:rPr>
                <w:rFonts w:cstheme="minorHAnsi"/>
                <w:b/>
                <w:sz w:val="20"/>
                <w:szCs w:val="20"/>
              </w:rPr>
            </w:pPr>
            <w:r w:rsidRPr="002A7CE2">
              <w:rPr>
                <w:rFonts w:eastAsia="Arial" w:cstheme="minorHAnsi"/>
                <w:color w:val="000000"/>
                <w:sz w:val="20"/>
                <w:szCs w:val="20"/>
              </w:rPr>
              <w:t>Describe the protection of embankment and drainage facilities</w:t>
            </w:r>
          </w:p>
        </w:tc>
        <w:tc>
          <w:tcPr>
            <w:tcW w:w="1249" w:type="pct"/>
            <w:shd w:val="clear" w:color="auto" w:fill="auto"/>
          </w:tcPr>
          <w:p w14:paraId="08246381" w14:textId="77777777" w:rsidR="00CD2328" w:rsidRPr="002A7CE2" w:rsidRDefault="00CD2328" w:rsidP="002879D0">
            <w:pPr>
              <w:spacing w:after="0" w:line="240" w:lineRule="auto"/>
              <w:rPr>
                <w:rFonts w:cstheme="minorHAnsi"/>
                <w:b/>
                <w:sz w:val="20"/>
                <w:szCs w:val="20"/>
                <w:lang w:eastAsia="en-IN"/>
              </w:rPr>
            </w:pPr>
            <w:r w:rsidRPr="002A7CE2">
              <w:rPr>
                <w:rFonts w:eastAsia="Arial" w:cstheme="minorHAnsi"/>
                <w:color w:val="000000"/>
                <w:sz w:val="20"/>
                <w:szCs w:val="20"/>
              </w:rPr>
              <w:t>Drainage facilities</w:t>
            </w:r>
          </w:p>
        </w:tc>
      </w:tr>
      <w:tr w:rsidR="00CD2328" w:rsidRPr="002A7CE2" w14:paraId="48A17416" w14:textId="77777777" w:rsidTr="00E62B5E">
        <w:trPr>
          <w:trHeight w:val="281"/>
          <w:jc w:val="center"/>
        </w:trPr>
        <w:tc>
          <w:tcPr>
            <w:tcW w:w="368" w:type="pct"/>
            <w:shd w:val="clear" w:color="auto" w:fill="auto"/>
          </w:tcPr>
          <w:p w14:paraId="562AF78D" w14:textId="09829927" w:rsidR="00CD2328" w:rsidRPr="002A7CE2" w:rsidRDefault="00CD2328" w:rsidP="00E03B30">
            <w:pPr>
              <w:spacing w:after="0" w:line="240" w:lineRule="auto"/>
              <w:jc w:val="center"/>
              <w:rPr>
                <w:rFonts w:cstheme="minorHAnsi"/>
                <w:bCs/>
                <w:sz w:val="20"/>
                <w:szCs w:val="20"/>
                <w:lang w:eastAsia="en-IN"/>
              </w:rPr>
            </w:pPr>
            <w:r w:rsidRPr="002A7CE2">
              <w:rPr>
                <w:rFonts w:cstheme="minorHAnsi"/>
                <w:bCs/>
                <w:sz w:val="20"/>
                <w:szCs w:val="20"/>
                <w:lang w:eastAsia="en-IN"/>
              </w:rPr>
              <w:t>22</w:t>
            </w:r>
          </w:p>
        </w:tc>
        <w:tc>
          <w:tcPr>
            <w:tcW w:w="924" w:type="pct"/>
            <w:shd w:val="clear" w:color="auto" w:fill="auto"/>
          </w:tcPr>
          <w:p w14:paraId="4967C5A6" w14:textId="77777777" w:rsidR="00CD2328" w:rsidRPr="002A7CE2" w:rsidRDefault="00CD2328" w:rsidP="00D56050">
            <w:pPr>
              <w:spacing w:after="0" w:line="240" w:lineRule="auto"/>
              <w:rPr>
                <w:rFonts w:cstheme="minorHAnsi"/>
                <w:b/>
                <w:sz w:val="20"/>
                <w:szCs w:val="20"/>
                <w:lang w:eastAsia="en-IN"/>
              </w:rPr>
            </w:pPr>
            <w:r w:rsidRPr="002A7CE2">
              <w:rPr>
                <w:rFonts w:cstheme="minorHAnsi"/>
                <w:sz w:val="20"/>
                <w:szCs w:val="20"/>
              </w:rPr>
              <w:t>Water Supply and Sewerage Authority Act, 1996</w:t>
            </w:r>
          </w:p>
        </w:tc>
        <w:tc>
          <w:tcPr>
            <w:tcW w:w="2459" w:type="pct"/>
            <w:shd w:val="clear" w:color="auto" w:fill="auto"/>
          </w:tcPr>
          <w:p w14:paraId="2D163A96" w14:textId="77777777" w:rsidR="00CD2328" w:rsidRPr="002A7CE2" w:rsidRDefault="00CD2328" w:rsidP="002A109D">
            <w:pPr>
              <w:spacing w:after="0" w:line="240" w:lineRule="auto"/>
              <w:rPr>
                <w:rFonts w:cstheme="minorHAnsi"/>
                <w:b/>
                <w:sz w:val="20"/>
                <w:szCs w:val="20"/>
              </w:rPr>
            </w:pPr>
            <w:r w:rsidRPr="002A7CE2">
              <w:rPr>
                <w:rFonts w:cstheme="minorHAnsi"/>
                <w:sz w:val="20"/>
                <w:szCs w:val="20"/>
              </w:rPr>
              <w:t xml:space="preserve">The Act </w:t>
            </w:r>
            <w:r w:rsidRPr="002A7CE2">
              <w:rPr>
                <w:rFonts w:cstheme="minorHAnsi"/>
                <w:noProof/>
                <w:sz w:val="20"/>
                <w:szCs w:val="20"/>
              </w:rPr>
              <w:t>specifies</w:t>
            </w:r>
            <w:r w:rsidRPr="002A7CE2">
              <w:rPr>
                <w:rFonts w:cstheme="minorHAnsi"/>
                <w:sz w:val="20"/>
                <w:szCs w:val="20"/>
              </w:rPr>
              <w:t xml:space="preserve"> WASA’s responsibility to develop and manage water supply and sewerage systems for the public health and environmental conservation.</w:t>
            </w:r>
          </w:p>
        </w:tc>
        <w:tc>
          <w:tcPr>
            <w:tcW w:w="1249" w:type="pct"/>
            <w:shd w:val="clear" w:color="auto" w:fill="auto"/>
          </w:tcPr>
          <w:p w14:paraId="48D258B2" w14:textId="77777777" w:rsidR="00CD2328" w:rsidRPr="002A7CE2" w:rsidRDefault="00CD2328" w:rsidP="002879D0">
            <w:pPr>
              <w:spacing w:after="0" w:line="240" w:lineRule="auto"/>
              <w:rPr>
                <w:rFonts w:cstheme="minorHAnsi"/>
                <w:bCs/>
                <w:sz w:val="20"/>
                <w:szCs w:val="20"/>
                <w:lang w:eastAsia="en-IN"/>
              </w:rPr>
            </w:pPr>
            <w:r w:rsidRPr="002A7CE2">
              <w:rPr>
                <w:rFonts w:cstheme="minorHAnsi"/>
                <w:bCs/>
                <w:sz w:val="20"/>
                <w:szCs w:val="20"/>
                <w:lang w:eastAsia="en-IN"/>
              </w:rPr>
              <w:t>Construct drainage system as per WASA Act</w:t>
            </w:r>
          </w:p>
        </w:tc>
      </w:tr>
      <w:tr w:rsidR="00CD2328" w:rsidRPr="002A7CE2" w14:paraId="3707DB24" w14:textId="77777777" w:rsidTr="00E62B5E">
        <w:trPr>
          <w:trHeight w:val="281"/>
          <w:jc w:val="center"/>
        </w:trPr>
        <w:tc>
          <w:tcPr>
            <w:tcW w:w="368" w:type="pct"/>
            <w:shd w:val="clear" w:color="auto" w:fill="auto"/>
          </w:tcPr>
          <w:p w14:paraId="74EF5E82" w14:textId="3C3C7D84" w:rsidR="00CD2328" w:rsidRPr="002A7CE2" w:rsidRDefault="00CD2328" w:rsidP="00E03B30">
            <w:pPr>
              <w:spacing w:after="0" w:line="240" w:lineRule="auto"/>
              <w:jc w:val="center"/>
              <w:rPr>
                <w:rFonts w:cstheme="minorHAnsi"/>
                <w:bCs/>
                <w:sz w:val="20"/>
                <w:szCs w:val="20"/>
                <w:lang w:eastAsia="en-IN"/>
              </w:rPr>
            </w:pPr>
            <w:r w:rsidRPr="002A7CE2">
              <w:rPr>
                <w:rFonts w:cstheme="minorHAnsi"/>
                <w:bCs/>
                <w:sz w:val="20"/>
                <w:szCs w:val="20"/>
                <w:lang w:eastAsia="en-IN"/>
              </w:rPr>
              <w:t>23</w:t>
            </w:r>
          </w:p>
        </w:tc>
        <w:tc>
          <w:tcPr>
            <w:tcW w:w="924" w:type="pct"/>
            <w:shd w:val="clear" w:color="auto" w:fill="auto"/>
          </w:tcPr>
          <w:p w14:paraId="1E099E5C" w14:textId="77777777" w:rsidR="00CD2328" w:rsidRPr="002A7CE2" w:rsidRDefault="00CD2328" w:rsidP="00D56050">
            <w:pPr>
              <w:spacing w:after="0" w:line="240" w:lineRule="auto"/>
              <w:contextualSpacing/>
              <w:rPr>
                <w:rFonts w:cstheme="minorHAnsi"/>
                <w:sz w:val="20"/>
                <w:szCs w:val="20"/>
              </w:rPr>
            </w:pPr>
            <w:r w:rsidRPr="002A7CE2">
              <w:rPr>
                <w:rFonts w:cstheme="minorHAnsi"/>
                <w:sz w:val="20"/>
                <w:szCs w:val="20"/>
              </w:rPr>
              <w:t>The Energy</w:t>
            </w:r>
          </w:p>
          <w:p w14:paraId="720CF015" w14:textId="77777777" w:rsidR="00CD2328" w:rsidRPr="002A7CE2" w:rsidRDefault="00CD2328" w:rsidP="002A109D">
            <w:pPr>
              <w:spacing w:after="0" w:line="240" w:lineRule="auto"/>
              <w:contextualSpacing/>
              <w:rPr>
                <w:rFonts w:cstheme="minorHAnsi"/>
                <w:sz w:val="20"/>
                <w:szCs w:val="20"/>
              </w:rPr>
            </w:pPr>
            <w:r w:rsidRPr="002A7CE2">
              <w:rPr>
                <w:rFonts w:cstheme="minorHAnsi"/>
                <w:sz w:val="20"/>
                <w:szCs w:val="20"/>
              </w:rPr>
              <w:t>Policy (1996)</w:t>
            </w:r>
          </w:p>
          <w:p w14:paraId="75634C76" w14:textId="77777777" w:rsidR="00CD2328" w:rsidRPr="002A7CE2" w:rsidRDefault="00CD2328" w:rsidP="002879D0">
            <w:pPr>
              <w:spacing w:after="0" w:line="240" w:lineRule="auto"/>
              <w:rPr>
                <w:rFonts w:cstheme="minorHAnsi"/>
                <w:b/>
                <w:sz w:val="20"/>
                <w:szCs w:val="20"/>
                <w:lang w:eastAsia="en-IN"/>
              </w:rPr>
            </w:pPr>
          </w:p>
        </w:tc>
        <w:tc>
          <w:tcPr>
            <w:tcW w:w="2459" w:type="pct"/>
            <w:shd w:val="clear" w:color="auto" w:fill="auto"/>
          </w:tcPr>
          <w:p w14:paraId="7D794E5D" w14:textId="4D3C5069" w:rsidR="00CD2328" w:rsidRPr="002A7CE2" w:rsidRDefault="00CD2328" w:rsidP="002879D0">
            <w:pPr>
              <w:spacing w:after="0" w:line="240" w:lineRule="auto"/>
              <w:rPr>
                <w:rFonts w:cstheme="minorHAnsi"/>
                <w:b/>
                <w:sz w:val="20"/>
                <w:szCs w:val="20"/>
              </w:rPr>
            </w:pPr>
            <w:r w:rsidRPr="002A7CE2">
              <w:rPr>
                <w:rFonts w:cstheme="minorHAnsi"/>
                <w:sz w:val="20"/>
                <w:szCs w:val="20"/>
              </w:rPr>
              <w:t xml:space="preserve">Provides for utilization of energy for sustainable economic growth, supply to different zones of the country, development of the indigenous energy source and environmentally sound sustainable energy development programs.  Highlights the importance of </w:t>
            </w:r>
            <w:r w:rsidR="00312C62" w:rsidRPr="002A7CE2">
              <w:rPr>
                <w:rFonts w:cstheme="minorHAnsi"/>
                <w:sz w:val="20"/>
                <w:szCs w:val="20"/>
              </w:rPr>
              <w:t>ESIA</w:t>
            </w:r>
            <w:r w:rsidRPr="002A7CE2">
              <w:rPr>
                <w:rFonts w:cstheme="minorHAnsi"/>
                <w:sz w:val="20"/>
                <w:szCs w:val="20"/>
              </w:rPr>
              <w:t>’s for any new energy development project.</w:t>
            </w:r>
          </w:p>
        </w:tc>
        <w:tc>
          <w:tcPr>
            <w:tcW w:w="1249" w:type="pct"/>
            <w:shd w:val="clear" w:color="auto" w:fill="auto"/>
          </w:tcPr>
          <w:p w14:paraId="31C03D99" w14:textId="77777777" w:rsidR="00CD2328" w:rsidRPr="002A7CE2" w:rsidRDefault="00CD2328" w:rsidP="00C52A01">
            <w:pPr>
              <w:spacing w:after="0" w:line="240" w:lineRule="auto"/>
              <w:contextualSpacing/>
              <w:rPr>
                <w:rFonts w:cstheme="minorHAnsi"/>
                <w:b/>
                <w:sz w:val="20"/>
                <w:szCs w:val="20"/>
                <w:lang w:eastAsia="en-IN"/>
              </w:rPr>
            </w:pPr>
            <w:r w:rsidRPr="002A7CE2">
              <w:rPr>
                <w:rFonts w:cstheme="minorHAnsi"/>
                <w:sz w:val="20"/>
                <w:szCs w:val="20"/>
              </w:rPr>
              <w:t>Follow the Energy Policy</w:t>
            </w:r>
          </w:p>
        </w:tc>
      </w:tr>
      <w:tr w:rsidR="00CD2328" w:rsidRPr="002A7CE2" w14:paraId="6C0816ED" w14:textId="77777777" w:rsidTr="00E62B5E">
        <w:trPr>
          <w:trHeight w:val="281"/>
          <w:jc w:val="center"/>
        </w:trPr>
        <w:tc>
          <w:tcPr>
            <w:tcW w:w="368" w:type="pct"/>
            <w:shd w:val="clear" w:color="auto" w:fill="auto"/>
          </w:tcPr>
          <w:p w14:paraId="436ED5A3" w14:textId="0650CCCD" w:rsidR="00CD2328" w:rsidRPr="002A7CE2" w:rsidRDefault="00CD2328" w:rsidP="00E03B30">
            <w:pPr>
              <w:spacing w:after="0" w:line="240" w:lineRule="auto"/>
              <w:jc w:val="center"/>
              <w:rPr>
                <w:rFonts w:cstheme="minorHAnsi"/>
                <w:bCs/>
                <w:sz w:val="20"/>
                <w:szCs w:val="20"/>
                <w:lang w:eastAsia="en-IN"/>
              </w:rPr>
            </w:pPr>
            <w:r w:rsidRPr="002A7CE2">
              <w:rPr>
                <w:rFonts w:cstheme="minorHAnsi"/>
                <w:bCs/>
                <w:sz w:val="20"/>
                <w:szCs w:val="20"/>
                <w:lang w:eastAsia="en-IN"/>
              </w:rPr>
              <w:t>24</w:t>
            </w:r>
          </w:p>
        </w:tc>
        <w:tc>
          <w:tcPr>
            <w:tcW w:w="924" w:type="pct"/>
            <w:shd w:val="clear" w:color="auto" w:fill="auto"/>
          </w:tcPr>
          <w:p w14:paraId="0E0694BA" w14:textId="77777777" w:rsidR="00CD2328" w:rsidRPr="002A7CE2" w:rsidRDefault="00CD2328" w:rsidP="00D56050">
            <w:pPr>
              <w:spacing w:after="0" w:line="240" w:lineRule="auto"/>
              <w:contextualSpacing/>
              <w:rPr>
                <w:rFonts w:cstheme="minorHAnsi"/>
                <w:sz w:val="20"/>
                <w:szCs w:val="20"/>
              </w:rPr>
            </w:pPr>
            <w:r w:rsidRPr="002A7CE2">
              <w:rPr>
                <w:rFonts w:cstheme="minorHAnsi"/>
                <w:sz w:val="20"/>
                <w:szCs w:val="20"/>
              </w:rPr>
              <w:t>National</w:t>
            </w:r>
          </w:p>
          <w:p w14:paraId="2D845420" w14:textId="77777777" w:rsidR="00CD2328" w:rsidRPr="002A7CE2" w:rsidRDefault="00CD2328" w:rsidP="002A109D">
            <w:pPr>
              <w:spacing w:after="0" w:line="240" w:lineRule="auto"/>
              <w:rPr>
                <w:rFonts w:cstheme="minorHAnsi"/>
                <w:b/>
                <w:sz w:val="20"/>
                <w:szCs w:val="20"/>
                <w:lang w:eastAsia="en-IN"/>
              </w:rPr>
            </w:pPr>
            <w:r w:rsidRPr="002A7CE2">
              <w:rPr>
                <w:rFonts w:cstheme="minorHAnsi"/>
                <w:sz w:val="20"/>
                <w:szCs w:val="20"/>
              </w:rPr>
              <w:t>Land use Policy (2001)</w:t>
            </w:r>
          </w:p>
        </w:tc>
        <w:tc>
          <w:tcPr>
            <w:tcW w:w="2459" w:type="pct"/>
            <w:shd w:val="clear" w:color="auto" w:fill="auto"/>
          </w:tcPr>
          <w:p w14:paraId="489C1E13" w14:textId="77777777" w:rsidR="00CD2328" w:rsidRPr="002A7CE2" w:rsidRDefault="00CD2328" w:rsidP="002879D0">
            <w:pPr>
              <w:spacing w:after="0" w:line="240" w:lineRule="auto"/>
              <w:rPr>
                <w:rFonts w:cstheme="minorHAnsi"/>
                <w:b/>
                <w:sz w:val="20"/>
                <w:szCs w:val="20"/>
              </w:rPr>
            </w:pPr>
            <w:r w:rsidRPr="002A7CE2">
              <w:rPr>
                <w:rFonts w:cstheme="minorHAnsi"/>
                <w:sz w:val="20"/>
                <w:szCs w:val="20"/>
              </w:rPr>
              <w:t>Deals with land use for agriculture, industrialization, railways and roads, tea and rubber and identifies land use constraints in these sectors. It may be noted that there are additional policies for these sectors.</w:t>
            </w:r>
          </w:p>
        </w:tc>
        <w:tc>
          <w:tcPr>
            <w:tcW w:w="1249" w:type="pct"/>
            <w:shd w:val="clear" w:color="auto" w:fill="auto"/>
          </w:tcPr>
          <w:p w14:paraId="283A9F90" w14:textId="77777777" w:rsidR="00CD2328" w:rsidRPr="002A7CE2" w:rsidRDefault="00CD2328" w:rsidP="002879D0">
            <w:pPr>
              <w:spacing w:after="0" w:line="240" w:lineRule="auto"/>
              <w:rPr>
                <w:rFonts w:cstheme="minorHAnsi"/>
                <w:b/>
                <w:sz w:val="20"/>
                <w:szCs w:val="20"/>
                <w:lang w:eastAsia="en-IN"/>
              </w:rPr>
            </w:pPr>
            <w:r w:rsidRPr="002A7CE2">
              <w:rPr>
                <w:rFonts w:cstheme="minorHAnsi"/>
                <w:bCs/>
                <w:sz w:val="20"/>
                <w:szCs w:val="20"/>
                <w:lang w:eastAsia="en-IN"/>
              </w:rPr>
              <w:t>Follow the land use policy</w:t>
            </w:r>
          </w:p>
        </w:tc>
      </w:tr>
      <w:tr w:rsidR="00CD2328" w:rsidRPr="002A7CE2" w14:paraId="70D8D384" w14:textId="77777777" w:rsidTr="00E62B5E">
        <w:trPr>
          <w:trHeight w:val="281"/>
          <w:jc w:val="center"/>
        </w:trPr>
        <w:tc>
          <w:tcPr>
            <w:tcW w:w="368" w:type="pct"/>
            <w:shd w:val="clear" w:color="auto" w:fill="auto"/>
          </w:tcPr>
          <w:p w14:paraId="0D64641B" w14:textId="3927E681" w:rsidR="00CD2328" w:rsidRPr="002A7CE2" w:rsidRDefault="00CD2328" w:rsidP="00E03B30">
            <w:pPr>
              <w:spacing w:after="0" w:line="240" w:lineRule="auto"/>
              <w:jc w:val="center"/>
              <w:rPr>
                <w:rFonts w:cstheme="minorHAnsi"/>
                <w:bCs/>
                <w:sz w:val="20"/>
                <w:szCs w:val="20"/>
                <w:lang w:eastAsia="en-IN"/>
              </w:rPr>
            </w:pPr>
            <w:r w:rsidRPr="002A7CE2">
              <w:rPr>
                <w:rFonts w:cstheme="minorHAnsi"/>
                <w:bCs/>
                <w:sz w:val="20"/>
                <w:szCs w:val="20"/>
                <w:lang w:eastAsia="en-IN"/>
              </w:rPr>
              <w:t>25</w:t>
            </w:r>
          </w:p>
        </w:tc>
        <w:tc>
          <w:tcPr>
            <w:tcW w:w="924" w:type="pct"/>
            <w:shd w:val="clear" w:color="auto" w:fill="auto"/>
          </w:tcPr>
          <w:p w14:paraId="5F6129C3" w14:textId="77777777" w:rsidR="00CD2328" w:rsidRPr="002A7CE2" w:rsidRDefault="00CD2328" w:rsidP="00D56050">
            <w:pPr>
              <w:spacing w:after="0" w:line="240" w:lineRule="auto"/>
              <w:contextualSpacing/>
              <w:rPr>
                <w:rFonts w:cstheme="minorHAnsi"/>
                <w:sz w:val="20"/>
                <w:szCs w:val="20"/>
              </w:rPr>
            </w:pPr>
            <w:r w:rsidRPr="002A7CE2">
              <w:rPr>
                <w:rFonts w:cstheme="minorHAnsi"/>
                <w:sz w:val="20"/>
                <w:szCs w:val="20"/>
              </w:rPr>
              <w:t>The Building Construction Act</w:t>
            </w:r>
          </w:p>
          <w:p w14:paraId="2D8C0265" w14:textId="77777777" w:rsidR="00CD2328" w:rsidRPr="002A7CE2" w:rsidRDefault="00CD2328" w:rsidP="002A109D">
            <w:pPr>
              <w:spacing w:after="0" w:line="240" w:lineRule="auto"/>
              <w:rPr>
                <w:rFonts w:cstheme="minorHAnsi"/>
                <w:b/>
                <w:sz w:val="20"/>
                <w:szCs w:val="20"/>
                <w:lang w:eastAsia="en-IN"/>
              </w:rPr>
            </w:pPr>
            <w:r w:rsidRPr="002A7CE2">
              <w:rPr>
                <w:rFonts w:cstheme="minorHAnsi"/>
                <w:sz w:val="20"/>
                <w:szCs w:val="20"/>
              </w:rPr>
              <w:t>(1952)</w:t>
            </w:r>
          </w:p>
        </w:tc>
        <w:tc>
          <w:tcPr>
            <w:tcW w:w="2459" w:type="pct"/>
            <w:shd w:val="clear" w:color="auto" w:fill="auto"/>
          </w:tcPr>
          <w:p w14:paraId="6F44AD63" w14:textId="77777777" w:rsidR="00CD2328" w:rsidRPr="002A7CE2" w:rsidRDefault="00CD2328" w:rsidP="002879D0">
            <w:pPr>
              <w:spacing w:after="0" w:line="240" w:lineRule="auto"/>
              <w:rPr>
                <w:rFonts w:cstheme="minorHAnsi"/>
                <w:b/>
                <w:sz w:val="20"/>
                <w:szCs w:val="20"/>
              </w:rPr>
            </w:pPr>
            <w:r w:rsidRPr="002A7CE2">
              <w:rPr>
                <w:rFonts w:cstheme="minorHAnsi"/>
                <w:sz w:val="20"/>
                <w:szCs w:val="20"/>
              </w:rPr>
              <w:t>Ensures prevention of haphazard construction of building and excavation of tanks, which are likely to interfere with future the planning of certain areas in country. The acts have follow-up amendments.</w:t>
            </w:r>
          </w:p>
        </w:tc>
        <w:tc>
          <w:tcPr>
            <w:tcW w:w="1249" w:type="pct"/>
            <w:shd w:val="clear" w:color="auto" w:fill="auto"/>
          </w:tcPr>
          <w:p w14:paraId="38BCA0DB" w14:textId="77777777" w:rsidR="00CD2328" w:rsidRPr="002A7CE2" w:rsidRDefault="00CD2328" w:rsidP="002879D0">
            <w:pPr>
              <w:spacing w:after="0" w:line="240" w:lineRule="auto"/>
              <w:contextualSpacing/>
              <w:rPr>
                <w:rFonts w:cstheme="minorHAnsi"/>
                <w:sz w:val="20"/>
                <w:szCs w:val="20"/>
              </w:rPr>
            </w:pPr>
            <w:r w:rsidRPr="002A7CE2">
              <w:rPr>
                <w:rFonts w:cstheme="minorHAnsi"/>
                <w:sz w:val="20"/>
                <w:szCs w:val="20"/>
              </w:rPr>
              <w:t>Follow the Building Construction Act</w:t>
            </w:r>
          </w:p>
          <w:p w14:paraId="3773CEFF" w14:textId="77777777" w:rsidR="00CD2328" w:rsidRPr="002A7CE2" w:rsidRDefault="00CD2328" w:rsidP="00C52A01">
            <w:pPr>
              <w:spacing w:after="0" w:line="240" w:lineRule="auto"/>
              <w:rPr>
                <w:rFonts w:cstheme="minorHAnsi"/>
                <w:bCs/>
                <w:sz w:val="20"/>
                <w:szCs w:val="20"/>
                <w:lang w:eastAsia="en-IN"/>
              </w:rPr>
            </w:pPr>
          </w:p>
        </w:tc>
      </w:tr>
      <w:tr w:rsidR="00CD2328" w:rsidRPr="002A7CE2" w14:paraId="44C59A73" w14:textId="77777777" w:rsidTr="00E62B5E">
        <w:trPr>
          <w:trHeight w:val="281"/>
          <w:jc w:val="center"/>
        </w:trPr>
        <w:tc>
          <w:tcPr>
            <w:tcW w:w="368" w:type="pct"/>
            <w:shd w:val="clear" w:color="auto" w:fill="auto"/>
          </w:tcPr>
          <w:p w14:paraId="493768B6" w14:textId="2CF349DF" w:rsidR="00CD2328" w:rsidRPr="002A7CE2" w:rsidRDefault="00CD2328" w:rsidP="00E03B30">
            <w:pPr>
              <w:spacing w:after="0" w:line="240" w:lineRule="auto"/>
              <w:jc w:val="center"/>
              <w:rPr>
                <w:rFonts w:cstheme="minorHAnsi"/>
                <w:bCs/>
                <w:sz w:val="20"/>
                <w:szCs w:val="20"/>
                <w:lang w:eastAsia="en-IN"/>
              </w:rPr>
            </w:pPr>
            <w:r w:rsidRPr="002A7CE2">
              <w:rPr>
                <w:rFonts w:cstheme="minorHAnsi"/>
                <w:bCs/>
                <w:sz w:val="20"/>
                <w:szCs w:val="20"/>
                <w:lang w:eastAsia="en-IN"/>
              </w:rPr>
              <w:t>26</w:t>
            </w:r>
          </w:p>
        </w:tc>
        <w:tc>
          <w:tcPr>
            <w:tcW w:w="924" w:type="pct"/>
            <w:shd w:val="clear" w:color="auto" w:fill="auto"/>
          </w:tcPr>
          <w:p w14:paraId="6DB8EE66" w14:textId="77777777" w:rsidR="00CD2328" w:rsidRPr="002A7CE2" w:rsidRDefault="00CD2328" w:rsidP="00D56050">
            <w:pPr>
              <w:spacing w:after="0" w:line="240" w:lineRule="auto"/>
              <w:contextualSpacing/>
              <w:rPr>
                <w:rFonts w:cstheme="minorHAnsi"/>
                <w:sz w:val="20"/>
                <w:szCs w:val="20"/>
              </w:rPr>
            </w:pPr>
            <w:r w:rsidRPr="002A7CE2">
              <w:rPr>
                <w:rFonts w:cstheme="minorHAnsi"/>
                <w:sz w:val="20"/>
                <w:szCs w:val="20"/>
              </w:rPr>
              <w:t>Ozone Depleting Substances</w:t>
            </w:r>
          </w:p>
          <w:p w14:paraId="6A9EA88D" w14:textId="77777777" w:rsidR="00CD2328" w:rsidRPr="002A7CE2" w:rsidRDefault="00CD2328" w:rsidP="002A109D">
            <w:pPr>
              <w:spacing w:after="0" w:line="240" w:lineRule="auto"/>
              <w:rPr>
                <w:rFonts w:cstheme="minorHAnsi"/>
                <w:b/>
                <w:sz w:val="20"/>
                <w:szCs w:val="20"/>
                <w:lang w:eastAsia="en-IN"/>
              </w:rPr>
            </w:pPr>
            <w:r w:rsidRPr="002A7CE2">
              <w:rPr>
                <w:rFonts w:cstheme="minorHAnsi"/>
                <w:sz w:val="20"/>
                <w:szCs w:val="20"/>
              </w:rPr>
              <w:t>Rules (2004)</w:t>
            </w:r>
          </w:p>
        </w:tc>
        <w:tc>
          <w:tcPr>
            <w:tcW w:w="2459" w:type="pct"/>
            <w:shd w:val="clear" w:color="auto" w:fill="auto"/>
          </w:tcPr>
          <w:p w14:paraId="63B51FD5" w14:textId="77777777" w:rsidR="00CD2328" w:rsidRPr="002A7CE2" w:rsidRDefault="00CD2328" w:rsidP="002879D0">
            <w:pPr>
              <w:spacing w:after="0" w:line="240" w:lineRule="auto"/>
              <w:rPr>
                <w:rFonts w:cstheme="minorHAnsi"/>
                <w:b/>
                <w:sz w:val="20"/>
                <w:szCs w:val="20"/>
              </w:rPr>
            </w:pPr>
            <w:r w:rsidRPr="002A7CE2">
              <w:rPr>
                <w:rFonts w:cstheme="minorHAnsi"/>
                <w:sz w:val="20"/>
                <w:szCs w:val="20"/>
              </w:rPr>
              <w:t>Addresses issues related to Green House Gas (GHG) emission by phasing out the use of Ozone depleting substances and ultimately banning use of Ozone depleting substances.</w:t>
            </w:r>
          </w:p>
        </w:tc>
        <w:tc>
          <w:tcPr>
            <w:tcW w:w="1249" w:type="pct"/>
            <w:shd w:val="clear" w:color="auto" w:fill="auto"/>
          </w:tcPr>
          <w:p w14:paraId="36931CD3" w14:textId="77777777" w:rsidR="00CD2328" w:rsidRPr="002A7CE2" w:rsidRDefault="00CD2328" w:rsidP="002879D0">
            <w:pPr>
              <w:spacing w:after="0" w:line="240" w:lineRule="auto"/>
              <w:rPr>
                <w:rFonts w:cstheme="minorHAnsi"/>
                <w:bCs/>
                <w:sz w:val="20"/>
                <w:szCs w:val="20"/>
                <w:lang w:eastAsia="en-IN"/>
              </w:rPr>
            </w:pPr>
            <w:r w:rsidRPr="002A7CE2">
              <w:rPr>
                <w:rFonts w:cstheme="minorHAnsi"/>
                <w:bCs/>
                <w:sz w:val="20"/>
                <w:szCs w:val="20"/>
                <w:lang w:eastAsia="en-IN"/>
              </w:rPr>
              <w:t>Use alternate material for CFC</w:t>
            </w:r>
          </w:p>
        </w:tc>
      </w:tr>
      <w:tr w:rsidR="00CD2328" w:rsidRPr="002A7CE2" w14:paraId="01852A16" w14:textId="77777777" w:rsidTr="00E62B5E">
        <w:trPr>
          <w:trHeight w:val="281"/>
          <w:jc w:val="center"/>
        </w:trPr>
        <w:tc>
          <w:tcPr>
            <w:tcW w:w="368" w:type="pct"/>
            <w:shd w:val="clear" w:color="auto" w:fill="auto"/>
          </w:tcPr>
          <w:p w14:paraId="6BC318C6" w14:textId="382B7FCC" w:rsidR="00CD2328" w:rsidRPr="002A7CE2" w:rsidRDefault="00CD2328" w:rsidP="00E03B30">
            <w:pPr>
              <w:spacing w:after="0" w:line="240" w:lineRule="auto"/>
              <w:jc w:val="center"/>
              <w:rPr>
                <w:rFonts w:cstheme="minorHAnsi"/>
                <w:bCs/>
                <w:sz w:val="20"/>
                <w:szCs w:val="20"/>
                <w:lang w:eastAsia="en-IN"/>
              </w:rPr>
            </w:pPr>
            <w:r w:rsidRPr="002A7CE2">
              <w:rPr>
                <w:rFonts w:cstheme="minorHAnsi"/>
                <w:bCs/>
                <w:sz w:val="20"/>
                <w:szCs w:val="20"/>
                <w:lang w:eastAsia="en-IN"/>
              </w:rPr>
              <w:t>27</w:t>
            </w:r>
          </w:p>
        </w:tc>
        <w:tc>
          <w:tcPr>
            <w:tcW w:w="924" w:type="pct"/>
            <w:shd w:val="clear" w:color="auto" w:fill="auto"/>
          </w:tcPr>
          <w:p w14:paraId="369A4C75" w14:textId="77777777" w:rsidR="00CD2328" w:rsidRPr="002A7CE2" w:rsidRDefault="00CD2328" w:rsidP="00D56050">
            <w:pPr>
              <w:spacing w:after="0" w:line="240" w:lineRule="auto"/>
              <w:rPr>
                <w:rFonts w:cstheme="minorHAnsi"/>
                <w:b/>
                <w:sz w:val="20"/>
                <w:szCs w:val="20"/>
                <w:lang w:eastAsia="en-IN"/>
              </w:rPr>
            </w:pPr>
            <w:r w:rsidRPr="002A7CE2">
              <w:rPr>
                <w:rFonts w:cstheme="minorHAnsi"/>
                <w:sz w:val="20"/>
                <w:szCs w:val="20"/>
              </w:rPr>
              <w:t>Noise Pollution Rules (2006)</w:t>
            </w:r>
          </w:p>
        </w:tc>
        <w:tc>
          <w:tcPr>
            <w:tcW w:w="2459" w:type="pct"/>
            <w:shd w:val="clear" w:color="auto" w:fill="auto"/>
          </w:tcPr>
          <w:p w14:paraId="23C0C945" w14:textId="77777777" w:rsidR="00CD2328" w:rsidRPr="002A7CE2" w:rsidRDefault="00CD2328" w:rsidP="002A109D">
            <w:pPr>
              <w:spacing w:after="0" w:line="240" w:lineRule="auto"/>
              <w:rPr>
                <w:rFonts w:cstheme="minorHAnsi"/>
                <w:sz w:val="20"/>
                <w:szCs w:val="20"/>
              </w:rPr>
            </w:pPr>
            <w:r w:rsidRPr="002A7CE2">
              <w:rPr>
                <w:rFonts w:cstheme="minorHAnsi"/>
                <w:sz w:val="20"/>
                <w:szCs w:val="20"/>
              </w:rPr>
              <w:t>This pertains to prevention of noise pollution and setting standards for noise levels for different applications.</w:t>
            </w:r>
          </w:p>
          <w:p w14:paraId="5873E6F7" w14:textId="7898BAF0" w:rsidR="00CD2328" w:rsidRPr="002A7CE2" w:rsidRDefault="00CD2328" w:rsidP="002879D0">
            <w:pPr>
              <w:spacing w:after="0" w:line="240" w:lineRule="auto"/>
              <w:rPr>
                <w:rFonts w:cstheme="minorHAnsi"/>
                <w:bCs/>
                <w:sz w:val="20"/>
                <w:szCs w:val="20"/>
              </w:rPr>
            </w:pPr>
            <w:r w:rsidRPr="002A7CE2">
              <w:rPr>
                <w:rFonts w:cstheme="minorHAnsi"/>
                <w:bCs/>
                <w:sz w:val="20"/>
                <w:szCs w:val="20"/>
              </w:rPr>
              <w:t>Sets the acceptable sound limit at commercial areas at 70 dB for day and 60dB for night</w:t>
            </w:r>
          </w:p>
        </w:tc>
        <w:tc>
          <w:tcPr>
            <w:tcW w:w="1249" w:type="pct"/>
            <w:shd w:val="clear" w:color="auto" w:fill="auto"/>
          </w:tcPr>
          <w:p w14:paraId="769800D6" w14:textId="77777777" w:rsidR="00CD2328" w:rsidRPr="002A7CE2" w:rsidRDefault="00CD2328" w:rsidP="002879D0">
            <w:pPr>
              <w:spacing w:after="0" w:line="240" w:lineRule="auto"/>
              <w:rPr>
                <w:rFonts w:cstheme="minorHAnsi"/>
                <w:bCs/>
                <w:sz w:val="20"/>
                <w:szCs w:val="20"/>
                <w:lang w:eastAsia="en-IN"/>
              </w:rPr>
            </w:pPr>
            <w:r w:rsidRPr="002A7CE2">
              <w:rPr>
                <w:rFonts w:cstheme="minorHAnsi"/>
                <w:bCs/>
                <w:sz w:val="20"/>
                <w:szCs w:val="20"/>
                <w:lang w:eastAsia="en-IN"/>
              </w:rPr>
              <w:t>Maintain noise level as per law</w:t>
            </w:r>
          </w:p>
          <w:p w14:paraId="71706FFD" w14:textId="614792A0" w:rsidR="00CD2328" w:rsidRPr="002A7CE2" w:rsidRDefault="00CD2328" w:rsidP="00C52A01">
            <w:pPr>
              <w:spacing w:after="0" w:line="240" w:lineRule="auto"/>
              <w:rPr>
                <w:rFonts w:cstheme="minorHAnsi"/>
                <w:bCs/>
                <w:sz w:val="20"/>
                <w:szCs w:val="20"/>
                <w:lang w:eastAsia="en-IN"/>
              </w:rPr>
            </w:pPr>
            <w:r w:rsidRPr="002A7CE2">
              <w:rPr>
                <w:rFonts w:cstheme="minorHAnsi"/>
                <w:bCs/>
                <w:sz w:val="20"/>
                <w:szCs w:val="20"/>
                <w:lang w:eastAsia="en-IN"/>
              </w:rPr>
              <w:t>Yes (This shall be contractor’s responsibility for compliance)</w:t>
            </w:r>
          </w:p>
        </w:tc>
      </w:tr>
      <w:tr w:rsidR="00CD2328" w:rsidRPr="002A7CE2" w14:paraId="15466AFB" w14:textId="77777777" w:rsidTr="00E62B5E">
        <w:trPr>
          <w:trHeight w:val="281"/>
          <w:jc w:val="center"/>
        </w:trPr>
        <w:tc>
          <w:tcPr>
            <w:tcW w:w="368" w:type="pct"/>
            <w:shd w:val="clear" w:color="auto" w:fill="auto"/>
          </w:tcPr>
          <w:p w14:paraId="6CAC3421" w14:textId="654F801A" w:rsidR="00CD2328" w:rsidRPr="002A7CE2" w:rsidRDefault="00CD2328" w:rsidP="00E03B30">
            <w:pPr>
              <w:spacing w:after="0" w:line="240" w:lineRule="auto"/>
              <w:jc w:val="center"/>
              <w:rPr>
                <w:rFonts w:cstheme="minorHAnsi"/>
                <w:bCs/>
                <w:sz w:val="20"/>
                <w:szCs w:val="20"/>
                <w:lang w:eastAsia="en-IN"/>
              </w:rPr>
            </w:pPr>
            <w:r w:rsidRPr="002A7CE2">
              <w:rPr>
                <w:rFonts w:cstheme="minorHAnsi"/>
                <w:bCs/>
                <w:sz w:val="20"/>
                <w:szCs w:val="20"/>
                <w:lang w:eastAsia="en-IN"/>
              </w:rPr>
              <w:t>28</w:t>
            </w:r>
          </w:p>
        </w:tc>
        <w:tc>
          <w:tcPr>
            <w:tcW w:w="924" w:type="pct"/>
            <w:shd w:val="clear" w:color="auto" w:fill="auto"/>
          </w:tcPr>
          <w:p w14:paraId="2558C14A" w14:textId="77777777" w:rsidR="00CD2328" w:rsidRPr="002A7CE2" w:rsidRDefault="00CD2328" w:rsidP="00D56050">
            <w:pPr>
              <w:spacing w:after="0" w:line="240" w:lineRule="auto"/>
              <w:rPr>
                <w:rFonts w:cstheme="minorHAnsi"/>
                <w:sz w:val="20"/>
                <w:szCs w:val="20"/>
                <w:lang w:eastAsia="en-IN"/>
              </w:rPr>
            </w:pPr>
            <w:r w:rsidRPr="002A7CE2">
              <w:rPr>
                <w:rFonts w:cstheme="minorHAnsi"/>
                <w:sz w:val="20"/>
                <w:szCs w:val="20"/>
                <w:lang w:eastAsia="en-IN"/>
              </w:rPr>
              <w:t>The Right to Information Act, 2005</w:t>
            </w:r>
          </w:p>
          <w:p w14:paraId="58FBF718" w14:textId="77777777" w:rsidR="00CD2328" w:rsidRPr="002A7CE2" w:rsidRDefault="00CD2328" w:rsidP="002A109D">
            <w:pPr>
              <w:spacing w:after="0" w:line="240" w:lineRule="auto"/>
              <w:rPr>
                <w:rFonts w:cstheme="minorHAnsi"/>
                <w:sz w:val="20"/>
                <w:szCs w:val="20"/>
              </w:rPr>
            </w:pPr>
          </w:p>
        </w:tc>
        <w:tc>
          <w:tcPr>
            <w:tcW w:w="2459" w:type="pct"/>
            <w:shd w:val="clear" w:color="auto" w:fill="auto"/>
          </w:tcPr>
          <w:p w14:paraId="55432AEF" w14:textId="77777777" w:rsidR="00CD2328" w:rsidRPr="002A7CE2" w:rsidRDefault="00CD2328" w:rsidP="002879D0">
            <w:pPr>
              <w:spacing w:after="0" w:line="240" w:lineRule="auto"/>
              <w:rPr>
                <w:rFonts w:cstheme="minorHAnsi"/>
                <w:sz w:val="20"/>
                <w:szCs w:val="20"/>
              </w:rPr>
            </w:pPr>
            <w:r w:rsidRPr="002A7CE2">
              <w:rPr>
                <w:rFonts w:cstheme="minorHAnsi"/>
                <w:sz w:val="20"/>
                <w:szCs w:val="20"/>
                <w:lang w:eastAsia="en-IN"/>
              </w:rPr>
              <w:t>The Act provides for setting out the practical regime of right to information for citizens to secure access to information under the control of public authorities, in order to promote transparency and accountability in the working of every public authority, the constitution of a Central Information Commission and State Information Commissions and for matters connected therewith or incidental thereto.</w:t>
            </w:r>
          </w:p>
        </w:tc>
        <w:tc>
          <w:tcPr>
            <w:tcW w:w="1249" w:type="pct"/>
            <w:shd w:val="clear" w:color="auto" w:fill="auto"/>
          </w:tcPr>
          <w:p w14:paraId="0CD2FD27" w14:textId="77777777" w:rsidR="00CD2328" w:rsidRPr="002A7CE2" w:rsidRDefault="00CD2328" w:rsidP="002879D0">
            <w:pPr>
              <w:spacing w:after="0" w:line="240" w:lineRule="auto"/>
              <w:rPr>
                <w:rFonts w:cstheme="minorHAnsi"/>
                <w:b/>
                <w:sz w:val="20"/>
                <w:szCs w:val="20"/>
                <w:lang w:eastAsia="en-IN"/>
              </w:rPr>
            </w:pPr>
            <w:r w:rsidRPr="002A7CE2">
              <w:rPr>
                <w:rFonts w:cstheme="minorHAnsi"/>
                <w:sz w:val="20"/>
                <w:szCs w:val="20"/>
                <w:lang w:eastAsia="en-IN"/>
              </w:rPr>
              <w:t>Applicable to the project as a whole.</w:t>
            </w:r>
          </w:p>
        </w:tc>
      </w:tr>
      <w:tr w:rsidR="00CD2328" w:rsidRPr="002A7CE2" w14:paraId="5D2C6E99" w14:textId="77777777" w:rsidTr="00E62B5E">
        <w:trPr>
          <w:trHeight w:val="281"/>
          <w:jc w:val="center"/>
        </w:trPr>
        <w:tc>
          <w:tcPr>
            <w:tcW w:w="368" w:type="pct"/>
            <w:shd w:val="clear" w:color="auto" w:fill="auto"/>
          </w:tcPr>
          <w:p w14:paraId="120ED556" w14:textId="6C71400A" w:rsidR="00CD2328" w:rsidRPr="002A7CE2" w:rsidRDefault="00CD2328" w:rsidP="00E03B30">
            <w:pPr>
              <w:spacing w:after="0" w:line="240" w:lineRule="auto"/>
              <w:jc w:val="center"/>
              <w:rPr>
                <w:rFonts w:cstheme="minorHAnsi"/>
                <w:bCs/>
                <w:sz w:val="20"/>
                <w:szCs w:val="20"/>
                <w:lang w:eastAsia="en-IN"/>
              </w:rPr>
            </w:pPr>
            <w:r w:rsidRPr="002A7CE2">
              <w:rPr>
                <w:rFonts w:cstheme="minorHAnsi"/>
                <w:bCs/>
                <w:sz w:val="20"/>
                <w:szCs w:val="20"/>
                <w:lang w:eastAsia="en-IN"/>
              </w:rPr>
              <w:t>29</w:t>
            </w:r>
          </w:p>
        </w:tc>
        <w:tc>
          <w:tcPr>
            <w:tcW w:w="924" w:type="pct"/>
            <w:shd w:val="clear" w:color="auto" w:fill="auto"/>
          </w:tcPr>
          <w:p w14:paraId="2BFD3FCA" w14:textId="77777777" w:rsidR="00CD2328" w:rsidRPr="002A7CE2" w:rsidRDefault="00CD2328" w:rsidP="00D56050">
            <w:pPr>
              <w:spacing w:after="0" w:line="240" w:lineRule="auto"/>
              <w:rPr>
                <w:sz w:val="20"/>
                <w:szCs w:val="20"/>
              </w:rPr>
            </w:pPr>
            <w:r w:rsidRPr="002A7CE2">
              <w:rPr>
                <w:sz w:val="20"/>
                <w:szCs w:val="20"/>
              </w:rPr>
              <w:t xml:space="preserve">The Penal Code of Bangladesh; </w:t>
            </w:r>
          </w:p>
          <w:p w14:paraId="615D05C4" w14:textId="77777777" w:rsidR="00CD2328" w:rsidRPr="002A7CE2" w:rsidRDefault="00CD2328" w:rsidP="002A109D">
            <w:pPr>
              <w:spacing w:after="0" w:line="240" w:lineRule="auto"/>
              <w:rPr>
                <w:sz w:val="20"/>
                <w:szCs w:val="20"/>
              </w:rPr>
            </w:pPr>
            <w:r w:rsidRPr="002A7CE2">
              <w:rPr>
                <w:sz w:val="20"/>
                <w:szCs w:val="20"/>
              </w:rPr>
              <w:t xml:space="preserve">The Suppression of Immoral Traffic Act 1933; </w:t>
            </w:r>
          </w:p>
          <w:p w14:paraId="1C048696" w14:textId="77777777" w:rsidR="00CD2328" w:rsidRPr="002A7CE2" w:rsidRDefault="00CD2328" w:rsidP="002879D0">
            <w:pPr>
              <w:spacing w:after="0" w:line="240" w:lineRule="auto"/>
              <w:rPr>
                <w:sz w:val="20"/>
                <w:szCs w:val="20"/>
              </w:rPr>
            </w:pPr>
            <w:r w:rsidRPr="002A7CE2">
              <w:rPr>
                <w:sz w:val="20"/>
                <w:szCs w:val="20"/>
              </w:rPr>
              <w:t xml:space="preserve">The Cruelty to Women Ordinance 1983; </w:t>
            </w:r>
          </w:p>
          <w:p w14:paraId="0355C5E9" w14:textId="77777777" w:rsidR="00CD2328" w:rsidRPr="002A7CE2" w:rsidRDefault="00CD2328" w:rsidP="002879D0">
            <w:pPr>
              <w:spacing w:after="0" w:line="240" w:lineRule="auto"/>
              <w:rPr>
                <w:sz w:val="20"/>
                <w:szCs w:val="20"/>
              </w:rPr>
            </w:pPr>
            <w:r w:rsidRPr="002A7CE2">
              <w:rPr>
                <w:sz w:val="20"/>
                <w:szCs w:val="20"/>
              </w:rPr>
              <w:t xml:space="preserve">Trafficking in Women and Children Act 1993; </w:t>
            </w:r>
          </w:p>
          <w:p w14:paraId="5E1B0820" w14:textId="0C963D83" w:rsidR="00CD2328" w:rsidRPr="002A7CE2" w:rsidRDefault="00CD2328" w:rsidP="00C52A01">
            <w:pPr>
              <w:spacing w:after="0" w:line="240" w:lineRule="auto"/>
              <w:rPr>
                <w:rFonts w:cstheme="minorHAnsi"/>
                <w:sz w:val="20"/>
                <w:szCs w:val="20"/>
                <w:lang w:eastAsia="en-IN"/>
              </w:rPr>
            </w:pPr>
            <w:r w:rsidRPr="002A7CE2">
              <w:rPr>
                <w:sz w:val="20"/>
                <w:szCs w:val="20"/>
              </w:rPr>
              <w:t>Prevention of Women and Child Repression Act 2000</w:t>
            </w:r>
          </w:p>
        </w:tc>
        <w:tc>
          <w:tcPr>
            <w:tcW w:w="2459" w:type="pct"/>
            <w:shd w:val="clear" w:color="auto" w:fill="auto"/>
          </w:tcPr>
          <w:p w14:paraId="3C26F776" w14:textId="77777777" w:rsidR="00CD2328" w:rsidRPr="002A7CE2" w:rsidRDefault="00CD2328">
            <w:pPr>
              <w:pStyle w:val="ListParagraph"/>
              <w:numPr>
                <w:ilvl w:val="0"/>
                <w:numId w:val="83"/>
              </w:numPr>
              <w:spacing w:before="0" w:beforeAutospacing="0" w:after="0" w:afterAutospacing="0" w:line="240" w:lineRule="auto"/>
              <w:ind w:left="331"/>
              <w:rPr>
                <w:rFonts w:asciiTheme="minorHAnsi" w:hAnsiTheme="minorHAnsi" w:cstheme="minorHAnsi"/>
                <w:sz w:val="20"/>
                <w:szCs w:val="20"/>
              </w:rPr>
            </w:pPr>
            <w:r w:rsidRPr="002A7CE2">
              <w:rPr>
                <w:rFonts w:asciiTheme="minorHAnsi" w:hAnsiTheme="minorHAnsi" w:cstheme="minorHAnsi"/>
                <w:sz w:val="20"/>
                <w:szCs w:val="20"/>
              </w:rPr>
              <w:t>a number of provisions protecting women from violence like rape, acid throwing, and attempt to cause death or grievous injury</w:t>
            </w:r>
          </w:p>
          <w:p w14:paraId="4E13A331" w14:textId="3DF02D3A" w:rsidR="00CD2328" w:rsidRPr="002A7CE2" w:rsidRDefault="00CD2328">
            <w:pPr>
              <w:pStyle w:val="ListParagraph"/>
              <w:numPr>
                <w:ilvl w:val="0"/>
                <w:numId w:val="83"/>
              </w:numPr>
              <w:spacing w:before="0" w:beforeAutospacing="0" w:after="0" w:afterAutospacing="0" w:line="240" w:lineRule="auto"/>
              <w:ind w:left="331"/>
              <w:rPr>
                <w:rFonts w:asciiTheme="minorHAnsi" w:hAnsiTheme="minorHAnsi" w:cstheme="minorHAnsi"/>
                <w:sz w:val="20"/>
                <w:szCs w:val="20"/>
                <w:lang w:eastAsia="en-IN"/>
              </w:rPr>
            </w:pPr>
            <w:r w:rsidRPr="002A7CE2">
              <w:rPr>
                <w:rFonts w:asciiTheme="minorHAnsi" w:hAnsiTheme="minorHAnsi" w:cstheme="minorHAnsi"/>
                <w:sz w:val="20"/>
                <w:szCs w:val="20"/>
              </w:rPr>
              <w:t>provides penalty for forced prostitution, kidnapping, abduction, trafficking in women, cruelty because of dowry</w:t>
            </w:r>
          </w:p>
        </w:tc>
        <w:tc>
          <w:tcPr>
            <w:tcW w:w="1249" w:type="pct"/>
            <w:shd w:val="clear" w:color="auto" w:fill="auto"/>
          </w:tcPr>
          <w:p w14:paraId="62687A65" w14:textId="4203EF39" w:rsidR="00CD2328" w:rsidRPr="002A7CE2" w:rsidRDefault="00CD2328">
            <w:pPr>
              <w:spacing w:after="0" w:line="240" w:lineRule="auto"/>
              <w:rPr>
                <w:rFonts w:cstheme="minorHAnsi"/>
                <w:sz w:val="20"/>
                <w:szCs w:val="20"/>
                <w:lang w:eastAsia="en-IN"/>
              </w:rPr>
            </w:pPr>
            <w:r w:rsidRPr="002A7CE2">
              <w:rPr>
                <w:rFonts w:cs="Times New Roman"/>
                <w:sz w:val="20"/>
                <w:szCs w:val="20"/>
                <w:lang w:eastAsia="en-IN"/>
              </w:rPr>
              <w:t>Yes (This shall be contractor’s responsibility for compliance)</w:t>
            </w:r>
          </w:p>
        </w:tc>
      </w:tr>
      <w:tr w:rsidR="00CD2328" w:rsidRPr="002A7CE2" w14:paraId="3E7E1021" w14:textId="77777777" w:rsidTr="00E62B5E">
        <w:trPr>
          <w:trHeight w:val="281"/>
          <w:jc w:val="center"/>
        </w:trPr>
        <w:tc>
          <w:tcPr>
            <w:tcW w:w="368" w:type="pct"/>
            <w:shd w:val="clear" w:color="auto" w:fill="auto"/>
          </w:tcPr>
          <w:p w14:paraId="37E0FC26" w14:textId="4FB2B259" w:rsidR="00CD2328" w:rsidRPr="002A7CE2" w:rsidRDefault="00CD2328" w:rsidP="00E03B30">
            <w:pPr>
              <w:spacing w:after="0" w:line="240" w:lineRule="auto"/>
              <w:jc w:val="center"/>
              <w:rPr>
                <w:rFonts w:cstheme="minorHAnsi"/>
                <w:bCs/>
                <w:sz w:val="20"/>
                <w:szCs w:val="20"/>
                <w:lang w:eastAsia="en-IN"/>
              </w:rPr>
            </w:pPr>
            <w:r w:rsidRPr="002A7CE2">
              <w:rPr>
                <w:rFonts w:cstheme="minorHAnsi"/>
                <w:bCs/>
                <w:sz w:val="20"/>
                <w:szCs w:val="20"/>
                <w:lang w:eastAsia="en-IN"/>
              </w:rPr>
              <w:t>30</w:t>
            </w:r>
          </w:p>
        </w:tc>
        <w:tc>
          <w:tcPr>
            <w:tcW w:w="924" w:type="pct"/>
            <w:tcBorders>
              <w:top w:val="single" w:sz="4" w:space="0" w:color="auto"/>
              <w:left w:val="single" w:sz="4" w:space="0" w:color="auto"/>
              <w:bottom w:val="single" w:sz="4" w:space="0" w:color="auto"/>
              <w:right w:val="single" w:sz="4" w:space="0" w:color="auto"/>
            </w:tcBorders>
          </w:tcPr>
          <w:p w14:paraId="4D361FE3" w14:textId="51695323" w:rsidR="00CD2328" w:rsidRPr="002A7CE2" w:rsidRDefault="00CD2328" w:rsidP="00D56050">
            <w:pPr>
              <w:spacing w:after="0" w:line="240" w:lineRule="auto"/>
              <w:contextualSpacing/>
              <w:rPr>
                <w:rFonts w:cstheme="minorHAnsi"/>
                <w:sz w:val="20"/>
                <w:szCs w:val="20"/>
                <w:lang w:eastAsia="en-IN"/>
              </w:rPr>
            </w:pPr>
            <w:r w:rsidRPr="002A7CE2">
              <w:rPr>
                <w:rFonts w:eastAsia="Times New Roman" w:cstheme="minorHAnsi"/>
                <w:bCs/>
                <w:sz w:val="20"/>
                <w:szCs w:val="20"/>
              </w:rPr>
              <w:t>Bangladesh National Building Code (BNBC) 2006, 2014</w:t>
            </w:r>
          </w:p>
        </w:tc>
        <w:tc>
          <w:tcPr>
            <w:tcW w:w="2459" w:type="pct"/>
            <w:tcBorders>
              <w:top w:val="single" w:sz="4" w:space="0" w:color="auto"/>
              <w:left w:val="single" w:sz="4" w:space="0" w:color="auto"/>
              <w:bottom w:val="single" w:sz="4" w:space="0" w:color="auto"/>
              <w:right w:val="single" w:sz="4" w:space="0" w:color="auto"/>
            </w:tcBorders>
          </w:tcPr>
          <w:p w14:paraId="50A73E34" w14:textId="77777777" w:rsidR="00CD2328" w:rsidRPr="002A7CE2" w:rsidRDefault="00CD2328" w:rsidP="002A109D">
            <w:pPr>
              <w:pStyle w:val="ListParagraph"/>
              <w:numPr>
                <w:ilvl w:val="0"/>
                <w:numId w:val="75"/>
              </w:numPr>
              <w:spacing w:before="0" w:beforeAutospacing="0" w:after="0" w:afterAutospacing="0" w:line="240" w:lineRule="auto"/>
              <w:ind w:left="211" w:hanging="225"/>
              <w:rPr>
                <w:rFonts w:asciiTheme="minorHAnsi" w:hAnsiTheme="minorHAnsi" w:cstheme="minorHAnsi"/>
                <w:b/>
                <w:sz w:val="20"/>
                <w:szCs w:val="20"/>
              </w:rPr>
            </w:pPr>
            <w:r w:rsidRPr="002A7CE2">
              <w:rPr>
                <w:rFonts w:asciiTheme="minorHAnsi" w:hAnsiTheme="minorHAnsi" w:cstheme="minorHAnsi"/>
                <w:sz w:val="20"/>
                <w:szCs w:val="20"/>
              </w:rPr>
              <w:t>Part 7 of the code ensures the safety of life during construction, minimization of construction hazards, and proper site management and construction practices.</w:t>
            </w:r>
          </w:p>
          <w:p w14:paraId="3B0A3E96" w14:textId="77777777" w:rsidR="00CD2328" w:rsidRPr="002A7CE2" w:rsidRDefault="00CD2328" w:rsidP="002879D0">
            <w:pPr>
              <w:pStyle w:val="ListParagraph"/>
              <w:numPr>
                <w:ilvl w:val="0"/>
                <w:numId w:val="75"/>
              </w:numPr>
              <w:spacing w:before="0" w:beforeAutospacing="0" w:after="0" w:afterAutospacing="0" w:line="240" w:lineRule="auto"/>
              <w:ind w:left="211" w:hanging="225"/>
              <w:rPr>
                <w:rFonts w:asciiTheme="minorHAnsi" w:hAnsiTheme="minorHAnsi" w:cstheme="minorHAnsi"/>
                <w:b/>
                <w:sz w:val="20"/>
                <w:szCs w:val="20"/>
              </w:rPr>
            </w:pPr>
            <w:r w:rsidRPr="002A7CE2">
              <w:rPr>
                <w:rFonts w:asciiTheme="minorHAnsi" w:hAnsiTheme="minorHAnsi" w:cstheme="minorHAnsi"/>
                <w:sz w:val="20"/>
                <w:szCs w:val="20"/>
              </w:rPr>
              <w:t xml:space="preserve">specifies constructional responsibilities regarding planning and control of the construction as well as the protection of public and workers in the property. </w:t>
            </w:r>
          </w:p>
          <w:p w14:paraId="130FD756" w14:textId="77777777" w:rsidR="00CD2328" w:rsidRPr="002A7CE2" w:rsidRDefault="00CD2328" w:rsidP="002879D0">
            <w:pPr>
              <w:pStyle w:val="ListParagraph"/>
              <w:numPr>
                <w:ilvl w:val="0"/>
                <w:numId w:val="75"/>
              </w:numPr>
              <w:spacing w:before="0" w:beforeAutospacing="0" w:after="0" w:afterAutospacing="0" w:line="240" w:lineRule="auto"/>
              <w:ind w:left="211" w:hanging="225"/>
              <w:rPr>
                <w:rFonts w:asciiTheme="minorHAnsi" w:hAnsiTheme="minorHAnsi" w:cstheme="minorHAnsi"/>
                <w:b/>
                <w:sz w:val="20"/>
                <w:szCs w:val="20"/>
              </w:rPr>
            </w:pPr>
            <w:r w:rsidRPr="002A7CE2">
              <w:rPr>
                <w:rFonts w:asciiTheme="minorHAnsi" w:hAnsiTheme="minorHAnsi" w:cstheme="minorHAnsi"/>
                <w:sz w:val="20"/>
                <w:szCs w:val="20"/>
              </w:rPr>
              <w:t xml:space="preserve">stipulates the minimum requirements of on-site welfare measure for health and sanitation of the workers. </w:t>
            </w:r>
          </w:p>
          <w:p w14:paraId="30721864" w14:textId="61C4C5B9" w:rsidR="00CD2328" w:rsidRPr="002A7CE2" w:rsidRDefault="00CD2328" w:rsidP="00C52A01">
            <w:pPr>
              <w:spacing w:after="0" w:line="240" w:lineRule="auto"/>
              <w:contextualSpacing/>
              <w:rPr>
                <w:rFonts w:cstheme="minorHAnsi"/>
                <w:sz w:val="20"/>
                <w:szCs w:val="20"/>
                <w:lang w:eastAsia="en-IN"/>
              </w:rPr>
            </w:pPr>
            <w:r w:rsidRPr="002A7CE2">
              <w:rPr>
                <w:rFonts w:cstheme="minorHAnsi"/>
                <w:sz w:val="20"/>
                <w:szCs w:val="20"/>
              </w:rPr>
              <w:t>Parts 4-6 of the code set the requirement for fire protection measures, standard of construction materials, and structural design of the buildings to ensure safety.</w:t>
            </w:r>
          </w:p>
        </w:tc>
        <w:tc>
          <w:tcPr>
            <w:tcW w:w="1249" w:type="pct"/>
            <w:tcBorders>
              <w:top w:val="single" w:sz="4" w:space="0" w:color="auto"/>
              <w:left w:val="single" w:sz="4" w:space="0" w:color="auto"/>
              <w:bottom w:val="single" w:sz="4" w:space="0" w:color="auto"/>
              <w:right w:val="single" w:sz="4" w:space="0" w:color="auto"/>
            </w:tcBorders>
          </w:tcPr>
          <w:p w14:paraId="241E6E66" w14:textId="54E22EFC" w:rsidR="00CD2328" w:rsidRPr="002A7CE2" w:rsidRDefault="00CD2328">
            <w:pPr>
              <w:spacing w:after="0" w:line="240" w:lineRule="auto"/>
              <w:contextualSpacing/>
              <w:rPr>
                <w:rFonts w:cstheme="minorHAnsi"/>
                <w:sz w:val="20"/>
                <w:szCs w:val="20"/>
                <w:lang w:eastAsia="en-IN"/>
              </w:rPr>
            </w:pPr>
            <w:r w:rsidRPr="002A7CE2">
              <w:rPr>
                <w:rFonts w:cstheme="minorHAnsi"/>
                <w:sz w:val="20"/>
                <w:szCs w:val="20"/>
                <w:lang w:eastAsia="en-IN"/>
              </w:rPr>
              <w:t>Yes (This shall be contractor’s responsibility for compliance)</w:t>
            </w:r>
          </w:p>
        </w:tc>
      </w:tr>
    </w:tbl>
    <w:p w14:paraId="5D53139C" w14:textId="36BA2D1F" w:rsidR="002807D2" w:rsidRPr="002A7CE2" w:rsidRDefault="002807D2" w:rsidP="001349B9">
      <w:pPr>
        <w:spacing w:after="0" w:line="240" w:lineRule="auto"/>
        <w:jc w:val="center"/>
        <w:rPr>
          <w:rFonts w:cstheme="minorHAnsi"/>
          <w:bCs/>
          <w:szCs w:val="24"/>
        </w:rPr>
        <w:sectPr w:rsidR="002807D2" w:rsidRPr="002A7CE2" w:rsidSect="008C52E6">
          <w:pgSz w:w="11906" w:h="16838" w:code="9"/>
          <w:pgMar w:top="1152" w:right="1152" w:bottom="1152" w:left="1440" w:header="720" w:footer="562" w:gutter="0"/>
          <w:cols w:space="720"/>
          <w:docGrid w:linePitch="360"/>
        </w:sectPr>
      </w:pPr>
    </w:p>
    <w:p w14:paraId="29905696" w14:textId="35AA5779" w:rsidR="009F7DDE" w:rsidRPr="002A7CE2" w:rsidRDefault="009F7DDE" w:rsidP="001349B9">
      <w:pPr>
        <w:pStyle w:val="Heading2"/>
        <w:spacing w:before="0" w:after="0"/>
      </w:pPr>
      <w:bookmarkStart w:id="69" w:name="_Toc29657186"/>
      <w:bookmarkStart w:id="70" w:name="_Toc32333703"/>
      <w:r w:rsidRPr="002A7CE2">
        <w:t>World Bank ESF Policy, Directives and Standards – Extent of Relevance</w:t>
      </w:r>
      <w:bookmarkEnd w:id="69"/>
      <w:bookmarkEnd w:id="70"/>
    </w:p>
    <w:p w14:paraId="692306AC" w14:textId="77777777" w:rsidR="00A94494" w:rsidRPr="002A7CE2" w:rsidRDefault="009F7DDE" w:rsidP="00E03B30">
      <w:pPr>
        <w:spacing w:after="0" w:line="240" w:lineRule="auto"/>
        <w:jc w:val="both"/>
        <w:rPr>
          <w:rFonts w:cstheme="minorHAnsi"/>
          <w:szCs w:val="24"/>
        </w:rPr>
      </w:pPr>
      <w:r w:rsidRPr="002A7CE2">
        <w:rPr>
          <w:rFonts w:cstheme="minorHAnsi"/>
          <w:szCs w:val="24"/>
        </w:rPr>
        <w:t>The following section discusses the relevance of ESF Policy, each of the ten standards (ESS1 to 10) and associated Directive</w:t>
      </w:r>
      <w:bookmarkStart w:id="71" w:name="_Ref21685581"/>
      <w:bookmarkStart w:id="72" w:name="_Ref21182711"/>
      <w:r w:rsidRPr="002A7CE2">
        <w:rPr>
          <w:rFonts w:cstheme="minorHAnsi"/>
          <w:szCs w:val="24"/>
        </w:rPr>
        <w:t xml:space="preserve">; their requirements are tabulated in Table </w:t>
      </w:r>
      <w:r w:rsidR="009C5C0A" w:rsidRPr="002A7CE2">
        <w:rPr>
          <w:rFonts w:cstheme="minorHAnsi"/>
          <w:szCs w:val="24"/>
        </w:rPr>
        <w:t>3.2</w:t>
      </w:r>
      <w:r w:rsidRPr="002A7CE2">
        <w:rPr>
          <w:rFonts w:cstheme="minorHAnsi"/>
          <w:szCs w:val="24"/>
        </w:rPr>
        <w:t>.  Additionally, it also discusses the relevance and requirements relating to other guidance notes of World Bank.</w:t>
      </w:r>
      <w:bookmarkEnd w:id="71"/>
      <w:bookmarkEnd w:id="72"/>
    </w:p>
    <w:p w14:paraId="42AE7692" w14:textId="3DB879BC" w:rsidR="009B133C" w:rsidRPr="002A7CE2" w:rsidRDefault="009F7DDE" w:rsidP="001349B9">
      <w:pPr>
        <w:spacing w:after="0" w:line="240" w:lineRule="auto"/>
        <w:jc w:val="both"/>
        <w:rPr>
          <w:b/>
          <w:bCs/>
          <w:color w:val="767171" w:themeColor="background2" w:themeShade="80"/>
        </w:rPr>
      </w:pPr>
      <w:r w:rsidRPr="002A7CE2">
        <w:rPr>
          <w:b/>
          <w:bCs/>
          <w:color w:val="767171" w:themeColor="background2" w:themeShade="80"/>
        </w:rPr>
        <w:tab/>
      </w:r>
    </w:p>
    <w:p w14:paraId="313494AD" w14:textId="5DACA122" w:rsidR="009F7DDE" w:rsidRPr="002A7CE2" w:rsidRDefault="009F7DDE" w:rsidP="001349B9">
      <w:pPr>
        <w:spacing w:after="0" w:line="240" w:lineRule="auto"/>
        <w:sectPr w:rsidR="009F7DDE" w:rsidRPr="002A7CE2" w:rsidSect="00CD2328">
          <w:footerReference w:type="first" r:id="rId21"/>
          <w:type w:val="continuous"/>
          <w:pgSz w:w="11906" w:h="16838" w:code="9"/>
          <w:pgMar w:top="1440" w:right="1440" w:bottom="1440" w:left="1440" w:header="720" w:footer="720" w:gutter="0"/>
          <w:cols w:space="720"/>
          <w:titlePg/>
          <w:docGrid w:linePitch="360"/>
        </w:sectPr>
      </w:pPr>
    </w:p>
    <w:p w14:paraId="775D64B7" w14:textId="6DEA9163" w:rsidR="000A3CD1" w:rsidRPr="002A7CE2" w:rsidRDefault="002F3239" w:rsidP="001349B9">
      <w:pPr>
        <w:spacing w:after="0" w:line="240" w:lineRule="auto"/>
        <w:jc w:val="center"/>
        <w:rPr>
          <w:rFonts w:cstheme="minorHAnsi"/>
          <w:b/>
          <w:bCs/>
          <w:color w:val="2F5496" w:themeColor="accent1" w:themeShade="BF"/>
          <w:sz w:val="20"/>
          <w:szCs w:val="20"/>
        </w:rPr>
      </w:pPr>
      <w:bookmarkStart w:id="73" w:name="_Toc29657338"/>
      <w:bookmarkStart w:id="74" w:name="_Toc32326468"/>
      <w:r w:rsidRPr="002A7CE2">
        <w:rPr>
          <w:rFonts w:cstheme="minorHAnsi"/>
          <w:b/>
          <w:bCs/>
          <w:color w:val="2F5496" w:themeColor="accent1" w:themeShade="BF"/>
          <w:sz w:val="20"/>
          <w:szCs w:val="20"/>
        </w:rPr>
        <w:t xml:space="preserve">Table </w:t>
      </w:r>
      <w:r w:rsidR="00B72C57" w:rsidRPr="002A7CE2">
        <w:rPr>
          <w:rFonts w:cstheme="minorHAnsi"/>
          <w:b/>
          <w:bCs/>
          <w:color w:val="2F5496" w:themeColor="accent1" w:themeShade="BF"/>
          <w:sz w:val="20"/>
          <w:szCs w:val="20"/>
        </w:rPr>
        <w:fldChar w:fldCharType="begin"/>
      </w:r>
      <w:r w:rsidR="00B72C57" w:rsidRPr="002A7CE2">
        <w:rPr>
          <w:rFonts w:cstheme="minorHAnsi"/>
          <w:b/>
          <w:bCs/>
          <w:color w:val="2F5496" w:themeColor="accent1" w:themeShade="BF"/>
          <w:sz w:val="20"/>
          <w:szCs w:val="20"/>
        </w:rPr>
        <w:instrText xml:space="preserve"> STYLEREF 1 \s </w:instrText>
      </w:r>
      <w:r w:rsidR="00B72C57" w:rsidRPr="002A7CE2">
        <w:rPr>
          <w:rFonts w:cstheme="minorHAnsi"/>
          <w:b/>
          <w:bCs/>
          <w:color w:val="2F5496" w:themeColor="accent1" w:themeShade="BF"/>
          <w:sz w:val="20"/>
          <w:szCs w:val="20"/>
        </w:rPr>
        <w:fldChar w:fldCharType="separate"/>
      </w:r>
      <w:r w:rsidR="00B72C57" w:rsidRPr="002A7CE2">
        <w:rPr>
          <w:rFonts w:cstheme="minorHAnsi"/>
          <w:b/>
          <w:bCs/>
          <w:noProof/>
          <w:color w:val="2F5496" w:themeColor="accent1" w:themeShade="BF"/>
          <w:sz w:val="20"/>
          <w:szCs w:val="20"/>
        </w:rPr>
        <w:t>3</w:t>
      </w:r>
      <w:r w:rsidR="00B72C57" w:rsidRPr="002A7CE2">
        <w:rPr>
          <w:rFonts w:cstheme="minorHAnsi"/>
          <w:b/>
          <w:bCs/>
          <w:color w:val="2F5496" w:themeColor="accent1" w:themeShade="BF"/>
          <w:sz w:val="20"/>
          <w:szCs w:val="20"/>
        </w:rPr>
        <w:fldChar w:fldCharType="end"/>
      </w:r>
      <w:r w:rsidR="00B72C57" w:rsidRPr="002A7CE2">
        <w:rPr>
          <w:rFonts w:cstheme="minorHAnsi"/>
          <w:b/>
          <w:bCs/>
          <w:color w:val="2F5496" w:themeColor="accent1" w:themeShade="BF"/>
          <w:sz w:val="20"/>
          <w:szCs w:val="20"/>
        </w:rPr>
        <w:t>.</w:t>
      </w:r>
      <w:r w:rsidR="00B72C57" w:rsidRPr="002A7CE2">
        <w:rPr>
          <w:rFonts w:cstheme="minorHAnsi"/>
          <w:b/>
          <w:bCs/>
          <w:color w:val="2F5496" w:themeColor="accent1" w:themeShade="BF"/>
          <w:sz w:val="20"/>
          <w:szCs w:val="20"/>
        </w:rPr>
        <w:fldChar w:fldCharType="begin"/>
      </w:r>
      <w:r w:rsidR="00B72C57" w:rsidRPr="002A7CE2">
        <w:rPr>
          <w:rFonts w:cstheme="minorHAnsi"/>
          <w:b/>
          <w:bCs/>
          <w:color w:val="2F5496" w:themeColor="accent1" w:themeShade="BF"/>
          <w:sz w:val="20"/>
          <w:szCs w:val="20"/>
        </w:rPr>
        <w:instrText xml:space="preserve"> SEQ Table \* ARABIC \s 1 </w:instrText>
      </w:r>
      <w:r w:rsidR="00B72C57" w:rsidRPr="002A7CE2">
        <w:rPr>
          <w:rFonts w:cstheme="minorHAnsi"/>
          <w:b/>
          <w:bCs/>
          <w:color w:val="2F5496" w:themeColor="accent1" w:themeShade="BF"/>
          <w:sz w:val="20"/>
          <w:szCs w:val="20"/>
        </w:rPr>
        <w:fldChar w:fldCharType="separate"/>
      </w:r>
      <w:r w:rsidR="00B72C57" w:rsidRPr="002A7CE2">
        <w:rPr>
          <w:rFonts w:cstheme="minorHAnsi"/>
          <w:b/>
          <w:bCs/>
          <w:noProof/>
          <w:color w:val="2F5496" w:themeColor="accent1" w:themeShade="BF"/>
          <w:sz w:val="20"/>
          <w:szCs w:val="20"/>
        </w:rPr>
        <w:t>2</w:t>
      </w:r>
      <w:r w:rsidR="00B72C57" w:rsidRPr="002A7CE2">
        <w:rPr>
          <w:rFonts w:cstheme="minorHAnsi"/>
          <w:b/>
          <w:bCs/>
          <w:color w:val="2F5496" w:themeColor="accent1" w:themeShade="BF"/>
          <w:sz w:val="20"/>
          <w:szCs w:val="20"/>
        </w:rPr>
        <w:fldChar w:fldCharType="end"/>
      </w:r>
      <w:r w:rsidRPr="002A7CE2">
        <w:rPr>
          <w:rFonts w:cstheme="minorHAnsi"/>
          <w:b/>
          <w:bCs/>
          <w:color w:val="2F5496" w:themeColor="accent1" w:themeShade="BF"/>
          <w:sz w:val="20"/>
          <w:szCs w:val="20"/>
        </w:rPr>
        <w:t>: World Bank ESF Policy, 2016 and World Bank Groups’ EHSGs, IFC, 2007</w:t>
      </w:r>
      <w:bookmarkEnd w:id="73"/>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2453"/>
        <w:gridCol w:w="3044"/>
        <w:gridCol w:w="2199"/>
      </w:tblGrid>
      <w:tr w:rsidR="002F3239" w:rsidRPr="002A7CE2" w14:paraId="2B1FA9AA" w14:textId="77777777" w:rsidTr="00103B18">
        <w:trPr>
          <w:trHeight w:val="20"/>
          <w:tblHeader/>
        </w:trPr>
        <w:tc>
          <w:tcPr>
            <w:tcW w:w="8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1A1F2286" w14:textId="77777777" w:rsidR="002F3239" w:rsidRPr="002A7CE2" w:rsidRDefault="002F3239" w:rsidP="00E03B30">
            <w:pPr>
              <w:spacing w:after="0" w:line="240" w:lineRule="auto"/>
              <w:contextualSpacing/>
              <w:jc w:val="center"/>
              <w:rPr>
                <w:rFonts w:cstheme="minorHAnsi"/>
                <w:b/>
                <w:color w:val="FFFFFF" w:themeColor="background1"/>
                <w:sz w:val="20"/>
                <w:szCs w:val="20"/>
                <w:lang w:eastAsia="en-IN"/>
              </w:rPr>
            </w:pPr>
            <w:r w:rsidRPr="002A7CE2">
              <w:rPr>
                <w:rFonts w:cstheme="minorHAnsi"/>
                <w:b/>
                <w:color w:val="FFFFFF" w:themeColor="background1"/>
                <w:sz w:val="20"/>
                <w:szCs w:val="20"/>
                <w:lang w:eastAsia="en-IN"/>
              </w:rPr>
              <w:t>World Bank ESS Policy, Standards, Directive</w:t>
            </w:r>
          </w:p>
        </w:tc>
        <w:tc>
          <w:tcPr>
            <w:tcW w:w="13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377C2F32" w14:textId="77777777" w:rsidR="002F3239" w:rsidRPr="002A7CE2" w:rsidRDefault="002F3239" w:rsidP="00D56050">
            <w:pPr>
              <w:spacing w:after="0" w:line="240" w:lineRule="auto"/>
              <w:contextualSpacing/>
              <w:jc w:val="center"/>
              <w:rPr>
                <w:rFonts w:cstheme="minorHAnsi"/>
                <w:b/>
                <w:color w:val="FFFFFF" w:themeColor="background1"/>
                <w:sz w:val="20"/>
                <w:szCs w:val="20"/>
                <w:lang w:eastAsia="en-IN"/>
              </w:rPr>
            </w:pPr>
            <w:r w:rsidRPr="002A7CE2">
              <w:rPr>
                <w:rFonts w:cstheme="minorHAnsi"/>
                <w:b/>
                <w:color w:val="FFFFFF" w:themeColor="background1"/>
                <w:sz w:val="20"/>
                <w:szCs w:val="20"/>
                <w:lang w:eastAsia="en-IN"/>
              </w:rPr>
              <w:t>Objectives</w:t>
            </w:r>
          </w:p>
        </w:tc>
        <w:tc>
          <w:tcPr>
            <w:tcW w:w="16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322B53B4" w14:textId="77777777" w:rsidR="002F3239" w:rsidRPr="002A7CE2" w:rsidRDefault="002F3239" w:rsidP="002A109D">
            <w:pPr>
              <w:spacing w:after="0" w:line="240" w:lineRule="auto"/>
              <w:contextualSpacing/>
              <w:jc w:val="center"/>
              <w:rPr>
                <w:rFonts w:cstheme="minorHAnsi"/>
                <w:b/>
                <w:color w:val="FFFFFF" w:themeColor="background1"/>
                <w:sz w:val="20"/>
                <w:szCs w:val="20"/>
                <w:lang w:eastAsia="en-IN"/>
              </w:rPr>
            </w:pPr>
            <w:r w:rsidRPr="002A7CE2">
              <w:rPr>
                <w:rFonts w:cstheme="minorHAnsi"/>
                <w:b/>
                <w:color w:val="FFFFFF" w:themeColor="background1"/>
                <w:sz w:val="20"/>
                <w:szCs w:val="20"/>
                <w:lang w:eastAsia="en-IN"/>
              </w:rPr>
              <w:t>Requirements</w:t>
            </w:r>
          </w:p>
        </w:tc>
        <w:tc>
          <w:tcPr>
            <w:tcW w:w="11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4336DF41" w14:textId="77777777" w:rsidR="002F3239" w:rsidRPr="002A7CE2" w:rsidRDefault="002F3239" w:rsidP="002879D0">
            <w:pPr>
              <w:spacing w:after="0" w:line="240" w:lineRule="auto"/>
              <w:contextualSpacing/>
              <w:jc w:val="center"/>
              <w:rPr>
                <w:rFonts w:cstheme="minorHAnsi"/>
                <w:b/>
                <w:color w:val="FFFFFF" w:themeColor="background1"/>
                <w:sz w:val="20"/>
                <w:szCs w:val="20"/>
                <w:lang w:eastAsia="en-IN"/>
              </w:rPr>
            </w:pPr>
            <w:r w:rsidRPr="002A7CE2">
              <w:rPr>
                <w:rFonts w:cstheme="minorHAnsi"/>
                <w:b/>
                <w:color w:val="FFFFFF" w:themeColor="background1"/>
                <w:sz w:val="20"/>
                <w:szCs w:val="20"/>
                <w:lang w:eastAsia="en-IN"/>
              </w:rPr>
              <w:t>Relevance &amp; Extent of Relevance to the Project</w:t>
            </w:r>
          </w:p>
        </w:tc>
      </w:tr>
      <w:tr w:rsidR="002F3239" w:rsidRPr="002A7CE2" w14:paraId="56FD1046" w14:textId="77777777" w:rsidTr="00103B18">
        <w:trPr>
          <w:trHeight w:val="20"/>
        </w:trPr>
        <w:tc>
          <w:tcPr>
            <w:tcW w:w="864" w:type="pct"/>
            <w:tcBorders>
              <w:top w:val="single" w:sz="4" w:space="0" w:color="FFFFFF" w:themeColor="background1"/>
            </w:tcBorders>
          </w:tcPr>
          <w:p w14:paraId="78BCAB8E" w14:textId="77777777" w:rsidR="002F3239" w:rsidRPr="002A7CE2" w:rsidRDefault="002F3239" w:rsidP="00E03B30">
            <w:pPr>
              <w:autoSpaceDE w:val="0"/>
              <w:autoSpaceDN w:val="0"/>
              <w:adjustRightInd w:val="0"/>
              <w:spacing w:after="0" w:line="240" w:lineRule="auto"/>
              <w:contextualSpacing/>
              <w:rPr>
                <w:rFonts w:cstheme="minorHAnsi"/>
                <w:sz w:val="20"/>
                <w:szCs w:val="20"/>
              </w:rPr>
            </w:pPr>
            <w:r w:rsidRPr="002A7CE2">
              <w:rPr>
                <w:rFonts w:cstheme="minorHAnsi"/>
                <w:sz w:val="20"/>
                <w:szCs w:val="20"/>
              </w:rPr>
              <w:t>World Bank Environment and Social Policy for Investment Project Financing</w:t>
            </w:r>
          </w:p>
        </w:tc>
        <w:tc>
          <w:tcPr>
            <w:tcW w:w="1318" w:type="pct"/>
            <w:tcBorders>
              <w:top w:val="single" w:sz="4" w:space="0" w:color="FFFFFF" w:themeColor="background1"/>
            </w:tcBorders>
          </w:tcPr>
          <w:p w14:paraId="790E6DC1" w14:textId="77777777" w:rsidR="002F3239" w:rsidRPr="002A7CE2" w:rsidRDefault="002F3239" w:rsidP="00D56050">
            <w:pPr>
              <w:autoSpaceDE w:val="0"/>
              <w:autoSpaceDN w:val="0"/>
              <w:adjustRightInd w:val="0"/>
              <w:spacing w:after="0" w:line="240" w:lineRule="auto"/>
              <w:contextualSpacing/>
              <w:jc w:val="both"/>
              <w:rPr>
                <w:rFonts w:cstheme="minorHAnsi"/>
                <w:sz w:val="20"/>
                <w:szCs w:val="20"/>
              </w:rPr>
            </w:pPr>
            <w:r w:rsidRPr="002A7CE2">
              <w:rPr>
                <w:rFonts w:cstheme="minorHAnsi"/>
                <w:sz w:val="20"/>
                <w:szCs w:val="20"/>
              </w:rPr>
              <w:t>It sets out the mandatory requirements of the Bank in relation to the projects it supports through Investment Project Financing.</w:t>
            </w:r>
          </w:p>
        </w:tc>
        <w:tc>
          <w:tcPr>
            <w:tcW w:w="1636" w:type="pct"/>
            <w:tcBorders>
              <w:top w:val="single" w:sz="4" w:space="0" w:color="FFFFFF" w:themeColor="background1"/>
            </w:tcBorders>
          </w:tcPr>
          <w:p w14:paraId="39957907" w14:textId="77777777" w:rsidR="002F3239" w:rsidRPr="002A7CE2" w:rsidRDefault="002F3239" w:rsidP="002A109D">
            <w:pPr>
              <w:autoSpaceDE w:val="0"/>
              <w:autoSpaceDN w:val="0"/>
              <w:adjustRightInd w:val="0"/>
              <w:spacing w:after="0" w:line="240" w:lineRule="auto"/>
              <w:contextualSpacing/>
              <w:jc w:val="both"/>
              <w:rPr>
                <w:rFonts w:cstheme="minorHAnsi"/>
                <w:sz w:val="20"/>
                <w:szCs w:val="20"/>
              </w:rPr>
            </w:pPr>
            <w:r w:rsidRPr="002A7CE2">
              <w:rPr>
                <w:rFonts w:cstheme="minorHAnsi"/>
                <w:sz w:val="20"/>
                <w:szCs w:val="20"/>
              </w:rPr>
              <w:t>The types of E&amp;S risk and impacts that should be considered in the environmental and social assessment. The use and strengthening of the Borrower’s environmental and social framework for the assessment, development and implementation of World Bank financed projects where appropriate.</w:t>
            </w:r>
          </w:p>
        </w:tc>
        <w:tc>
          <w:tcPr>
            <w:tcW w:w="1182" w:type="pct"/>
            <w:tcBorders>
              <w:top w:val="single" w:sz="4" w:space="0" w:color="FFFFFF" w:themeColor="background1"/>
            </w:tcBorders>
          </w:tcPr>
          <w:p w14:paraId="3650DB62" w14:textId="77777777" w:rsidR="002F3239" w:rsidRPr="002A7CE2" w:rsidRDefault="002F3239" w:rsidP="002879D0">
            <w:pPr>
              <w:autoSpaceDE w:val="0"/>
              <w:autoSpaceDN w:val="0"/>
              <w:adjustRightInd w:val="0"/>
              <w:spacing w:after="0" w:line="240" w:lineRule="auto"/>
              <w:contextualSpacing/>
              <w:jc w:val="both"/>
              <w:rPr>
                <w:rFonts w:cstheme="minorHAnsi"/>
                <w:sz w:val="20"/>
                <w:szCs w:val="20"/>
              </w:rPr>
            </w:pPr>
            <w:r w:rsidRPr="002A7CE2">
              <w:rPr>
                <w:rFonts w:cstheme="minorHAnsi"/>
                <w:sz w:val="20"/>
                <w:szCs w:val="20"/>
              </w:rPr>
              <w:t>Applicable to this project</w:t>
            </w:r>
          </w:p>
        </w:tc>
      </w:tr>
      <w:tr w:rsidR="002F3239" w:rsidRPr="002A7CE2" w14:paraId="138BD457" w14:textId="77777777" w:rsidTr="00103B18">
        <w:trPr>
          <w:trHeight w:val="20"/>
        </w:trPr>
        <w:tc>
          <w:tcPr>
            <w:tcW w:w="864" w:type="pct"/>
          </w:tcPr>
          <w:p w14:paraId="456626D2" w14:textId="77777777" w:rsidR="002F3239" w:rsidRPr="002A7CE2" w:rsidRDefault="002F3239" w:rsidP="00E03B30">
            <w:pPr>
              <w:autoSpaceDE w:val="0"/>
              <w:autoSpaceDN w:val="0"/>
              <w:adjustRightInd w:val="0"/>
              <w:spacing w:after="0" w:line="240" w:lineRule="auto"/>
              <w:contextualSpacing/>
              <w:rPr>
                <w:rFonts w:cstheme="minorHAnsi"/>
                <w:sz w:val="20"/>
                <w:szCs w:val="20"/>
              </w:rPr>
            </w:pPr>
            <w:r w:rsidRPr="002A7CE2">
              <w:rPr>
                <w:rFonts w:cstheme="minorHAnsi"/>
                <w:sz w:val="20"/>
                <w:szCs w:val="20"/>
              </w:rPr>
              <w:t>ESS-1</w:t>
            </w:r>
          </w:p>
          <w:p w14:paraId="7AEC1483" w14:textId="77777777" w:rsidR="002F3239" w:rsidRPr="002A7CE2" w:rsidRDefault="002F3239" w:rsidP="00D56050">
            <w:pPr>
              <w:autoSpaceDE w:val="0"/>
              <w:autoSpaceDN w:val="0"/>
              <w:adjustRightInd w:val="0"/>
              <w:spacing w:after="0" w:line="240" w:lineRule="auto"/>
              <w:contextualSpacing/>
              <w:rPr>
                <w:rFonts w:cstheme="minorHAnsi"/>
                <w:sz w:val="20"/>
                <w:szCs w:val="20"/>
              </w:rPr>
            </w:pPr>
            <w:r w:rsidRPr="002A7CE2">
              <w:rPr>
                <w:rFonts w:cstheme="minorHAnsi"/>
                <w:sz w:val="20"/>
                <w:szCs w:val="20"/>
              </w:rPr>
              <w:t>Assessment and Management of Environmental and Social Risks and Impacts</w:t>
            </w:r>
          </w:p>
        </w:tc>
        <w:tc>
          <w:tcPr>
            <w:tcW w:w="1318" w:type="pct"/>
          </w:tcPr>
          <w:p w14:paraId="4DDBD7B5" w14:textId="55065D1F" w:rsidR="00367151" w:rsidRPr="002A7CE2" w:rsidRDefault="002F3239" w:rsidP="002A109D">
            <w:pPr>
              <w:autoSpaceDE w:val="0"/>
              <w:autoSpaceDN w:val="0"/>
              <w:adjustRightInd w:val="0"/>
              <w:spacing w:after="0" w:line="240" w:lineRule="auto"/>
              <w:contextualSpacing/>
              <w:jc w:val="both"/>
              <w:rPr>
                <w:rFonts w:cstheme="minorHAnsi"/>
                <w:sz w:val="20"/>
                <w:szCs w:val="20"/>
              </w:rPr>
            </w:pPr>
            <w:r w:rsidRPr="002A7CE2">
              <w:rPr>
                <w:rFonts w:cstheme="minorHAnsi"/>
                <w:sz w:val="20"/>
                <w:szCs w:val="20"/>
              </w:rPr>
              <w:t>Identify, assess, evaluate, and manage environment and social risks and impacts in a manner consistent with the ESF. Adopt differentiated measures so that adverse impacts do not fall disproportionately on the disadvantaged or vulnerable, and they are not disadvantaged in sharing development benefits and opportunities</w:t>
            </w:r>
          </w:p>
        </w:tc>
        <w:tc>
          <w:tcPr>
            <w:tcW w:w="1636" w:type="pct"/>
          </w:tcPr>
          <w:p w14:paraId="05EF06CF" w14:textId="77777777" w:rsidR="002F3239" w:rsidRPr="002A7CE2" w:rsidRDefault="002F3239" w:rsidP="002879D0">
            <w:pPr>
              <w:autoSpaceDE w:val="0"/>
              <w:autoSpaceDN w:val="0"/>
              <w:adjustRightInd w:val="0"/>
              <w:spacing w:after="0" w:line="240" w:lineRule="auto"/>
              <w:contextualSpacing/>
              <w:jc w:val="both"/>
              <w:rPr>
                <w:rFonts w:cstheme="minorHAnsi"/>
                <w:sz w:val="20"/>
                <w:szCs w:val="20"/>
              </w:rPr>
            </w:pPr>
            <w:r w:rsidRPr="002A7CE2">
              <w:rPr>
                <w:rFonts w:cstheme="minorHAnsi"/>
                <w:sz w:val="20"/>
                <w:szCs w:val="20"/>
              </w:rPr>
              <w:t>The types of E&amp;S risk and impacts that should be considered in the environmental and social assessment. The use and strengthening of the Borrower’s environmental and social framework for the assessment, development and implementation of World Bank financed projects where appropriate.</w:t>
            </w:r>
          </w:p>
        </w:tc>
        <w:tc>
          <w:tcPr>
            <w:tcW w:w="1182" w:type="pct"/>
          </w:tcPr>
          <w:p w14:paraId="3DE4F4B0" w14:textId="4F1F283A" w:rsidR="002F3239" w:rsidRPr="002A7CE2" w:rsidRDefault="002C485F" w:rsidP="002879D0">
            <w:pPr>
              <w:autoSpaceDE w:val="0"/>
              <w:autoSpaceDN w:val="0"/>
              <w:adjustRightInd w:val="0"/>
              <w:spacing w:after="0" w:line="240" w:lineRule="auto"/>
              <w:contextualSpacing/>
              <w:jc w:val="both"/>
              <w:rPr>
                <w:rFonts w:cstheme="minorHAnsi"/>
                <w:sz w:val="20"/>
                <w:szCs w:val="20"/>
              </w:rPr>
            </w:pPr>
            <w:r w:rsidRPr="002A7CE2">
              <w:rPr>
                <w:rFonts w:cstheme="minorHAnsi"/>
                <w:sz w:val="20"/>
                <w:szCs w:val="20"/>
              </w:rPr>
              <w:t xml:space="preserve">. </w:t>
            </w:r>
            <w:r w:rsidR="00931CD6" w:rsidRPr="002A7CE2">
              <w:rPr>
                <w:rFonts w:cstheme="minorHAnsi"/>
                <w:sz w:val="20"/>
                <w:szCs w:val="20"/>
              </w:rPr>
              <w:t xml:space="preserve">This component includes construction of a high-rise building with potential environmental and social risks and impacts.  </w:t>
            </w:r>
          </w:p>
        </w:tc>
      </w:tr>
      <w:tr w:rsidR="00367151" w:rsidRPr="002A7CE2" w14:paraId="6E10392C" w14:textId="77777777" w:rsidTr="00103B18">
        <w:trPr>
          <w:trHeight w:val="20"/>
        </w:trPr>
        <w:tc>
          <w:tcPr>
            <w:tcW w:w="864" w:type="pct"/>
            <w:tcBorders>
              <w:top w:val="single" w:sz="4" w:space="0" w:color="auto"/>
              <w:left w:val="single" w:sz="4" w:space="0" w:color="auto"/>
              <w:bottom w:val="single" w:sz="4" w:space="0" w:color="auto"/>
              <w:right w:val="single" w:sz="4" w:space="0" w:color="auto"/>
            </w:tcBorders>
          </w:tcPr>
          <w:p w14:paraId="5641A6E9" w14:textId="77777777" w:rsidR="00367151" w:rsidRPr="002A7CE2" w:rsidRDefault="00367151" w:rsidP="00E03B30">
            <w:pPr>
              <w:spacing w:after="0" w:line="240" w:lineRule="auto"/>
              <w:contextualSpacing/>
              <w:jc w:val="both"/>
              <w:rPr>
                <w:rFonts w:cstheme="minorHAnsi"/>
                <w:sz w:val="20"/>
                <w:szCs w:val="20"/>
                <w:lang w:eastAsia="en-IN"/>
              </w:rPr>
            </w:pPr>
            <w:r w:rsidRPr="002A7CE2">
              <w:rPr>
                <w:rFonts w:cstheme="minorHAnsi"/>
                <w:sz w:val="20"/>
                <w:szCs w:val="20"/>
                <w:lang w:eastAsia="en-IN"/>
              </w:rPr>
              <w:t>ESS-2</w:t>
            </w:r>
          </w:p>
          <w:p w14:paraId="0347ACE8" w14:textId="2FAD2BD0" w:rsidR="00367151" w:rsidRPr="002A7CE2" w:rsidRDefault="00367151" w:rsidP="00D56050">
            <w:pPr>
              <w:spacing w:after="0" w:line="240" w:lineRule="auto"/>
              <w:contextualSpacing/>
              <w:jc w:val="both"/>
              <w:rPr>
                <w:rFonts w:cstheme="minorHAnsi"/>
                <w:sz w:val="20"/>
                <w:szCs w:val="20"/>
                <w:lang w:eastAsia="en-IN"/>
              </w:rPr>
            </w:pPr>
            <w:r w:rsidRPr="002A7CE2">
              <w:rPr>
                <w:rFonts w:cstheme="minorHAnsi"/>
                <w:sz w:val="20"/>
                <w:szCs w:val="20"/>
                <w:lang w:eastAsia="en-IN"/>
              </w:rPr>
              <w:t>Labor-and-Working-Conditions</w:t>
            </w:r>
          </w:p>
        </w:tc>
        <w:tc>
          <w:tcPr>
            <w:tcW w:w="1318" w:type="pct"/>
            <w:tcBorders>
              <w:top w:val="single" w:sz="4" w:space="0" w:color="auto"/>
              <w:left w:val="single" w:sz="4" w:space="0" w:color="auto"/>
              <w:bottom w:val="single" w:sz="4" w:space="0" w:color="auto"/>
              <w:right w:val="single" w:sz="4" w:space="0" w:color="auto"/>
            </w:tcBorders>
          </w:tcPr>
          <w:p w14:paraId="21768502" w14:textId="77777777" w:rsidR="00367151" w:rsidRPr="002A7CE2" w:rsidRDefault="00367151" w:rsidP="002A109D">
            <w:pPr>
              <w:pStyle w:val="ListParagraph"/>
              <w:numPr>
                <w:ilvl w:val="0"/>
                <w:numId w:val="76"/>
              </w:numPr>
              <w:spacing w:before="0" w:beforeAutospacing="0" w:after="0" w:afterAutospacing="0" w:line="240" w:lineRule="auto"/>
              <w:ind w:left="256" w:hanging="195"/>
              <w:rPr>
                <w:rFonts w:asciiTheme="minorHAnsi" w:hAnsiTheme="minorHAnsi" w:cstheme="minorHAnsi"/>
                <w:sz w:val="20"/>
                <w:szCs w:val="20"/>
                <w:lang w:eastAsia="en-IN"/>
              </w:rPr>
            </w:pPr>
            <w:r w:rsidRPr="002A7CE2">
              <w:rPr>
                <w:rFonts w:asciiTheme="minorHAnsi" w:hAnsiTheme="minorHAnsi" w:cstheme="minorHAnsi"/>
                <w:sz w:val="20"/>
                <w:szCs w:val="20"/>
                <w:lang w:eastAsia="en-IN"/>
              </w:rPr>
              <w:t xml:space="preserve">Promote safety and health at work. Promote the fair treatment, non-discrimination, and equal opportunity of project workers. </w:t>
            </w:r>
          </w:p>
          <w:p w14:paraId="5AD96B47" w14:textId="77777777" w:rsidR="00367151" w:rsidRPr="002A7CE2" w:rsidRDefault="00367151" w:rsidP="002A109D">
            <w:pPr>
              <w:pStyle w:val="ListParagraph"/>
              <w:numPr>
                <w:ilvl w:val="0"/>
                <w:numId w:val="76"/>
              </w:numPr>
              <w:spacing w:before="0" w:beforeAutospacing="0" w:after="0" w:afterAutospacing="0" w:line="240" w:lineRule="auto"/>
              <w:ind w:left="256" w:hanging="195"/>
              <w:rPr>
                <w:rFonts w:asciiTheme="minorHAnsi" w:hAnsiTheme="minorHAnsi" w:cstheme="minorHAnsi"/>
                <w:sz w:val="20"/>
                <w:szCs w:val="20"/>
                <w:lang w:eastAsia="en-IN"/>
              </w:rPr>
            </w:pPr>
            <w:r w:rsidRPr="002A7CE2">
              <w:rPr>
                <w:rFonts w:asciiTheme="minorHAnsi" w:hAnsiTheme="minorHAnsi" w:cstheme="minorHAnsi"/>
                <w:sz w:val="20"/>
                <w:szCs w:val="20"/>
                <w:lang w:eastAsia="en-IN"/>
              </w:rPr>
              <w:t xml:space="preserve">Protect project workers, with particular emphasis on vulnerable workers. </w:t>
            </w:r>
          </w:p>
          <w:p w14:paraId="61F55C8E" w14:textId="77777777" w:rsidR="00367151" w:rsidRPr="002A7CE2" w:rsidRDefault="00367151" w:rsidP="002879D0">
            <w:pPr>
              <w:pStyle w:val="ListParagraph"/>
              <w:numPr>
                <w:ilvl w:val="0"/>
                <w:numId w:val="76"/>
              </w:numPr>
              <w:spacing w:before="0" w:beforeAutospacing="0" w:after="0" w:afterAutospacing="0" w:line="240" w:lineRule="auto"/>
              <w:ind w:left="256" w:hanging="195"/>
              <w:rPr>
                <w:rFonts w:asciiTheme="minorHAnsi" w:hAnsiTheme="minorHAnsi" w:cstheme="minorHAnsi"/>
                <w:sz w:val="20"/>
                <w:szCs w:val="20"/>
                <w:lang w:eastAsia="en-IN"/>
              </w:rPr>
            </w:pPr>
            <w:r w:rsidRPr="002A7CE2">
              <w:rPr>
                <w:rFonts w:asciiTheme="minorHAnsi" w:hAnsiTheme="minorHAnsi" w:cstheme="minorHAnsi"/>
                <w:sz w:val="20"/>
                <w:szCs w:val="20"/>
                <w:lang w:eastAsia="en-IN"/>
              </w:rPr>
              <w:t xml:space="preserve">Prevent the use of all forms of forced labor and child labor. </w:t>
            </w:r>
          </w:p>
          <w:p w14:paraId="1CECA4A8" w14:textId="77777777" w:rsidR="00367151" w:rsidRPr="002A7CE2" w:rsidRDefault="00367151" w:rsidP="002879D0">
            <w:pPr>
              <w:pStyle w:val="ListParagraph"/>
              <w:numPr>
                <w:ilvl w:val="0"/>
                <w:numId w:val="76"/>
              </w:numPr>
              <w:spacing w:before="0" w:beforeAutospacing="0" w:after="0" w:afterAutospacing="0" w:line="240" w:lineRule="auto"/>
              <w:ind w:left="256" w:hanging="195"/>
              <w:rPr>
                <w:rFonts w:asciiTheme="minorHAnsi" w:hAnsiTheme="minorHAnsi" w:cstheme="minorHAnsi"/>
                <w:sz w:val="20"/>
                <w:szCs w:val="20"/>
                <w:lang w:eastAsia="en-IN"/>
              </w:rPr>
            </w:pPr>
            <w:r w:rsidRPr="002A7CE2">
              <w:rPr>
                <w:rFonts w:asciiTheme="minorHAnsi" w:hAnsiTheme="minorHAnsi" w:cstheme="minorHAnsi"/>
                <w:sz w:val="20"/>
                <w:szCs w:val="20"/>
                <w:lang w:eastAsia="en-IN"/>
              </w:rPr>
              <w:t xml:space="preserve">Support the principles of freedom of association and collective bargaining of project workers in a manner consistent with national law. </w:t>
            </w:r>
          </w:p>
          <w:p w14:paraId="6FC0EECF" w14:textId="3D75782E" w:rsidR="00367151" w:rsidRPr="002A7CE2" w:rsidRDefault="00367151" w:rsidP="00C52A01">
            <w:pPr>
              <w:spacing w:after="0" w:line="240" w:lineRule="auto"/>
              <w:contextualSpacing/>
              <w:jc w:val="both"/>
              <w:rPr>
                <w:rFonts w:cstheme="minorHAnsi"/>
                <w:sz w:val="20"/>
                <w:szCs w:val="20"/>
                <w:lang w:eastAsia="en-IN"/>
              </w:rPr>
            </w:pPr>
            <w:r w:rsidRPr="002A7CE2">
              <w:rPr>
                <w:rFonts w:cstheme="minorHAnsi"/>
                <w:sz w:val="20"/>
                <w:szCs w:val="20"/>
                <w:lang w:eastAsia="en-IN"/>
              </w:rPr>
              <w:t>Provide project workers with accessible means to raise workplace concerns.</w:t>
            </w:r>
          </w:p>
        </w:tc>
        <w:tc>
          <w:tcPr>
            <w:tcW w:w="1636" w:type="pct"/>
            <w:tcBorders>
              <w:top w:val="single" w:sz="4" w:space="0" w:color="auto"/>
              <w:left w:val="single" w:sz="4" w:space="0" w:color="auto"/>
              <w:bottom w:val="single" w:sz="4" w:space="0" w:color="auto"/>
              <w:right w:val="single" w:sz="4" w:space="0" w:color="auto"/>
            </w:tcBorders>
          </w:tcPr>
          <w:p w14:paraId="5E904A8F" w14:textId="77777777" w:rsidR="00367151" w:rsidRPr="002A7CE2" w:rsidRDefault="00367151">
            <w:pPr>
              <w:pStyle w:val="ListParagraph"/>
              <w:numPr>
                <w:ilvl w:val="0"/>
                <w:numId w:val="76"/>
              </w:numPr>
              <w:spacing w:before="0" w:beforeAutospacing="0" w:after="0" w:afterAutospacing="0" w:line="240" w:lineRule="auto"/>
              <w:ind w:left="256" w:hanging="165"/>
              <w:rPr>
                <w:rFonts w:asciiTheme="minorHAnsi" w:hAnsiTheme="minorHAnsi" w:cstheme="minorHAnsi"/>
                <w:sz w:val="20"/>
                <w:szCs w:val="20"/>
                <w:lang w:eastAsia="en-IN"/>
              </w:rPr>
            </w:pPr>
            <w:r w:rsidRPr="002A7CE2">
              <w:rPr>
                <w:rFonts w:asciiTheme="minorHAnsi" w:hAnsiTheme="minorHAnsi" w:cstheme="minorHAnsi"/>
                <w:sz w:val="20"/>
                <w:szCs w:val="20"/>
                <w:lang w:eastAsia="en-IN"/>
              </w:rPr>
              <w:t xml:space="preserve">Requirements for the Borrower to prepare and adopt labor management procedures. </w:t>
            </w:r>
          </w:p>
          <w:p w14:paraId="60894596" w14:textId="77777777" w:rsidR="00367151" w:rsidRPr="002A7CE2" w:rsidRDefault="00367151">
            <w:pPr>
              <w:pStyle w:val="ListParagraph"/>
              <w:numPr>
                <w:ilvl w:val="0"/>
                <w:numId w:val="76"/>
              </w:numPr>
              <w:spacing w:before="0" w:beforeAutospacing="0" w:after="0" w:afterAutospacing="0" w:line="240" w:lineRule="auto"/>
              <w:ind w:left="256" w:hanging="165"/>
              <w:rPr>
                <w:rFonts w:asciiTheme="minorHAnsi" w:hAnsiTheme="minorHAnsi" w:cstheme="minorHAnsi"/>
                <w:sz w:val="20"/>
                <w:szCs w:val="20"/>
                <w:lang w:eastAsia="en-IN"/>
              </w:rPr>
            </w:pPr>
            <w:r w:rsidRPr="002A7CE2">
              <w:rPr>
                <w:rFonts w:asciiTheme="minorHAnsi" w:hAnsiTheme="minorHAnsi" w:cstheme="minorHAnsi"/>
                <w:sz w:val="20"/>
                <w:szCs w:val="20"/>
                <w:lang w:eastAsia="en-IN"/>
              </w:rPr>
              <w:t xml:space="preserve">Provisions on the treatment of direct, contracted, community, and primary supply workers, and government civil servants. </w:t>
            </w:r>
          </w:p>
          <w:p w14:paraId="0D3F6C14" w14:textId="77777777" w:rsidR="00367151" w:rsidRPr="002A7CE2" w:rsidRDefault="00367151">
            <w:pPr>
              <w:pStyle w:val="ListParagraph"/>
              <w:numPr>
                <w:ilvl w:val="0"/>
                <w:numId w:val="76"/>
              </w:numPr>
              <w:spacing w:before="0" w:beforeAutospacing="0" w:after="0" w:afterAutospacing="0" w:line="240" w:lineRule="auto"/>
              <w:ind w:left="256" w:hanging="165"/>
              <w:rPr>
                <w:rFonts w:asciiTheme="minorHAnsi" w:hAnsiTheme="minorHAnsi" w:cstheme="minorHAnsi"/>
                <w:sz w:val="20"/>
                <w:szCs w:val="20"/>
                <w:lang w:eastAsia="en-IN"/>
              </w:rPr>
            </w:pPr>
            <w:r w:rsidRPr="002A7CE2">
              <w:rPr>
                <w:rFonts w:asciiTheme="minorHAnsi" w:hAnsiTheme="minorHAnsi" w:cstheme="minorHAnsi"/>
                <w:sz w:val="20"/>
                <w:szCs w:val="20"/>
                <w:lang w:eastAsia="en-IN"/>
              </w:rPr>
              <w:t xml:space="preserve">Requirements on terms and conditions of work, non-discrimination and equal opportunity and workers organizations. Provisions on child labor and forced labor. </w:t>
            </w:r>
          </w:p>
          <w:p w14:paraId="579673AF" w14:textId="5521F3E9" w:rsidR="00367151" w:rsidRPr="002A7CE2" w:rsidRDefault="00367151">
            <w:pPr>
              <w:spacing w:after="0" w:line="240" w:lineRule="auto"/>
              <w:contextualSpacing/>
              <w:jc w:val="both"/>
              <w:rPr>
                <w:rFonts w:cstheme="minorHAnsi"/>
                <w:sz w:val="20"/>
                <w:szCs w:val="20"/>
                <w:lang w:eastAsia="en-IN"/>
              </w:rPr>
            </w:pPr>
            <w:r w:rsidRPr="002A7CE2">
              <w:rPr>
                <w:rFonts w:cstheme="minorHAnsi"/>
                <w:sz w:val="20"/>
                <w:szCs w:val="20"/>
                <w:lang w:eastAsia="en-IN"/>
              </w:rPr>
              <w:t>Requirements on occupational health and safety, in keeping with the World Bank Group’s Environmental, Health, and Safety Guidelines (EHSG).</w:t>
            </w:r>
          </w:p>
        </w:tc>
        <w:tc>
          <w:tcPr>
            <w:tcW w:w="1182" w:type="pct"/>
            <w:tcBorders>
              <w:top w:val="single" w:sz="4" w:space="0" w:color="auto"/>
              <w:left w:val="single" w:sz="4" w:space="0" w:color="auto"/>
              <w:bottom w:val="single" w:sz="4" w:space="0" w:color="auto"/>
              <w:right w:val="single" w:sz="4" w:space="0" w:color="auto"/>
            </w:tcBorders>
          </w:tcPr>
          <w:p w14:paraId="129717C6" w14:textId="77777777" w:rsidR="00367151" w:rsidRPr="002A7CE2" w:rsidRDefault="00367151">
            <w:pPr>
              <w:spacing w:after="0" w:line="240" w:lineRule="auto"/>
              <w:contextualSpacing/>
              <w:jc w:val="both"/>
              <w:rPr>
                <w:rFonts w:cstheme="minorHAnsi"/>
                <w:sz w:val="20"/>
                <w:szCs w:val="20"/>
                <w:lang w:eastAsia="en-IN"/>
              </w:rPr>
            </w:pPr>
            <w:r w:rsidRPr="002A7CE2">
              <w:rPr>
                <w:rFonts w:cstheme="minorHAnsi"/>
                <w:sz w:val="20"/>
                <w:szCs w:val="20"/>
                <w:lang w:eastAsia="en-IN"/>
              </w:rPr>
              <w:t>Project will be hiring following types of workers:</w:t>
            </w:r>
          </w:p>
          <w:p w14:paraId="4977D082" w14:textId="44700C6E" w:rsidR="00367151" w:rsidRPr="002A7CE2" w:rsidRDefault="00367151">
            <w:pPr>
              <w:pStyle w:val="ListParagraph"/>
              <w:numPr>
                <w:ilvl w:val="0"/>
                <w:numId w:val="77"/>
              </w:numPr>
              <w:spacing w:before="0" w:beforeAutospacing="0" w:after="0" w:afterAutospacing="0" w:line="240" w:lineRule="auto"/>
              <w:ind w:left="247" w:hanging="295"/>
              <w:rPr>
                <w:rFonts w:asciiTheme="minorHAnsi" w:hAnsiTheme="minorHAnsi" w:cstheme="minorHAnsi"/>
                <w:sz w:val="20"/>
                <w:szCs w:val="20"/>
                <w:lang w:eastAsia="en-IN"/>
              </w:rPr>
            </w:pPr>
            <w:r w:rsidRPr="002A7CE2">
              <w:rPr>
                <w:rFonts w:asciiTheme="minorHAnsi" w:hAnsiTheme="minorHAnsi" w:cstheme="minorHAnsi"/>
                <w:sz w:val="20"/>
                <w:szCs w:val="20"/>
                <w:lang w:eastAsia="en-IN"/>
              </w:rPr>
              <w:t>Direct workers will include the project managers and supervisors, who are employees of BHTPA</w:t>
            </w:r>
            <w:r w:rsidR="00AB6CC6" w:rsidRPr="002A7CE2">
              <w:rPr>
                <w:rFonts w:asciiTheme="minorHAnsi" w:hAnsiTheme="minorHAnsi" w:cstheme="minorHAnsi"/>
                <w:sz w:val="20"/>
                <w:szCs w:val="20"/>
                <w:lang w:eastAsia="en-IN"/>
              </w:rPr>
              <w:t xml:space="preserve"> (mix of civil se</w:t>
            </w:r>
            <w:r w:rsidR="00A76831" w:rsidRPr="002A7CE2">
              <w:rPr>
                <w:rFonts w:asciiTheme="minorHAnsi" w:hAnsiTheme="minorHAnsi" w:cstheme="minorHAnsi"/>
                <w:sz w:val="20"/>
                <w:szCs w:val="20"/>
                <w:lang w:eastAsia="en-IN"/>
              </w:rPr>
              <w:t xml:space="preserve">rvants </w:t>
            </w:r>
            <w:r w:rsidR="00C75FB4" w:rsidRPr="002A7CE2">
              <w:rPr>
                <w:rFonts w:asciiTheme="minorHAnsi" w:hAnsiTheme="minorHAnsi" w:cstheme="minorHAnsi"/>
                <w:sz w:val="20"/>
                <w:szCs w:val="20"/>
                <w:lang w:eastAsia="en-IN"/>
              </w:rPr>
              <w:t>and BHTPA’s</w:t>
            </w:r>
            <w:r w:rsidR="00931CD6" w:rsidRPr="002A7CE2">
              <w:rPr>
                <w:rFonts w:asciiTheme="minorHAnsi" w:hAnsiTheme="minorHAnsi" w:cstheme="minorHAnsi"/>
                <w:sz w:val="20"/>
                <w:szCs w:val="20"/>
                <w:lang w:eastAsia="en-IN"/>
              </w:rPr>
              <w:t xml:space="preserve"> own employees)</w:t>
            </w:r>
            <w:r w:rsidR="00C75FB4" w:rsidRPr="002A7CE2">
              <w:rPr>
                <w:rFonts w:asciiTheme="minorHAnsi" w:hAnsiTheme="minorHAnsi" w:cstheme="minorHAnsi"/>
                <w:sz w:val="20"/>
                <w:szCs w:val="20"/>
                <w:lang w:eastAsia="en-IN"/>
              </w:rPr>
              <w:t xml:space="preserve"> </w:t>
            </w:r>
            <w:r w:rsidRPr="002A7CE2">
              <w:rPr>
                <w:rFonts w:asciiTheme="minorHAnsi" w:hAnsiTheme="minorHAnsi" w:cstheme="minorHAnsi"/>
                <w:sz w:val="20"/>
                <w:szCs w:val="20"/>
                <w:lang w:eastAsia="en-IN"/>
              </w:rPr>
              <w:t xml:space="preserve">, </w:t>
            </w:r>
          </w:p>
          <w:p w14:paraId="1486F34E" w14:textId="77777777" w:rsidR="00367151" w:rsidRPr="002A7CE2" w:rsidRDefault="00367151">
            <w:pPr>
              <w:pStyle w:val="ListParagraph"/>
              <w:numPr>
                <w:ilvl w:val="0"/>
                <w:numId w:val="77"/>
              </w:numPr>
              <w:spacing w:before="0" w:beforeAutospacing="0" w:after="0" w:afterAutospacing="0" w:line="240" w:lineRule="auto"/>
              <w:ind w:left="247" w:hanging="284"/>
              <w:rPr>
                <w:rFonts w:asciiTheme="minorHAnsi" w:hAnsiTheme="minorHAnsi" w:cstheme="minorHAnsi"/>
                <w:sz w:val="20"/>
                <w:szCs w:val="20"/>
                <w:lang w:eastAsia="en-IN"/>
              </w:rPr>
            </w:pPr>
            <w:r w:rsidRPr="002A7CE2">
              <w:rPr>
                <w:rFonts w:asciiTheme="minorHAnsi" w:hAnsiTheme="minorHAnsi" w:cstheme="minorHAnsi"/>
                <w:sz w:val="20"/>
                <w:szCs w:val="20"/>
                <w:lang w:eastAsia="en-IN"/>
              </w:rPr>
              <w:t xml:space="preserve">All the work force deployed by the Contractors and the Project Management Consultant (for all packages) under the BHTPA will be deemed to be contracted workers. The Contractor(s) might further engage multiple subcontractors; </w:t>
            </w:r>
          </w:p>
          <w:p w14:paraId="41E0F47D" w14:textId="3D16DA13" w:rsidR="00367151" w:rsidRPr="002A7CE2" w:rsidRDefault="00367151">
            <w:pPr>
              <w:pStyle w:val="ListParagraph"/>
              <w:numPr>
                <w:ilvl w:val="0"/>
                <w:numId w:val="77"/>
              </w:numPr>
              <w:spacing w:before="0" w:beforeAutospacing="0" w:after="0" w:afterAutospacing="0" w:line="240" w:lineRule="auto"/>
              <w:ind w:left="247" w:hanging="284"/>
              <w:rPr>
                <w:rFonts w:cstheme="minorHAnsi"/>
                <w:sz w:val="20"/>
                <w:szCs w:val="20"/>
                <w:lang w:eastAsia="en-IN"/>
              </w:rPr>
            </w:pPr>
            <w:r w:rsidRPr="002A7CE2">
              <w:rPr>
                <w:rFonts w:asciiTheme="minorHAnsi" w:hAnsiTheme="minorHAnsi" w:cstheme="minorHAnsi"/>
                <w:sz w:val="20"/>
                <w:szCs w:val="20"/>
                <w:lang w:eastAsia="en-IN"/>
              </w:rPr>
              <w:t>Migrant labors may be employed by the contractor</w:t>
            </w:r>
            <w:r w:rsidR="006D1419" w:rsidRPr="002A7CE2">
              <w:rPr>
                <w:rFonts w:asciiTheme="minorHAnsi" w:hAnsiTheme="minorHAnsi" w:cstheme="minorHAnsi"/>
                <w:sz w:val="20"/>
                <w:szCs w:val="20"/>
                <w:lang w:eastAsia="en-IN"/>
              </w:rPr>
              <w:t>.</w:t>
            </w:r>
          </w:p>
        </w:tc>
      </w:tr>
      <w:tr w:rsidR="002F3239" w:rsidRPr="002A7CE2" w14:paraId="5DDCE745" w14:textId="77777777" w:rsidTr="00103B18">
        <w:trPr>
          <w:trHeight w:val="20"/>
        </w:trPr>
        <w:tc>
          <w:tcPr>
            <w:tcW w:w="864" w:type="pct"/>
          </w:tcPr>
          <w:p w14:paraId="516E6672" w14:textId="77777777" w:rsidR="002F3239" w:rsidRPr="002A7CE2" w:rsidRDefault="002F3239" w:rsidP="00E03B30">
            <w:pPr>
              <w:spacing w:after="0" w:line="240" w:lineRule="auto"/>
              <w:contextualSpacing/>
              <w:rPr>
                <w:rFonts w:cstheme="minorHAnsi"/>
                <w:sz w:val="20"/>
                <w:szCs w:val="20"/>
                <w:lang w:eastAsia="en-IN"/>
              </w:rPr>
            </w:pPr>
            <w:r w:rsidRPr="002A7CE2">
              <w:rPr>
                <w:rFonts w:cstheme="minorHAnsi"/>
                <w:sz w:val="20"/>
                <w:szCs w:val="20"/>
                <w:lang w:eastAsia="en-IN"/>
              </w:rPr>
              <w:t>ESS-3</w:t>
            </w:r>
          </w:p>
          <w:p w14:paraId="135D04E6" w14:textId="77777777" w:rsidR="002F3239" w:rsidRPr="002A7CE2" w:rsidRDefault="002F3239" w:rsidP="00D56050">
            <w:pPr>
              <w:spacing w:after="0" w:line="240" w:lineRule="auto"/>
              <w:contextualSpacing/>
              <w:rPr>
                <w:rFonts w:cstheme="minorHAnsi"/>
                <w:sz w:val="20"/>
                <w:szCs w:val="20"/>
                <w:lang w:eastAsia="en-IN"/>
              </w:rPr>
            </w:pPr>
            <w:r w:rsidRPr="002A7CE2">
              <w:rPr>
                <w:rFonts w:cstheme="minorHAnsi"/>
                <w:sz w:val="20"/>
                <w:szCs w:val="20"/>
                <w:lang w:eastAsia="en-IN"/>
              </w:rPr>
              <w:t>Resource-Efficiency-and-Pollution-Prevention-and-Management</w:t>
            </w:r>
          </w:p>
        </w:tc>
        <w:tc>
          <w:tcPr>
            <w:tcW w:w="1318" w:type="pct"/>
          </w:tcPr>
          <w:p w14:paraId="7291AB17" w14:textId="77777777" w:rsidR="002F3239" w:rsidRPr="002A7CE2" w:rsidRDefault="002F3239" w:rsidP="002A109D">
            <w:pPr>
              <w:spacing w:after="0" w:line="240" w:lineRule="auto"/>
              <w:contextualSpacing/>
              <w:jc w:val="both"/>
              <w:rPr>
                <w:rFonts w:cstheme="minorHAnsi"/>
                <w:sz w:val="20"/>
                <w:szCs w:val="20"/>
                <w:lang w:eastAsia="en-IN"/>
              </w:rPr>
            </w:pPr>
            <w:r w:rsidRPr="002A7CE2">
              <w:rPr>
                <w:rFonts w:cstheme="minorHAnsi"/>
                <w:sz w:val="20"/>
                <w:szCs w:val="20"/>
                <w:lang w:eastAsia="en-IN"/>
              </w:rPr>
              <w:t>Promote the sustainable use of resources, including energy, water, and raw materials. Avoid or minimize adverse impacts on human health and the environment caused by pollution from project activities. Avoid or minimize project-related emissions of short and long-lived climate pollutants. Avoid or minimize generation of hazardous and non-hazardous waste. Minimize and manage the risks and impacts associated with pesticide use. Requires technically and financially feasible measures to improve efficient consumption of energy, water, and raw materials, and introduces specific requirements for water efficiency where a project has high water demand.</w:t>
            </w:r>
          </w:p>
        </w:tc>
        <w:tc>
          <w:tcPr>
            <w:tcW w:w="1636" w:type="pct"/>
          </w:tcPr>
          <w:p w14:paraId="595D92C1" w14:textId="77777777" w:rsidR="002F3239" w:rsidRPr="002A7CE2" w:rsidRDefault="002F3239" w:rsidP="002879D0">
            <w:pPr>
              <w:spacing w:after="0" w:line="240" w:lineRule="auto"/>
              <w:contextualSpacing/>
              <w:jc w:val="both"/>
              <w:rPr>
                <w:rFonts w:cstheme="minorHAnsi"/>
                <w:sz w:val="20"/>
                <w:szCs w:val="20"/>
                <w:lang w:eastAsia="en-IN"/>
              </w:rPr>
            </w:pPr>
            <w:r w:rsidRPr="002A7CE2">
              <w:rPr>
                <w:rFonts w:cstheme="minorHAnsi"/>
                <w:sz w:val="20"/>
                <w:szCs w:val="20"/>
                <w:lang w:eastAsia="en-IN"/>
              </w:rPr>
              <w:t>Requires an estimate of gross greenhouse gas emissions resulting from project (unless minor), where technically and financially feasible. Requirements on management of wastes, chemical and hazardous materials, and contains provisions to address historical pollution. ESS-3 refers to national law and Good International Industry Practice, in the first instance the World Bank Groups’ EHSGs.</w:t>
            </w:r>
          </w:p>
        </w:tc>
        <w:tc>
          <w:tcPr>
            <w:tcW w:w="1182" w:type="pct"/>
          </w:tcPr>
          <w:p w14:paraId="1DD1D43B" w14:textId="77777777" w:rsidR="002F3239" w:rsidRPr="002A7CE2" w:rsidRDefault="002F3239" w:rsidP="002879D0">
            <w:pPr>
              <w:autoSpaceDE w:val="0"/>
              <w:autoSpaceDN w:val="0"/>
              <w:adjustRightInd w:val="0"/>
              <w:spacing w:after="0" w:line="240" w:lineRule="auto"/>
              <w:contextualSpacing/>
              <w:jc w:val="both"/>
              <w:rPr>
                <w:rFonts w:cstheme="minorHAnsi"/>
                <w:sz w:val="20"/>
                <w:szCs w:val="20"/>
                <w:lang w:eastAsia="en-IN"/>
              </w:rPr>
            </w:pPr>
            <w:r w:rsidRPr="002A7CE2">
              <w:rPr>
                <w:rFonts w:cstheme="minorHAnsi"/>
                <w:sz w:val="20"/>
                <w:szCs w:val="20"/>
                <w:lang w:eastAsia="en-IN"/>
              </w:rPr>
              <w:t xml:space="preserve">With respect to Resource Efficiency, the project preparation and the </w:t>
            </w:r>
            <w:r w:rsidR="00312C62" w:rsidRPr="002A7CE2">
              <w:rPr>
                <w:rFonts w:cstheme="minorHAnsi"/>
                <w:sz w:val="20"/>
                <w:szCs w:val="20"/>
                <w:lang w:eastAsia="en-IN"/>
              </w:rPr>
              <w:t>ESIA</w:t>
            </w:r>
            <w:r w:rsidRPr="002A7CE2">
              <w:rPr>
                <w:rFonts w:cstheme="minorHAnsi"/>
                <w:sz w:val="20"/>
                <w:szCs w:val="20"/>
                <w:lang w:eastAsia="en-IN"/>
              </w:rPr>
              <w:t xml:space="preserve"> process will identify feasible measures for efficient (a) energy use; (b) water usage and management to minimize water usage during construction, conservation measures to offset total construction water demand and maintain balance for demand of water resources; and (c) raw materials use by exploring use of local materials, recycled aggregates, use of innovative technology so as to minimize project’s foot prints on finite natural resources.</w:t>
            </w:r>
          </w:p>
          <w:p w14:paraId="75D3EAA0" w14:textId="1BDF2D6F" w:rsidR="003E75CA" w:rsidRPr="002A7CE2" w:rsidRDefault="00925946" w:rsidP="002879D0">
            <w:pPr>
              <w:autoSpaceDE w:val="0"/>
              <w:autoSpaceDN w:val="0"/>
              <w:adjustRightInd w:val="0"/>
              <w:spacing w:after="0" w:line="240" w:lineRule="auto"/>
              <w:contextualSpacing/>
              <w:jc w:val="both"/>
              <w:rPr>
                <w:rFonts w:cstheme="minorHAnsi"/>
                <w:sz w:val="20"/>
                <w:szCs w:val="20"/>
                <w:lang w:eastAsia="en-IN"/>
              </w:rPr>
            </w:pPr>
            <w:r w:rsidRPr="002A7CE2">
              <w:rPr>
                <w:rFonts w:cstheme="minorHAnsi"/>
                <w:sz w:val="20"/>
                <w:szCs w:val="20"/>
                <w:lang w:eastAsia="en-IN"/>
              </w:rPr>
              <w:t>The project would also</w:t>
            </w:r>
            <w:r w:rsidR="00AF4A4B" w:rsidRPr="002A7CE2">
              <w:rPr>
                <w:rFonts w:cstheme="minorHAnsi"/>
                <w:sz w:val="20"/>
                <w:szCs w:val="20"/>
                <w:lang w:eastAsia="en-IN"/>
              </w:rPr>
              <w:t xml:space="preserve"> </w:t>
            </w:r>
            <w:r w:rsidR="00931CD6" w:rsidRPr="002A7CE2">
              <w:rPr>
                <w:rFonts w:cstheme="minorHAnsi"/>
                <w:sz w:val="20"/>
                <w:szCs w:val="20"/>
                <w:lang w:eastAsia="en-IN"/>
              </w:rPr>
              <w:t>need to address</w:t>
            </w:r>
            <w:r w:rsidR="00B35719" w:rsidRPr="002A7CE2">
              <w:rPr>
                <w:rFonts w:cstheme="minorHAnsi"/>
                <w:sz w:val="20"/>
                <w:szCs w:val="20"/>
                <w:lang w:eastAsia="en-IN"/>
              </w:rPr>
              <w:t xml:space="preserve">  the management of </w:t>
            </w:r>
            <w:r w:rsidR="006C67A7" w:rsidRPr="002A7CE2">
              <w:rPr>
                <w:rFonts w:cstheme="minorHAnsi"/>
                <w:sz w:val="20"/>
                <w:szCs w:val="20"/>
                <w:lang w:eastAsia="en-IN"/>
              </w:rPr>
              <w:t>solid and liquid waste generated during the construction and operation phase</w:t>
            </w:r>
            <w:r w:rsidR="00931CD6" w:rsidRPr="002A7CE2">
              <w:rPr>
                <w:rFonts w:cstheme="minorHAnsi"/>
                <w:sz w:val="20"/>
                <w:szCs w:val="20"/>
                <w:lang w:eastAsia="en-IN"/>
              </w:rPr>
              <w:t>s</w:t>
            </w:r>
            <w:r w:rsidR="006C67A7" w:rsidRPr="002A7CE2">
              <w:rPr>
                <w:rFonts w:cstheme="minorHAnsi"/>
                <w:sz w:val="20"/>
                <w:szCs w:val="20"/>
                <w:lang w:eastAsia="en-IN"/>
              </w:rPr>
              <w:t xml:space="preserve">. </w:t>
            </w:r>
          </w:p>
        </w:tc>
      </w:tr>
      <w:tr w:rsidR="00B76E57" w:rsidRPr="002A7CE2" w14:paraId="7C3AC42F" w14:textId="77777777" w:rsidTr="00103B18">
        <w:trPr>
          <w:trHeight w:val="20"/>
        </w:trPr>
        <w:tc>
          <w:tcPr>
            <w:tcW w:w="864" w:type="pct"/>
            <w:tcBorders>
              <w:top w:val="single" w:sz="4" w:space="0" w:color="auto"/>
              <w:left w:val="single" w:sz="4" w:space="0" w:color="auto"/>
              <w:bottom w:val="single" w:sz="4" w:space="0" w:color="auto"/>
              <w:right w:val="single" w:sz="4" w:space="0" w:color="auto"/>
            </w:tcBorders>
          </w:tcPr>
          <w:p w14:paraId="461D7DED" w14:textId="77777777" w:rsidR="00B76E57" w:rsidRPr="002A7CE2" w:rsidRDefault="00B76E57" w:rsidP="00E03B30">
            <w:pPr>
              <w:spacing w:after="0" w:line="240" w:lineRule="auto"/>
              <w:contextualSpacing/>
              <w:jc w:val="both"/>
              <w:rPr>
                <w:rFonts w:cstheme="minorHAnsi"/>
                <w:sz w:val="20"/>
                <w:szCs w:val="20"/>
                <w:lang w:eastAsia="en-IN"/>
              </w:rPr>
            </w:pPr>
            <w:r w:rsidRPr="002A7CE2">
              <w:rPr>
                <w:rFonts w:cstheme="minorHAnsi"/>
                <w:sz w:val="20"/>
                <w:szCs w:val="20"/>
                <w:lang w:eastAsia="en-IN"/>
              </w:rPr>
              <w:t>ESS-4</w:t>
            </w:r>
          </w:p>
          <w:p w14:paraId="08DE9110" w14:textId="7474B420" w:rsidR="00B76E57" w:rsidRPr="002A7CE2" w:rsidRDefault="00B76E57" w:rsidP="00D56050">
            <w:pPr>
              <w:spacing w:after="0" w:line="240" w:lineRule="auto"/>
              <w:contextualSpacing/>
              <w:jc w:val="both"/>
              <w:rPr>
                <w:rFonts w:cstheme="minorHAnsi"/>
                <w:sz w:val="20"/>
                <w:szCs w:val="20"/>
                <w:lang w:eastAsia="en-IN"/>
              </w:rPr>
            </w:pPr>
            <w:r w:rsidRPr="002A7CE2">
              <w:rPr>
                <w:rFonts w:cstheme="minorHAnsi"/>
                <w:sz w:val="20"/>
                <w:szCs w:val="20"/>
                <w:lang w:eastAsia="en-IN"/>
              </w:rPr>
              <w:t>Community-Health-and-Safety</w:t>
            </w:r>
          </w:p>
        </w:tc>
        <w:tc>
          <w:tcPr>
            <w:tcW w:w="1318" w:type="pct"/>
            <w:tcBorders>
              <w:top w:val="single" w:sz="4" w:space="0" w:color="auto"/>
              <w:left w:val="single" w:sz="4" w:space="0" w:color="auto"/>
              <w:bottom w:val="single" w:sz="4" w:space="0" w:color="auto"/>
              <w:right w:val="single" w:sz="4" w:space="0" w:color="auto"/>
            </w:tcBorders>
          </w:tcPr>
          <w:p w14:paraId="3C2F3752" w14:textId="77777777" w:rsidR="00B76E57" w:rsidRPr="002A7CE2" w:rsidRDefault="00B76E57" w:rsidP="002A109D">
            <w:pPr>
              <w:pStyle w:val="ListParagraph"/>
              <w:numPr>
                <w:ilvl w:val="0"/>
                <w:numId w:val="76"/>
              </w:numPr>
              <w:spacing w:before="0" w:beforeAutospacing="0" w:after="0" w:afterAutospacing="0" w:line="240" w:lineRule="auto"/>
              <w:ind w:left="166" w:hanging="180"/>
              <w:rPr>
                <w:rFonts w:asciiTheme="minorHAnsi" w:hAnsiTheme="minorHAnsi" w:cstheme="minorHAnsi"/>
                <w:sz w:val="20"/>
                <w:szCs w:val="20"/>
                <w:lang w:eastAsia="en-IN"/>
              </w:rPr>
            </w:pPr>
            <w:r w:rsidRPr="002A7CE2">
              <w:rPr>
                <w:rFonts w:asciiTheme="minorHAnsi" w:hAnsiTheme="minorHAnsi" w:cstheme="minorHAnsi"/>
                <w:sz w:val="20"/>
                <w:szCs w:val="20"/>
                <w:lang w:eastAsia="en-IN"/>
              </w:rPr>
              <w:t xml:space="preserve">Anticipate or avoid adverse impacts on the health and safety of project-affected communities during project life-cycle from routine and non-routine circumstances. </w:t>
            </w:r>
          </w:p>
          <w:p w14:paraId="7A6A1CD4" w14:textId="77777777" w:rsidR="00B76E57" w:rsidRPr="002A7CE2" w:rsidRDefault="00B76E57" w:rsidP="002A109D">
            <w:pPr>
              <w:pStyle w:val="ListParagraph"/>
              <w:numPr>
                <w:ilvl w:val="0"/>
                <w:numId w:val="76"/>
              </w:numPr>
              <w:spacing w:before="0" w:beforeAutospacing="0" w:after="0" w:afterAutospacing="0" w:line="240" w:lineRule="auto"/>
              <w:ind w:left="166" w:hanging="180"/>
              <w:rPr>
                <w:rFonts w:asciiTheme="minorHAnsi" w:hAnsiTheme="minorHAnsi" w:cstheme="minorHAnsi"/>
                <w:sz w:val="20"/>
                <w:szCs w:val="20"/>
                <w:lang w:eastAsia="en-IN"/>
              </w:rPr>
            </w:pPr>
            <w:r w:rsidRPr="002A7CE2">
              <w:rPr>
                <w:rFonts w:asciiTheme="minorHAnsi" w:hAnsiTheme="minorHAnsi" w:cstheme="minorHAnsi"/>
                <w:sz w:val="20"/>
                <w:szCs w:val="20"/>
                <w:lang w:eastAsia="en-IN"/>
              </w:rPr>
              <w:t xml:space="preserve">Promote quality, safety, and climate change considerations in infrastructure design and construction, including dams. </w:t>
            </w:r>
          </w:p>
          <w:p w14:paraId="53E0DB43" w14:textId="77777777" w:rsidR="00B76E57" w:rsidRPr="002A7CE2" w:rsidRDefault="00B76E57" w:rsidP="002879D0">
            <w:pPr>
              <w:pStyle w:val="ListParagraph"/>
              <w:numPr>
                <w:ilvl w:val="0"/>
                <w:numId w:val="76"/>
              </w:numPr>
              <w:spacing w:before="0" w:beforeAutospacing="0" w:after="0" w:afterAutospacing="0" w:line="240" w:lineRule="auto"/>
              <w:ind w:left="166" w:hanging="180"/>
              <w:rPr>
                <w:rFonts w:asciiTheme="minorHAnsi" w:hAnsiTheme="minorHAnsi" w:cstheme="minorHAnsi"/>
                <w:sz w:val="20"/>
                <w:szCs w:val="20"/>
                <w:lang w:eastAsia="en-IN"/>
              </w:rPr>
            </w:pPr>
            <w:r w:rsidRPr="002A7CE2">
              <w:rPr>
                <w:rFonts w:asciiTheme="minorHAnsi" w:hAnsiTheme="minorHAnsi" w:cstheme="minorHAnsi"/>
                <w:sz w:val="20"/>
                <w:szCs w:val="20"/>
                <w:lang w:eastAsia="en-IN"/>
              </w:rPr>
              <w:t xml:space="preserve">Avoid or minimize community exposure to project-related traffic and road safety risks, diseases and hazardous materials. </w:t>
            </w:r>
          </w:p>
          <w:p w14:paraId="37C65948" w14:textId="77777777" w:rsidR="006C704B" w:rsidRPr="002A7CE2" w:rsidRDefault="00B76E57" w:rsidP="002879D0">
            <w:pPr>
              <w:pStyle w:val="ListParagraph"/>
              <w:numPr>
                <w:ilvl w:val="0"/>
                <w:numId w:val="76"/>
              </w:numPr>
              <w:spacing w:before="0" w:beforeAutospacing="0" w:after="0" w:afterAutospacing="0" w:line="240" w:lineRule="auto"/>
              <w:ind w:left="166" w:hanging="180"/>
              <w:rPr>
                <w:rFonts w:cstheme="minorHAnsi"/>
                <w:sz w:val="20"/>
                <w:szCs w:val="20"/>
                <w:lang w:eastAsia="en-IN"/>
              </w:rPr>
            </w:pPr>
            <w:r w:rsidRPr="002A7CE2">
              <w:rPr>
                <w:rFonts w:asciiTheme="minorHAnsi" w:hAnsiTheme="minorHAnsi" w:cstheme="minorHAnsi"/>
                <w:sz w:val="20"/>
                <w:szCs w:val="20"/>
                <w:lang w:eastAsia="en-IN"/>
              </w:rPr>
              <w:t xml:space="preserve">Have in place effective measures to address emergency events. </w:t>
            </w:r>
          </w:p>
          <w:p w14:paraId="5D6FCF94" w14:textId="1D4694C7" w:rsidR="00B76E57" w:rsidRPr="002A7CE2" w:rsidRDefault="00B76E57" w:rsidP="00C52A01">
            <w:pPr>
              <w:pStyle w:val="ListParagraph"/>
              <w:numPr>
                <w:ilvl w:val="0"/>
                <w:numId w:val="76"/>
              </w:numPr>
              <w:spacing w:before="0" w:beforeAutospacing="0" w:after="0" w:afterAutospacing="0" w:line="240" w:lineRule="auto"/>
              <w:ind w:left="166" w:hanging="180"/>
              <w:rPr>
                <w:rFonts w:cstheme="minorHAnsi"/>
                <w:sz w:val="20"/>
                <w:szCs w:val="20"/>
                <w:lang w:eastAsia="en-IN"/>
              </w:rPr>
            </w:pPr>
            <w:r w:rsidRPr="002A7CE2">
              <w:rPr>
                <w:rFonts w:asciiTheme="minorHAnsi" w:hAnsiTheme="minorHAnsi" w:cstheme="minorHAnsi"/>
                <w:sz w:val="20"/>
                <w:szCs w:val="20"/>
                <w:lang w:eastAsia="en-IN"/>
              </w:rPr>
              <w:t>Ensure that safeguarding of personnel and property is carried out in a manner that avoids or minimizes risks to the project-affected communities.</w:t>
            </w:r>
          </w:p>
        </w:tc>
        <w:tc>
          <w:tcPr>
            <w:tcW w:w="1636" w:type="pct"/>
            <w:tcBorders>
              <w:top w:val="single" w:sz="4" w:space="0" w:color="auto"/>
              <w:left w:val="single" w:sz="4" w:space="0" w:color="auto"/>
              <w:bottom w:val="single" w:sz="4" w:space="0" w:color="auto"/>
              <w:right w:val="single" w:sz="4" w:space="0" w:color="auto"/>
            </w:tcBorders>
          </w:tcPr>
          <w:p w14:paraId="3D62BA37" w14:textId="77777777" w:rsidR="00B76E57" w:rsidRPr="002A7CE2" w:rsidRDefault="00B76E57">
            <w:pPr>
              <w:pStyle w:val="ListParagraph"/>
              <w:numPr>
                <w:ilvl w:val="0"/>
                <w:numId w:val="76"/>
              </w:numPr>
              <w:spacing w:before="0" w:beforeAutospacing="0" w:after="0" w:afterAutospacing="0" w:line="240" w:lineRule="auto"/>
              <w:ind w:left="151" w:hanging="195"/>
              <w:rPr>
                <w:rFonts w:asciiTheme="minorHAnsi" w:hAnsiTheme="minorHAnsi" w:cstheme="minorHAnsi"/>
                <w:sz w:val="20"/>
                <w:szCs w:val="20"/>
                <w:lang w:eastAsia="en-IN"/>
              </w:rPr>
            </w:pPr>
            <w:r w:rsidRPr="002A7CE2">
              <w:rPr>
                <w:rFonts w:asciiTheme="minorHAnsi" w:hAnsiTheme="minorHAnsi" w:cstheme="minorHAnsi"/>
                <w:sz w:val="20"/>
                <w:szCs w:val="20"/>
                <w:lang w:eastAsia="en-IN"/>
              </w:rPr>
              <w:t xml:space="preserve">Requirements on infrastructure, considering safety and climate change, and applying the concept of universal access, where technically and financially feasible. </w:t>
            </w:r>
          </w:p>
          <w:p w14:paraId="0F8EA673" w14:textId="77777777" w:rsidR="00B76E57" w:rsidRPr="002A7CE2" w:rsidRDefault="00B76E57">
            <w:pPr>
              <w:pStyle w:val="ListParagraph"/>
              <w:numPr>
                <w:ilvl w:val="0"/>
                <w:numId w:val="76"/>
              </w:numPr>
              <w:spacing w:before="0" w:beforeAutospacing="0" w:after="0" w:afterAutospacing="0" w:line="240" w:lineRule="auto"/>
              <w:ind w:left="151" w:hanging="195"/>
              <w:rPr>
                <w:rFonts w:asciiTheme="minorHAnsi" w:hAnsiTheme="minorHAnsi" w:cstheme="minorHAnsi"/>
                <w:sz w:val="20"/>
                <w:szCs w:val="20"/>
                <w:lang w:eastAsia="en-IN"/>
              </w:rPr>
            </w:pPr>
            <w:r w:rsidRPr="002A7CE2">
              <w:rPr>
                <w:rFonts w:asciiTheme="minorHAnsi" w:hAnsiTheme="minorHAnsi" w:cstheme="minorHAnsi"/>
                <w:sz w:val="20"/>
                <w:szCs w:val="20"/>
                <w:lang w:eastAsia="en-IN"/>
              </w:rPr>
              <w:t>Requirements on traffic and road safety, including road safety assessments and monitoring.</w:t>
            </w:r>
          </w:p>
          <w:p w14:paraId="6E9454C7" w14:textId="77777777" w:rsidR="00B76E57" w:rsidRPr="002A7CE2" w:rsidRDefault="00B76E57">
            <w:pPr>
              <w:pStyle w:val="ListParagraph"/>
              <w:numPr>
                <w:ilvl w:val="0"/>
                <w:numId w:val="76"/>
              </w:numPr>
              <w:spacing w:before="0" w:beforeAutospacing="0" w:after="0" w:afterAutospacing="0" w:line="240" w:lineRule="auto"/>
              <w:ind w:left="151" w:hanging="195"/>
              <w:rPr>
                <w:rFonts w:asciiTheme="minorHAnsi" w:hAnsiTheme="minorHAnsi" w:cstheme="minorHAnsi"/>
                <w:sz w:val="20"/>
                <w:szCs w:val="20"/>
                <w:lang w:eastAsia="en-IN"/>
              </w:rPr>
            </w:pPr>
            <w:r w:rsidRPr="002A7CE2">
              <w:rPr>
                <w:rFonts w:asciiTheme="minorHAnsi" w:hAnsiTheme="minorHAnsi" w:cstheme="minorHAnsi"/>
                <w:sz w:val="20"/>
                <w:szCs w:val="20"/>
                <w:lang w:eastAsia="en-IN"/>
              </w:rPr>
              <w:t xml:space="preserve">Addresses risks arising from impacts on provisioning and regulating ecosystem service. </w:t>
            </w:r>
          </w:p>
          <w:p w14:paraId="796105DD" w14:textId="77777777" w:rsidR="006C704B" w:rsidRPr="002A7CE2" w:rsidRDefault="00B76E57">
            <w:pPr>
              <w:pStyle w:val="ListParagraph"/>
              <w:numPr>
                <w:ilvl w:val="0"/>
                <w:numId w:val="76"/>
              </w:numPr>
              <w:spacing w:before="0" w:beforeAutospacing="0" w:after="0" w:afterAutospacing="0" w:line="240" w:lineRule="auto"/>
              <w:ind w:left="151" w:hanging="195"/>
              <w:rPr>
                <w:rFonts w:asciiTheme="minorHAnsi" w:hAnsiTheme="minorHAnsi" w:cstheme="minorHAnsi"/>
                <w:sz w:val="20"/>
                <w:szCs w:val="20"/>
                <w:lang w:eastAsia="en-IN"/>
              </w:rPr>
            </w:pPr>
            <w:r w:rsidRPr="002A7CE2">
              <w:rPr>
                <w:rFonts w:asciiTheme="minorHAnsi" w:hAnsiTheme="minorHAnsi" w:cstheme="minorHAnsi"/>
                <w:sz w:val="20"/>
                <w:szCs w:val="20"/>
                <w:lang w:eastAsia="en-IN"/>
              </w:rPr>
              <w:t>Measures to avoid or minimize the risk of water-related, communicable, and non-communicable diseases.</w:t>
            </w:r>
          </w:p>
          <w:p w14:paraId="257B4685" w14:textId="59E32075" w:rsidR="00B76E57" w:rsidRPr="002A7CE2" w:rsidRDefault="00B76E57">
            <w:pPr>
              <w:pStyle w:val="ListParagraph"/>
              <w:numPr>
                <w:ilvl w:val="0"/>
                <w:numId w:val="76"/>
              </w:numPr>
              <w:spacing w:before="0" w:beforeAutospacing="0" w:after="0" w:afterAutospacing="0" w:line="240" w:lineRule="auto"/>
              <w:ind w:left="151" w:hanging="195"/>
              <w:rPr>
                <w:rFonts w:asciiTheme="minorHAnsi" w:hAnsiTheme="minorHAnsi" w:cstheme="minorHAnsi"/>
                <w:sz w:val="20"/>
                <w:szCs w:val="20"/>
                <w:lang w:eastAsia="en-IN"/>
              </w:rPr>
            </w:pPr>
            <w:r w:rsidRPr="002A7CE2">
              <w:rPr>
                <w:rFonts w:asciiTheme="minorHAnsi" w:hAnsiTheme="minorHAnsi" w:cstheme="minorHAnsi"/>
                <w:sz w:val="20"/>
                <w:szCs w:val="20"/>
                <w:lang w:eastAsia="en-IN"/>
              </w:rPr>
              <w:t>Requirements to assess risks associated with security personnel, and review and report unlawful and abusive acts to relevant authorities.</w:t>
            </w:r>
          </w:p>
        </w:tc>
        <w:tc>
          <w:tcPr>
            <w:tcW w:w="1182" w:type="pct"/>
            <w:tcBorders>
              <w:top w:val="single" w:sz="4" w:space="0" w:color="auto"/>
              <w:left w:val="single" w:sz="4" w:space="0" w:color="auto"/>
              <w:bottom w:val="single" w:sz="4" w:space="0" w:color="auto"/>
              <w:right w:val="single" w:sz="4" w:space="0" w:color="auto"/>
            </w:tcBorders>
          </w:tcPr>
          <w:p w14:paraId="631A9589" w14:textId="77777777" w:rsidR="00B76E57" w:rsidRPr="002A7CE2" w:rsidRDefault="00B76E57">
            <w:pPr>
              <w:spacing w:after="0" w:line="240" w:lineRule="auto"/>
              <w:contextualSpacing/>
              <w:jc w:val="both"/>
              <w:rPr>
                <w:rFonts w:cstheme="minorHAnsi"/>
                <w:sz w:val="20"/>
                <w:szCs w:val="20"/>
                <w:lang w:eastAsia="en-IN"/>
              </w:rPr>
            </w:pPr>
            <w:r w:rsidRPr="002A7CE2">
              <w:rPr>
                <w:rFonts w:cstheme="minorHAnsi"/>
                <w:sz w:val="20"/>
                <w:szCs w:val="20"/>
                <w:lang w:eastAsia="en-IN"/>
              </w:rPr>
              <w:t xml:space="preserve">In the project there is likely to be </w:t>
            </w:r>
          </w:p>
          <w:p w14:paraId="0DE7A1A2" w14:textId="77777777" w:rsidR="00B76E57" w:rsidRPr="002A7CE2" w:rsidRDefault="00B76E57">
            <w:pPr>
              <w:pStyle w:val="ListParagraph"/>
              <w:numPr>
                <w:ilvl w:val="0"/>
                <w:numId w:val="78"/>
              </w:numPr>
              <w:spacing w:before="0" w:beforeAutospacing="0" w:after="0" w:afterAutospacing="0" w:line="240" w:lineRule="auto"/>
              <w:ind w:left="295" w:hanging="295"/>
              <w:rPr>
                <w:rFonts w:asciiTheme="minorHAnsi" w:hAnsiTheme="minorHAnsi" w:cstheme="minorHAnsi"/>
                <w:sz w:val="20"/>
                <w:szCs w:val="20"/>
                <w:lang w:eastAsia="en-IN"/>
              </w:rPr>
            </w:pPr>
            <w:r w:rsidRPr="002A7CE2">
              <w:rPr>
                <w:rFonts w:asciiTheme="minorHAnsi" w:hAnsiTheme="minorHAnsi" w:cstheme="minorHAnsi"/>
                <w:sz w:val="20"/>
                <w:szCs w:val="20"/>
                <w:lang w:eastAsia="en-IN"/>
              </w:rPr>
              <w:t xml:space="preserve">earth excavation, use of vibratory equipment, construction debris handling and disposal etc. during construction; </w:t>
            </w:r>
          </w:p>
          <w:p w14:paraId="0A3076CE" w14:textId="51B10604" w:rsidR="00B76E57" w:rsidRPr="002A7CE2" w:rsidRDefault="00B76E57">
            <w:pPr>
              <w:pStyle w:val="ListParagraph"/>
              <w:numPr>
                <w:ilvl w:val="0"/>
                <w:numId w:val="78"/>
              </w:numPr>
              <w:spacing w:before="0" w:beforeAutospacing="0" w:after="0" w:afterAutospacing="0" w:line="240" w:lineRule="auto"/>
              <w:ind w:left="295" w:hanging="295"/>
              <w:rPr>
                <w:rFonts w:asciiTheme="minorHAnsi" w:hAnsiTheme="minorHAnsi" w:cstheme="minorHAnsi"/>
                <w:sz w:val="20"/>
                <w:szCs w:val="20"/>
                <w:lang w:eastAsia="en-IN"/>
              </w:rPr>
            </w:pPr>
            <w:r w:rsidRPr="002A7CE2">
              <w:rPr>
                <w:rFonts w:asciiTheme="minorHAnsi" w:hAnsiTheme="minorHAnsi" w:cstheme="minorHAnsi"/>
                <w:sz w:val="20"/>
                <w:szCs w:val="20"/>
                <w:lang w:eastAsia="en-IN"/>
              </w:rPr>
              <w:t xml:space="preserve">high likelihood of direct exposure to increased construction related traffic and equipment especially at road sections. There are no sensitive receptors such as schools, religious place, health center/hospitals in the vicinity of the project area; </w:t>
            </w:r>
          </w:p>
          <w:p w14:paraId="004A8419" w14:textId="77777777" w:rsidR="00B76E57" w:rsidRPr="002A7CE2" w:rsidRDefault="00B76E57">
            <w:pPr>
              <w:pStyle w:val="ListParagraph"/>
              <w:numPr>
                <w:ilvl w:val="0"/>
                <w:numId w:val="78"/>
              </w:numPr>
              <w:spacing w:before="0" w:beforeAutospacing="0" w:after="0" w:afterAutospacing="0" w:line="240" w:lineRule="auto"/>
              <w:ind w:left="295" w:hanging="295"/>
              <w:rPr>
                <w:rFonts w:asciiTheme="minorHAnsi" w:hAnsiTheme="minorHAnsi" w:cstheme="minorHAnsi"/>
                <w:sz w:val="20"/>
                <w:szCs w:val="20"/>
                <w:lang w:eastAsia="en-IN"/>
              </w:rPr>
            </w:pPr>
            <w:r w:rsidRPr="002A7CE2">
              <w:rPr>
                <w:rFonts w:asciiTheme="minorHAnsi" w:hAnsiTheme="minorHAnsi" w:cstheme="minorHAnsi"/>
                <w:sz w:val="20"/>
                <w:szCs w:val="20"/>
                <w:lang w:eastAsia="en-IN"/>
              </w:rPr>
              <w:t xml:space="preserve">moderate dust levels from earthworks, moderate noise and emission level from traffic congestion and idling of vehicles; and </w:t>
            </w:r>
          </w:p>
          <w:p w14:paraId="054D296C" w14:textId="0EE4930C" w:rsidR="00B76E57" w:rsidRPr="002A7CE2" w:rsidRDefault="005D3314">
            <w:pPr>
              <w:pStyle w:val="ListParagraph"/>
              <w:numPr>
                <w:ilvl w:val="0"/>
                <w:numId w:val="78"/>
              </w:numPr>
              <w:spacing w:before="0" w:beforeAutospacing="0" w:after="0" w:afterAutospacing="0" w:line="240" w:lineRule="auto"/>
              <w:ind w:left="295" w:hanging="295"/>
              <w:rPr>
                <w:rFonts w:cstheme="minorHAnsi"/>
                <w:sz w:val="20"/>
                <w:szCs w:val="20"/>
                <w:lang w:eastAsia="en-IN"/>
              </w:rPr>
            </w:pPr>
            <w:r w:rsidRPr="002A7CE2">
              <w:rPr>
                <w:rFonts w:asciiTheme="minorHAnsi" w:hAnsiTheme="minorHAnsi" w:cstheme="minorHAnsi"/>
                <w:sz w:val="20"/>
                <w:szCs w:val="20"/>
                <w:lang w:eastAsia="en-IN"/>
              </w:rPr>
              <w:t xml:space="preserve">local discomfort or potential conflicts with local people, </w:t>
            </w:r>
            <w:r w:rsidR="00B76E57" w:rsidRPr="002A7CE2">
              <w:rPr>
                <w:rFonts w:asciiTheme="minorHAnsi" w:hAnsiTheme="minorHAnsi" w:cstheme="minorHAnsi"/>
                <w:sz w:val="20"/>
                <w:szCs w:val="20"/>
                <w:lang w:eastAsia="en-IN"/>
              </w:rPr>
              <w:t>moderate risk of Gender based Violence (GBV</w:t>
            </w:r>
            <w:r w:rsidRPr="002A7CE2">
              <w:rPr>
                <w:rFonts w:asciiTheme="minorHAnsi" w:hAnsiTheme="minorHAnsi" w:cstheme="minorHAnsi"/>
                <w:sz w:val="20"/>
                <w:szCs w:val="20"/>
                <w:lang w:eastAsia="en-IN"/>
              </w:rPr>
              <w:t>), social disturbance</w:t>
            </w:r>
            <w:r w:rsidR="00B76E57" w:rsidRPr="002A7CE2">
              <w:rPr>
                <w:rFonts w:asciiTheme="minorHAnsi" w:hAnsiTheme="minorHAnsi" w:cstheme="minorHAnsi"/>
                <w:sz w:val="20"/>
                <w:szCs w:val="20"/>
                <w:lang w:eastAsia="en-IN"/>
              </w:rPr>
              <w:t>, and communicable diseases due to the low-level influx of migrant workers.</w:t>
            </w:r>
          </w:p>
        </w:tc>
      </w:tr>
      <w:tr w:rsidR="002F5299" w:rsidRPr="002A7CE2" w14:paraId="68E24C43" w14:textId="77777777" w:rsidTr="00103B18">
        <w:trPr>
          <w:trHeight w:val="20"/>
        </w:trPr>
        <w:tc>
          <w:tcPr>
            <w:tcW w:w="864" w:type="pct"/>
            <w:tcBorders>
              <w:top w:val="single" w:sz="4" w:space="0" w:color="auto"/>
              <w:left w:val="single" w:sz="4" w:space="0" w:color="auto"/>
              <w:bottom w:val="single" w:sz="4" w:space="0" w:color="auto"/>
              <w:right w:val="single" w:sz="4" w:space="0" w:color="auto"/>
            </w:tcBorders>
          </w:tcPr>
          <w:p w14:paraId="5EC76C9A" w14:textId="77777777" w:rsidR="002F5299" w:rsidRPr="002A7CE2" w:rsidRDefault="002F5299" w:rsidP="00E03B30">
            <w:pPr>
              <w:spacing w:after="0" w:line="240" w:lineRule="auto"/>
              <w:contextualSpacing/>
              <w:jc w:val="both"/>
              <w:rPr>
                <w:rFonts w:cstheme="minorHAnsi"/>
                <w:sz w:val="20"/>
                <w:lang w:eastAsia="en-IN"/>
              </w:rPr>
            </w:pPr>
            <w:r w:rsidRPr="002A7CE2">
              <w:rPr>
                <w:rFonts w:cstheme="minorHAnsi"/>
                <w:sz w:val="20"/>
                <w:lang w:eastAsia="en-IN"/>
              </w:rPr>
              <w:t>ESS-5</w:t>
            </w:r>
          </w:p>
          <w:p w14:paraId="2223844B" w14:textId="239E2FEE" w:rsidR="002F5299" w:rsidRPr="002A7CE2" w:rsidRDefault="002F5299" w:rsidP="00D56050">
            <w:pPr>
              <w:spacing w:after="0" w:line="240" w:lineRule="auto"/>
              <w:contextualSpacing/>
              <w:jc w:val="both"/>
              <w:rPr>
                <w:rFonts w:cstheme="minorHAnsi"/>
                <w:sz w:val="20"/>
                <w:lang w:eastAsia="en-IN"/>
              </w:rPr>
            </w:pPr>
            <w:r w:rsidRPr="002A7CE2">
              <w:rPr>
                <w:rFonts w:cstheme="minorHAnsi"/>
                <w:sz w:val="20"/>
                <w:lang w:eastAsia="en-IN"/>
              </w:rPr>
              <w:t>Land-Acquisition-Restrictions-on-Land-Use-and-Involuntary-Resettlement</w:t>
            </w:r>
          </w:p>
        </w:tc>
        <w:tc>
          <w:tcPr>
            <w:tcW w:w="1318" w:type="pct"/>
            <w:tcBorders>
              <w:top w:val="single" w:sz="4" w:space="0" w:color="auto"/>
              <w:left w:val="single" w:sz="4" w:space="0" w:color="auto"/>
              <w:bottom w:val="single" w:sz="4" w:space="0" w:color="auto"/>
              <w:right w:val="single" w:sz="4" w:space="0" w:color="auto"/>
            </w:tcBorders>
          </w:tcPr>
          <w:p w14:paraId="4796F0EF" w14:textId="06A18B17" w:rsidR="002F5299" w:rsidRPr="002A7CE2" w:rsidRDefault="002F5299" w:rsidP="002A109D">
            <w:pPr>
              <w:spacing w:after="0" w:line="240" w:lineRule="auto"/>
              <w:contextualSpacing/>
              <w:jc w:val="both"/>
              <w:rPr>
                <w:rFonts w:cstheme="minorHAnsi"/>
                <w:sz w:val="20"/>
                <w:lang w:eastAsia="en-IN"/>
              </w:rPr>
            </w:pPr>
            <w:r w:rsidRPr="002A7CE2">
              <w:rPr>
                <w:rFonts w:cstheme="minorHAnsi"/>
                <w:sz w:val="20"/>
                <w:lang w:eastAsia="en-IN"/>
              </w:rPr>
              <w:t>Avoid or minimize involuntary resettlement by exploring project design alternatives. Avoid forced eviction. Mitigate unavoidable adverse impacts from land acquisition or restrictions on land use by providing compensation at replacement cost and assisting displaced persons in their efforts to improve, or at least restore, livelihoods and living standards to pre-displacement levels or to levels prevailing prior to the beginning of project implementation, whichever is higher. Improve living conditions of poor or vulnerable persons who are physically displaced, through provision of adequate housing, access to services and facilities, and security of tenure. Conceive and execute resettlement activities as sustainable development programs.</w:t>
            </w:r>
          </w:p>
        </w:tc>
        <w:tc>
          <w:tcPr>
            <w:tcW w:w="1636" w:type="pct"/>
            <w:tcBorders>
              <w:top w:val="single" w:sz="4" w:space="0" w:color="auto"/>
              <w:left w:val="single" w:sz="4" w:space="0" w:color="auto"/>
              <w:bottom w:val="single" w:sz="4" w:space="0" w:color="auto"/>
              <w:right w:val="single" w:sz="4" w:space="0" w:color="auto"/>
            </w:tcBorders>
          </w:tcPr>
          <w:p w14:paraId="7E61ABB9" w14:textId="77777777" w:rsidR="002F5299" w:rsidRPr="002A7CE2" w:rsidRDefault="002F5299" w:rsidP="002879D0">
            <w:pPr>
              <w:spacing w:after="0" w:line="240" w:lineRule="auto"/>
              <w:contextualSpacing/>
              <w:jc w:val="both"/>
              <w:rPr>
                <w:rFonts w:cstheme="minorHAnsi"/>
                <w:sz w:val="20"/>
                <w:lang w:eastAsia="en-IN"/>
              </w:rPr>
            </w:pPr>
            <w:r w:rsidRPr="002A7CE2">
              <w:rPr>
                <w:rFonts w:cstheme="minorHAnsi"/>
                <w:sz w:val="20"/>
                <w:lang w:eastAsia="en-IN"/>
              </w:rPr>
              <w:t>Applies to permanent or temporary physical and economic displacement resulting from different types of land acquisition and restrictions on access. Does not apply to voluntary market transactions, except where these affects third parties.  Provides criteria for “voluntary” land donations, sale of community land, and parties obtaining income from illegal rentals. Prohibits forced eviction (removal against the will of affected people, without legal and other protection including all applicable procedures and principles in ESS5). Requires that acquisition of land and assets happens only after payment of compensation and resettlement has occurred. Requires community engagement and consultation, disclosure of information and a grievance mechanism.</w:t>
            </w:r>
          </w:p>
          <w:p w14:paraId="04A5E9CD" w14:textId="77777777" w:rsidR="002F5299" w:rsidRPr="002A7CE2" w:rsidRDefault="002F5299" w:rsidP="002879D0">
            <w:pPr>
              <w:spacing w:after="0" w:line="240" w:lineRule="auto"/>
              <w:contextualSpacing/>
              <w:jc w:val="both"/>
              <w:rPr>
                <w:rFonts w:cstheme="minorHAnsi"/>
                <w:sz w:val="20"/>
                <w:lang w:eastAsia="en-IN"/>
              </w:rPr>
            </w:pPr>
          </w:p>
        </w:tc>
        <w:tc>
          <w:tcPr>
            <w:tcW w:w="1182" w:type="pct"/>
            <w:tcBorders>
              <w:top w:val="single" w:sz="4" w:space="0" w:color="auto"/>
              <w:left w:val="single" w:sz="4" w:space="0" w:color="auto"/>
              <w:bottom w:val="single" w:sz="4" w:space="0" w:color="auto"/>
              <w:right w:val="single" w:sz="4" w:space="0" w:color="auto"/>
            </w:tcBorders>
          </w:tcPr>
          <w:p w14:paraId="6C07234E" w14:textId="377FD93F" w:rsidR="002F5299" w:rsidRPr="002A7CE2" w:rsidRDefault="002F5299" w:rsidP="002879D0">
            <w:pPr>
              <w:spacing w:after="0" w:line="240" w:lineRule="auto"/>
              <w:contextualSpacing/>
              <w:jc w:val="both"/>
              <w:rPr>
                <w:rFonts w:cstheme="minorHAnsi"/>
                <w:sz w:val="20"/>
                <w:lang w:eastAsia="en-IN"/>
              </w:rPr>
            </w:pPr>
            <w:r w:rsidRPr="002A7CE2">
              <w:rPr>
                <w:rFonts w:cstheme="minorHAnsi"/>
                <w:sz w:val="20"/>
                <w:lang w:eastAsia="en-IN"/>
              </w:rPr>
              <w:t xml:space="preserve">Land acquisition will not be required for the project. There are only 32 trees and two one storied tin shed structures </w:t>
            </w:r>
            <w:r w:rsidR="00500FFC" w:rsidRPr="002A7CE2">
              <w:rPr>
                <w:rFonts w:cstheme="minorHAnsi"/>
                <w:sz w:val="20"/>
                <w:lang w:eastAsia="en-IN"/>
              </w:rPr>
              <w:t>belong</w:t>
            </w:r>
            <w:r w:rsidR="00B75439" w:rsidRPr="002A7CE2">
              <w:rPr>
                <w:rFonts w:cstheme="minorHAnsi"/>
                <w:sz w:val="20"/>
                <w:lang w:eastAsia="en-IN"/>
              </w:rPr>
              <w:t>ing</w:t>
            </w:r>
            <w:r w:rsidR="00500FFC" w:rsidRPr="002A7CE2">
              <w:rPr>
                <w:rFonts w:cstheme="minorHAnsi"/>
                <w:sz w:val="20"/>
                <w:lang w:eastAsia="en-IN"/>
              </w:rPr>
              <w:t xml:space="preserve"> to the Government </w:t>
            </w:r>
            <w:r w:rsidRPr="002A7CE2">
              <w:rPr>
                <w:rFonts w:cstheme="minorHAnsi"/>
                <w:sz w:val="20"/>
                <w:lang w:eastAsia="en-IN"/>
              </w:rPr>
              <w:t xml:space="preserve">which need to be removed. </w:t>
            </w:r>
          </w:p>
        </w:tc>
      </w:tr>
      <w:tr w:rsidR="002F3239" w:rsidRPr="002A7CE2" w14:paraId="7602E30F" w14:textId="77777777" w:rsidTr="00103B18">
        <w:trPr>
          <w:trHeight w:val="20"/>
        </w:trPr>
        <w:tc>
          <w:tcPr>
            <w:tcW w:w="864" w:type="pct"/>
          </w:tcPr>
          <w:p w14:paraId="774F1879" w14:textId="77777777" w:rsidR="002F3239" w:rsidRPr="002A7CE2" w:rsidRDefault="002F3239" w:rsidP="00E03B30">
            <w:pPr>
              <w:spacing w:after="0" w:line="240" w:lineRule="auto"/>
              <w:contextualSpacing/>
              <w:rPr>
                <w:rFonts w:cstheme="minorHAnsi"/>
                <w:sz w:val="20"/>
                <w:szCs w:val="20"/>
                <w:lang w:eastAsia="en-IN"/>
              </w:rPr>
            </w:pPr>
            <w:r w:rsidRPr="002A7CE2">
              <w:rPr>
                <w:rFonts w:cstheme="minorHAnsi"/>
                <w:sz w:val="20"/>
                <w:szCs w:val="20"/>
                <w:lang w:eastAsia="en-IN"/>
              </w:rPr>
              <w:t>ESS-6</w:t>
            </w:r>
          </w:p>
          <w:p w14:paraId="306ADBE2" w14:textId="77777777" w:rsidR="002F3239" w:rsidRPr="002A7CE2" w:rsidRDefault="002F3239" w:rsidP="00D56050">
            <w:pPr>
              <w:spacing w:after="0" w:line="240" w:lineRule="auto"/>
              <w:contextualSpacing/>
              <w:rPr>
                <w:rFonts w:cstheme="minorHAnsi"/>
                <w:sz w:val="20"/>
                <w:szCs w:val="20"/>
                <w:lang w:eastAsia="en-IN"/>
              </w:rPr>
            </w:pPr>
            <w:r w:rsidRPr="002A7CE2">
              <w:rPr>
                <w:rFonts w:cstheme="minorHAnsi"/>
                <w:sz w:val="20"/>
                <w:szCs w:val="20"/>
                <w:lang w:eastAsia="en-IN"/>
              </w:rPr>
              <w:t>Biodiversity-Conservation</w:t>
            </w:r>
          </w:p>
        </w:tc>
        <w:tc>
          <w:tcPr>
            <w:tcW w:w="1318" w:type="pct"/>
          </w:tcPr>
          <w:p w14:paraId="0E8245BF" w14:textId="77777777" w:rsidR="002F3239" w:rsidRPr="002A7CE2" w:rsidRDefault="002F3239" w:rsidP="002A109D">
            <w:pPr>
              <w:spacing w:after="0" w:line="240" w:lineRule="auto"/>
              <w:contextualSpacing/>
              <w:jc w:val="both"/>
              <w:rPr>
                <w:rFonts w:cstheme="minorHAnsi"/>
                <w:sz w:val="20"/>
                <w:szCs w:val="20"/>
                <w:lang w:eastAsia="en-IN"/>
              </w:rPr>
            </w:pPr>
            <w:r w:rsidRPr="002A7CE2">
              <w:rPr>
                <w:rFonts w:cstheme="minorHAnsi"/>
                <w:sz w:val="20"/>
                <w:szCs w:val="20"/>
                <w:lang w:eastAsia="en-IN"/>
              </w:rPr>
              <w:t>Protect and conserve biodiversity and habitats. Apply the mitigation hierarchy and the precautionary approach in the design and implementation of projects that could have an impact on biodiversity. To promote the sustainable management of living natural resources.</w:t>
            </w:r>
          </w:p>
        </w:tc>
        <w:tc>
          <w:tcPr>
            <w:tcW w:w="1636" w:type="pct"/>
          </w:tcPr>
          <w:p w14:paraId="36BA5F4B" w14:textId="77777777" w:rsidR="002F3239" w:rsidRPr="002A7CE2" w:rsidRDefault="002F3239" w:rsidP="002879D0">
            <w:pPr>
              <w:spacing w:after="0" w:line="240" w:lineRule="auto"/>
              <w:contextualSpacing/>
              <w:jc w:val="both"/>
              <w:rPr>
                <w:rFonts w:cstheme="minorHAnsi"/>
                <w:sz w:val="20"/>
                <w:szCs w:val="20"/>
                <w:lang w:eastAsia="en-IN"/>
              </w:rPr>
            </w:pPr>
            <w:r w:rsidRPr="002A7CE2">
              <w:rPr>
                <w:rFonts w:cstheme="minorHAnsi"/>
                <w:sz w:val="20"/>
                <w:szCs w:val="20"/>
                <w:lang w:eastAsia="en-IN"/>
              </w:rPr>
              <w:t>Requirements for projects affecting areas that are legally protected designated for protection or regionally/internationally recognized to be of high biodiversity value. Requirements on sustainable management of living natural resources, including primary production and harvesting, distinguishing between small-scale and commercial activities. Requirements relating to primary suppliers, where a project is purchasing natural resource commodities, including food, timber and fiber.</w:t>
            </w:r>
          </w:p>
        </w:tc>
        <w:tc>
          <w:tcPr>
            <w:tcW w:w="1182" w:type="pct"/>
          </w:tcPr>
          <w:p w14:paraId="26E68ED9" w14:textId="3F24D8A6" w:rsidR="002F3239" w:rsidRPr="002A7CE2" w:rsidRDefault="002F3239" w:rsidP="002879D0">
            <w:pPr>
              <w:spacing w:after="0" w:line="240" w:lineRule="auto"/>
              <w:contextualSpacing/>
              <w:jc w:val="both"/>
              <w:rPr>
                <w:rFonts w:cstheme="minorHAnsi"/>
                <w:sz w:val="20"/>
                <w:szCs w:val="20"/>
                <w:lang w:eastAsia="en-IN"/>
              </w:rPr>
            </w:pPr>
            <w:r w:rsidRPr="002A7CE2">
              <w:rPr>
                <w:rFonts w:cstheme="minorHAnsi"/>
                <w:sz w:val="20"/>
                <w:szCs w:val="20"/>
                <w:lang w:eastAsia="en-IN"/>
              </w:rPr>
              <w:t xml:space="preserve">Site clearance activities for building construction will involve removal of felling of 32 trees. The biodiversity studies have indicated that the project </w:t>
            </w:r>
            <w:r w:rsidR="005D3314" w:rsidRPr="002A7CE2">
              <w:rPr>
                <w:rFonts w:cstheme="minorHAnsi"/>
                <w:sz w:val="20"/>
                <w:szCs w:val="20"/>
                <w:lang w:eastAsia="en-IN"/>
              </w:rPr>
              <w:t xml:space="preserve">will </w:t>
            </w:r>
            <w:r w:rsidR="006C704B" w:rsidRPr="002A7CE2">
              <w:rPr>
                <w:rFonts w:cstheme="minorHAnsi"/>
                <w:sz w:val="20"/>
                <w:szCs w:val="20"/>
                <w:lang w:eastAsia="en-IN"/>
              </w:rPr>
              <w:t>very negligibly</w:t>
            </w:r>
            <w:r w:rsidR="005D3314" w:rsidRPr="002A7CE2">
              <w:rPr>
                <w:rFonts w:cstheme="minorHAnsi"/>
                <w:sz w:val="20"/>
                <w:szCs w:val="20"/>
                <w:lang w:eastAsia="en-IN"/>
              </w:rPr>
              <w:t xml:space="preserve"> affect</w:t>
            </w:r>
            <w:r w:rsidRPr="002A7CE2">
              <w:rPr>
                <w:rFonts w:cstheme="minorHAnsi"/>
                <w:sz w:val="20"/>
                <w:szCs w:val="20"/>
                <w:lang w:eastAsia="en-IN"/>
              </w:rPr>
              <w:t xml:space="preserve"> biodiversity.</w:t>
            </w:r>
          </w:p>
        </w:tc>
      </w:tr>
      <w:tr w:rsidR="002F3239" w:rsidRPr="002A7CE2" w14:paraId="50D9201D" w14:textId="77777777" w:rsidTr="00103B18">
        <w:trPr>
          <w:trHeight w:val="20"/>
        </w:trPr>
        <w:tc>
          <w:tcPr>
            <w:tcW w:w="864" w:type="pct"/>
          </w:tcPr>
          <w:p w14:paraId="67CDBA8C" w14:textId="77777777" w:rsidR="002F3239" w:rsidRPr="002A7CE2" w:rsidRDefault="002F3239" w:rsidP="00E03B30">
            <w:pPr>
              <w:spacing w:after="0" w:line="240" w:lineRule="auto"/>
              <w:contextualSpacing/>
              <w:rPr>
                <w:rFonts w:cstheme="minorHAnsi"/>
                <w:sz w:val="20"/>
                <w:szCs w:val="20"/>
                <w:lang w:eastAsia="en-IN"/>
              </w:rPr>
            </w:pPr>
            <w:r w:rsidRPr="002A7CE2">
              <w:rPr>
                <w:rFonts w:cstheme="minorHAnsi"/>
                <w:sz w:val="20"/>
                <w:szCs w:val="20"/>
                <w:lang w:eastAsia="en-IN"/>
              </w:rPr>
              <w:t>ESS-7</w:t>
            </w:r>
          </w:p>
          <w:p w14:paraId="5A7A6FB0" w14:textId="77777777" w:rsidR="002F3239" w:rsidRPr="002A7CE2" w:rsidRDefault="002F3239" w:rsidP="00D56050">
            <w:pPr>
              <w:spacing w:after="0" w:line="240" w:lineRule="auto"/>
              <w:contextualSpacing/>
              <w:rPr>
                <w:rFonts w:cstheme="minorHAnsi"/>
                <w:sz w:val="20"/>
                <w:szCs w:val="20"/>
                <w:lang w:eastAsia="en-IN"/>
              </w:rPr>
            </w:pPr>
            <w:r w:rsidRPr="002A7CE2">
              <w:rPr>
                <w:rFonts w:cstheme="minorHAnsi"/>
                <w:sz w:val="20"/>
                <w:szCs w:val="20"/>
                <w:lang w:eastAsia="en-IN"/>
              </w:rPr>
              <w:t>Indigenous-Peoples</w:t>
            </w:r>
          </w:p>
        </w:tc>
        <w:tc>
          <w:tcPr>
            <w:tcW w:w="1318" w:type="pct"/>
          </w:tcPr>
          <w:p w14:paraId="261BA32F" w14:textId="77777777" w:rsidR="002F3239" w:rsidRPr="002A7CE2" w:rsidRDefault="002F3239" w:rsidP="002A109D">
            <w:pPr>
              <w:spacing w:after="0" w:line="240" w:lineRule="auto"/>
              <w:contextualSpacing/>
              <w:jc w:val="both"/>
              <w:rPr>
                <w:rFonts w:cstheme="minorHAnsi"/>
                <w:sz w:val="20"/>
                <w:szCs w:val="20"/>
                <w:lang w:eastAsia="en-IN"/>
              </w:rPr>
            </w:pPr>
            <w:r w:rsidRPr="002A7CE2">
              <w:rPr>
                <w:rFonts w:cstheme="minorHAnsi"/>
                <w:sz w:val="20"/>
                <w:szCs w:val="20"/>
                <w:lang w:eastAsia="en-IN"/>
              </w:rPr>
              <w:t>Ensure that the development process fosters full respect for affected parties’ human rights, dignity, aspirations, identity, culture, and natural resource-based livelihoods. Promote sustainable development benefits and opportunities in a manner that is accessible, culturally appropriate and inclusive. Improve project design and promote local support by establishing and maintaining an ongoing relationship based on meaningful consultation with affected parties. Obtain the Free, Prior, and Informed Consent (FPIC) of affected parties in three circumstances. Recognize, respect and preserve the culture, knowledge, and practices of Indigenous Peoples, and to provide them with an opportunity to adapt to changing conditions in a manner and in a timeframe acceptable to them.</w:t>
            </w:r>
          </w:p>
        </w:tc>
        <w:tc>
          <w:tcPr>
            <w:tcW w:w="1636" w:type="pct"/>
          </w:tcPr>
          <w:p w14:paraId="0D4FF94D" w14:textId="77777777" w:rsidR="002F3239" w:rsidRPr="002A7CE2" w:rsidRDefault="002F3239" w:rsidP="002879D0">
            <w:pPr>
              <w:spacing w:after="0" w:line="240" w:lineRule="auto"/>
              <w:contextualSpacing/>
              <w:jc w:val="both"/>
              <w:rPr>
                <w:rFonts w:cstheme="minorHAnsi"/>
                <w:sz w:val="20"/>
                <w:szCs w:val="20"/>
                <w:lang w:eastAsia="en-IN"/>
              </w:rPr>
            </w:pPr>
            <w:r w:rsidRPr="002A7CE2">
              <w:rPr>
                <w:rFonts w:cstheme="minorHAnsi"/>
                <w:sz w:val="20"/>
                <w:szCs w:val="20"/>
                <w:lang w:eastAsia="en-IN"/>
              </w:rPr>
              <w:t>Applies when the Indigenous Peoples are present or have a collective attachment to the land, whether they are affected positively or negatively and regardless of economic, political or social vulnerability. The option to use different terminologies for groups that meet the criteria set out in the Standard. The use of national screening processes, providing these meet World Bank criteria and requirements. Coverage of forest dwellers, hunter gatherers, and pastoralists and other nomadic groups. Requirements for meaningful consultation tailored to affected parties and a grievance mechanism. Requirements for a process of free, prior and informed consent in three circumstances.</w:t>
            </w:r>
          </w:p>
        </w:tc>
        <w:tc>
          <w:tcPr>
            <w:tcW w:w="1182" w:type="pct"/>
          </w:tcPr>
          <w:p w14:paraId="501BAD6D" w14:textId="77777777" w:rsidR="002F3239" w:rsidRPr="002A7CE2" w:rsidRDefault="002F3239" w:rsidP="002879D0">
            <w:pPr>
              <w:spacing w:after="0" w:line="240" w:lineRule="auto"/>
              <w:contextualSpacing/>
              <w:jc w:val="both"/>
              <w:rPr>
                <w:rFonts w:cstheme="minorHAnsi"/>
                <w:sz w:val="20"/>
                <w:szCs w:val="20"/>
                <w:lang w:eastAsia="en-IN"/>
              </w:rPr>
            </w:pPr>
            <w:r w:rsidRPr="002A7CE2">
              <w:rPr>
                <w:rFonts w:cstheme="minorHAnsi"/>
                <w:sz w:val="20"/>
                <w:szCs w:val="20"/>
                <w:lang w:eastAsia="en-IN"/>
              </w:rPr>
              <w:t xml:space="preserve">Not relevant to this project. </w:t>
            </w:r>
          </w:p>
        </w:tc>
      </w:tr>
      <w:tr w:rsidR="002F3239" w:rsidRPr="002A7CE2" w14:paraId="44B1E24B" w14:textId="77777777" w:rsidTr="00103B18">
        <w:trPr>
          <w:trHeight w:val="20"/>
        </w:trPr>
        <w:tc>
          <w:tcPr>
            <w:tcW w:w="864" w:type="pct"/>
          </w:tcPr>
          <w:p w14:paraId="34B1D97E" w14:textId="77777777" w:rsidR="002F3239" w:rsidRPr="002A7CE2" w:rsidRDefault="002F3239" w:rsidP="00E03B30">
            <w:pPr>
              <w:spacing w:after="0" w:line="240" w:lineRule="auto"/>
              <w:contextualSpacing/>
              <w:rPr>
                <w:rFonts w:cstheme="minorHAnsi"/>
                <w:sz w:val="20"/>
                <w:szCs w:val="20"/>
                <w:lang w:eastAsia="en-IN"/>
              </w:rPr>
            </w:pPr>
            <w:r w:rsidRPr="002A7CE2">
              <w:rPr>
                <w:rFonts w:cstheme="minorHAnsi"/>
                <w:sz w:val="20"/>
                <w:szCs w:val="20"/>
                <w:lang w:eastAsia="en-IN"/>
              </w:rPr>
              <w:t>ESS-8</w:t>
            </w:r>
          </w:p>
          <w:p w14:paraId="25F19243" w14:textId="77777777" w:rsidR="002F3239" w:rsidRPr="002A7CE2" w:rsidRDefault="002F3239" w:rsidP="00D56050">
            <w:pPr>
              <w:spacing w:after="0" w:line="240" w:lineRule="auto"/>
              <w:contextualSpacing/>
              <w:rPr>
                <w:rFonts w:cstheme="minorHAnsi"/>
                <w:sz w:val="20"/>
                <w:szCs w:val="20"/>
                <w:lang w:eastAsia="en-IN"/>
              </w:rPr>
            </w:pPr>
            <w:r w:rsidRPr="002A7CE2">
              <w:rPr>
                <w:rFonts w:cstheme="minorHAnsi"/>
                <w:sz w:val="20"/>
                <w:szCs w:val="20"/>
                <w:lang w:eastAsia="en-IN"/>
              </w:rPr>
              <w:t>Cultural-Heritage</w:t>
            </w:r>
          </w:p>
        </w:tc>
        <w:tc>
          <w:tcPr>
            <w:tcW w:w="1318" w:type="pct"/>
          </w:tcPr>
          <w:p w14:paraId="3F84E5DD" w14:textId="77777777" w:rsidR="002F3239" w:rsidRPr="002A7CE2" w:rsidRDefault="002F3239" w:rsidP="002A109D">
            <w:pPr>
              <w:spacing w:after="0" w:line="240" w:lineRule="auto"/>
              <w:contextualSpacing/>
              <w:jc w:val="both"/>
              <w:rPr>
                <w:rFonts w:cstheme="minorHAnsi"/>
                <w:sz w:val="20"/>
                <w:szCs w:val="20"/>
                <w:lang w:eastAsia="en-IN"/>
              </w:rPr>
            </w:pPr>
            <w:r w:rsidRPr="002A7CE2">
              <w:rPr>
                <w:rFonts w:cstheme="minorHAnsi"/>
                <w:sz w:val="20"/>
                <w:szCs w:val="20"/>
                <w:lang w:eastAsia="en-IN"/>
              </w:rPr>
              <w:t>Protect cultural heritage from the adverse impacts of project activities and support its preservation. Address cultural heritage as an integral aspect of sustainable development. Promote meaningful consultation with stakeholders regarding cultural heritage. Promote the equitable sharing of benefits from the use of cultural heritage.</w:t>
            </w:r>
          </w:p>
        </w:tc>
        <w:tc>
          <w:tcPr>
            <w:tcW w:w="1636" w:type="pct"/>
          </w:tcPr>
          <w:p w14:paraId="68731ABC" w14:textId="77777777" w:rsidR="002F3239" w:rsidRPr="002A7CE2" w:rsidRDefault="002F3239" w:rsidP="002879D0">
            <w:pPr>
              <w:spacing w:after="0" w:line="240" w:lineRule="auto"/>
              <w:contextualSpacing/>
              <w:jc w:val="both"/>
              <w:rPr>
                <w:rFonts w:cstheme="minorHAnsi"/>
                <w:sz w:val="20"/>
                <w:szCs w:val="20"/>
                <w:lang w:eastAsia="en-IN"/>
              </w:rPr>
            </w:pPr>
            <w:r w:rsidRPr="002A7CE2">
              <w:rPr>
                <w:rFonts w:cstheme="minorHAnsi"/>
                <w:sz w:val="20"/>
                <w:szCs w:val="20"/>
                <w:lang w:eastAsia="en-IN"/>
              </w:rPr>
              <w:t>Requires a chance finds procedure to be established. Recognition of the need to ensure peoples’ continued access to culturally important sites, as well as the need for confidentiality when revealing information about cultural heritage assets that would compromise or jeopardize their safety or integrity. Requirement for fair and equitable sharing of benefits from commercial use of cultural resources. Provisions of archaeological sites and material, built heritage, natural features with cultural significance, and moveable cultural heritage.</w:t>
            </w:r>
          </w:p>
        </w:tc>
        <w:tc>
          <w:tcPr>
            <w:tcW w:w="1182" w:type="pct"/>
          </w:tcPr>
          <w:p w14:paraId="22D59B21" w14:textId="77777777" w:rsidR="002F3239" w:rsidRPr="002A7CE2" w:rsidRDefault="002F3239" w:rsidP="002879D0">
            <w:pPr>
              <w:spacing w:after="0" w:line="240" w:lineRule="auto"/>
              <w:contextualSpacing/>
              <w:jc w:val="both"/>
              <w:rPr>
                <w:rFonts w:cstheme="minorHAnsi"/>
                <w:sz w:val="20"/>
                <w:szCs w:val="20"/>
                <w:lang w:eastAsia="en-IN"/>
              </w:rPr>
            </w:pPr>
            <w:r w:rsidRPr="002A7CE2">
              <w:rPr>
                <w:rFonts w:cstheme="minorHAnsi"/>
                <w:sz w:val="20"/>
                <w:szCs w:val="20"/>
                <w:lang w:eastAsia="en-IN"/>
              </w:rPr>
              <w:t>The location of the project does not have any ancient monuments and/or archaeological site(s), protected area of local importance.</w:t>
            </w:r>
          </w:p>
          <w:p w14:paraId="77AD0BFD" w14:textId="77777777" w:rsidR="002F3239" w:rsidRPr="002A7CE2" w:rsidRDefault="002F3239" w:rsidP="00C52A01">
            <w:pPr>
              <w:spacing w:after="0" w:line="240" w:lineRule="auto"/>
              <w:contextualSpacing/>
              <w:jc w:val="both"/>
              <w:rPr>
                <w:rFonts w:cstheme="minorHAnsi"/>
                <w:sz w:val="20"/>
                <w:szCs w:val="20"/>
                <w:lang w:eastAsia="en-IN"/>
              </w:rPr>
            </w:pPr>
            <w:r w:rsidRPr="002A7CE2">
              <w:rPr>
                <w:rFonts w:cstheme="minorHAnsi"/>
                <w:sz w:val="20"/>
                <w:szCs w:val="20"/>
              </w:rPr>
              <w:t>Not applicable for this project</w:t>
            </w:r>
          </w:p>
        </w:tc>
      </w:tr>
      <w:tr w:rsidR="002F3239" w:rsidRPr="002A7CE2" w14:paraId="6CE96E2B" w14:textId="77777777" w:rsidTr="00103B18">
        <w:trPr>
          <w:trHeight w:val="20"/>
        </w:trPr>
        <w:tc>
          <w:tcPr>
            <w:tcW w:w="864" w:type="pct"/>
          </w:tcPr>
          <w:p w14:paraId="77433AF9" w14:textId="77777777" w:rsidR="002F3239" w:rsidRPr="002A7CE2" w:rsidRDefault="002F3239" w:rsidP="00E03B30">
            <w:pPr>
              <w:spacing w:after="0" w:line="240" w:lineRule="auto"/>
              <w:contextualSpacing/>
              <w:rPr>
                <w:rFonts w:cstheme="minorHAnsi"/>
                <w:sz w:val="20"/>
                <w:szCs w:val="20"/>
                <w:lang w:eastAsia="en-IN"/>
              </w:rPr>
            </w:pPr>
            <w:r w:rsidRPr="002A7CE2">
              <w:rPr>
                <w:rFonts w:cstheme="minorHAnsi"/>
                <w:sz w:val="20"/>
                <w:szCs w:val="20"/>
                <w:lang w:eastAsia="en-IN"/>
              </w:rPr>
              <w:t>ESS-9</w:t>
            </w:r>
          </w:p>
          <w:p w14:paraId="693A5997" w14:textId="77777777" w:rsidR="002F3239" w:rsidRPr="002A7CE2" w:rsidRDefault="002F3239" w:rsidP="00D56050">
            <w:pPr>
              <w:spacing w:after="0" w:line="240" w:lineRule="auto"/>
              <w:contextualSpacing/>
              <w:rPr>
                <w:rFonts w:cstheme="minorHAnsi"/>
                <w:sz w:val="20"/>
                <w:szCs w:val="20"/>
                <w:lang w:eastAsia="en-IN"/>
              </w:rPr>
            </w:pPr>
            <w:r w:rsidRPr="002A7CE2">
              <w:rPr>
                <w:rFonts w:cstheme="minorHAnsi"/>
                <w:sz w:val="20"/>
                <w:szCs w:val="20"/>
                <w:lang w:eastAsia="en-IN"/>
              </w:rPr>
              <w:t>Financial-Intermediaries</w:t>
            </w:r>
          </w:p>
        </w:tc>
        <w:tc>
          <w:tcPr>
            <w:tcW w:w="1318" w:type="pct"/>
          </w:tcPr>
          <w:p w14:paraId="7E8BEEDC" w14:textId="77777777" w:rsidR="002F3239" w:rsidRPr="002A7CE2" w:rsidRDefault="002F3239" w:rsidP="002A109D">
            <w:pPr>
              <w:spacing w:after="0" w:line="240" w:lineRule="auto"/>
              <w:contextualSpacing/>
              <w:jc w:val="both"/>
              <w:rPr>
                <w:rFonts w:cstheme="minorHAnsi"/>
                <w:sz w:val="20"/>
                <w:szCs w:val="20"/>
                <w:lang w:eastAsia="en-IN"/>
              </w:rPr>
            </w:pPr>
            <w:r w:rsidRPr="002A7CE2">
              <w:rPr>
                <w:rFonts w:cstheme="minorHAnsi"/>
                <w:sz w:val="20"/>
                <w:szCs w:val="20"/>
                <w:lang w:eastAsia="en-IN"/>
              </w:rPr>
              <w:t>Sets out how Financial Intermediaries (FI) will assess and manage environmental and social risks and impacts associated with the subprojects it finances. Promote good environmental and social management practices in the subprojects the FI finance.  Promote good environmental and sound human resources management within the FI.</w:t>
            </w:r>
          </w:p>
        </w:tc>
        <w:tc>
          <w:tcPr>
            <w:tcW w:w="1636" w:type="pct"/>
          </w:tcPr>
          <w:p w14:paraId="59577B89" w14:textId="77777777" w:rsidR="002F3239" w:rsidRPr="002A7CE2" w:rsidRDefault="002F3239" w:rsidP="002879D0">
            <w:pPr>
              <w:spacing w:after="0" w:line="240" w:lineRule="auto"/>
              <w:contextualSpacing/>
              <w:jc w:val="both"/>
              <w:rPr>
                <w:rFonts w:cstheme="minorHAnsi"/>
                <w:sz w:val="20"/>
                <w:szCs w:val="20"/>
                <w:lang w:eastAsia="en-IN"/>
              </w:rPr>
            </w:pPr>
            <w:r w:rsidRPr="002A7CE2">
              <w:rPr>
                <w:rFonts w:cstheme="minorHAnsi"/>
                <w:sz w:val="20"/>
                <w:szCs w:val="20"/>
                <w:lang w:eastAsia="en-IN"/>
              </w:rPr>
              <w:t>Financial Intermediaries (FIs) to have an Environmental and Social Management System (ESMS) - a system for identifying, assessing, managing, and monitoring the environmental and social risks and impacts of FI subprojects on an ongoing basis.  FI to develop a categorization system for all subprojects; with special provisions for subprojects categorized as high or substantial risk. FI borrowers to conduct stakeholder engagement in a manner proportionate to the risks and impacts of the FI subprojects.</w:t>
            </w:r>
          </w:p>
        </w:tc>
        <w:tc>
          <w:tcPr>
            <w:tcW w:w="1182" w:type="pct"/>
          </w:tcPr>
          <w:p w14:paraId="0C2B1C4D" w14:textId="77777777" w:rsidR="002F3239" w:rsidRPr="002A7CE2" w:rsidRDefault="002F3239" w:rsidP="002879D0">
            <w:pPr>
              <w:spacing w:after="0" w:line="240" w:lineRule="auto"/>
              <w:contextualSpacing/>
              <w:rPr>
                <w:rFonts w:cstheme="minorHAnsi"/>
                <w:sz w:val="20"/>
                <w:szCs w:val="20"/>
                <w:lang w:eastAsia="en-IN"/>
              </w:rPr>
            </w:pPr>
            <w:r w:rsidRPr="002A7CE2">
              <w:rPr>
                <w:rFonts w:cstheme="minorHAnsi"/>
                <w:sz w:val="20"/>
                <w:szCs w:val="20"/>
                <w:lang w:eastAsia="en-IN"/>
              </w:rPr>
              <w:t>Not relevant as there is no financial intermediary involved.</w:t>
            </w:r>
          </w:p>
        </w:tc>
      </w:tr>
      <w:tr w:rsidR="002F3239" w:rsidRPr="002A7CE2" w14:paraId="7107BB5E" w14:textId="77777777" w:rsidTr="00103B18">
        <w:trPr>
          <w:trHeight w:val="20"/>
        </w:trPr>
        <w:tc>
          <w:tcPr>
            <w:tcW w:w="864" w:type="pct"/>
          </w:tcPr>
          <w:p w14:paraId="52344A4D" w14:textId="77777777" w:rsidR="002F3239" w:rsidRPr="002A7CE2" w:rsidRDefault="002F3239" w:rsidP="00E03B30">
            <w:pPr>
              <w:spacing w:after="0" w:line="240" w:lineRule="auto"/>
              <w:contextualSpacing/>
              <w:rPr>
                <w:rFonts w:cstheme="minorHAnsi"/>
                <w:sz w:val="20"/>
                <w:szCs w:val="20"/>
                <w:lang w:eastAsia="en-IN"/>
              </w:rPr>
            </w:pPr>
            <w:r w:rsidRPr="002A7CE2">
              <w:rPr>
                <w:rFonts w:cstheme="minorHAnsi"/>
                <w:sz w:val="20"/>
                <w:szCs w:val="20"/>
                <w:lang w:eastAsia="en-IN"/>
              </w:rPr>
              <w:t>ESS-10</w:t>
            </w:r>
          </w:p>
          <w:p w14:paraId="3B134E5B" w14:textId="77777777" w:rsidR="002F3239" w:rsidRPr="002A7CE2" w:rsidRDefault="002F3239" w:rsidP="00D56050">
            <w:pPr>
              <w:spacing w:after="0" w:line="240" w:lineRule="auto"/>
              <w:contextualSpacing/>
              <w:rPr>
                <w:rFonts w:cstheme="minorHAnsi"/>
                <w:sz w:val="20"/>
                <w:szCs w:val="20"/>
                <w:lang w:eastAsia="en-IN"/>
              </w:rPr>
            </w:pPr>
            <w:r w:rsidRPr="002A7CE2">
              <w:rPr>
                <w:rFonts w:cstheme="minorHAnsi"/>
                <w:sz w:val="20"/>
                <w:szCs w:val="20"/>
                <w:lang w:eastAsia="en-IN"/>
              </w:rPr>
              <w:t>Stakeholder-Engagement-and-Information-Disclosure</w:t>
            </w:r>
          </w:p>
        </w:tc>
        <w:tc>
          <w:tcPr>
            <w:tcW w:w="1318" w:type="pct"/>
          </w:tcPr>
          <w:p w14:paraId="6EB1BF7D" w14:textId="77777777" w:rsidR="002F3239" w:rsidRPr="002A7CE2" w:rsidRDefault="002F3239" w:rsidP="002A109D">
            <w:pPr>
              <w:spacing w:after="0" w:line="240" w:lineRule="auto"/>
              <w:contextualSpacing/>
              <w:jc w:val="both"/>
              <w:rPr>
                <w:rFonts w:cstheme="minorHAnsi"/>
                <w:sz w:val="20"/>
                <w:szCs w:val="20"/>
                <w:lang w:eastAsia="en-IN"/>
              </w:rPr>
            </w:pPr>
            <w:r w:rsidRPr="002A7CE2">
              <w:rPr>
                <w:rFonts w:cstheme="minorHAnsi"/>
                <w:sz w:val="20"/>
                <w:szCs w:val="20"/>
                <w:lang w:eastAsia="en-IN"/>
              </w:rPr>
              <w:t>Establish a systematic approach to stakeholder engagement that helps Borrowers identify stakeholders and maintain a constructive relationship with them. Assess stakeholder interest and support for the project and enable stakeholders’ views to be taken into account in project design.  Promote and provide means for effective and inclusive engagement with project-affected parties throughout the project life-cycle. Ensure that appropriate project information is disclosed to stakeholders in a timely, understandable, accessible and appropriate manner.</w:t>
            </w:r>
          </w:p>
        </w:tc>
        <w:tc>
          <w:tcPr>
            <w:tcW w:w="1636" w:type="pct"/>
          </w:tcPr>
          <w:p w14:paraId="340C14B9" w14:textId="77777777" w:rsidR="002F3239" w:rsidRPr="002A7CE2" w:rsidRDefault="002F3239" w:rsidP="002879D0">
            <w:pPr>
              <w:spacing w:after="0" w:line="240" w:lineRule="auto"/>
              <w:contextualSpacing/>
              <w:jc w:val="both"/>
              <w:rPr>
                <w:rFonts w:cstheme="minorHAnsi"/>
                <w:sz w:val="20"/>
                <w:szCs w:val="20"/>
                <w:lang w:eastAsia="en-IN"/>
              </w:rPr>
            </w:pPr>
            <w:r w:rsidRPr="002A7CE2">
              <w:rPr>
                <w:rFonts w:cstheme="minorHAnsi"/>
                <w:sz w:val="20"/>
                <w:szCs w:val="20"/>
                <w:lang w:eastAsia="en-IN"/>
              </w:rPr>
              <w:t>Requires stakeholder engagement throughout the project life cycle, and preparation and implementation of a Stakeholder Engagement Plan (SEP). Requires early identification of stakeholders, both project-affected parties and other interested parties, and clarification on how effective engagement takes place. Stakeholder engagement to be conducted in a manner proportionate to the nature, scale, risks and impacts of the project, and appropriate to stakeholders’ interests. Specifies what is required for information disclosure and to achieve meaningful consultation.</w:t>
            </w:r>
          </w:p>
        </w:tc>
        <w:tc>
          <w:tcPr>
            <w:tcW w:w="1182" w:type="pct"/>
          </w:tcPr>
          <w:p w14:paraId="4E83CFDA" w14:textId="77777777" w:rsidR="002F3239" w:rsidRPr="002A7CE2" w:rsidRDefault="002F3239" w:rsidP="002879D0">
            <w:pPr>
              <w:spacing w:after="0" w:line="240" w:lineRule="auto"/>
              <w:contextualSpacing/>
              <w:jc w:val="both"/>
              <w:rPr>
                <w:rFonts w:cstheme="minorHAnsi"/>
                <w:sz w:val="20"/>
                <w:szCs w:val="20"/>
                <w:lang w:eastAsia="en-IN"/>
              </w:rPr>
            </w:pPr>
            <w:r w:rsidRPr="002A7CE2">
              <w:rPr>
                <w:rFonts w:cstheme="minorHAnsi"/>
                <w:sz w:val="20"/>
                <w:szCs w:val="20"/>
                <w:lang w:eastAsia="en-IN"/>
              </w:rPr>
              <w:t>Relevant as the project will involve a wide variety of stakeholders during its project cycle</w:t>
            </w:r>
          </w:p>
          <w:p w14:paraId="31C9C573" w14:textId="77777777" w:rsidR="002F3239" w:rsidRPr="002A7CE2" w:rsidRDefault="002F3239" w:rsidP="00C52A01">
            <w:pPr>
              <w:spacing w:after="0" w:line="240" w:lineRule="auto"/>
              <w:contextualSpacing/>
              <w:jc w:val="both"/>
              <w:rPr>
                <w:rFonts w:cstheme="minorHAnsi"/>
                <w:sz w:val="20"/>
                <w:szCs w:val="20"/>
                <w:lang w:eastAsia="en-IN"/>
              </w:rPr>
            </w:pPr>
          </w:p>
          <w:p w14:paraId="24A88BCB" w14:textId="77777777" w:rsidR="002F3239" w:rsidRPr="002A7CE2" w:rsidRDefault="002F3239">
            <w:pPr>
              <w:spacing w:after="0" w:line="240" w:lineRule="auto"/>
              <w:contextualSpacing/>
              <w:jc w:val="both"/>
              <w:rPr>
                <w:rFonts w:cstheme="minorHAnsi"/>
                <w:sz w:val="20"/>
                <w:szCs w:val="20"/>
                <w:lang w:eastAsia="en-IN"/>
              </w:rPr>
            </w:pPr>
          </w:p>
        </w:tc>
      </w:tr>
      <w:tr w:rsidR="002F3239" w:rsidRPr="002A7CE2" w14:paraId="1A4EAD68" w14:textId="77777777" w:rsidTr="00103B18">
        <w:trPr>
          <w:trHeight w:val="20"/>
        </w:trPr>
        <w:tc>
          <w:tcPr>
            <w:tcW w:w="5000" w:type="pct"/>
            <w:gridSpan w:val="4"/>
          </w:tcPr>
          <w:p w14:paraId="34E39818" w14:textId="77777777" w:rsidR="002F3239" w:rsidRPr="002A7CE2" w:rsidRDefault="002F3239" w:rsidP="00E03B30">
            <w:pPr>
              <w:spacing w:after="0" w:line="240" w:lineRule="auto"/>
              <w:contextualSpacing/>
              <w:jc w:val="both"/>
              <w:rPr>
                <w:rFonts w:cstheme="minorHAnsi"/>
                <w:b/>
                <w:sz w:val="20"/>
                <w:szCs w:val="20"/>
              </w:rPr>
            </w:pPr>
            <w:r w:rsidRPr="002A7CE2">
              <w:rPr>
                <w:rFonts w:cstheme="minorHAnsi"/>
                <w:b/>
                <w:sz w:val="20"/>
                <w:szCs w:val="20"/>
              </w:rPr>
              <w:t>World Bank Groups’ EHSGs, IFC, 2007</w:t>
            </w:r>
          </w:p>
        </w:tc>
      </w:tr>
      <w:tr w:rsidR="002F3239" w:rsidRPr="002A7CE2" w14:paraId="78D68D93" w14:textId="77777777" w:rsidTr="00103B18">
        <w:trPr>
          <w:trHeight w:val="20"/>
        </w:trPr>
        <w:tc>
          <w:tcPr>
            <w:tcW w:w="864" w:type="pct"/>
          </w:tcPr>
          <w:p w14:paraId="575F3CB5" w14:textId="77777777" w:rsidR="002F3239" w:rsidRPr="002A7CE2" w:rsidRDefault="002F3239" w:rsidP="00E03B30">
            <w:pPr>
              <w:autoSpaceDE w:val="0"/>
              <w:autoSpaceDN w:val="0"/>
              <w:adjustRightInd w:val="0"/>
              <w:spacing w:after="0" w:line="240" w:lineRule="auto"/>
              <w:contextualSpacing/>
              <w:rPr>
                <w:rFonts w:cstheme="minorHAnsi"/>
                <w:sz w:val="20"/>
                <w:szCs w:val="20"/>
              </w:rPr>
            </w:pPr>
            <w:r w:rsidRPr="002A7CE2">
              <w:rPr>
                <w:rFonts w:cstheme="minorHAnsi"/>
                <w:sz w:val="20"/>
                <w:szCs w:val="20"/>
              </w:rPr>
              <w:t>General EHS Guidelines, April, 2007, IFC</w:t>
            </w:r>
          </w:p>
        </w:tc>
        <w:tc>
          <w:tcPr>
            <w:tcW w:w="1318" w:type="pct"/>
          </w:tcPr>
          <w:p w14:paraId="7BA8C1FE" w14:textId="77777777" w:rsidR="002F3239" w:rsidRPr="002A7CE2" w:rsidRDefault="002F3239" w:rsidP="00D56050">
            <w:pPr>
              <w:autoSpaceDE w:val="0"/>
              <w:autoSpaceDN w:val="0"/>
              <w:adjustRightInd w:val="0"/>
              <w:spacing w:after="0" w:line="240" w:lineRule="auto"/>
              <w:contextualSpacing/>
              <w:jc w:val="both"/>
              <w:rPr>
                <w:rFonts w:cstheme="minorHAnsi"/>
                <w:sz w:val="20"/>
                <w:szCs w:val="20"/>
              </w:rPr>
            </w:pPr>
            <w:r w:rsidRPr="002A7CE2">
              <w:rPr>
                <w:rFonts w:cstheme="minorHAnsi"/>
                <w:sz w:val="20"/>
                <w:szCs w:val="20"/>
              </w:rPr>
              <w:t>The General EHS Guidelines contain information on cross-cutting environmental, health, and safety issues potentially applicable to all industry sectors</w:t>
            </w:r>
          </w:p>
        </w:tc>
        <w:tc>
          <w:tcPr>
            <w:tcW w:w="1636" w:type="pct"/>
          </w:tcPr>
          <w:p w14:paraId="1427301A" w14:textId="5BDEAAE7" w:rsidR="002F3239" w:rsidRPr="002A7CE2" w:rsidRDefault="002F3239" w:rsidP="002A109D">
            <w:pPr>
              <w:autoSpaceDE w:val="0"/>
              <w:autoSpaceDN w:val="0"/>
              <w:adjustRightInd w:val="0"/>
              <w:spacing w:after="0" w:line="240" w:lineRule="auto"/>
              <w:contextualSpacing/>
              <w:jc w:val="both"/>
              <w:rPr>
                <w:rFonts w:cstheme="minorHAnsi"/>
                <w:sz w:val="20"/>
                <w:szCs w:val="20"/>
              </w:rPr>
            </w:pPr>
            <w:r w:rsidRPr="002A7CE2">
              <w:rPr>
                <w:rFonts w:cstheme="minorHAnsi"/>
                <w:sz w:val="20"/>
                <w:szCs w:val="20"/>
              </w:rPr>
              <w:t xml:space="preserve">Requirements on environmental, health, and safety issues during construction of </w:t>
            </w:r>
            <w:r w:rsidR="000D365F" w:rsidRPr="002A7CE2">
              <w:rPr>
                <w:rFonts w:cstheme="minorHAnsi"/>
                <w:sz w:val="20"/>
                <w:szCs w:val="20"/>
              </w:rPr>
              <w:t xml:space="preserve">the </w:t>
            </w:r>
            <w:r w:rsidR="00AC3A87" w:rsidRPr="002A7CE2">
              <w:rPr>
                <w:rFonts w:cstheme="minorHAnsi"/>
                <w:sz w:val="20"/>
                <w:szCs w:val="20"/>
              </w:rPr>
              <w:t xml:space="preserve">building </w:t>
            </w:r>
            <w:r w:rsidRPr="002A7CE2">
              <w:rPr>
                <w:rFonts w:cstheme="minorHAnsi"/>
                <w:sz w:val="20"/>
                <w:szCs w:val="20"/>
              </w:rPr>
              <w:t>.</w:t>
            </w:r>
          </w:p>
        </w:tc>
        <w:tc>
          <w:tcPr>
            <w:tcW w:w="1182" w:type="pct"/>
          </w:tcPr>
          <w:p w14:paraId="3E6D0E9E" w14:textId="77777777" w:rsidR="002F3239" w:rsidRPr="002A7CE2" w:rsidRDefault="002F3239" w:rsidP="002879D0">
            <w:pPr>
              <w:spacing w:after="0" w:line="240" w:lineRule="auto"/>
              <w:contextualSpacing/>
              <w:jc w:val="both"/>
              <w:rPr>
                <w:rFonts w:cstheme="minorHAnsi"/>
                <w:sz w:val="20"/>
                <w:szCs w:val="20"/>
              </w:rPr>
            </w:pPr>
            <w:r w:rsidRPr="002A7CE2">
              <w:rPr>
                <w:rFonts w:cstheme="minorHAnsi"/>
                <w:sz w:val="20"/>
                <w:szCs w:val="20"/>
              </w:rPr>
              <w:t>Applicable for this project</w:t>
            </w:r>
          </w:p>
        </w:tc>
      </w:tr>
      <w:tr w:rsidR="002F3239" w:rsidRPr="002A7CE2" w14:paraId="1BCA033D" w14:textId="77777777" w:rsidTr="00103B18">
        <w:trPr>
          <w:trHeight w:val="20"/>
        </w:trPr>
        <w:tc>
          <w:tcPr>
            <w:tcW w:w="864" w:type="pct"/>
          </w:tcPr>
          <w:p w14:paraId="5A0239DC" w14:textId="77777777" w:rsidR="002F3239" w:rsidRPr="002A7CE2" w:rsidRDefault="002F3239" w:rsidP="00E03B30">
            <w:pPr>
              <w:autoSpaceDE w:val="0"/>
              <w:autoSpaceDN w:val="0"/>
              <w:adjustRightInd w:val="0"/>
              <w:spacing w:after="0" w:line="240" w:lineRule="auto"/>
              <w:contextualSpacing/>
              <w:rPr>
                <w:rFonts w:cstheme="minorHAnsi"/>
                <w:sz w:val="20"/>
                <w:szCs w:val="20"/>
              </w:rPr>
            </w:pPr>
            <w:r w:rsidRPr="002A7CE2">
              <w:rPr>
                <w:rFonts w:cstheme="minorHAnsi"/>
                <w:sz w:val="20"/>
                <w:szCs w:val="20"/>
              </w:rPr>
              <w:t>EHS Guidelines for Construction Materials Extraction, April, 2007, IFC</w:t>
            </w:r>
          </w:p>
        </w:tc>
        <w:tc>
          <w:tcPr>
            <w:tcW w:w="1318" w:type="pct"/>
          </w:tcPr>
          <w:p w14:paraId="227297B2" w14:textId="77777777" w:rsidR="002F3239" w:rsidRPr="002A7CE2" w:rsidRDefault="002F3239" w:rsidP="00D56050">
            <w:pPr>
              <w:autoSpaceDE w:val="0"/>
              <w:autoSpaceDN w:val="0"/>
              <w:adjustRightInd w:val="0"/>
              <w:spacing w:after="0" w:line="240" w:lineRule="auto"/>
              <w:contextualSpacing/>
              <w:jc w:val="both"/>
              <w:rPr>
                <w:rFonts w:cstheme="minorHAnsi"/>
                <w:sz w:val="20"/>
                <w:szCs w:val="20"/>
              </w:rPr>
            </w:pPr>
            <w:r w:rsidRPr="002A7CE2">
              <w:rPr>
                <w:rFonts w:cstheme="minorHAnsi"/>
                <w:sz w:val="20"/>
                <w:szCs w:val="20"/>
              </w:rPr>
              <w:t>The EHS Guidelines contain the performance levels and measures that are considered to construction materials extraction activities such as aggregates, limestone, slates, sand, gravel, clay, gypsum, feldspar, silica sands, and quartzite</w:t>
            </w:r>
          </w:p>
        </w:tc>
        <w:tc>
          <w:tcPr>
            <w:tcW w:w="1636" w:type="pct"/>
          </w:tcPr>
          <w:p w14:paraId="21325B49" w14:textId="77777777" w:rsidR="002F3239" w:rsidRPr="002A7CE2" w:rsidRDefault="002F3239" w:rsidP="002A109D">
            <w:pPr>
              <w:autoSpaceDE w:val="0"/>
              <w:autoSpaceDN w:val="0"/>
              <w:adjustRightInd w:val="0"/>
              <w:spacing w:after="0" w:line="240" w:lineRule="auto"/>
              <w:contextualSpacing/>
              <w:jc w:val="both"/>
              <w:rPr>
                <w:rFonts w:cstheme="minorHAnsi"/>
                <w:sz w:val="20"/>
                <w:szCs w:val="20"/>
              </w:rPr>
            </w:pPr>
            <w:r w:rsidRPr="002A7CE2">
              <w:rPr>
                <w:rFonts w:cstheme="minorHAnsi"/>
                <w:sz w:val="20"/>
                <w:szCs w:val="20"/>
              </w:rPr>
              <w:t>Requirements on the resource management of construction materials extraction activities such as aggregates, limestone, slates, sand, gravel, clay, gypsum, feldspar, silica sands, and quartzite</w:t>
            </w:r>
          </w:p>
        </w:tc>
        <w:tc>
          <w:tcPr>
            <w:tcW w:w="1182" w:type="pct"/>
          </w:tcPr>
          <w:p w14:paraId="23E4CE45" w14:textId="77777777" w:rsidR="002F3239" w:rsidRPr="002A7CE2" w:rsidRDefault="002F3239" w:rsidP="002879D0">
            <w:pPr>
              <w:spacing w:after="0" w:line="240" w:lineRule="auto"/>
              <w:contextualSpacing/>
              <w:jc w:val="both"/>
              <w:rPr>
                <w:rFonts w:cstheme="minorHAnsi"/>
                <w:sz w:val="20"/>
                <w:szCs w:val="20"/>
              </w:rPr>
            </w:pPr>
            <w:r w:rsidRPr="002A7CE2">
              <w:rPr>
                <w:rFonts w:cstheme="minorHAnsi"/>
                <w:sz w:val="20"/>
                <w:szCs w:val="20"/>
              </w:rPr>
              <w:t>Applicable for this project</w:t>
            </w:r>
          </w:p>
        </w:tc>
      </w:tr>
    </w:tbl>
    <w:p w14:paraId="33E97B18" w14:textId="652C80FD" w:rsidR="002F3239" w:rsidRPr="002A7CE2" w:rsidRDefault="002F3239" w:rsidP="001349B9">
      <w:pPr>
        <w:spacing w:after="0" w:line="240" w:lineRule="auto"/>
        <w:jc w:val="center"/>
        <w:sectPr w:rsidR="002F3239" w:rsidRPr="002A7CE2" w:rsidSect="00103B18">
          <w:footerReference w:type="default" r:id="rId22"/>
          <w:footerReference w:type="first" r:id="rId23"/>
          <w:type w:val="continuous"/>
          <w:pgSz w:w="11906" w:h="16838" w:code="9"/>
          <w:pgMar w:top="1152" w:right="1152" w:bottom="1152" w:left="1440" w:header="720" w:footer="720" w:gutter="0"/>
          <w:cols w:space="720"/>
          <w:titlePg/>
          <w:docGrid w:linePitch="360"/>
        </w:sectPr>
      </w:pPr>
    </w:p>
    <w:p w14:paraId="5061E973" w14:textId="198329E2" w:rsidR="007F3D0D" w:rsidRPr="002A7CE2" w:rsidRDefault="007F3D0D" w:rsidP="001349B9">
      <w:pPr>
        <w:pStyle w:val="Heading2"/>
        <w:spacing w:before="0" w:after="0"/>
        <w:rPr>
          <w:lang w:val="en-IN" w:eastAsia="en-GB"/>
        </w:rPr>
      </w:pPr>
      <w:bookmarkStart w:id="75" w:name="_Toc29657187"/>
      <w:bookmarkStart w:id="76" w:name="_Toc32333704"/>
      <w:r w:rsidRPr="002A7CE2">
        <w:rPr>
          <w:lang w:val="en-IN" w:eastAsia="en-GB"/>
        </w:rPr>
        <w:t xml:space="preserve">Comparison of </w:t>
      </w:r>
      <w:proofErr w:type="spellStart"/>
      <w:r w:rsidRPr="002A7CE2">
        <w:rPr>
          <w:lang w:eastAsia="en-GB"/>
        </w:rPr>
        <w:t>GoB</w:t>
      </w:r>
      <w:proofErr w:type="spellEnd"/>
      <w:r w:rsidRPr="002A7CE2">
        <w:rPr>
          <w:lang w:eastAsia="en-GB"/>
        </w:rPr>
        <w:t xml:space="preserve"> legislations and</w:t>
      </w:r>
      <w:r w:rsidRPr="002A7CE2">
        <w:rPr>
          <w:lang w:val="en-IN" w:eastAsia="en-GB"/>
        </w:rPr>
        <w:t xml:space="preserve"> ESF of WB, 2018</w:t>
      </w:r>
      <w:bookmarkEnd w:id="75"/>
      <w:bookmarkEnd w:id="76"/>
      <w:r w:rsidRPr="002A7CE2">
        <w:rPr>
          <w:lang w:val="en-IN" w:eastAsia="en-GB"/>
        </w:rPr>
        <w:t xml:space="preserve"> </w:t>
      </w:r>
    </w:p>
    <w:p w14:paraId="667F1A35" w14:textId="148592FA" w:rsidR="00D048EA" w:rsidRPr="002A7CE2" w:rsidRDefault="000015A6" w:rsidP="00E03B30">
      <w:pPr>
        <w:spacing w:after="0" w:line="240" w:lineRule="auto"/>
        <w:jc w:val="both"/>
      </w:pPr>
      <w:r w:rsidRPr="002A7CE2">
        <w:t xml:space="preserve">The </w:t>
      </w:r>
      <w:proofErr w:type="spellStart"/>
      <w:r w:rsidRPr="002A7CE2">
        <w:t>GoB</w:t>
      </w:r>
      <w:proofErr w:type="spellEnd"/>
      <w:r w:rsidRPr="002A7CE2">
        <w:t xml:space="preserve"> legislations and ESF, 2018 of World Bank have been compared and gaps if any are summarized in the Table </w:t>
      </w:r>
      <w:r w:rsidR="00296418" w:rsidRPr="002A7CE2">
        <w:t>3.3</w:t>
      </w:r>
      <w:r w:rsidRPr="002A7CE2">
        <w:t>.</w:t>
      </w:r>
    </w:p>
    <w:p w14:paraId="6364345F" w14:textId="77777777" w:rsidR="007E5142" w:rsidRPr="002A7CE2" w:rsidRDefault="007E5142" w:rsidP="001349B9">
      <w:pPr>
        <w:spacing w:after="0" w:line="240" w:lineRule="auto"/>
        <w:jc w:val="both"/>
      </w:pPr>
    </w:p>
    <w:p w14:paraId="64AFE27F" w14:textId="21D3988D" w:rsidR="00D048EA" w:rsidRPr="002A7CE2" w:rsidRDefault="00323BAA" w:rsidP="001349B9">
      <w:pPr>
        <w:spacing w:after="0" w:line="240" w:lineRule="auto"/>
        <w:jc w:val="center"/>
        <w:rPr>
          <w:rFonts w:cstheme="minorHAnsi"/>
          <w:b/>
          <w:bCs/>
          <w:color w:val="2F5496" w:themeColor="accent1" w:themeShade="BF"/>
          <w:sz w:val="20"/>
          <w:szCs w:val="20"/>
        </w:rPr>
      </w:pPr>
      <w:bookmarkStart w:id="77" w:name="_Toc29657339"/>
      <w:bookmarkStart w:id="78" w:name="_Toc32326469"/>
      <w:r w:rsidRPr="002A7CE2">
        <w:rPr>
          <w:rFonts w:cstheme="minorHAnsi"/>
          <w:b/>
          <w:bCs/>
          <w:color w:val="2F5496" w:themeColor="accent1" w:themeShade="BF"/>
          <w:sz w:val="20"/>
          <w:szCs w:val="20"/>
        </w:rPr>
        <w:t xml:space="preserve">Table </w:t>
      </w:r>
      <w:r w:rsidR="00B72C57" w:rsidRPr="002A7CE2">
        <w:rPr>
          <w:rFonts w:cstheme="minorHAnsi"/>
          <w:b/>
          <w:bCs/>
          <w:color w:val="2F5496" w:themeColor="accent1" w:themeShade="BF"/>
          <w:sz w:val="20"/>
          <w:szCs w:val="20"/>
        </w:rPr>
        <w:fldChar w:fldCharType="begin"/>
      </w:r>
      <w:r w:rsidR="00B72C57" w:rsidRPr="002A7CE2">
        <w:rPr>
          <w:rFonts w:cstheme="minorHAnsi"/>
          <w:b/>
          <w:bCs/>
          <w:color w:val="2F5496" w:themeColor="accent1" w:themeShade="BF"/>
          <w:sz w:val="20"/>
          <w:szCs w:val="20"/>
        </w:rPr>
        <w:instrText xml:space="preserve"> STYLEREF 1 \s </w:instrText>
      </w:r>
      <w:r w:rsidR="00B72C57" w:rsidRPr="002A7CE2">
        <w:rPr>
          <w:rFonts w:cstheme="minorHAnsi"/>
          <w:b/>
          <w:bCs/>
          <w:color w:val="2F5496" w:themeColor="accent1" w:themeShade="BF"/>
          <w:sz w:val="20"/>
          <w:szCs w:val="20"/>
        </w:rPr>
        <w:fldChar w:fldCharType="separate"/>
      </w:r>
      <w:r w:rsidR="00B72C57" w:rsidRPr="002A7CE2">
        <w:rPr>
          <w:rFonts w:cstheme="minorHAnsi"/>
          <w:b/>
          <w:bCs/>
          <w:noProof/>
          <w:color w:val="2F5496" w:themeColor="accent1" w:themeShade="BF"/>
          <w:sz w:val="20"/>
          <w:szCs w:val="20"/>
        </w:rPr>
        <w:t>3</w:t>
      </w:r>
      <w:r w:rsidR="00B72C57" w:rsidRPr="002A7CE2">
        <w:rPr>
          <w:rFonts w:cstheme="minorHAnsi"/>
          <w:b/>
          <w:bCs/>
          <w:color w:val="2F5496" w:themeColor="accent1" w:themeShade="BF"/>
          <w:sz w:val="20"/>
          <w:szCs w:val="20"/>
        </w:rPr>
        <w:fldChar w:fldCharType="end"/>
      </w:r>
      <w:r w:rsidR="00B72C57" w:rsidRPr="002A7CE2">
        <w:rPr>
          <w:rFonts w:cstheme="minorHAnsi"/>
          <w:b/>
          <w:bCs/>
          <w:color w:val="2F5496" w:themeColor="accent1" w:themeShade="BF"/>
          <w:sz w:val="20"/>
          <w:szCs w:val="20"/>
        </w:rPr>
        <w:t>.</w:t>
      </w:r>
      <w:r w:rsidR="00B72C57" w:rsidRPr="002A7CE2">
        <w:rPr>
          <w:rFonts w:cstheme="minorHAnsi"/>
          <w:b/>
          <w:bCs/>
          <w:color w:val="2F5496" w:themeColor="accent1" w:themeShade="BF"/>
          <w:sz w:val="20"/>
          <w:szCs w:val="20"/>
        </w:rPr>
        <w:fldChar w:fldCharType="begin"/>
      </w:r>
      <w:r w:rsidR="00B72C57" w:rsidRPr="002A7CE2">
        <w:rPr>
          <w:rFonts w:cstheme="minorHAnsi"/>
          <w:b/>
          <w:bCs/>
          <w:color w:val="2F5496" w:themeColor="accent1" w:themeShade="BF"/>
          <w:sz w:val="20"/>
          <w:szCs w:val="20"/>
        </w:rPr>
        <w:instrText xml:space="preserve"> SEQ Table \* ARABIC \s 1 </w:instrText>
      </w:r>
      <w:r w:rsidR="00B72C57" w:rsidRPr="002A7CE2">
        <w:rPr>
          <w:rFonts w:cstheme="minorHAnsi"/>
          <w:b/>
          <w:bCs/>
          <w:color w:val="2F5496" w:themeColor="accent1" w:themeShade="BF"/>
          <w:sz w:val="20"/>
          <w:szCs w:val="20"/>
        </w:rPr>
        <w:fldChar w:fldCharType="separate"/>
      </w:r>
      <w:r w:rsidR="00B72C57" w:rsidRPr="002A7CE2">
        <w:rPr>
          <w:rFonts w:cstheme="minorHAnsi"/>
          <w:b/>
          <w:bCs/>
          <w:noProof/>
          <w:color w:val="2F5496" w:themeColor="accent1" w:themeShade="BF"/>
          <w:sz w:val="20"/>
          <w:szCs w:val="20"/>
        </w:rPr>
        <w:t>3</w:t>
      </w:r>
      <w:r w:rsidR="00B72C57" w:rsidRPr="002A7CE2">
        <w:rPr>
          <w:rFonts w:cstheme="minorHAnsi"/>
          <w:b/>
          <w:bCs/>
          <w:color w:val="2F5496" w:themeColor="accent1" w:themeShade="BF"/>
          <w:sz w:val="20"/>
          <w:szCs w:val="20"/>
        </w:rPr>
        <w:fldChar w:fldCharType="end"/>
      </w:r>
      <w:r w:rsidRPr="002A7CE2">
        <w:rPr>
          <w:rFonts w:cstheme="minorHAnsi"/>
          <w:b/>
          <w:bCs/>
          <w:color w:val="2F5496" w:themeColor="accent1" w:themeShade="BF"/>
          <w:sz w:val="20"/>
          <w:szCs w:val="20"/>
        </w:rPr>
        <w:t>: Comparison of National Environmental Policy and Regulations and ESF, 2018</w:t>
      </w:r>
      <w:bookmarkEnd w:id="77"/>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1768"/>
        <w:gridCol w:w="2601"/>
        <w:gridCol w:w="4278"/>
      </w:tblGrid>
      <w:tr w:rsidR="003066A0" w:rsidRPr="002A7CE2" w14:paraId="52A6C75E" w14:textId="77777777" w:rsidTr="00C41CB9">
        <w:trPr>
          <w:trHeight w:hRule="exact" w:val="550"/>
          <w:tblHeader/>
        </w:trPr>
        <w:tc>
          <w:tcPr>
            <w:tcW w:w="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152EE6DC" w14:textId="62DB0AD2" w:rsidR="003066A0" w:rsidRPr="002A7CE2" w:rsidRDefault="003066A0" w:rsidP="001349B9">
            <w:pPr>
              <w:spacing w:after="0" w:line="240" w:lineRule="auto"/>
              <w:jc w:val="center"/>
              <w:rPr>
                <w:rFonts w:eastAsia="Times New Roman" w:cstheme="minorHAnsi"/>
                <w:b/>
                <w:bCs/>
                <w:color w:val="FFFFFF" w:themeColor="background1"/>
                <w:sz w:val="20"/>
                <w:szCs w:val="20"/>
                <w:lang w:eastAsia="en-IN"/>
              </w:rPr>
            </w:pPr>
            <w:proofErr w:type="spellStart"/>
            <w:r w:rsidRPr="002A7CE2">
              <w:rPr>
                <w:rFonts w:eastAsia="Times New Roman" w:cstheme="minorHAnsi"/>
                <w:b/>
                <w:bCs/>
                <w:color w:val="FFFFFF" w:themeColor="background1"/>
                <w:sz w:val="20"/>
                <w:szCs w:val="20"/>
                <w:lang w:eastAsia="en-IN"/>
              </w:rPr>
              <w:t>S</w:t>
            </w:r>
            <w:r w:rsidR="0031654F" w:rsidRPr="002A7CE2">
              <w:rPr>
                <w:rFonts w:eastAsia="Times New Roman" w:cstheme="minorHAnsi"/>
                <w:b/>
                <w:bCs/>
                <w:color w:val="FFFFFF" w:themeColor="background1"/>
                <w:sz w:val="20"/>
                <w:szCs w:val="20"/>
                <w:lang w:eastAsia="en-IN"/>
              </w:rPr>
              <w:t>I</w:t>
            </w:r>
            <w:r w:rsidRPr="002A7CE2">
              <w:rPr>
                <w:rFonts w:eastAsia="Times New Roman" w:cstheme="minorHAnsi"/>
                <w:b/>
                <w:bCs/>
                <w:color w:val="FFFFFF" w:themeColor="background1"/>
                <w:sz w:val="20"/>
                <w:szCs w:val="20"/>
                <w:lang w:eastAsia="en-IN"/>
              </w:rPr>
              <w:t>.No</w:t>
            </w:r>
            <w:proofErr w:type="spellEnd"/>
          </w:p>
        </w:tc>
        <w:tc>
          <w:tcPr>
            <w:tcW w:w="9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435B3E1E" w14:textId="77777777" w:rsidR="003066A0" w:rsidRPr="002A7CE2" w:rsidRDefault="003066A0" w:rsidP="001349B9">
            <w:pPr>
              <w:spacing w:after="0" w:line="240" w:lineRule="auto"/>
              <w:jc w:val="center"/>
              <w:rPr>
                <w:rFonts w:eastAsia="Times New Roman" w:cstheme="minorHAnsi"/>
                <w:b/>
                <w:bCs/>
                <w:color w:val="FFFFFF" w:themeColor="background1"/>
                <w:sz w:val="20"/>
                <w:szCs w:val="20"/>
                <w:lang w:eastAsia="en-IN"/>
              </w:rPr>
            </w:pPr>
            <w:r w:rsidRPr="002A7CE2">
              <w:rPr>
                <w:rFonts w:eastAsia="Times New Roman" w:cstheme="minorHAnsi"/>
                <w:b/>
                <w:bCs/>
                <w:color w:val="FFFFFF" w:themeColor="background1"/>
                <w:sz w:val="20"/>
                <w:szCs w:val="20"/>
                <w:lang w:eastAsia="en-IN"/>
              </w:rPr>
              <w:t>ESS</w:t>
            </w:r>
          </w:p>
        </w:tc>
        <w:tc>
          <w:tcPr>
            <w:tcW w:w="13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1E6AE795" w14:textId="77777777" w:rsidR="003066A0" w:rsidRPr="002A7CE2" w:rsidRDefault="003066A0" w:rsidP="001349B9">
            <w:pPr>
              <w:spacing w:after="0" w:line="240" w:lineRule="auto"/>
              <w:jc w:val="center"/>
              <w:rPr>
                <w:rFonts w:eastAsia="Times New Roman" w:cstheme="minorHAnsi"/>
                <w:b/>
                <w:bCs/>
                <w:color w:val="FFFFFF" w:themeColor="background1"/>
                <w:sz w:val="20"/>
                <w:szCs w:val="20"/>
                <w:lang w:eastAsia="en-IN"/>
              </w:rPr>
            </w:pPr>
            <w:r w:rsidRPr="002A7CE2">
              <w:rPr>
                <w:rFonts w:eastAsia="Arial" w:cstheme="minorHAnsi"/>
                <w:b/>
                <w:color w:val="FFFFFF" w:themeColor="background1"/>
                <w:spacing w:val="1"/>
                <w:sz w:val="20"/>
                <w:szCs w:val="20"/>
              </w:rPr>
              <w:t xml:space="preserve">Equivalent National </w:t>
            </w:r>
            <w:r w:rsidRPr="002A7CE2">
              <w:rPr>
                <w:rFonts w:cstheme="minorHAnsi"/>
                <w:b/>
                <w:color w:val="FFFFFF" w:themeColor="background1"/>
                <w:sz w:val="20"/>
                <w:szCs w:val="20"/>
                <w:lang w:eastAsia="en-GB" w:bidi="as-IN"/>
              </w:rPr>
              <w:t>Environmental Policy and Regulations</w:t>
            </w:r>
          </w:p>
        </w:tc>
        <w:tc>
          <w:tcPr>
            <w:tcW w:w="22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0642FB13" w14:textId="77777777" w:rsidR="003066A0" w:rsidRPr="002A7CE2" w:rsidRDefault="003066A0" w:rsidP="001349B9">
            <w:pPr>
              <w:spacing w:after="0" w:line="240" w:lineRule="auto"/>
              <w:jc w:val="center"/>
              <w:rPr>
                <w:rFonts w:eastAsia="Times New Roman" w:cstheme="minorHAnsi"/>
                <w:b/>
                <w:bCs/>
                <w:color w:val="FFFFFF" w:themeColor="background1"/>
                <w:sz w:val="20"/>
                <w:szCs w:val="20"/>
                <w:lang w:eastAsia="en-IN"/>
              </w:rPr>
            </w:pPr>
            <w:r w:rsidRPr="002A7CE2">
              <w:rPr>
                <w:rFonts w:eastAsia="Times New Roman" w:cstheme="minorHAnsi"/>
                <w:b/>
                <w:bCs/>
                <w:color w:val="FFFFFF" w:themeColor="background1"/>
                <w:sz w:val="20"/>
                <w:szCs w:val="20"/>
                <w:lang w:eastAsia="en-IN"/>
              </w:rPr>
              <w:t>Policy Gaps and its redressal</w:t>
            </w:r>
          </w:p>
        </w:tc>
      </w:tr>
      <w:tr w:rsidR="003066A0" w:rsidRPr="002A7CE2" w14:paraId="6E59DBC8" w14:textId="77777777" w:rsidTr="00C41CB9">
        <w:trPr>
          <w:trHeight w:hRule="exact" w:val="1256"/>
        </w:trPr>
        <w:tc>
          <w:tcPr>
            <w:tcW w:w="353" w:type="pct"/>
            <w:tcBorders>
              <w:top w:val="single" w:sz="4" w:space="0" w:color="FFFFFF" w:themeColor="background1"/>
            </w:tcBorders>
            <w:shd w:val="clear" w:color="auto" w:fill="auto"/>
          </w:tcPr>
          <w:p w14:paraId="633B3537" w14:textId="77777777" w:rsidR="003066A0" w:rsidRPr="002A7CE2" w:rsidRDefault="003066A0" w:rsidP="001349B9">
            <w:pPr>
              <w:spacing w:after="0" w:line="240" w:lineRule="auto"/>
              <w:rPr>
                <w:rFonts w:eastAsia="Times New Roman" w:cstheme="minorHAnsi"/>
                <w:sz w:val="20"/>
                <w:szCs w:val="20"/>
                <w:lang w:eastAsia="en-IN"/>
              </w:rPr>
            </w:pPr>
            <w:r w:rsidRPr="002A7CE2">
              <w:rPr>
                <w:rFonts w:eastAsia="Times New Roman" w:cstheme="minorHAnsi"/>
                <w:sz w:val="20"/>
                <w:szCs w:val="20"/>
                <w:lang w:eastAsia="en-IN"/>
              </w:rPr>
              <w:t>1</w:t>
            </w:r>
          </w:p>
        </w:tc>
        <w:tc>
          <w:tcPr>
            <w:tcW w:w="950" w:type="pct"/>
            <w:tcBorders>
              <w:top w:val="single" w:sz="4" w:space="0" w:color="FFFFFF" w:themeColor="background1"/>
            </w:tcBorders>
            <w:shd w:val="clear" w:color="auto" w:fill="auto"/>
          </w:tcPr>
          <w:p w14:paraId="7175778A" w14:textId="77777777" w:rsidR="003066A0" w:rsidRPr="002A7CE2" w:rsidRDefault="003066A0" w:rsidP="001349B9">
            <w:pPr>
              <w:spacing w:after="0" w:line="240" w:lineRule="auto"/>
              <w:contextualSpacing/>
              <w:rPr>
                <w:rFonts w:eastAsia="Times New Roman" w:cstheme="minorHAnsi"/>
                <w:sz w:val="20"/>
                <w:szCs w:val="20"/>
                <w:lang w:eastAsia="en-IN"/>
              </w:rPr>
            </w:pPr>
            <w:r w:rsidRPr="002A7CE2">
              <w:rPr>
                <w:rFonts w:eastAsia="Times New Roman" w:cstheme="minorHAnsi"/>
                <w:sz w:val="20"/>
                <w:szCs w:val="20"/>
                <w:lang w:eastAsia="en-IN"/>
              </w:rPr>
              <w:t>ESS-1</w:t>
            </w:r>
          </w:p>
          <w:p w14:paraId="4277CCF0" w14:textId="77777777" w:rsidR="003066A0" w:rsidRPr="002A7CE2" w:rsidRDefault="003066A0" w:rsidP="001349B9">
            <w:pPr>
              <w:spacing w:after="0" w:line="240" w:lineRule="auto"/>
              <w:contextualSpacing/>
              <w:rPr>
                <w:rFonts w:eastAsia="Times New Roman" w:cstheme="minorHAnsi"/>
                <w:sz w:val="20"/>
                <w:szCs w:val="20"/>
                <w:lang w:eastAsia="en-IN"/>
              </w:rPr>
            </w:pPr>
            <w:r w:rsidRPr="002A7CE2">
              <w:rPr>
                <w:rFonts w:eastAsia="Times New Roman" w:cstheme="minorHAnsi"/>
                <w:sz w:val="20"/>
                <w:szCs w:val="20"/>
                <w:lang w:eastAsia="en-IN"/>
              </w:rPr>
              <w:t>Assessment and Management of Environmental and Social Risks and Impacts</w:t>
            </w:r>
          </w:p>
        </w:tc>
        <w:tc>
          <w:tcPr>
            <w:tcW w:w="1398" w:type="pct"/>
            <w:tcBorders>
              <w:top w:val="single" w:sz="4" w:space="0" w:color="FFFFFF" w:themeColor="background1"/>
            </w:tcBorders>
            <w:shd w:val="clear" w:color="auto" w:fill="auto"/>
          </w:tcPr>
          <w:p w14:paraId="08FDEAEF" w14:textId="77777777" w:rsidR="003066A0" w:rsidRPr="002A7CE2" w:rsidRDefault="003066A0" w:rsidP="001349B9">
            <w:pPr>
              <w:spacing w:after="0" w:line="240" w:lineRule="auto"/>
              <w:contextualSpacing/>
              <w:jc w:val="both"/>
              <w:rPr>
                <w:rFonts w:eastAsia="Times New Roman" w:cstheme="minorHAnsi"/>
                <w:sz w:val="20"/>
                <w:szCs w:val="20"/>
                <w:lang w:eastAsia="en-IN"/>
              </w:rPr>
            </w:pPr>
            <w:r w:rsidRPr="002A7CE2">
              <w:rPr>
                <w:rFonts w:eastAsia="Times New Roman" w:cstheme="minorHAnsi"/>
                <w:sz w:val="20"/>
                <w:szCs w:val="20"/>
                <w:lang w:eastAsia="en-IN"/>
              </w:rPr>
              <w:t xml:space="preserve">Environmental Impact Assessment (EIA) </w:t>
            </w:r>
          </w:p>
          <w:p w14:paraId="102A7AD7" w14:textId="77777777" w:rsidR="003066A0" w:rsidRPr="002A7CE2" w:rsidRDefault="003066A0" w:rsidP="001349B9">
            <w:pPr>
              <w:spacing w:after="0" w:line="240" w:lineRule="auto"/>
              <w:contextualSpacing/>
              <w:jc w:val="both"/>
              <w:rPr>
                <w:rFonts w:eastAsia="Times New Roman" w:cstheme="minorHAnsi"/>
                <w:sz w:val="20"/>
                <w:szCs w:val="20"/>
                <w:lang w:eastAsia="en-IN"/>
              </w:rPr>
            </w:pPr>
            <w:r w:rsidRPr="002A7CE2">
              <w:rPr>
                <w:rFonts w:eastAsia="Times New Roman" w:cstheme="minorHAnsi"/>
                <w:sz w:val="20"/>
                <w:szCs w:val="20"/>
                <w:lang w:eastAsia="en-IN"/>
              </w:rPr>
              <w:t xml:space="preserve">ECA 1995 (amendment in 2000, 2002 &amp; 2010 and </w:t>
            </w:r>
          </w:p>
          <w:p w14:paraId="48B73D6E" w14:textId="77777777" w:rsidR="003066A0" w:rsidRPr="002A7CE2" w:rsidRDefault="003066A0" w:rsidP="001349B9">
            <w:pPr>
              <w:spacing w:after="0" w:line="240" w:lineRule="auto"/>
              <w:contextualSpacing/>
              <w:jc w:val="both"/>
              <w:rPr>
                <w:rFonts w:eastAsia="Times New Roman" w:cstheme="minorHAnsi"/>
                <w:sz w:val="20"/>
                <w:szCs w:val="20"/>
                <w:lang w:eastAsia="en-IN"/>
              </w:rPr>
            </w:pPr>
            <w:r w:rsidRPr="002A7CE2">
              <w:rPr>
                <w:rFonts w:eastAsia="Times New Roman" w:cstheme="minorHAnsi"/>
                <w:sz w:val="20"/>
                <w:szCs w:val="20"/>
                <w:lang w:eastAsia="en-IN"/>
              </w:rPr>
              <w:t xml:space="preserve">Environmental Conservation Rule 1997 (amendment of </w:t>
            </w:r>
            <w:r w:rsidRPr="002A7CE2">
              <w:rPr>
                <w:rFonts w:cstheme="minorHAnsi"/>
                <w:sz w:val="20"/>
                <w:szCs w:val="20"/>
              </w:rPr>
              <w:t>in 2002 and 2003)</w:t>
            </w:r>
          </w:p>
          <w:p w14:paraId="38BC8F0F" w14:textId="77777777" w:rsidR="003066A0" w:rsidRPr="002A7CE2" w:rsidRDefault="003066A0" w:rsidP="001349B9">
            <w:pPr>
              <w:spacing w:after="0" w:line="240" w:lineRule="auto"/>
              <w:contextualSpacing/>
              <w:rPr>
                <w:rFonts w:eastAsia="Times New Roman" w:cstheme="minorHAnsi"/>
                <w:sz w:val="20"/>
                <w:szCs w:val="20"/>
                <w:lang w:eastAsia="en-IN"/>
              </w:rPr>
            </w:pPr>
          </w:p>
          <w:p w14:paraId="34C91415" w14:textId="77777777" w:rsidR="003066A0" w:rsidRPr="002A7CE2" w:rsidRDefault="003066A0" w:rsidP="001349B9">
            <w:pPr>
              <w:spacing w:after="0" w:line="240" w:lineRule="auto"/>
              <w:contextualSpacing/>
              <w:rPr>
                <w:rFonts w:eastAsia="Times New Roman" w:cstheme="minorHAnsi"/>
                <w:sz w:val="20"/>
                <w:szCs w:val="20"/>
                <w:lang w:eastAsia="en-IN"/>
              </w:rPr>
            </w:pPr>
          </w:p>
        </w:tc>
        <w:tc>
          <w:tcPr>
            <w:tcW w:w="2299" w:type="pct"/>
            <w:tcBorders>
              <w:top w:val="single" w:sz="4" w:space="0" w:color="FFFFFF" w:themeColor="background1"/>
            </w:tcBorders>
            <w:shd w:val="clear" w:color="auto" w:fill="auto"/>
          </w:tcPr>
          <w:p w14:paraId="2114371B" w14:textId="77777777" w:rsidR="003066A0" w:rsidRPr="002A7CE2" w:rsidRDefault="003066A0" w:rsidP="001349B9">
            <w:pPr>
              <w:spacing w:after="0" w:line="240" w:lineRule="auto"/>
              <w:contextualSpacing/>
              <w:jc w:val="both"/>
              <w:rPr>
                <w:rFonts w:eastAsia="Times New Roman" w:cstheme="minorHAnsi"/>
                <w:sz w:val="20"/>
                <w:szCs w:val="20"/>
                <w:lang w:eastAsia="en-IN"/>
              </w:rPr>
            </w:pPr>
            <w:r w:rsidRPr="002A7CE2">
              <w:rPr>
                <w:rFonts w:eastAsia="Times New Roman" w:cstheme="minorHAnsi"/>
                <w:sz w:val="20"/>
                <w:szCs w:val="20"/>
                <w:lang w:eastAsia="en-IN"/>
              </w:rPr>
              <w:t xml:space="preserve">The ESS 1 requires EA for STP-2 building irrespective of its type. </w:t>
            </w:r>
          </w:p>
          <w:p w14:paraId="1F92D99B" w14:textId="77777777" w:rsidR="003066A0" w:rsidRPr="002A7CE2" w:rsidRDefault="003066A0" w:rsidP="001349B9">
            <w:pPr>
              <w:spacing w:after="0" w:line="240" w:lineRule="auto"/>
              <w:contextualSpacing/>
              <w:jc w:val="both"/>
              <w:rPr>
                <w:rFonts w:eastAsia="Times New Roman" w:cstheme="minorHAnsi"/>
                <w:sz w:val="20"/>
                <w:szCs w:val="20"/>
                <w:lang w:eastAsia="en-IN"/>
              </w:rPr>
            </w:pPr>
          </w:p>
          <w:p w14:paraId="5FB2DE22" w14:textId="37941B20" w:rsidR="003066A0" w:rsidRPr="002A7CE2" w:rsidRDefault="003066A0" w:rsidP="001349B9">
            <w:pPr>
              <w:spacing w:after="0" w:line="240" w:lineRule="auto"/>
              <w:contextualSpacing/>
              <w:jc w:val="both"/>
              <w:rPr>
                <w:rFonts w:eastAsia="Times New Roman" w:cstheme="minorHAnsi"/>
                <w:sz w:val="20"/>
                <w:szCs w:val="20"/>
                <w:lang w:eastAsia="en-IN"/>
              </w:rPr>
            </w:pPr>
            <w:r w:rsidRPr="002A7CE2">
              <w:rPr>
                <w:rFonts w:eastAsia="Times New Roman" w:cstheme="minorHAnsi"/>
                <w:sz w:val="20"/>
                <w:szCs w:val="20"/>
                <w:lang w:eastAsia="en-IN"/>
              </w:rPr>
              <w:t xml:space="preserve">While, </w:t>
            </w:r>
            <w:r w:rsidR="00312C62" w:rsidRPr="002A7CE2">
              <w:rPr>
                <w:rFonts w:eastAsia="Times New Roman" w:cstheme="minorHAnsi"/>
                <w:sz w:val="20"/>
                <w:szCs w:val="20"/>
                <w:lang w:eastAsia="en-IN"/>
              </w:rPr>
              <w:t>ESIA</w:t>
            </w:r>
            <w:r w:rsidRPr="002A7CE2">
              <w:rPr>
                <w:rFonts w:eastAsia="Times New Roman" w:cstheme="minorHAnsi"/>
                <w:sz w:val="20"/>
                <w:szCs w:val="20"/>
                <w:lang w:eastAsia="en-IN"/>
              </w:rPr>
              <w:t xml:space="preserve"> is required as per ECA 95. </w:t>
            </w:r>
          </w:p>
          <w:p w14:paraId="6C009B7C" w14:textId="77777777" w:rsidR="003066A0" w:rsidRPr="002A7CE2" w:rsidRDefault="003066A0" w:rsidP="001349B9">
            <w:pPr>
              <w:spacing w:after="0" w:line="240" w:lineRule="auto"/>
              <w:contextualSpacing/>
              <w:jc w:val="both"/>
              <w:rPr>
                <w:rFonts w:eastAsia="Times New Roman" w:cstheme="minorHAnsi"/>
                <w:sz w:val="20"/>
                <w:szCs w:val="20"/>
                <w:lang w:eastAsia="en-IN"/>
              </w:rPr>
            </w:pPr>
          </w:p>
        </w:tc>
      </w:tr>
      <w:tr w:rsidR="002A14F8" w:rsidRPr="002A7CE2" w14:paraId="0FC187D5" w14:textId="77777777" w:rsidTr="00C41CB9">
        <w:trPr>
          <w:trHeight w:hRule="exact" w:val="2440"/>
        </w:trPr>
        <w:tc>
          <w:tcPr>
            <w:tcW w:w="353" w:type="pct"/>
            <w:tcBorders>
              <w:top w:val="single" w:sz="4" w:space="0" w:color="auto"/>
              <w:left w:val="single" w:sz="4" w:space="0" w:color="auto"/>
              <w:bottom w:val="single" w:sz="4" w:space="0" w:color="auto"/>
              <w:right w:val="single" w:sz="4" w:space="0" w:color="auto"/>
            </w:tcBorders>
          </w:tcPr>
          <w:p w14:paraId="63E6FC82" w14:textId="267102D2" w:rsidR="002A14F8" w:rsidRPr="002A7CE2" w:rsidRDefault="002A14F8" w:rsidP="001349B9">
            <w:pPr>
              <w:spacing w:after="0" w:line="240" w:lineRule="auto"/>
              <w:jc w:val="both"/>
              <w:rPr>
                <w:rFonts w:eastAsia="Times New Roman" w:cstheme="minorHAnsi"/>
                <w:sz w:val="20"/>
                <w:szCs w:val="20"/>
                <w:lang w:eastAsia="en-IN"/>
              </w:rPr>
            </w:pPr>
            <w:r w:rsidRPr="002A7CE2">
              <w:rPr>
                <w:rFonts w:eastAsia="Times New Roman" w:cstheme="minorHAnsi"/>
                <w:sz w:val="20"/>
                <w:szCs w:val="20"/>
                <w:lang w:eastAsia="en-IN"/>
              </w:rPr>
              <w:t>2</w:t>
            </w:r>
          </w:p>
        </w:tc>
        <w:tc>
          <w:tcPr>
            <w:tcW w:w="950" w:type="pct"/>
            <w:tcBorders>
              <w:top w:val="single" w:sz="4" w:space="0" w:color="auto"/>
              <w:left w:val="single" w:sz="4" w:space="0" w:color="auto"/>
              <w:bottom w:val="single" w:sz="4" w:space="0" w:color="auto"/>
              <w:right w:val="single" w:sz="4" w:space="0" w:color="auto"/>
            </w:tcBorders>
          </w:tcPr>
          <w:p w14:paraId="5886084E" w14:textId="77777777" w:rsidR="002A14F8" w:rsidRPr="002A7CE2" w:rsidRDefault="002A14F8" w:rsidP="00E03B30">
            <w:pPr>
              <w:spacing w:after="0" w:line="240" w:lineRule="auto"/>
              <w:jc w:val="both"/>
              <w:rPr>
                <w:rFonts w:eastAsia="Times New Roman" w:cstheme="minorHAnsi"/>
                <w:sz w:val="20"/>
                <w:szCs w:val="20"/>
                <w:lang w:eastAsia="en-IN"/>
              </w:rPr>
            </w:pPr>
            <w:r w:rsidRPr="002A7CE2">
              <w:rPr>
                <w:rFonts w:eastAsia="Times New Roman" w:cstheme="minorHAnsi"/>
                <w:sz w:val="20"/>
                <w:szCs w:val="20"/>
                <w:lang w:eastAsia="en-IN"/>
              </w:rPr>
              <w:t>ESS-2</w:t>
            </w:r>
          </w:p>
          <w:p w14:paraId="2F720422" w14:textId="28F98642" w:rsidR="002A14F8" w:rsidRPr="002A7CE2" w:rsidRDefault="002A14F8" w:rsidP="001349B9">
            <w:pPr>
              <w:spacing w:after="0" w:line="240" w:lineRule="auto"/>
              <w:rPr>
                <w:rFonts w:eastAsia="Times New Roman" w:cstheme="minorHAnsi"/>
                <w:sz w:val="20"/>
                <w:szCs w:val="20"/>
                <w:lang w:eastAsia="en-IN"/>
              </w:rPr>
            </w:pPr>
            <w:r w:rsidRPr="002A7CE2">
              <w:rPr>
                <w:rFonts w:eastAsia="Times New Roman" w:cstheme="minorHAnsi"/>
                <w:sz w:val="20"/>
                <w:szCs w:val="20"/>
                <w:lang w:eastAsia="en-IN"/>
              </w:rPr>
              <w:t>Labor and Working Conditions</w:t>
            </w:r>
          </w:p>
        </w:tc>
        <w:tc>
          <w:tcPr>
            <w:tcW w:w="1398" w:type="pct"/>
            <w:tcBorders>
              <w:top w:val="single" w:sz="4" w:space="0" w:color="auto"/>
              <w:left w:val="single" w:sz="4" w:space="0" w:color="auto"/>
              <w:bottom w:val="single" w:sz="4" w:space="0" w:color="auto"/>
              <w:right w:val="single" w:sz="4" w:space="0" w:color="auto"/>
            </w:tcBorders>
          </w:tcPr>
          <w:p w14:paraId="07A0575D" w14:textId="77777777" w:rsidR="002A14F8" w:rsidRPr="002A7CE2" w:rsidRDefault="002A14F8" w:rsidP="001349B9">
            <w:pPr>
              <w:pStyle w:val="ListParagraph"/>
              <w:numPr>
                <w:ilvl w:val="0"/>
                <w:numId w:val="8"/>
              </w:numPr>
              <w:spacing w:before="0" w:beforeAutospacing="0" w:after="0" w:afterAutospacing="0" w:line="240" w:lineRule="auto"/>
              <w:ind w:left="166" w:hanging="194"/>
              <w:rPr>
                <w:rFonts w:asciiTheme="minorHAnsi" w:eastAsia="Times New Roman" w:hAnsiTheme="minorHAnsi" w:cstheme="minorHAnsi"/>
                <w:sz w:val="20"/>
                <w:szCs w:val="20"/>
                <w:lang w:eastAsia="en-IN"/>
              </w:rPr>
            </w:pPr>
            <w:r w:rsidRPr="002A7CE2">
              <w:rPr>
                <w:rFonts w:asciiTheme="minorHAnsi" w:hAnsiTheme="minorHAnsi" w:cstheme="minorHAnsi"/>
                <w:sz w:val="20"/>
                <w:szCs w:val="20"/>
              </w:rPr>
              <w:t>Bangladesh Labor Act, 2006 (amended in 2013, 2015 and 2018)</w:t>
            </w:r>
          </w:p>
          <w:p w14:paraId="44155E53" w14:textId="2D4445E8" w:rsidR="002A14F8" w:rsidRPr="002A7CE2" w:rsidRDefault="002A14F8" w:rsidP="001349B9">
            <w:pPr>
              <w:pStyle w:val="ListParagraph"/>
              <w:numPr>
                <w:ilvl w:val="0"/>
                <w:numId w:val="8"/>
              </w:numPr>
              <w:spacing w:before="0" w:beforeAutospacing="0" w:after="0" w:afterAutospacing="0" w:line="240" w:lineRule="auto"/>
              <w:ind w:left="166" w:hanging="194"/>
              <w:rPr>
                <w:rFonts w:asciiTheme="minorHAnsi" w:hAnsiTheme="minorHAnsi" w:cstheme="minorHAnsi"/>
                <w:sz w:val="20"/>
                <w:szCs w:val="20"/>
              </w:rPr>
            </w:pPr>
            <w:r w:rsidRPr="002A7CE2">
              <w:rPr>
                <w:rFonts w:asciiTheme="minorHAnsi" w:hAnsiTheme="minorHAnsi" w:cstheme="minorHAnsi"/>
                <w:sz w:val="20"/>
                <w:szCs w:val="20"/>
              </w:rPr>
              <w:t>Bangladesh National Building Code (BNBC) 2006, 2014</w:t>
            </w:r>
          </w:p>
        </w:tc>
        <w:tc>
          <w:tcPr>
            <w:tcW w:w="2299" w:type="pct"/>
            <w:tcBorders>
              <w:top w:val="single" w:sz="4" w:space="0" w:color="auto"/>
              <w:left w:val="single" w:sz="4" w:space="0" w:color="auto"/>
              <w:bottom w:val="single" w:sz="4" w:space="0" w:color="auto"/>
              <w:right w:val="single" w:sz="4" w:space="0" w:color="auto"/>
            </w:tcBorders>
          </w:tcPr>
          <w:p w14:paraId="02D0650E" w14:textId="2F3A94D2" w:rsidR="002A14F8" w:rsidRPr="002A7CE2" w:rsidRDefault="002A14F8" w:rsidP="001349B9">
            <w:pPr>
              <w:spacing w:after="0" w:line="240" w:lineRule="auto"/>
              <w:contextualSpacing/>
              <w:jc w:val="both"/>
              <w:rPr>
                <w:rFonts w:eastAsia="Times New Roman" w:cstheme="minorHAnsi"/>
                <w:sz w:val="20"/>
                <w:szCs w:val="20"/>
                <w:lang w:eastAsia="en-IN"/>
              </w:rPr>
            </w:pPr>
            <w:r w:rsidRPr="002A7CE2">
              <w:rPr>
                <w:rFonts w:eastAsia="Times New Roman" w:cstheme="minorHAnsi"/>
                <w:sz w:val="20"/>
                <w:szCs w:val="20"/>
                <w:lang w:eastAsia="en-IN"/>
              </w:rPr>
              <w:t>The National legal provisions almost cover all requirements in ESS2 except relating to community workers and a functional GRM for different types of workers. Hence, under this project, a Project’s Labor management plan will be prepared to regulate working conditions and management of worker relations including workers specific GRM, terms and conditions of employment, non-discriminations and equal opportunity, protection of work force, prohibition of child/force labor and provision of OHS.</w:t>
            </w:r>
          </w:p>
        </w:tc>
      </w:tr>
      <w:tr w:rsidR="003066A0" w:rsidRPr="002A7CE2" w14:paraId="0277E4CC" w14:textId="77777777" w:rsidTr="00C41CB9">
        <w:trPr>
          <w:trHeight w:val="795"/>
        </w:trPr>
        <w:tc>
          <w:tcPr>
            <w:tcW w:w="353" w:type="pct"/>
            <w:shd w:val="clear" w:color="auto" w:fill="auto"/>
          </w:tcPr>
          <w:p w14:paraId="4B94DE24" w14:textId="77777777" w:rsidR="003066A0" w:rsidRPr="002A7CE2" w:rsidRDefault="003066A0" w:rsidP="001349B9">
            <w:pPr>
              <w:spacing w:after="0" w:line="240" w:lineRule="auto"/>
              <w:rPr>
                <w:rFonts w:eastAsia="Times New Roman" w:cstheme="minorHAnsi"/>
                <w:sz w:val="20"/>
                <w:szCs w:val="20"/>
                <w:lang w:eastAsia="en-IN"/>
              </w:rPr>
            </w:pPr>
            <w:r w:rsidRPr="002A7CE2">
              <w:rPr>
                <w:rFonts w:eastAsia="Times New Roman" w:cstheme="minorHAnsi"/>
                <w:sz w:val="20"/>
                <w:szCs w:val="20"/>
                <w:lang w:eastAsia="en-IN"/>
              </w:rPr>
              <w:t>3</w:t>
            </w:r>
          </w:p>
        </w:tc>
        <w:tc>
          <w:tcPr>
            <w:tcW w:w="950" w:type="pct"/>
            <w:shd w:val="clear" w:color="auto" w:fill="auto"/>
          </w:tcPr>
          <w:p w14:paraId="291AEA3D" w14:textId="77777777" w:rsidR="003066A0" w:rsidRPr="002A7CE2" w:rsidRDefault="003066A0" w:rsidP="001349B9">
            <w:pPr>
              <w:spacing w:after="0" w:line="240" w:lineRule="auto"/>
              <w:rPr>
                <w:rFonts w:eastAsia="Times New Roman" w:cstheme="minorHAnsi"/>
                <w:sz w:val="20"/>
                <w:szCs w:val="20"/>
                <w:lang w:eastAsia="en-IN"/>
              </w:rPr>
            </w:pPr>
            <w:r w:rsidRPr="002A7CE2">
              <w:rPr>
                <w:rFonts w:eastAsia="Times New Roman" w:cstheme="minorHAnsi"/>
                <w:sz w:val="20"/>
                <w:szCs w:val="20"/>
                <w:lang w:eastAsia="en-IN"/>
              </w:rPr>
              <w:t xml:space="preserve">ESS-3 </w:t>
            </w:r>
            <w:r w:rsidRPr="002A7CE2">
              <w:rPr>
                <w:rFonts w:cstheme="minorHAnsi"/>
                <w:sz w:val="20"/>
                <w:szCs w:val="20"/>
                <w:lang w:eastAsia="en-IN"/>
              </w:rPr>
              <w:t>Resource-Efficiency-and-Pollution-Prevention-and-Management</w:t>
            </w:r>
          </w:p>
        </w:tc>
        <w:tc>
          <w:tcPr>
            <w:tcW w:w="1398" w:type="pct"/>
            <w:shd w:val="clear" w:color="auto" w:fill="auto"/>
          </w:tcPr>
          <w:p w14:paraId="0898F3DD" w14:textId="77777777" w:rsidR="003066A0" w:rsidRPr="002A7CE2" w:rsidRDefault="003066A0" w:rsidP="001349B9">
            <w:pPr>
              <w:pStyle w:val="ListParagraph"/>
              <w:numPr>
                <w:ilvl w:val="0"/>
                <w:numId w:val="8"/>
              </w:numPr>
              <w:spacing w:before="0" w:beforeAutospacing="0" w:after="0" w:afterAutospacing="0" w:line="240" w:lineRule="auto"/>
              <w:ind w:left="166" w:hanging="194"/>
              <w:jc w:val="left"/>
              <w:rPr>
                <w:rFonts w:asciiTheme="minorHAnsi" w:eastAsia="Times New Roman" w:hAnsiTheme="minorHAnsi" w:cstheme="minorHAnsi"/>
                <w:sz w:val="20"/>
                <w:szCs w:val="20"/>
                <w:lang w:eastAsia="en-IN"/>
              </w:rPr>
            </w:pPr>
            <w:r w:rsidRPr="002A7CE2">
              <w:rPr>
                <w:rFonts w:asciiTheme="minorHAnsi" w:eastAsia="Times New Roman" w:hAnsiTheme="minorHAnsi" w:cstheme="minorHAnsi"/>
                <w:sz w:val="20"/>
                <w:szCs w:val="20"/>
                <w:lang w:eastAsia="en-IN"/>
              </w:rPr>
              <w:t xml:space="preserve">Environmental Conservation Act (ECA) 1995 </w:t>
            </w:r>
          </w:p>
          <w:p w14:paraId="6ED0269F" w14:textId="77777777" w:rsidR="003066A0" w:rsidRPr="002A7CE2" w:rsidRDefault="003066A0" w:rsidP="001349B9">
            <w:pPr>
              <w:pStyle w:val="ListParagraph"/>
              <w:numPr>
                <w:ilvl w:val="0"/>
                <w:numId w:val="8"/>
              </w:numPr>
              <w:spacing w:before="0" w:beforeAutospacing="0" w:after="0" w:afterAutospacing="0" w:line="240" w:lineRule="auto"/>
              <w:ind w:left="166" w:hanging="194"/>
              <w:jc w:val="left"/>
              <w:rPr>
                <w:rFonts w:asciiTheme="minorHAnsi" w:eastAsia="Times New Roman" w:hAnsiTheme="minorHAnsi" w:cstheme="minorHAnsi"/>
                <w:sz w:val="20"/>
                <w:szCs w:val="20"/>
                <w:lang w:eastAsia="en-IN"/>
              </w:rPr>
            </w:pPr>
            <w:r w:rsidRPr="002A7CE2">
              <w:rPr>
                <w:rFonts w:asciiTheme="minorHAnsi" w:hAnsiTheme="minorHAnsi" w:cstheme="minorHAnsi"/>
                <w:sz w:val="20"/>
                <w:szCs w:val="20"/>
              </w:rPr>
              <w:t>Noise Pollution Rules (2006)</w:t>
            </w:r>
          </w:p>
          <w:p w14:paraId="42668A96" w14:textId="77777777" w:rsidR="003066A0" w:rsidRPr="002A7CE2" w:rsidRDefault="003066A0" w:rsidP="001349B9">
            <w:pPr>
              <w:tabs>
                <w:tab w:val="left" w:pos="420"/>
              </w:tabs>
              <w:spacing w:after="0" w:line="240" w:lineRule="auto"/>
              <w:rPr>
                <w:rFonts w:eastAsia="Times New Roman" w:cstheme="minorHAnsi"/>
                <w:sz w:val="20"/>
                <w:szCs w:val="20"/>
                <w:lang w:eastAsia="en-IN"/>
              </w:rPr>
            </w:pPr>
          </w:p>
        </w:tc>
        <w:tc>
          <w:tcPr>
            <w:tcW w:w="2299" w:type="pct"/>
            <w:shd w:val="clear" w:color="auto" w:fill="auto"/>
          </w:tcPr>
          <w:p w14:paraId="72DF7AD3" w14:textId="77777777" w:rsidR="003066A0" w:rsidRPr="002A7CE2" w:rsidRDefault="003066A0" w:rsidP="001349B9">
            <w:pPr>
              <w:spacing w:after="0" w:line="240" w:lineRule="auto"/>
              <w:contextualSpacing/>
              <w:jc w:val="both"/>
              <w:rPr>
                <w:rFonts w:eastAsia="Times New Roman" w:cstheme="minorHAnsi"/>
                <w:sz w:val="20"/>
                <w:szCs w:val="20"/>
                <w:lang w:eastAsia="en-IN"/>
              </w:rPr>
            </w:pPr>
            <w:r w:rsidRPr="002A7CE2">
              <w:rPr>
                <w:rFonts w:eastAsia="Times New Roman" w:cstheme="minorHAnsi"/>
                <w:sz w:val="20"/>
                <w:szCs w:val="20"/>
                <w:lang w:eastAsia="en-IN"/>
              </w:rPr>
              <w:t xml:space="preserve">The majority of ESS3 requirements are addressed by existing regulations and indirectly for resource efficiency and climate change aspects. There is no laws and policy regarding Resource Efficiency. </w:t>
            </w:r>
          </w:p>
        </w:tc>
      </w:tr>
      <w:tr w:rsidR="003066A0" w:rsidRPr="002A7CE2" w14:paraId="17BA9A16" w14:textId="77777777" w:rsidTr="00C41CB9">
        <w:trPr>
          <w:trHeight w:val="1605"/>
        </w:trPr>
        <w:tc>
          <w:tcPr>
            <w:tcW w:w="353" w:type="pct"/>
            <w:shd w:val="clear" w:color="auto" w:fill="auto"/>
          </w:tcPr>
          <w:p w14:paraId="4C910834" w14:textId="77777777" w:rsidR="003066A0" w:rsidRPr="002A7CE2" w:rsidRDefault="003066A0" w:rsidP="001349B9">
            <w:pPr>
              <w:spacing w:after="0" w:line="240" w:lineRule="auto"/>
              <w:rPr>
                <w:rFonts w:eastAsia="Times New Roman" w:cstheme="minorHAnsi"/>
                <w:sz w:val="20"/>
                <w:szCs w:val="20"/>
                <w:lang w:eastAsia="en-IN"/>
              </w:rPr>
            </w:pPr>
            <w:r w:rsidRPr="002A7CE2">
              <w:rPr>
                <w:rFonts w:eastAsia="Times New Roman" w:cstheme="minorHAnsi"/>
                <w:sz w:val="20"/>
                <w:szCs w:val="20"/>
                <w:lang w:eastAsia="en-IN"/>
              </w:rPr>
              <w:t>4</w:t>
            </w:r>
          </w:p>
        </w:tc>
        <w:tc>
          <w:tcPr>
            <w:tcW w:w="950" w:type="pct"/>
            <w:shd w:val="clear" w:color="auto" w:fill="auto"/>
          </w:tcPr>
          <w:p w14:paraId="72F47F2B" w14:textId="77777777" w:rsidR="003066A0" w:rsidRPr="002A7CE2" w:rsidRDefault="003066A0" w:rsidP="001349B9">
            <w:pPr>
              <w:spacing w:after="0" w:line="240" w:lineRule="auto"/>
              <w:rPr>
                <w:rFonts w:eastAsia="Times New Roman" w:cstheme="minorHAnsi"/>
                <w:sz w:val="20"/>
                <w:szCs w:val="20"/>
                <w:lang w:eastAsia="en-IN"/>
              </w:rPr>
            </w:pPr>
            <w:r w:rsidRPr="002A7CE2">
              <w:rPr>
                <w:rFonts w:eastAsia="Times New Roman" w:cstheme="minorHAnsi"/>
                <w:sz w:val="20"/>
                <w:szCs w:val="20"/>
                <w:lang w:eastAsia="en-IN"/>
              </w:rPr>
              <w:t>ESS-4</w:t>
            </w:r>
          </w:p>
          <w:p w14:paraId="28BF8205" w14:textId="77777777" w:rsidR="003066A0" w:rsidRPr="002A7CE2" w:rsidRDefault="003066A0" w:rsidP="001349B9">
            <w:pPr>
              <w:spacing w:after="0" w:line="240" w:lineRule="auto"/>
              <w:rPr>
                <w:rFonts w:eastAsia="Times New Roman" w:cstheme="minorHAnsi"/>
                <w:sz w:val="20"/>
                <w:szCs w:val="20"/>
                <w:lang w:eastAsia="en-IN"/>
              </w:rPr>
            </w:pPr>
            <w:r w:rsidRPr="002A7CE2">
              <w:rPr>
                <w:rFonts w:eastAsia="Times New Roman" w:cstheme="minorHAnsi"/>
                <w:sz w:val="20"/>
                <w:szCs w:val="20"/>
                <w:lang w:eastAsia="en-IN"/>
              </w:rPr>
              <w:t>Community-Health-and-Safety</w:t>
            </w:r>
          </w:p>
        </w:tc>
        <w:tc>
          <w:tcPr>
            <w:tcW w:w="1398" w:type="pct"/>
            <w:shd w:val="clear" w:color="auto" w:fill="auto"/>
          </w:tcPr>
          <w:p w14:paraId="55EBB4C9" w14:textId="77777777" w:rsidR="003066A0" w:rsidRPr="002A7CE2" w:rsidRDefault="003066A0" w:rsidP="001349B9">
            <w:pPr>
              <w:pStyle w:val="ListParagraph"/>
              <w:numPr>
                <w:ilvl w:val="0"/>
                <w:numId w:val="8"/>
              </w:numPr>
              <w:spacing w:before="0" w:beforeAutospacing="0" w:after="0" w:afterAutospacing="0" w:line="240" w:lineRule="auto"/>
              <w:ind w:left="166" w:hanging="194"/>
              <w:jc w:val="left"/>
              <w:rPr>
                <w:rFonts w:asciiTheme="minorHAnsi" w:eastAsia="Times New Roman" w:hAnsiTheme="minorHAnsi" w:cstheme="minorHAnsi"/>
                <w:sz w:val="20"/>
                <w:szCs w:val="20"/>
                <w:lang w:eastAsia="en-IN"/>
              </w:rPr>
            </w:pPr>
            <w:r w:rsidRPr="002A7CE2">
              <w:rPr>
                <w:rFonts w:asciiTheme="minorHAnsi" w:hAnsiTheme="minorHAnsi" w:cstheme="minorHAnsi"/>
                <w:sz w:val="20"/>
                <w:szCs w:val="20"/>
              </w:rPr>
              <w:t>Noise Pollution Rules (2006)</w:t>
            </w:r>
          </w:p>
          <w:p w14:paraId="4E835AFC" w14:textId="77777777" w:rsidR="003066A0" w:rsidRPr="002A7CE2" w:rsidRDefault="003066A0" w:rsidP="001349B9">
            <w:pPr>
              <w:pStyle w:val="ListParagraph"/>
              <w:numPr>
                <w:ilvl w:val="0"/>
                <w:numId w:val="8"/>
              </w:numPr>
              <w:spacing w:before="0" w:beforeAutospacing="0" w:after="0" w:afterAutospacing="0" w:line="240" w:lineRule="auto"/>
              <w:ind w:left="166" w:hanging="194"/>
              <w:rPr>
                <w:rFonts w:asciiTheme="minorHAnsi" w:eastAsia="Times New Roman" w:hAnsiTheme="minorHAnsi" w:cstheme="minorHAnsi"/>
                <w:sz w:val="20"/>
                <w:szCs w:val="20"/>
                <w:lang w:eastAsia="en-IN"/>
              </w:rPr>
            </w:pPr>
            <w:r w:rsidRPr="002A7CE2">
              <w:rPr>
                <w:rFonts w:asciiTheme="minorHAnsi" w:eastAsia="Times New Roman" w:hAnsiTheme="minorHAnsi" w:cstheme="minorHAnsi"/>
                <w:sz w:val="20"/>
                <w:szCs w:val="20"/>
                <w:lang w:eastAsia="en-IN"/>
              </w:rPr>
              <w:t>Environmental Conservation Rule 1997</w:t>
            </w:r>
          </w:p>
          <w:p w14:paraId="204658D4" w14:textId="77777777" w:rsidR="003066A0" w:rsidRPr="002A7CE2" w:rsidRDefault="003066A0" w:rsidP="001349B9">
            <w:pPr>
              <w:spacing w:after="0" w:line="240" w:lineRule="auto"/>
              <w:rPr>
                <w:rFonts w:eastAsia="Times New Roman" w:cstheme="minorHAnsi"/>
                <w:sz w:val="20"/>
                <w:szCs w:val="20"/>
                <w:lang w:eastAsia="en-IN"/>
              </w:rPr>
            </w:pPr>
          </w:p>
        </w:tc>
        <w:tc>
          <w:tcPr>
            <w:tcW w:w="2299" w:type="pct"/>
            <w:shd w:val="clear" w:color="auto" w:fill="auto"/>
          </w:tcPr>
          <w:p w14:paraId="45CA8A57" w14:textId="77777777" w:rsidR="003066A0" w:rsidRPr="002A7CE2" w:rsidRDefault="003066A0" w:rsidP="001349B9">
            <w:pPr>
              <w:spacing w:after="0" w:line="240" w:lineRule="auto"/>
              <w:jc w:val="both"/>
              <w:rPr>
                <w:rFonts w:eastAsia="Times New Roman" w:cstheme="minorHAnsi"/>
                <w:sz w:val="20"/>
                <w:szCs w:val="20"/>
                <w:lang w:eastAsia="en-IN"/>
              </w:rPr>
            </w:pPr>
            <w:r w:rsidRPr="002A7CE2">
              <w:rPr>
                <w:rFonts w:eastAsia="Times New Roman" w:cstheme="minorHAnsi"/>
                <w:sz w:val="20"/>
                <w:szCs w:val="20"/>
                <w:lang w:eastAsia="en-IN"/>
              </w:rPr>
              <w:t xml:space="preserve">While other acts cover for all of ESS 4 requirements, gaps exist for Community- community exposure to health issues  </w:t>
            </w:r>
          </w:p>
          <w:p w14:paraId="062A16D5" w14:textId="77777777" w:rsidR="003066A0" w:rsidRPr="002A7CE2" w:rsidRDefault="003066A0" w:rsidP="001349B9">
            <w:pPr>
              <w:spacing w:after="0" w:line="240" w:lineRule="auto"/>
              <w:jc w:val="both"/>
              <w:rPr>
                <w:rFonts w:eastAsia="Times New Roman" w:cstheme="minorHAnsi"/>
                <w:sz w:val="20"/>
                <w:szCs w:val="20"/>
                <w:lang w:eastAsia="en-IN"/>
              </w:rPr>
            </w:pPr>
            <w:r w:rsidRPr="002A7CE2">
              <w:rPr>
                <w:rFonts w:eastAsia="Times New Roman" w:cstheme="minorHAnsi"/>
                <w:sz w:val="20"/>
                <w:szCs w:val="20"/>
                <w:lang w:eastAsia="en-IN"/>
              </w:rPr>
              <w:t>The gaps are addressed through suitable provisions in ESMP and contractor obligation as part of C-ESMP for Community health and safety include need for OHS plan, Influx management Plan, Workers camp management plan, Traffic and road safety management Plan</w:t>
            </w:r>
          </w:p>
        </w:tc>
      </w:tr>
      <w:tr w:rsidR="003066A0" w:rsidRPr="002A7CE2" w14:paraId="07436606" w14:textId="77777777" w:rsidTr="00C41CB9">
        <w:trPr>
          <w:trHeight w:hRule="exact" w:val="1774"/>
        </w:trPr>
        <w:tc>
          <w:tcPr>
            <w:tcW w:w="353" w:type="pct"/>
            <w:shd w:val="clear" w:color="auto" w:fill="auto"/>
          </w:tcPr>
          <w:p w14:paraId="6CB5F403" w14:textId="77777777" w:rsidR="003066A0" w:rsidRPr="002A7CE2" w:rsidRDefault="003066A0" w:rsidP="001349B9">
            <w:pPr>
              <w:spacing w:after="0" w:line="240" w:lineRule="auto"/>
              <w:rPr>
                <w:rFonts w:eastAsia="Times New Roman" w:cstheme="minorHAnsi"/>
                <w:sz w:val="20"/>
                <w:szCs w:val="20"/>
                <w:lang w:eastAsia="en-IN"/>
              </w:rPr>
            </w:pPr>
            <w:r w:rsidRPr="002A7CE2">
              <w:rPr>
                <w:rFonts w:eastAsia="Times New Roman" w:cstheme="minorHAnsi"/>
                <w:sz w:val="20"/>
                <w:szCs w:val="20"/>
                <w:lang w:eastAsia="en-IN"/>
              </w:rPr>
              <w:t>5</w:t>
            </w:r>
          </w:p>
        </w:tc>
        <w:tc>
          <w:tcPr>
            <w:tcW w:w="950" w:type="pct"/>
            <w:shd w:val="clear" w:color="auto" w:fill="auto"/>
          </w:tcPr>
          <w:p w14:paraId="1B5F15DF" w14:textId="77777777" w:rsidR="003066A0" w:rsidRPr="002A7CE2" w:rsidRDefault="003066A0" w:rsidP="001349B9">
            <w:pPr>
              <w:spacing w:after="0" w:line="240" w:lineRule="auto"/>
              <w:rPr>
                <w:rFonts w:eastAsia="Times New Roman" w:cstheme="minorHAnsi"/>
                <w:sz w:val="20"/>
                <w:szCs w:val="20"/>
                <w:lang w:eastAsia="en-IN"/>
              </w:rPr>
            </w:pPr>
            <w:r w:rsidRPr="002A7CE2">
              <w:rPr>
                <w:rFonts w:eastAsia="Times New Roman" w:cstheme="minorHAnsi"/>
                <w:sz w:val="20"/>
                <w:szCs w:val="20"/>
                <w:lang w:eastAsia="en-IN"/>
              </w:rPr>
              <w:t>ESS-5Land-Acquisition-Restrictions-on-Land-Use-and-Involuntary-Resettlement</w:t>
            </w:r>
          </w:p>
          <w:p w14:paraId="29D6CC60" w14:textId="77777777" w:rsidR="003066A0" w:rsidRPr="002A7CE2" w:rsidRDefault="003066A0" w:rsidP="001349B9">
            <w:pPr>
              <w:spacing w:after="0" w:line="240" w:lineRule="auto"/>
              <w:rPr>
                <w:rFonts w:eastAsia="Times New Roman" w:cstheme="minorHAnsi"/>
                <w:sz w:val="20"/>
                <w:szCs w:val="20"/>
                <w:lang w:eastAsia="en-IN"/>
              </w:rPr>
            </w:pPr>
          </w:p>
          <w:p w14:paraId="306B59D7" w14:textId="77777777" w:rsidR="003066A0" w:rsidRPr="002A7CE2" w:rsidRDefault="003066A0" w:rsidP="001349B9">
            <w:pPr>
              <w:spacing w:after="0" w:line="240" w:lineRule="auto"/>
              <w:rPr>
                <w:rFonts w:eastAsia="Times New Roman" w:cstheme="minorHAnsi"/>
                <w:sz w:val="20"/>
                <w:szCs w:val="20"/>
                <w:lang w:eastAsia="en-IN"/>
              </w:rPr>
            </w:pPr>
          </w:p>
          <w:p w14:paraId="21625437" w14:textId="77777777" w:rsidR="003066A0" w:rsidRPr="002A7CE2" w:rsidRDefault="003066A0" w:rsidP="001349B9">
            <w:pPr>
              <w:spacing w:after="0" w:line="240" w:lineRule="auto"/>
              <w:rPr>
                <w:rFonts w:eastAsia="Times New Roman" w:cstheme="minorHAnsi"/>
                <w:sz w:val="20"/>
                <w:szCs w:val="20"/>
                <w:lang w:eastAsia="en-IN"/>
              </w:rPr>
            </w:pPr>
          </w:p>
          <w:p w14:paraId="544583EB" w14:textId="77777777" w:rsidR="003066A0" w:rsidRPr="002A7CE2" w:rsidRDefault="003066A0" w:rsidP="001349B9">
            <w:pPr>
              <w:spacing w:after="0" w:line="240" w:lineRule="auto"/>
              <w:rPr>
                <w:rFonts w:eastAsia="Times New Roman" w:cstheme="minorHAnsi"/>
                <w:sz w:val="20"/>
                <w:szCs w:val="20"/>
                <w:lang w:eastAsia="en-IN"/>
              </w:rPr>
            </w:pPr>
          </w:p>
        </w:tc>
        <w:tc>
          <w:tcPr>
            <w:tcW w:w="1398" w:type="pct"/>
            <w:shd w:val="clear" w:color="auto" w:fill="auto"/>
          </w:tcPr>
          <w:p w14:paraId="09E2A238" w14:textId="77777777" w:rsidR="003066A0" w:rsidRPr="002A7CE2" w:rsidRDefault="003066A0" w:rsidP="001349B9">
            <w:pPr>
              <w:pStyle w:val="ListParagraph"/>
              <w:numPr>
                <w:ilvl w:val="0"/>
                <w:numId w:val="8"/>
              </w:numPr>
              <w:spacing w:before="0" w:beforeAutospacing="0" w:after="0" w:afterAutospacing="0" w:line="240" w:lineRule="auto"/>
              <w:ind w:left="166" w:hanging="194"/>
              <w:rPr>
                <w:rFonts w:asciiTheme="minorHAnsi" w:eastAsia="Times New Roman" w:hAnsiTheme="minorHAnsi" w:cstheme="minorHAnsi"/>
                <w:sz w:val="20"/>
                <w:szCs w:val="20"/>
                <w:lang w:eastAsia="en-IN"/>
              </w:rPr>
            </w:pPr>
            <w:r w:rsidRPr="002A7CE2">
              <w:rPr>
                <w:rFonts w:asciiTheme="minorHAnsi" w:hAnsiTheme="minorHAnsi" w:cstheme="minorHAnsi"/>
                <w:sz w:val="20"/>
                <w:szCs w:val="20"/>
              </w:rPr>
              <w:t>The Land Acquisition/ Requisition of Immovable Property Ordinance, 1982 Act</w:t>
            </w:r>
          </w:p>
        </w:tc>
        <w:tc>
          <w:tcPr>
            <w:tcW w:w="2299" w:type="pct"/>
            <w:shd w:val="clear" w:color="auto" w:fill="auto"/>
          </w:tcPr>
          <w:p w14:paraId="5675FBA2" w14:textId="052FC85C" w:rsidR="003066A0" w:rsidRPr="002A7CE2" w:rsidRDefault="003066A0" w:rsidP="001349B9">
            <w:pPr>
              <w:spacing w:after="0" w:line="240" w:lineRule="auto"/>
              <w:jc w:val="both"/>
              <w:rPr>
                <w:rFonts w:cstheme="minorHAnsi"/>
                <w:sz w:val="20"/>
                <w:szCs w:val="20"/>
              </w:rPr>
            </w:pPr>
            <w:r w:rsidRPr="002A7CE2">
              <w:rPr>
                <w:rFonts w:cstheme="minorHAnsi"/>
                <w:sz w:val="20"/>
                <w:szCs w:val="20"/>
              </w:rPr>
              <w:t xml:space="preserve">No land acquisition is required. </w:t>
            </w:r>
            <w:r w:rsidR="00B75439" w:rsidRPr="002A7CE2">
              <w:rPr>
                <w:rFonts w:cstheme="minorHAnsi"/>
                <w:sz w:val="20"/>
                <w:szCs w:val="20"/>
              </w:rPr>
              <w:t xml:space="preserve">The project will not cause any physical and economic displacement. </w:t>
            </w:r>
            <w:r w:rsidRPr="002A7CE2">
              <w:rPr>
                <w:rFonts w:cstheme="minorHAnsi"/>
                <w:sz w:val="20"/>
                <w:szCs w:val="20"/>
              </w:rPr>
              <w:t>No gap is addressed.</w:t>
            </w:r>
          </w:p>
        </w:tc>
      </w:tr>
      <w:tr w:rsidR="00C41CB9" w:rsidRPr="002A7CE2" w14:paraId="4A49BA7E" w14:textId="77777777" w:rsidTr="004F645D">
        <w:trPr>
          <w:trHeight w:hRule="exact" w:val="1711"/>
        </w:trPr>
        <w:tc>
          <w:tcPr>
            <w:tcW w:w="353" w:type="pct"/>
            <w:shd w:val="clear" w:color="auto" w:fill="auto"/>
          </w:tcPr>
          <w:p w14:paraId="3FADA46F" w14:textId="77777777" w:rsidR="00C41CB9" w:rsidRPr="002A7CE2" w:rsidRDefault="00C41CB9" w:rsidP="001349B9">
            <w:pPr>
              <w:spacing w:after="0" w:line="240" w:lineRule="auto"/>
              <w:rPr>
                <w:rFonts w:eastAsia="Times New Roman" w:cstheme="minorHAnsi"/>
                <w:sz w:val="20"/>
                <w:szCs w:val="20"/>
                <w:lang w:eastAsia="en-IN"/>
              </w:rPr>
            </w:pPr>
            <w:r w:rsidRPr="002A7CE2">
              <w:rPr>
                <w:rFonts w:eastAsia="Times New Roman" w:cstheme="minorHAnsi"/>
                <w:sz w:val="20"/>
                <w:szCs w:val="20"/>
                <w:lang w:eastAsia="en-IN"/>
              </w:rPr>
              <w:t>6</w:t>
            </w:r>
          </w:p>
        </w:tc>
        <w:tc>
          <w:tcPr>
            <w:tcW w:w="950" w:type="pct"/>
            <w:shd w:val="clear" w:color="auto" w:fill="auto"/>
          </w:tcPr>
          <w:p w14:paraId="038A0F45" w14:textId="77777777" w:rsidR="00C41CB9" w:rsidRPr="002A7CE2" w:rsidRDefault="00C41CB9" w:rsidP="001349B9">
            <w:pPr>
              <w:spacing w:after="0" w:line="240" w:lineRule="auto"/>
              <w:rPr>
                <w:rFonts w:eastAsia="Times New Roman" w:cstheme="minorHAnsi"/>
                <w:sz w:val="20"/>
                <w:szCs w:val="20"/>
                <w:lang w:eastAsia="en-IN"/>
              </w:rPr>
            </w:pPr>
            <w:r w:rsidRPr="002A7CE2">
              <w:rPr>
                <w:rFonts w:eastAsia="Times New Roman" w:cstheme="minorHAnsi"/>
                <w:sz w:val="20"/>
                <w:szCs w:val="20"/>
                <w:lang w:eastAsia="en-IN"/>
              </w:rPr>
              <w:t>ESS-6Biodiversity-Conservation</w:t>
            </w:r>
          </w:p>
        </w:tc>
        <w:tc>
          <w:tcPr>
            <w:tcW w:w="3697" w:type="pct"/>
            <w:gridSpan w:val="2"/>
            <w:shd w:val="clear" w:color="auto" w:fill="auto"/>
          </w:tcPr>
          <w:p w14:paraId="49CCA103" w14:textId="24F14F8A" w:rsidR="00C41CB9" w:rsidRPr="002A7CE2" w:rsidRDefault="00E8052A" w:rsidP="001349B9">
            <w:pPr>
              <w:spacing w:after="0" w:line="240" w:lineRule="auto"/>
              <w:contextualSpacing/>
              <w:jc w:val="both"/>
              <w:rPr>
                <w:rFonts w:eastAsia="Times New Roman" w:cstheme="minorHAnsi"/>
                <w:sz w:val="20"/>
                <w:szCs w:val="20"/>
                <w:lang w:eastAsia="en-IN"/>
              </w:rPr>
            </w:pPr>
            <w:r w:rsidRPr="002A7CE2">
              <w:rPr>
                <w:rFonts w:cstheme="minorHAnsi"/>
                <w:noProof/>
                <w:sz w:val="20"/>
                <w:szCs w:val="20"/>
              </w:rPr>
              <w:t xml:space="preserve">Not </w:t>
            </w:r>
            <w:r w:rsidR="00B75439" w:rsidRPr="002A7CE2">
              <w:rPr>
                <w:rFonts w:cstheme="minorHAnsi"/>
                <w:noProof/>
                <w:sz w:val="20"/>
                <w:szCs w:val="20"/>
              </w:rPr>
              <w:t xml:space="preserve">relevant </w:t>
            </w:r>
            <w:r w:rsidRPr="002A7CE2">
              <w:rPr>
                <w:rFonts w:cstheme="minorHAnsi"/>
                <w:noProof/>
                <w:sz w:val="20"/>
                <w:szCs w:val="20"/>
              </w:rPr>
              <w:t>.</w:t>
            </w:r>
          </w:p>
        </w:tc>
      </w:tr>
      <w:tr w:rsidR="008E083E" w:rsidRPr="002A7CE2" w14:paraId="670C80AB" w14:textId="77777777" w:rsidTr="006C704B">
        <w:trPr>
          <w:trHeight w:hRule="exact" w:val="545"/>
        </w:trPr>
        <w:tc>
          <w:tcPr>
            <w:tcW w:w="353" w:type="pct"/>
            <w:shd w:val="clear" w:color="auto" w:fill="auto"/>
          </w:tcPr>
          <w:p w14:paraId="09845BC7" w14:textId="77777777" w:rsidR="008E083E" w:rsidRPr="002A7CE2" w:rsidRDefault="008E083E" w:rsidP="001349B9">
            <w:pPr>
              <w:spacing w:after="0" w:line="240" w:lineRule="auto"/>
              <w:rPr>
                <w:rFonts w:eastAsia="Times New Roman" w:cstheme="minorHAnsi"/>
                <w:sz w:val="20"/>
                <w:szCs w:val="20"/>
                <w:lang w:eastAsia="en-IN"/>
              </w:rPr>
            </w:pPr>
            <w:r w:rsidRPr="002A7CE2">
              <w:rPr>
                <w:rFonts w:eastAsia="Times New Roman" w:cstheme="minorHAnsi"/>
                <w:sz w:val="20"/>
                <w:szCs w:val="20"/>
                <w:lang w:eastAsia="en-IN"/>
              </w:rPr>
              <w:t>7</w:t>
            </w:r>
          </w:p>
        </w:tc>
        <w:tc>
          <w:tcPr>
            <w:tcW w:w="950" w:type="pct"/>
            <w:shd w:val="clear" w:color="auto" w:fill="auto"/>
          </w:tcPr>
          <w:p w14:paraId="35C19944" w14:textId="77777777" w:rsidR="008E083E" w:rsidRPr="002A7CE2" w:rsidRDefault="008E083E" w:rsidP="001349B9">
            <w:pPr>
              <w:spacing w:after="0" w:line="240" w:lineRule="auto"/>
              <w:rPr>
                <w:rFonts w:eastAsia="Times New Roman" w:cstheme="minorHAnsi"/>
                <w:sz w:val="20"/>
                <w:szCs w:val="20"/>
                <w:lang w:eastAsia="en-IN"/>
              </w:rPr>
            </w:pPr>
            <w:r w:rsidRPr="002A7CE2">
              <w:rPr>
                <w:rFonts w:eastAsia="Times New Roman" w:cstheme="minorHAnsi"/>
                <w:sz w:val="20"/>
                <w:szCs w:val="20"/>
                <w:lang w:eastAsia="en-IN"/>
              </w:rPr>
              <w:t>ESS-7</w:t>
            </w:r>
          </w:p>
          <w:p w14:paraId="5F21937A" w14:textId="77777777" w:rsidR="008E083E" w:rsidRPr="002A7CE2" w:rsidRDefault="008E083E" w:rsidP="001349B9">
            <w:pPr>
              <w:spacing w:after="0" w:line="240" w:lineRule="auto"/>
              <w:rPr>
                <w:rFonts w:eastAsia="Times New Roman" w:cstheme="minorHAnsi"/>
                <w:sz w:val="20"/>
                <w:szCs w:val="20"/>
                <w:lang w:eastAsia="en-IN"/>
              </w:rPr>
            </w:pPr>
            <w:r w:rsidRPr="002A7CE2">
              <w:rPr>
                <w:rFonts w:eastAsia="Times New Roman" w:cstheme="minorHAnsi"/>
                <w:sz w:val="20"/>
                <w:szCs w:val="20"/>
                <w:lang w:eastAsia="en-IN"/>
              </w:rPr>
              <w:t>Indigenous-Peoples</w:t>
            </w:r>
          </w:p>
        </w:tc>
        <w:tc>
          <w:tcPr>
            <w:tcW w:w="3697" w:type="pct"/>
            <w:gridSpan w:val="2"/>
            <w:shd w:val="clear" w:color="auto" w:fill="auto"/>
          </w:tcPr>
          <w:p w14:paraId="3F70D79D" w14:textId="588532CE" w:rsidR="008E083E" w:rsidRPr="002A7CE2" w:rsidRDefault="00B75439" w:rsidP="001349B9">
            <w:pPr>
              <w:pStyle w:val="ListParagraph"/>
              <w:spacing w:before="0" w:beforeAutospacing="0" w:after="0" w:afterAutospacing="0" w:line="240" w:lineRule="auto"/>
              <w:ind w:left="0"/>
              <w:jc w:val="left"/>
              <w:rPr>
                <w:rFonts w:asciiTheme="minorHAnsi" w:hAnsiTheme="minorHAnsi" w:cstheme="minorHAnsi"/>
                <w:sz w:val="20"/>
                <w:szCs w:val="20"/>
              </w:rPr>
            </w:pPr>
            <w:r w:rsidRPr="002A7CE2">
              <w:rPr>
                <w:rFonts w:cstheme="minorHAnsi"/>
                <w:noProof/>
                <w:sz w:val="20"/>
                <w:szCs w:val="20"/>
              </w:rPr>
              <w:t>•</w:t>
            </w:r>
            <w:r w:rsidRPr="002A7CE2">
              <w:rPr>
                <w:rFonts w:cstheme="minorHAnsi"/>
                <w:noProof/>
                <w:sz w:val="20"/>
                <w:szCs w:val="20"/>
              </w:rPr>
              <w:tab/>
            </w:r>
            <w:r w:rsidRPr="002A7CE2">
              <w:rPr>
                <w:rFonts w:asciiTheme="minorHAnsi" w:hAnsiTheme="minorHAnsi" w:cstheme="minorHAnsi"/>
                <w:noProof/>
                <w:sz w:val="20"/>
                <w:szCs w:val="20"/>
              </w:rPr>
              <w:t>Not relevant</w:t>
            </w:r>
          </w:p>
        </w:tc>
      </w:tr>
      <w:tr w:rsidR="008E083E" w:rsidRPr="002A7CE2" w14:paraId="01412B03" w14:textId="77777777" w:rsidTr="006C704B">
        <w:trPr>
          <w:trHeight w:hRule="exact" w:val="617"/>
        </w:trPr>
        <w:tc>
          <w:tcPr>
            <w:tcW w:w="353" w:type="pct"/>
            <w:shd w:val="clear" w:color="auto" w:fill="auto"/>
          </w:tcPr>
          <w:p w14:paraId="65B109C5" w14:textId="77777777" w:rsidR="008E083E" w:rsidRPr="002A7CE2" w:rsidRDefault="008E083E" w:rsidP="001349B9">
            <w:pPr>
              <w:spacing w:after="0" w:line="240" w:lineRule="auto"/>
              <w:rPr>
                <w:rFonts w:eastAsia="Times New Roman" w:cstheme="minorHAnsi"/>
                <w:sz w:val="20"/>
                <w:szCs w:val="20"/>
                <w:lang w:eastAsia="en-IN"/>
              </w:rPr>
            </w:pPr>
            <w:r w:rsidRPr="002A7CE2">
              <w:rPr>
                <w:rFonts w:eastAsia="Times New Roman" w:cstheme="minorHAnsi"/>
                <w:sz w:val="20"/>
                <w:szCs w:val="20"/>
                <w:lang w:eastAsia="en-IN"/>
              </w:rPr>
              <w:t>8</w:t>
            </w:r>
          </w:p>
        </w:tc>
        <w:tc>
          <w:tcPr>
            <w:tcW w:w="950" w:type="pct"/>
            <w:shd w:val="clear" w:color="auto" w:fill="auto"/>
          </w:tcPr>
          <w:p w14:paraId="53D0A8C0" w14:textId="77777777" w:rsidR="008E083E" w:rsidRPr="002A7CE2" w:rsidRDefault="008E083E" w:rsidP="001349B9">
            <w:pPr>
              <w:spacing w:after="0" w:line="240" w:lineRule="auto"/>
              <w:rPr>
                <w:rFonts w:eastAsia="Times New Roman" w:cstheme="minorHAnsi"/>
                <w:sz w:val="20"/>
                <w:szCs w:val="20"/>
                <w:lang w:eastAsia="en-IN"/>
              </w:rPr>
            </w:pPr>
            <w:r w:rsidRPr="002A7CE2">
              <w:rPr>
                <w:rFonts w:eastAsia="Times New Roman" w:cstheme="minorHAnsi"/>
                <w:sz w:val="20"/>
                <w:szCs w:val="20"/>
                <w:lang w:eastAsia="en-IN"/>
              </w:rPr>
              <w:t>ESS-8</w:t>
            </w:r>
          </w:p>
          <w:p w14:paraId="06E6B3F5" w14:textId="77777777" w:rsidR="008E083E" w:rsidRPr="002A7CE2" w:rsidRDefault="008E083E" w:rsidP="001349B9">
            <w:pPr>
              <w:spacing w:after="0" w:line="240" w:lineRule="auto"/>
              <w:rPr>
                <w:rFonts w:eastAsia="Times New Roman" w:cstheme="minorHAnsi"/>
                <w:sz w:val="20"/>
                <w:szCs w:val="20"/>
                <w:lang w:eastAsia="en-IN"/>
              </w:rPr>
            </w:pPr>
            <w:r w:rsidRPr="002A7CE2">
              <w:rPr>
                <w:rFonts w:eastAsia="Times New Roman" w:cstheme="minorHAnsi"/>
                <w:sz w:val="20"/>
                <w:szCs w:val="20"/>
                <w:lang w:eastAsia="en-IN"/>
              </w:rPr>
              <w:t>Cultural-Heritage</w:t>
            </w:r>
          </w:p>
        </w:tc>
        <w:tc>
          <w:tcPr>
            <w:tcW w:w="3697" w:type="pct"/>
            <w:gridSpan w:val="2"/>
            <w:shd w:val="clear" w:color="auto" w:fill="auto"/>
          </w:tcPr>
          <w:p w14:paraId="1AB3DD65" w14:textId="08FAE23B" w:rsidR="008E083E" w:rsidRPr="002A7CE2" w:rsidRDefault="008E083E" w:rsidP="001349B9">
            <w:pPr>
              <w:tabs>
                <w:tab w:val="left" w:pos="420"/>
              </w:tabs>
              <w:spacing w:after="0" w:line="240" w:lineRule="auto"/>
              <w:rPr>
                <w:rFonts w:eastAsia="Times New Roman" w:cstheme="minorHAnsi"/>
                <w:sz w:val="20"/>
                <w:szCs w:val="20"/>
                <w:lang w:eastAsia="en-IN"/>
              </w:rPr>
            </w:pPr>
            <w:r w:rsidRPr="002A7CE2">
              <w:rPr>
                <w:rFonts w:eastAsia="Times New Roman" w:cstheme="minorHAnsi"/>
                <w:sz w:val="20"/>
                <w:szCs w:val="20"/>
                <w:lang w:eastAsia="en-IN"/>
              </w:rPr>
              <w:t xml:space="preserve">Not </w:t>
            </w:r>
            <w:r w:rsidR="00B75439" w:rsidRPr="002A7CE2">
              <w:rPr>
                <w:rFonts w:eastAsia="Times New Roman" w:cstheme="minorHAnsi"/>
                <w:sz w:val="20"/>
                <w:szCs w:val="20"/>
                <w:lang w:eastAsia="en-IN"/>
              </w:rPr>
              <w:t>relevant</w:t>
            </w:r>
          </w:p>
        </w:tc>
      </w:tr>
      <w:tr w:rsidR="003066A0" w:rsidRPr="002A7CE2" w14:paraId="0AF5F875" w14:textId="77777777" w:rsidTr="006C704B">
        <w:trPr>
          <w:trHeight w:val="307"/>
        </w:trPr>
        <w:tc>
          <w:tcPr>
            <w:tcW w:w="353" w:type="pct"/>
            <w:shd w:val="clear" w:color="auto" w:fill="auto"/>
          </w:tcPr>
          <w:p w14:paraId="3C1BB1DC" w14:textId="77777777" w:rsidR="003066A0" w:rsidRPr="002A7CE2" w:rsidRDefault="003066A0" w:rsidP="001349B9">
            <w:pPr>
              <w:spacing w:after="0" w:line="240" w:lineRule="auto"/>
              <w:rPr>
                <w:rFonts w:eastAsia="Times New Roman" w:cstheme="minorHAnsi"/>
                <w:sz w:val="20"/>
                <w:szCs w:val="20"/>
                <w:lang w:eastAsia="en-IN"/>
              </w:rPr>
            </w:pPr>
            <w:r w:rsidRPr="002A7CE2">
              <w:rPr>
                <w:rFonts w:eastAsia="Times New Roman" w:cstheme="minorHAnsi"/>
                <w:sz w:val="20"/>
                <w:szCs w:val="20"/>
                <w:lang w:eastAsia="en-IN"/>
              </w:rPr>
              <w:t>9</w:t>
            </w:r>
          </w:p>
        </w:tc>
        <w:tc>
          <w:tcPr>
            <w:tcW w:w="950" w:type="pct"/>
            <w:shd w:val="clear" w:color="auto" w:fill="auto"/>
          </w:tcPr>
          <w:p w14:paraId="0D831F5D" w14:textId="77777777" w:rsidR="003066A0" w:rsidRPr="002A7CE2" w:rsidRDefault="003066A0" w:rsidP="001349B9">
            <w:pPr>
              <w:spacing w:after="0" w:line="240" w:lineRule="auto"/>
              <w:rPr>
                <w:rFonts w:eastAsia="Times New Roman" w:cstheme="minorHAnsi"/>
                <w:sz w:val="20"/>
                <w:szCs w:val="20"/>
                <w:lang w:eastAsia="en-IN"/>
              </w:rPr>
            </w:pPr>
            <w:r w:rsidRPr="002A7CE2">
              <w:rPr>
                <w:rFonts w:eastAsia="Times New Roman" w:cstheme="minorHAnsi"/>
                <w:sz w:val="20"/>
                <w:szCs w:val="20"/>
                <w:lang w:eastAsia="en-IN"/>
              </w:rPr>
              <w:t>ESS-9</w:t>
            </w:r>
          </w:p>
          <w:p w14:paraId="7A56FAF0" w14:textId="77777777" w:rsidR="003066A0" w:rsidRPr="002A7CE2" w:rsidRDefault="003066A0" w:rsidP="001349B9">
            <w:pPr>
              <w:spacing w:after="0" w:line="240" w:lineRule="auto"/>
              <w:rPr>
                <w:rFonts w:eastAsia="Times New Roman" w:cstheme="minorHAnsi"/>
                <w:sz w:val="20"/>
                <w:szCs w:val="20"/>
                <w:lang w:eastAsia="en-IN"/>
              </w:rPr>
            </w:pPr>
            <w:r w:rsidRPr="002A7CE2">
              <w:rPr>
                <w:rFonts w:eastAsia="Times New Roman" w:cstheme="minorHAnsi"/>
                <w:sz w:val="20"/>
                <w:szCs w:val="20"/>
                <w:lang w:eastAsia="en-IN"/>
              </w:rPr>
              <w:t>Financial-Intermediaries</w:t>
            </w:r>
          </w:p>
        </w:tc>
        <w:tc>
          <w:tcPr>
            <w:tcW w:w="3697" w:type="pct"/>
            <w:gridSpan w:val="2"/>
            <w:shd w:val="clear" w:color="auto" w:fill="auto"/>
          </w:tcPr>
          <w:p w14:paraId="75E5C651" w14:textId="1BC5994C" w:rsidR="003066A0" w:rsidRPr="002A7CE2" w:rsidRDefault="003066A0" w:rsidP="001349B9">
            <w:pPr>
              <w:spacing w:after="0" w:line="240" w:lineRule="auto"/>
              <w:rPr>
                <w:rFonts w:cstheme="minorHAnsi"/>
                <w:sz w:val="20"/>
                <w:szCs w:val="20"/>
              </w:rPr>
            </w:pPr>
            <w:r w:rsidRPr="002A7CE2">
              <w:rPr>
                <w:rFonts w:cstheme="minorHAnsi"/>
                <w:sz w:val="20"/>
                <w:szCs w:val="20"/>
              </w:rPr>
              <w:t xml:space="preserve">Not </w:t>
            </w:r>
            <w:r w:rsidR="00B75439" w:rsidRPr="002A7CE2">
              <w:rPr>
                <w:rFonts w:cstheme="minorHAnsi"/>
                <w:sz w:val="20"/>
                <w:szCs w:val="20"/>
              </w:rPr>
              <w:t xml:space="preserve">relevant </w:t>
            </w:r>
          </w:p>
        </w:tc>
      </w:tr>
      <w:tr w:rsidR="003066A0" w:rsidRPr="002A7CE2" w14:paraId="647FFFB7" w14:textId="77777777" w:rsidTr="00C41CB9">
        <w:trPr>
          <w:trHeight w:val="341"/>
        </w:trPr>
        <w:tc>
          <w:tcPr>
            <w:tcW w:w="353" w:type="pct"/>
            <w:shd w:val="clear" w:color="auto" w:fill="auto"/>
          </w:tcPr>
          <w:p w14:paraId="19494AB1" w14:textId="77777777" w:rsidR="003066A0" w:rsidRPr="002A7CE2" w:rsidRDefault="003066A0" w:rsidP="001349B9">
            <w:pPr>
              <w:spacing w:after="0" w:line="240" w:lineRule="auto"/>
              <w:rPr>
                <w:rFonts w:eastAsia="Times New Roman" w:cstheme="minorHAnsi"/>
                <w:sz w:val="20"/>
                <w:szCs w:val="20"/>
                <w:lang w:eastAsia="en-IN"/>
              </w:rPr>
            </w:pPr>
            <w:r w:rsidRPr="002A7CE2">
              <w:rPr>
                <w:rFonts w:eastAsia="Times New Roman" w:cstheme="minorHAnsi"/>
                <w:sz w:val="20"/>
                <w:szCs w:val="20"/>
                <w:lang w:eastAsia="en-IN"/>
              </w:rPr>
              <w:t>10</w:t>
            </w:r>
          </w:p>
        </w:tc>
        <w:tc>
          <w:tcPr>
            <w:tcW w:w="950" w:type="pct"/>
            <w:shd w:val="clear" w:color="auto" w:fill="auto"/>
          </w:tcPr>
          <w:p w14:paraId="2BC325E5" w14:textId="77777777" w:rsidR="003066A0" w:rsidRPr="002A7CE2" w:rsidRDefault="003066A0" w:rsidP="001349B9">
            <w:pPr>
              <w:spacing w:after="0" w:line="240" w:lineRule="auto"/>
              <w:rPr>
                <w:rFonts w:eastAsia="Times New Roman" w:cstheme="minorHAnsi"/>
                <w:sz w:val="20"/>
                <w:szCs w:val="20"/>
                <w:lang w:eastAsia="en-IN"/>
              </w:rPr>
            </w:pPr>
            <w:r w:rsidRPr="002A7CE2">
              <w:rPr>
                <w:rFonts w:eastAsia="Times New Roman" w:cstheme="minorHAnsi"/>
                <w:sz w:val="20"/>
                <w:szCs w:val="20"/>
                <w:lang w:eastAsia="en-IN"/>
              </w:rPr>
              <w:t>ESS-10</w:t>
            </w:r>
          </w:p>
          <w:p w14:paraId="78918181" w14:textId="77777777" w:rsidR="003066A0" w:rsidRPr="002A7CE2" w:rsidRDefault="003066A0" w:rsidP="001349B9">
            <w:pPr>
              <w:spacing w:after="0" w:line="240" w:lineRule="auto"/>
              <w:rPr>
                <w:rFonts w:eastAsia="Times New Roman" w:cstheme="minorHAnsi"/>
                <w:sz w:val="20"/>
                <w:szCs w:val="20"/>
                <w:lang w:eastAsia="en-IN"/>
              </w:rPr>
            </w:pPr>
            <w:r w:rsidRPr="002A7CE2">
              <w:rPr>
                <w:rFonts w:eastAsia="Times New Roman" w:cstheme="minorHAnsi"/>
                <w:sz w:val="20"/>
                <w:szCs w:val="20"/>
                <w:lang w:eastAsia="en-IN"/>
              </w:rPr>
              <w:t>Stakeholder-Engagement-and-Information-Disclosure</w:t>
            </w:r>
          </w:p>
        </w:tc>
        <w:tc>
          <w:tcPr>
            <w:tcW w:w="1398" w:type="pct"/>
            <w:shd w:val="clear" w:color="auto" w:fill="auto"/>
          </w:tcPr>
          <w:p w14:paraId="01221E5D" w14:textId="77777777" w:rsidR="003066A0" w:rsidRPr="002A7CE2" w:rsidRDefault="003066A0" w:rsidP="001349B9">
            <w:pPr>
              <w:pStyle w:val="ListParagraph"/>
              <w:numPr>
                <w:ilvl w:val="0"/>
                <w:numId w:val="8"/>
              </w:numPr>
              <w:spacing w:before="0" w:beforeAutospacing="0" w:after="0" w:afterAutospacing="0" w:line="240" w:lineRule="auto"/>
              <w:ind w:left="166" w:hanging="194"/>
              <w:rPr>
                <w:rFonts w:asciiTheme="minorHAnsi" w:hAnsiTheme="minorHAnsi" w:cstheme="minorHAnsi"/>
                <w:sz w:val="20"/>
                <w:szCs w:val="20"/>
              </w:rPr>
            </w:pPr>
            <w:r w:rsidRPr="002A7CE2">
              <w:rPr>
                <w:rFonts w:asciiTheme="minorHAnsi" w:hAnsiTheme="minorHAnsi" w:cstheme="minorHAnsi"/>
                <w:sz w:val="20"/>
                <w:szCs w:val="20"/>
              </w:rPr>
              <w:t xml:space="preserve">Environmental Conservation Act (ECA) 1995 </w:t>
            </w:r>
          </w:p>
          <w:p w14:paraId="14F389DD" w14:textId="77777777" w:rsidR="003066A0" w:rsidRPr="002A7CE2" w:rsidRDefault="003066A0" w:rsidP="001349B9">
            <w:pPr>
              <w:pStyle w:val="ListParagraph"/>
              <w:numPr>
                <w:ilvl w:val="0"/>
                <w:numId w:val="8"/>
              </w:numPr>
              <w:spacing w:before="0" w:beforeAutospacing="0" w:after="0" w:afterAutospacing="0" w:line="240" w:lineRule="auto"/>
              <w:ind w:left="166" w:hanging="194"/>
              <w:rPr>
                <w:rFonts w:asciiTheme="minorHAnsi" w:hAnsiTheme="minorHAnsi" w:cstheme="minorHAnsi"/>
                <w:sz w:val="20"/>
                <w:szCs w:val="20"/>
              </w:rPr>
            </w:pPr>
            <w:r w:rsidRPr="002A7CE2">
              <w:rPr>
                <w:rFonts w:asciiTheme="minorHAnsi" w:hAnsiTheme="minorHAnsi" w:cstheme="minorHAnsi"/>
                <w:sz w:val="20"/>
                <w:szCs w:val="20"/>
              </w:rPr>
              <w:t>Noise Pollution Rules (2006)</w:t>
            </w:r>
          </w:p>
          <w:p w14:paraId="5DFC9FFA" w14:textId="77777777" w:rsidR="003066A0" w:rsidRPr="002A7CE2" w:rsidRDefault="003066A0" w:rsidP="001349B9">
            <w:pPr>
              <w:pStyle w:val="ListParagraph"/>
              <w:numPr>
                <w:ilvl w:val="0"/>
                <w:numId w:val="8"/>
              </w:numPr>
              <w:spacing w:before="0" w:beforeAutospacing="0" w:after="0" w:afterAutospacing="0" w:line="240" w:lineRule="auto"/>
              <w:ind w:left="166" w:hanging="194"/>
              <w:rPr>
                <w:rFonts w:asciiTheme="minorHAnsi" w:eastAsia="Times New Roman" w:hAnsiTheme="minorHAnsi" w:cstheme="minorHAnsi"/>
                <w:sz w:val="20"/>
                <w:szCs w:val="20"/>
                <w:lang w:eastAsia="en-IN"/>
              </w:rPr>
            </w:pPr>
            <w:r w:rsidRPr="002A7CE2">
              <w:rPr>
                <w:rFonts w:asciiTheme="minorHAnsi" w:hAnsiTheme="minorHAnsi" w:cstheme="minorHAnsi"/>
                <w:sz w:val="20"/>
                <w:szCs w:val="20"/>
              </w:rPr>
              <w:t>Right to information</w:t>
            </w:r>
            <w:r w:rsidRPr="002A7CE2">
              <w:rPr>
                <w:rFonts w:asciiTheme="minorHAnsi" w:eastAsia="Times New Roman" w:hAnsiTheme="minorHAnsi" w:cstheme="minorHAnsi"/>
                <w:sz w:val="20"/>
                <w:szCs w:val="20"/>
                <w:lang w:eastAsia="en-IN"/>
              </w:rPr>
              <w:t xml:space="preserve"> Act 2005</w:t>
            </w:r>
          </w:p>
        </w:tc>
        <w:tc>
          <w:tcPr>
            <w:tcW w:w="2299" w:type="pct"/>
            <w:shd w:val="clear" w:color="auto" w:fill="auto"/>
          </w:tcPr>
          <w:p w14:paraId="3F92241B" w14:textId="77777777" w:rsidR="003066A0" w:rsidRPr="002A7CE2" w:rsidRDefault="003066A0" w:rsidP="001349B9">
            <w:pPr>
              <w:spacing w:after="0" w:line="240" w:lineRule="auto"/>
              <w:jc w:val="both"/>
              <w:rPr>
                <w:rFonts w:eastAsia="Times New Roman" w:cstheme="minorHAnsi"/>
                <w:sz w:val="20"/>
                <w:szCs w:val="20"/>
                <w:lang w:eastAsia="en-IN"/>
              </w:rPr>
            </w:pPr>
            <w:r w:rsidRPr="002A7CE2">
              <w:rPr>
                <w:rFonts w:eastAsia="Times New Roman" w:cstheme="minorHAnsi"/>
                <w:sz w:val="20"/>
                <w:szCs w:val="20"/>
                <w:lang w:eastAsia="en-IN"/>
              </w:rPr>
              <w:t xml:space="preserve">The </w:t>
            </w:r>
            <w:r w:rsidRPr="002A7CE2">
              <w:rPr>
                <w:rFonts w:cstheme="minorHAnsi"/>
                <w:sz w:val="20"/>
                <w:szCs w:val="20"/>
                <w:lang w:eastAsia="en-IN"/>
              </w:rPr>
              <w:t xml:space="preserve">Project has prepared a Stakeholder Engagement Plan (SEP) to engage with all stakeholders relevant to the different components of the project. </w:t>
            </w:r>
          </w:p>
        </w:tc>
      </w:tr>
    </w:tbl>
    <w:p w14:paraId="03F2F1DA" w14:textId="2ED60991" w:rsidR="001A330C" w:rsidRPr="002A7CE2" w:rsidRDefault="001A330C" w:rsidP="001349B9">
      <w:pPr>
        <w:spacing w:after="0" w:line="240" w:lineRule="auto"/>
        <w:rPr>
          <w:rFonts w:ascii="Calibri" w:hAnsi="Calibri" w:cs="Calibri"/>
        </w:rPr>
        <w:sectPr w:rsidR="001A330C" w:rsidRPr="002A7CE2" w:rsidSect="00103B18">
          <w:headerReference w:type="default" r:id="rId24"/>
          <w:type w:val="continuous"/>
          <w:pgSz w:w="11906" w:h="16838" w:code="9"/>
          <w:pgMar w:top="1152" w:right="1152" w:bottom="1152" w:left="1440" w:header="720" w:footer="720" w:gutter="0"/>
          <w:cols w:space="720"/>
          <w:docGrid w:linePitch="360"/>
        </w:sectPr>
      </w:pPr>
    </w:p>
    <w:p w14:paraId="109BAE96" w14:textId="370492FF" w:rsidR="00BE4258" w:rsidRPr="002A7CE2" w:rsidRDefault="00BE4258" w:rsidP="002A6EF3">
      <w:pPr>
        <w:pStyle w:val="Heading1"/>
      </w:pPr>
      <w:bookmarkStart w:id="79" w:name="_Toc29657213"/>
      <w:bookmarkStart w:id="80" w:name="_Toc32333705"/>
      <w:r w:rsidRPr="002A7CE2">
        <w:t>ENVIRONMENT</w:t>
      </w:r>
      <w:bookmarkEnd w:id="79"/>
      <w:r w:rsidR="00097366" w:rsidRPr="002A7CE2">
        <w:t>AL AND SOCIAL BASELINE</w:t>
      </w:r>
      <w:bookmarkEnd w:id="80"/>
    </w:p>
    <w:p w14:paraId="703E24CF" w14:textId="5B7FAC38" w:rsidR="00E77B72" w:rsidRPr="002A7CE2" w:rsidRDefault="00777044" w:rsidP="001349B9">
      <w:pPr>
        <w:pStyle w:val="Heading2"/>
        <w:spacing w:before="0" w:after="0"/>
      </w:pPr>
      <w:bookmarkStart w:id="81" w:name="_Toc29381386"/>
      <w:bookmarkStart w:id="82" w:name="_Toc29483878"/>
      <w:bookmarkStart w:id="83" w:name="_Toc29501499"/>
      <w:bookmarkStart w:id="84" w:name="_Toc29657214"/>
      <w:bookmarkStart w:id="85" w:name="_Toc29657215"/>
      <w:bookmarkStart w:id="86" w:name="_Toc29657216"/>
      <w:bookmarkStart w:id="87" w:name="_Toc32333706"/>
      <w:bookmarkEnd w:id="81"/>
      <w:bookmarkEnd w:id="82"/>
      <w:bookmarkEnd w:id="83"/>
      <w:bookmarkEnd w:id="84"/>
      <w:bookmarkEnd w:id="85"/>
      <w:r w:rsidRPr="002A7CE2">
        <w:t>Introduction</w:t>
      </w:r>
      <w:bookmarkEnd w:id="86"/>
      <w:bookmarkEnd w:id="87"/>
    </w:p>
    <w:p w14:paraId="43E47AD6" w14:textId="77777777" w:rsidR="00E3341A" w:rsidRPr="002A7CE2" w:rsidRDefault="00E3341A" w:rsidP="00E03B30">
      <w:pPr>
        <w:spacing w:after="0" w:line="240" w:lineRule="auto"/>
        <w:jc w:val="both"/>
        <w:rPr>
          <w:rFonts w:cs="Times New Roman"/>
          <w:szCs w:val="24"/>
        </w:rPr>
      </w:pPr>
    </w:p>
    <w:p w14:paraId="6AA83256" w14:textId="4168D0BD" w:rsidR="0088587C" w:rsidRPr="002A7CE2" w:rsidRDefault="0088587C" w:rsidP="001349B9">
      <w:pPr>
        <w:spacing w:after="0" w:line="240" w:lineRule="auto"/>
        <w:jc w:val="both"/>
        <w:rPr>
          <w:rFonts w:cs="Times New Roman"/>
          <w:szCs w:val="24"/>
        </w:rPr>
      </w:pPr>
      <w:r w:rsidRPr="002A7CE2">
        <w:rPr>
          <w:rFonts w:cs="Times New Roman"/>
          <w:szCs w:val="24"/>
        </w:rPr>
        <w:t xml:space="preserve">As part of the </w:t>
      </w:r>
      <w:r w:rsidR="00312C62" w:rsidRPr="002A7CE2">
        <w:rPr>
          <w:rFonts w:cs="Times New Roman"/>
          <w:szCs w:val="24"/>
        </w:rPr>
        <w:t>ESIA</w:t>
      </w:r>
      <w:r w:rsidRPr="002A7CE2">
        <w:rPr>
          <w:rFonts w:cs="Times New Roman"/>
          <w:szCs w:val="24"/>
        </w:rPr>
        <w:t xml:space="preserve"> of the construction of the proposed </w:t>
      </w:r>
      <w:r w:rsidR="00647959" w:rsidRPr="002A7CE2">
        <w:rPr>
          <w:rFonts w:cs="Times New Roman"/>
          <w:szCs w:val="24"/>
        </w:rPr>
        <w:t>high</w:t>
      </w:r>
      <w:r w:rsidR="00FC2834" w:rsidRPr="002A7CE2">
        <w:rPr>
          <w:rFonts w:cs="Times New Roman"/>
          <w:szCs w:val="24"/>
        </w:rPr>
        <w:t xml:space="preserve"> </w:t>
      </w:r>
      <w:r w:rsidR="00647959" w:rsidRPr="002A7CE2">
        <w:rPr>
          <w:rFonts w:cs="Times New Roman"/>
          <w:szCs w:val="24"/>
        </w:rPr>
        <w:t xml:space="preserve">rise building of extension of Janata Tower STP, </w:t>
      </w:r>
      <w:r w:rsidRPr="002A7CE2">
        <w:rPr>
          <w:rFonts w:cs="Times New Roman"/>
          <w:szCs w:val="24"/>
        </w:rPr>
        <w:t>an environmental and social baseline survey was carried out in and around the project locations. The specific objectives of the baseline study were:</w:t>
      </w:r>
    </w:p>
    <w:p w14:paraId="51A003DA" w14:textId="77777777" w:rsidR="0088587C" w:rsidRPr="002A7CE2" w:rsidRDefault="0088587C" w:rsidP="001349B9">
      <w:pPr>
        <w:spacing w:after="0" w:line="240" w:lineRule="auto"/>
        <w:ind w:left="540" w:hanging="180"/>
        <w:jc w:val="both"/>
        <w:rPr>
          <w:rFonts w:cs="Times New Roman"/>
          <w:szCs w:val="24"/>
        </w:rPr>
      </w:pPr>
      <w:r w:rsidRPr="002A7CE2">
        <w:rPr>
          <w:rFonts w:cs="Times New Roman"/>
          <w:szCs w:val="24"/>
        </w:rPr>
        <w:t>•</w:t>
      </w:r>
      <w:r w:rsidRPr="002A7CE2">
        <w:rPr>
          <w:rFonts w:cs="Times New Roman"/>
          <w:szCs w:val="24"/>
        </w:rPr>
        <w:tab/>
        <w:t xml:space="preserve">To gather information on the existing physical environment, biological-ecological environment and socio-economic environment; </w:t>
      </w:r>
    </w:p>
    <w:p w14:paraId="02C0B0A5" w14:textId="5FCE81A6" w:rsidR="0088587C" w:rsidRPr="002A7CE2" w:rsidRDefault="0088587C" w:rsidP="001349B9">
      <w:pPr>
        <w:spacing w:after="0" w:line="240" w:lineRule="auto"/>
        <w:ind w:left="540" w:hanging="180"/>
        <w:jc w:val="both"/>
        <w:rPr>
          <w:rFonts w:cs="Times New Roman"/>
          <w:szCs w:val="24"/>
        </w:rPr>
      </w:pPr>
      <w:r w:rsidRPr="002A7CE2">
        <w:rPr>
          <w:rFonts w:cs="Times New Roman"/>
          <w:szCs w:val="24"/>
        </w:rPr>
        <w:t>•</w:t>
      </w:r>
      <w:r w:rsidRPr="002A7CE2">
        <w:rPr>
          <w:rFonts w:cs="Times New Roman"/>
          <w:szCs w:val="24"/>
        </w:rPr>
        <w:tab/>
        <w:t xml:space="preserve">To identify the significant environmental and social aspects that are likely to be affected by the proposed projects </w:t>
      </w:r>
      <w:r w:rsidR="00AD2E19" w:rsidRPr="002A7CE2">
        <w:rPr>
          <w:rFonts w:cs="Times New Roman"/>
          <w:szCs w:val="24"/>
        </w:rPr>
        <w:t>activities</w:t>
      </w:r>
      <w:r w:rsidRPr="002A7CE2">
        <w:rPr>
          <w:rFonts w:cs="Times New Roman"/>
          <w:szCs w:val="24"/>
        </w:rPr>
        <w:t xml:space="preserve">; and </w:t>
      </w:r>
    </w:p>
    <w:p w14:paraId="7D6C2B55" w14:textId="77777777" w:rsidR="00E3341A" w:rsidRPr="002A7CE2" w:rsidRDefault="00E3341A" w:rsidP="00E03B30">
      <w:pPr>
        <w:spacing w:after="0" w:line="240" w:lineRule="auto"/>
        <w:jc w:val="both"/>
        <w:rPr>
          <w:rFonts w:cs="Times New Roman"/>
          <w:szCs w:val="24"/>
        </w:rPr>
      </w:pPr>
    </w:p>
    <w:p w14:paraId="59197364" w14:textId="39C74754" w:rsidR="00DA2076" w:rsidRPr="002A7CE2" w:rsidRDefault="0088587C" w:rsidP="00E03B30">
      <w:pPr>
        <w:spacing w:after="0" w:line="240" w:lineRule="auto"/>
        <w:jc w:val="both"/>
        <w:rPr>
          <w:rFonts w:cs="Times New Roman"/>
          <w:szCs w:val="24"/>
        </w:rPr>
      </w:pPr>
      <w:r w:rsidRPr="002A7CE2">
        <w:rPr>
          <w:rFonts w:cs="Times New Roman"/>
          <w:szCs w:val="24"/>
        </w:rPr>
        <w:t xml:space="preserve">Relevant information on </w:t>
      </w:r>
      <w:r w:rsidR="007C07B4" w:rsidRPr="002A7CE2">
        <w:rPr>
          <w:rFonts w:cs="Times New Roman"/>
          <w:szCs w:val="24"/>
        </w:rPr>
        <w:t>physical env</w:t>
      </w:r>
      <w:r w:rsidR="006673CC" w:rsidRPr="002A7CE2">
        <w:rPr>
          <w:rFonts w:cs="Times New Roman"/>
          <w:szCs w:val="24"/>
        </w:rPr>
        <w:t xml:space="preserve">ironment, </w:t>
      </w:r>
      <w:r w:rsidRPr="002A7CE2">
        <w:rPr>
          <w:rFonts w:cs="Times New Roman"/>
          <w:szCs w:val="24"/>
        </w:rPr>
        <w:t>climate, topography, drainage, geology, soil characteristics, hydrology and water resources, air quality, noise level, soil &amp; sediment quality water quality, etc. have been described in this chapter. Moreover, baseline information on ecolog</w:t>
      </w:r>
      <w:r w:rsidR="001C05C0" w:rsidRPr="002A7CE2">
        <w:rPr>
          <w:rFonts w:cs="Times New Roman"/>
          <w:szCs w:val="24"/>
        </w:rPr>
        <w:t>y</w:t>
      </w:r>
      <w:r w:rsidRPr="002A7CE2">
        <w:rPr>
          <w:rFonts w:cs="Times New Roman"/>
          <w:szCs w:val="24"/>
        </w:rPr>
        <w:t xml:space="preserve"> &amp; socio-economic environment have also been described</w:t>
      </w:r>
      <w:r w:rsidR="00186B11" w:rsidRPr="002A7CE2">
        <w:rPr>
          <w:rFonts w:cs="Times New Roman"/>
          <w:szCs w:val="24"/>
        </w:rPr>
        <w:t xml:space="preserve">. </w:t>
      </w:r>
    </w:p>
    <w:p w14:paraId="2D082746" w14:textId="77777777" w:rsidR="00E3341A" w:rsidRPr="002A7CE2" w:rsidRDefault="00E3341A" w:rsidP="001349B9">
      <w:pPr>
        <w:spacing w:after="0" w:line="240" w:lineRule="auto"/>
        <w:jc w:val="both"/>
        <w:rPr>
          <w:rFonts w:cs="Times New Roman"/>
          <w:szCs w:val="24"/>
        </w:rPr>
      </w:pPr>
    </w:p>
    <w:p w14:paraId="48C19996" w14:textId="5A264A03" w:rsidR="00186B11" w:rsidRPr="002A7CE2" w:rsidRDefault="00340F00" w:rsidP="001349B9">
      <w:pPr>
        <w:pStyle w:val="Heading2"/>
        <w:spacing w:before="0" w:after="0"/>
      </w:pPr>
      <w:bookmarkStart w:id="88" w:name="_Toc32333707"/>
      <w:r w:rsidRPr="002A7CE2">
        <w:t>Data Sources</w:t>
      </w:r>
      <w:bookmarkEnd w:id="88"/>
    </w:p>
    <w:p w14:paraId="48D65069" w14:textId="6F8C0AEF" w:rsidR="00A101BF" w:rsidRPr="002A7CE2" w:rsidRDefault="00192D71" w:rsidP="001349B9">
      <w:pPr>
        <w:spacing w:after="0" w:line="240" w:lineRule="auto"/>
        <w:jc w:val="both"/>
        <w:rPr>
          <w:rFonts w:cstheme="minorHAnsi"/>
          <w:b/>
          <w:szCs w:val="20"/>
        </w:rPr>
      </w:pPr>
      <w:r w:rsidRPr="002A7CE2">
        <w:rPr>
          <w:rFonts w:cstheme="minorHAnsi"/>
          <w:b/>
          <w:szCs w:val="20"/>
        </w:rPr>
        <w:t xml:space="preserve">Data on physical and biological environment: </w:t>
      </w:r>
      <w:r w:rsidR="00C35BFF" w:rsidRPr="002A7CE2">
        <w:rPr>
          <w:rFonts w:cstheme="minorHAnsi"/>
          <w:color w:val="000000"/>
          <w:szCs w:val="24"/>
        </w:rPr>
        <w:t xml:space="preserve">As a part of baseline survey air, water &amp; soil sample were collected from the study area and sent them to </w:t>
      </w:r>
      <w:r w:rsidR="00FC02D6" w:rsidRPr="002A7CE2">
        <w:rPr>
          <w:rFonts w:cstheme="minorHAnsi"/>
          <w:color w:val="000000"/>
          <w:szCs w:val="24"/>
        </w:rPr>
        <w:t>Laboratory</w:t>
      </w:r>
      <w:r w:rsidR="00C35BFF" w:rsidRPr="002A7CE2">
        <w:rPr>
          <w:rFonts w:cstheme="minorHAnsi"/>
          <w:color w:val="000000"/>
          <w:szCs w:val="24"/>
        </w:rPr>
        <w:t xml:space="preserve"> for analysis. Ambient noise quality was measured from different locations of the study area. </w:t>
      </w:r>
      <w:r w:rsidR="009F2DA4" w:rsidRPr="002A7CE2">
        <w:rPr>
          <w:rFonts w:cstheme="minorHAnsi"/>
          <w:color w:val="000000"/>
          <w:szCs w:val="24"/>
        </w:rPr>
        <w:t xml:space="preserve">Secondary data from various sources such as </w:t>
      </w:r>
      <w:r w:rsidR="00D92573" w:rsidRPr="002A7CE2">
        <w:rPr>
          <w:rFonts w:cstheme="minorHAnsi"/>
          <w:color w:val="000000"/>
          <w:szCs w:val="24"/>
        </w:rPr>
        <w:t xml:space="preserve">BBS, DoE, Department of Meteorology (DOM), </w:t>
      </w:r>
      <w:r w:rsidR="00D92573" w:rsidRPr="002A7CE2">
        <w:rPr>
          <w:rFonts w:cstheme="minorHAnsi"/>
          <w:szCs w:val="24"/>
        </w:rPr>
        <w:t>Soil Resources Development Institute</w:t>
      </w:r>
      <w:r w:rsidR="00D92573" w:rsidRPr="002A7CE2">
        <w:rPr>
          <w:rFonts w:cstheme="minorHAnsi"/>
          <w:color w:val="000000"/>
          <w:szCs w:val="24"/>
        </w:rPr>
        <w:t xml:space="preserve"> (SRDI), </w:t>
      </w:r>
      <w:r w:rsidR="00D92573" w:rsidRPr="002A7CE2">
        <w:rPr>
          <w:rFonts w:cstheme="minorHAnsi"/>
          <w:szCs w:val="24"/>
        </w:rPr>
        <w:t>Bangladesh Water Development Board</w:t>
      </w:r>
      <w:r w:rsidR="00D92573" w:rsidRPr="002A7CE2">
        <w:rPr>
          <w:rFonts w:cstheme="minorHAnsi"/>
          <w:color w:val="000000"/>
          <w:szCs w:val="24"/>
        </w:rPr>
        <w:t xml:space="preserve"> (BWDB)</w:t>
      </w:r>
      <w:r w:rsidR="000C2DFE" w:rsidRPr="002A7CE2">
        <w:rPr>
          <w:rFonts w:cstheme="minorHAnsi"/>
          <w:color w:val="000000"/>
          <w:szCs w:val="24"/>
        </w:rPr>
        <w:t xml:space="preserve"> have also been used</w:t>
      </w:r>
      <w:r w:rsidR="00B66F93" w:rsidRPr="002A7CE2">
        <w:rPr>
          <w:rFonts w:cstheme="minorHAnsi"/>
          <w:color w:val="000000"/>
          <w:szCs w:val="24"/>
        </w:rPr>
        <w:t>.</w:t>
      </w:r>
      <w:r w:rsidR="000C2DFE" w:rsidRPr="002A7CE2">
        <w:rPr>
          <w:rFonts w:cstheme="minorHAnsi"/>
          <w:color w:val="000000"/>
          <w:szCs w:val="24"/>
        </w:rPr>
        <w:t xml:space="preserve"> </w:t>
      </w:r>
    </w:p>
    <w:p w14:paraId="53C4855B" w14:textId="77777777" w:rsidR="00037042" w:rsidRPr="002A7CE2" w:rsidRDefault="00037042" w:rsidP="00E03B30">
      <w:pPr>
        <w:spacing w:after="0" w:line="240" w:lineRule="auto"/>
        <w:jc w:val="both"/>
        <w:rPr>
          <w:rFonts w:cstheme="minorHAnsi"/>
          <w:b/>
          <w:szCs w:val="20"/>
        </w:rPr>
      </w:pPr>
    </w:p>
    <w:p w14:paraId="0EB2D308" w14:textId="353CC761" w:rsidR="00A13580" w:rsidRPr="002A7CE2" w:rsidRDefault="00A13580" w:rsidP="00E03B30">
      <w:pPr>
        <w:spacing w:after="0" w:line="240" w:lineRule="auto"/>
        <w:jc w:val="both"/>
        <w:rPr>
          <w:rFonts w:cstheme="minorHAnsi"/>
          <w:szCs w:val="20"/>
        </w:rPr>
      </w:pPr>
      <w:r w:rsidRPr="002A7CE2">
        <w:rPr>
          <w:rFonts w:cstheme="minorHAnsi"/>
          <w:b/>
          <w:szCs w:val="20"/>
        </w:rPr>
        <w:t xml:space="preserve">Socio-economic </w:t>
      </w:r>
      <w:r w:rsidR="00A101BF" w:rsidRPr="002A7CE2">
        <w:rPr>
          <w:rFonts w:cstheme="minorHAnsi"/>
          <w:b/>
          <w:szCs w:val="20"/>
        </w:rPr>
        <w:t>Data</w:t>
      </w:r>
      <w:r w:rsidRPr="002A7CE2">
        <w:rPr>
          <w:rFonts w:cstheme="minorHAnsi"/>
          <w:szCs w:val="20"/>
        </w:rPr>
        <w:t xml:space="preserve">: The influence area of 1 km is considered for the study to analyze the local developments at the macro level and is represented with the secondary and primary data, and Stakeholder consultations. A socio-economic profile for the project area was prepared based on the information collected from secondary and primary </w:t>
      </w:r>
      <w:r w:rsidR="00567F46" w:rsidRPr="002A7CE2">
        <w:rPr>
          <w:rFonts w:cstheme="minorHAnsi"/>
          <w:szCs w:val="20"/>
        </w:rPr>
        <w:t xml:space="preserve">data sources. </w:t>
      </w:r>
      <w:r w:rsidRPr="002A7CE2">
        <w:rPr>
          <w:rFonts w:cstheme="minorHAnsi"/>
          <w:szCs w:val="20"/>
        </w:rPr>
        <w:t xml:space="preserve">Collection of secondary data was done through searching and reviewing censuses, government reports, journals, and newspapers from different sources like Bangladesh Bureau of Statistics, Bangladesh Demographic and Health Survey, Bangladesh Institute of Development Studies etc. The secondary information helped to understand macro level socio-economic profile of the population by gender, ethnicity, vulnerability, poverty, working population and available infrastructure facilities for services in the project influence area. The data was also used in identifying relevant stakeholders and to develop instruments for primary data collection. </w:t>
      </w:r>
    </w:p>
    <w:p w14:paraId="77B9AD7A" w14:textId="77777777" w:rsidR="00037042" w:rsidRPr="002A7CE2" w:rsidRDefault="00037042" w:rsidP="001349B9">
      <w:pPr>
        <w:spacing w:after="0" w:line="240" w:lineRule="auto"/>
        <w:jc w:val="both"/>
        <w:rPr>
          <w:rFonts w:cstheme="minorHAnsi"/>
          <w:szCs w:val="20"/>
        </w:rPr>
      </w:pPr>
    </w:p>
    <w:p w14:paraId="080A440D" w14:textId="77777777" w:rsidR="00EB4415" w:rsidRPr="002A7CE2" w:rsidRDefault="00EB4415" w:rsidP="001349B9">
      <w:pPr>
        <w:pStyle w:val="Heading2"/>
        <w:spacing w:before="0" w:after="0"/>
      </w:pPr>
      <w:bookmarkStart w:id="89" w:name="_Toc32333708"/>
      <w:bookmarkStart w:id="90" w:name="_Toc29657237"/>
      <w:r w:rsidRPr="002A7CE2">
        <w:t>Physical Environment</w:t>
      </w:r>
      <w:bookmarkEnd w:id="89"/>
    </w:p>
    <w:p w14:paraId="0CE166CA" w14:textId="77777777" w:rsidR="00EB4415" w:rsidRPr="002A7CE2" w:rsidRDefault="00EB4415" w:rsidP="001349B9">
      <w:pPr>
        <w:pStyle w:val="Heading3"/>
        <w:spacing w:before="0" w:after="0"/>
      </w:pPr>
      <w:bookmarkStart w:id="91" w:name="_Toc32333709"/>
      <w:r w:rsidRPr="002A7CE2">
        <w:t>Land use</w:t>
      </w:r>
      <w:bookmarkEnd w:id="91"/>
    </w:p>
    <w:p w14:paraId="3E311279" w14:textId="4AD74C38" w:rsidR="00EB4415" w:rsidRPr="002A7CE2" w:rsidRDefault="00EB4415" w:rsidP="00E03B30">
      <w:pPr>
        <w:spacing w:after="0" w:line="240" w:lineRule="auto"/>
        <w:jc w:val="both"/>
        <w:rPr>
          <w:rFonts w:cstheme="minorHAnsi"/>
          <w:szCs w:val="24"/>
        </w:rPr>
      </w:pPr>
      <w:r w:rsidRPr="002A7CE2">
        <w:rPr>
          <w:rFonts w:cstheme="minorHAnsi"/>
          <w:szCs w:val="24"/>
        </w:rPr>
        <w:t xml:space="preserve">The project </w:t>
      </w:r>
      <w:r w:rsidRPr="002A7CE2">
        <w:rPr>
          <w:rFonts w:cstheme="minorHAnsi"/>
          <w:noProof/>
          <w:szCs w:val="24"/>
        </w:rPr>
        <w:t>is located</w:t>
      </w:r>
      <w:r w:rsidRPr="002A7CE2">
        <w:rPr>
          <w:rFonts w:cstheme="minorHAnsi"/>
          <w:szCs w:val="24"/>
        </w:rPr>
        <w:t xml:space="preserve"> in a busy commercial and market area</w:t>
      </w:r>
      <w:r w:rsidR="0026227A" w:rsidRPr="002A7CE2">
        <w:rPr>
          <w:rFonts w:cstheme="minorHAnsi"/>
          <w:szCs w:val="24"/>
        </w:rPr>
        <w:t xml:space="preserve">. </w:t>
      </w:r>
      <w:r w:rsidRPr="002A7CE2">
        <w:rPr>
          <w:rFonts w:cstheme="minorHAnsi"/>
          <w:szCs w:val="24"/>
        </w:rPr>
        <w:t xml:space="preserve">Surrounding of the project commercial structures at the North, West, South and East side of the project boundary. Most of those structures are multi storied building. There is residential area about 300 m away at the north side of the project. Present land use is mainly urban in the center however other land uses as well including commercial units and increasing numbers of high-rise buildings for commercial establishment and SME industries. </w:t>
      </w:r>
    </w:p>
    <w:p w14:paraId="7B9E838B" w14:textId="77777777" w:rsidR="00EB4415" w:rsidRPr="002A7CE2" w:rsidRDefault="00EB4415" w:rsidP="001349B9">
      <w:pPr>
        <w:spacing w:after="0" w:line="240" w:lineRule="auto"/>
        <w:jc w:val="both"/>
        <w:rPr>
          <w:rFonts w:cstheme="minorHAnsi"/>
          <w:szCs w:val="24"/>
        </w:rPr>
      </w:pPr>
    </w:p>
    <w:p w14:paraId="0B2978AA" w14:textId="77777777" w:rsidR="00EB4415" w:rsidRPr="002A7CE2" w:rsidRDefault="00EB4415" w:rsidP="001349B9">
      <w:pPr>
        <w:pStyle w:val="Heading3"/>
        <w:spacing w:before="0" w:after="0"/>
      </w:pPr>
      <w:bookmarkStart w:id="92" w:name="_Toc32333710"/>
      <w:r w:rsidRPr="002A7CE2">
        <w:t>Topography and Soils</w:t>
      </w:r>
      <w:bookmarkEnd w:id="92"/>
    </w:p>
    <w:p w14:paraId="5106CD53" w14:textId="56A9C954" w:rsidR="00EB4415" w:rsidRPr="002A7CE2" w:rsidRDefault="00EB4415" w:rsidP="001349B9">
      <w:pPr>
        <w:pStyle w:val="NoSpacing"/>
        <w:jc w:val="both"/>
        <w:rPr>
          <w:rFonts w:asciiTheme="minorHAnsi" w:hAnsiTheme="minorHAnsi" w:cstheme="minorHAnsi"/>
          <w:sz w:val="22"/>
          <w:szCs w:val="20"/>
        </w:rPr>
      </w:pPr>
      <w:r w:rsidRPr="002A7CE2">
        <w:rPr>
          <w:rFonts w:asciiTheme="minorHAnsi" w:eastAsiaTheme="minorHAnsi" w:hAnsiTheme="minorHAnsi" w:cstheme="minorHAnsi"/>
          <w:sz w:val="22"/>
          <w:szCs w:val="20"/>
        </w:rPr>
        <w:t xml:space="preserve">Dhaka city is situated in the southern half of the Madhupur Tract and Floodplain area with southern river system. Regional elevation of the area gradually declines towards </w:t>
      </w:r>
      <w:proofErr w:type="spellStart"/>
      <w:r w:rsidRPr="002A7CE2">
        <w:rPr>
          <w:rFonts w:asciiTheme="minorHAnsi" w:eastAsiaTheme="minorHAnsi" w:hAnsiTheme="minorHAnsi" w:cstheme="minorHAnsi"/>
          <w:sz w:val="22"/>
          <w:szCs w:val="20"/>
        </w:rPr>
        <w:t>Buriganga</w:t>
      </w:r>
      <w:proofErr w:type="spellEnd"/>
      <w:r w:rsidRPr="002A7CE2">
        <w:rPr>
          <w:rFonts w:asciiTheme="minorHAnsi" w:eastAsiaTheme="minorHAnsi" w:hAnsiTheme="minorHAnsi" w:cstheme="minorHAnsi"/>
          <w:sz w:val="22"/>
          <w:szCs w:val="20"/>
        </w:rPr>
        <w:t xml:space="preserve"> River on the south and the elevation ranges from 3m to 5m but is generally around 14m above mean sea level. The project areas are located at Dhaka North City Corporation (DNCC).  Two characteristic geological units cover the city and surroundings, including Madhupur Clay of the Pleistocene age and alluvial deposits of recent age. The Madhupur Clay is the oldest sediment exposed in and around the city area having characteristic topography and drainage. The major geomorphic units of the city are: the high land or the Dhaka terrace, the low lands or floodplains and depressions and abandoned channels. Low lying swamps and marshes located in and around the city are other major topographic features. The height of the land gradually increases from the east to the west. The land feature of the project area bears uneven elevation. Once, the area was covered with green vegetation. Now, due to rapid growth of population and industrialization, land has been converted to urban use</w:t>
      </w:r>
      <w:r w:rsidRPr="002A7CE2">
        <w:rPr>
          <w:rFonts w:asciiTheme="minorHAnsi" w:hAnsiTheme="minorHAnsi" w:cstheme="minorHAnsi"/>
          <w:sz w:val="22"/>
          <w:szCs w:val="20"/>
        </w:rPr>
        <w:t>.</w:t>
      </w:r>
    </w:p>
    <w:p w14:paraId="4A9D895C" w14:textId="77777777" w:rsidR="00663166" w:rsidRPr="002A7CE2" w:rsidRDefault="00663166" w:rsidP="001349B9">
      <w:pPr>
        <w:pStyle w:val="NoSpacing"/>
        <w:jc w:val="both"/>
        <w:rPr>
          <w:rFonts w:asciiTheme="minorHAnsi" w:hAnsiTheme="minorHAnsi" w:cstheme="minorHAnsi"/>
          <w:sz w:val="22"/>
          <w:szCs w:val="20"/>
        </w:rPr>
      </w:pPr>
    </w:p>
    <w:tbl>
      <w:tblPr>
        <w:tblStyle w:val="TableGrid"/>
        <w:tblW w:w="5000" w:type="pct"/>
        <w:tblLook w:val="04A0" w:firstRow="1" w:lastRow="0" w:firstColumn="1" w:lastColumn="0" w:noHBand="0" w:noVBand="1"/>
      </w:tblPr>
      <w:tblGrid>
        <w:gridCol w:w="4660"/>
        <w:gridCol w:w="4644"/>
      </w:tblGrid>
      <w:tr w:rsidR="00EB4415" w:rsidRPr="002A7CE2" w14:paraId="7A0BCBAB" w14:textId="77777777" w:rsidTr="7776F83E">
        <w:tc>
          <w:tcPr>
            <w:tcW w:w="2504" w:type="pct"/>
          </w:tcPr>
          <w:p w14:paraId="0CFFD281" w14:textId="77777777" w:rsidR="00EB4415" w:rsidRPr="002A7CE2" w:rsidRDefault="00EB4415" w:rsidP="00E03B30">
            <w:pPr>
              <w:jc w:val="both"/>
              <w:rPr>
                <w:rFonts w:cstheme="minorHAnsi"/>
                <w:szCs w:val="24"/>
              </w:rPr>
            </w:pPr>
            <w:r w:rsidRPr="002A7CE2">
              <w:rPr>
                <w:noProof/>
              </w:rPr>
              <w:drawing>
                <wp:inline distT="0" distB="0" distL="0" distR="0" wp14:anchorId="6DDE50A5" wp14:editId="5D74EEE9">
                  <wp:extent cx="2924174" cy="2193130"/>
                  <wp:effectExtent l="0" t="0" r="0" b="0"/>
                  <wp:docPr id="283325554" name="Picture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pic:cNvPicPr/>
                        </pic:nvPicPr>
                        <pic:blipFill>
                          <a:blip r:embed="rId25">
                            <a:extLst>
                              <a:ext uri="{28A0092B-C50C-407E-A947-70E740481C1C}">
                                <a14:useLocalDpi xmlns:a14="http://schemas.microsoft.com/office/drawing/2010/main" val="0"/>
                              </a:ext>
                            </a:extLst>
                          </a:blip>
                          <a:stretch>
                            <a:fillRect/>
                          </a:stretch>
                        </pic:blipFill>
                        <pic:spPr>
                          <a:xfrm>
                            <a:off x="0" y="0"/>
                            <a:ext cx="2924174" cy="2193130"/>
                          </a:xfrm>
                          <a:prstGeom prst="rect">
                            <a:avLst/>
                          </a:prstGeom>
                        </pic:spPr>
                      </pic:pic>
                    </a:graphicData>
                  </a:graphic>
                </wp:inline>
              </w:drawing>
            </w:r>
          </w:p>
        </w:tc>
        <w:tc>
          <w:tcPr>
            <w:tcW w:w="2496" w:type="pct"/>
          </w:tcPr>
          <w:p w14:paraId="4D3B612D" w14:textId="77777777" w:rsidR="00EB4415" w:rsidRPr="002A7CE2" w:rsidRDefault="00EB4415" w:rsidP="002F7FF5">
            <w:pPr>
              <w:jc w:val="both"/>
              <w:rPr>
                <w:rFonts w:cstheme="minorHAnsi"/>
                <w:szCs w:val="24"/>
              </w:rPr>
            </w:pPr>
            <w:r w:rsidRPr="002A7CE2">
              <w:rPr>
                <w:noProof/>
              </w:rPr>
              <w:drawing>
                <wp:inline distT="0" distB="0" distL="0" distR="0" wp14:anchorId="2613DE5C" wp14:editId="5F9F2DEA">
                  <wp:extent cx="2924174" cy="2193130"/>
                  <wp:effectExtent l="0" t="0" r="0" b="0"/>
                  <wp:docPr id="1337538260" name="Picture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pic:cNvPicPr/>
                        </pic:nvPicPr>
                        <pic:blipFill>
                          <a:blip r:embed="rId26">
                            <a:extLst>
                              <a:ext uri="{28A0092B-C50C-407E-A947-70E740481C1C}">
                                <a14:useLocalDpi xmlns:a14="http://schemas.microsoft.com/office/drawing/2010/main" val="0"/>
                              </a:ext>
                            </a:extLst>
                          </a:blip>
                          <a:stretch>
                            <a:fillRect/>
                          </a:stretch>
                        </pic:blipFill>
                        <pic:spPr>
                          <a:xfrm>
                            <a:off x="0" y="0"/>
                            <a:ext cx="2924174" cy="2193130"/>
                          </a:xfrm>
                          <a:prstGeom prst="rect">
                            <a:avLst/>
                          </a:prstGeom>
                        </pic:spPr>
                      </pic:pic>
                    </a:graphicData>
                  </a:graphic>
                </wp:inline>
              </w:drawing>
            </w:r>
          </w:p>
        </w:tc>
      </w:tr>
      <w:tr w:rsidR="00EB4415" w:rsidRPr="002A7CE2" w14:paraId="4AACFBA8" w14:textId="77777777" w:rsidTr="7776F83E">
        <w:trPr>
          <w:trHeight w:val="3500"/>
        </w:trPr>
        <w:tc>
          <w:tcPr>
            <w:tcW w:w="2504" w:type="pct"/>
          </w:tcPr>
          <w:p w14:paraId="31915489" w14:textId="77777777" w:rsidR="00EB4415" w:rsidRPr="002A7CE2" w:rsidRDefault="00EB4415" w:rsidP="00E03B30">
            <w:pPr>
              <w:jc w:val="both"/>
              <w:rPr>
                <w:rFonts w:cstheme="minorHAnsi"/>
                <w:szCs w:val="24"/>
              </w:rPr>
            </w:pPr>
            <w:r w:rsidRPr="002A7CE2">
              <w:rPr>
                <w:noProof/>
              </w:rPr>
              <w:drawing>
                <wp:inline distT="0" distB="0" distL="0" distR="0" wp14:anchorId="18281B87" wp14:editId="0F5FBDF8">
                  <wp:extent cx="2924175" cy="2192655"/>
                  <wp:effectExtent l="0" t="0" r="9525" b="0"/>
                  <wp:docPr id="1595181765" name="Picture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4"/>
                          <pic:cNvPicPr/>
                        </pic:nvPicPr>
                        <pic:blipFill>
                          <a:blip r:embed="rId27">
                            <a:extLst>
                              <a:ext uri="{28A0092B-C50C-407E-A947-70E740481C1C}">
                                <a14:useLocalDpi xmlns:a14="http://schemas.microsoft.com/office/drawing/2010/main" val="0"/>
                              </a:ext>
                            </a:extLst>
                          </a:blip>
                          <a:stretch>
                            <a:fillRect/>
                          </a:stretch>
                        </pic:blipFill>
                        <pic:spPr>
                          <a:xfrm>
                            <a:off x="0" y="0"/>
                            <a:ext cx="2924175" cy="2192655"/>
                          </a:xfrm>
                          <a:prstGeom prst="rect">
                            <a:avLst/>
                          </a:prstGeom>
                        </pic:spPr>
                      </pic:pic>
                    </a:graphicData>
                  </a:graphic>
                </wp:inline>
              </w:drawing>
            </w:r>
          </w:p>
        </w:tc>
        <w:tc>
          <w:tcPr>
            <w:tcW w:w="2496" w:type="pct"/>
          </w:tcPr>
          <w:p w14:paraId="2F64D786" w14:textId="77777777" w:rsidR="00EB4415" w:rsidRPr="002A7CE2" w:rsidRDefault="00EB4415" w:rsidP="002F7FF5">
            <w:pPr>
              <w:jc w:val="both"/>
              <w:rPr>
                <w:rFonts w:cstheme="minorHAnsi"/>
                <w:szCs w:val="24"/>
              </w:rPr>
            </w:pPr>
            <w:r w:rsidRPr="002A7CE2">
              <w:rPr>
                <w:noProof/>
              </w:rPr>
              <w:drawing>
                <wp:inline distT="0" distB="0" distL="0" distR="0" wp14:anchorId="11E5C858" wp14:editId="1C484554">
                  <wp:extent cx="2924174" cy="2193130"/>
                  <wp:effectExtent l="0" t="0" r="0" b="0"/>
                  <wp:docPr id="54816735" name="Picture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pic:cNvPicPr/>
                        </pic:nvPicPr>
                        <pic:blipFill>
                          <a:blip r:embed="rId28">
                            <a:extLst>
                              <a:ext uri="{28A0092B-C50C-407E-A947-70E740481C1C}">
                                <a14:useLocalDpi xmlns:a14="http://schemas.microsoft.com/office/drawing/2010/main" val="0"/>
                              </a:ext>
                            </a:extLst>
                          </a:blip>
                          <a:stretch>
                            <a:fillRect/>
                          </a:stretch>
                        </pic:blipFill>
                        <pic:spPr>
                          <a:xfrm>
                            <a:off x="0" y="0"/>
                            <a:ext cx="2924174" cy="2193130"/>
                          </a:xfrm>
                          <a:prstGeom prst="rect">
                            <a:avLst/>
                          </a:prstGeom>
                        </pic:spPr>
                      </pic:pic>
                    </a:graphicData>
                  </a:graphic>
                </wp:inline>
              </w:drawing>
            </w:r>
          </w:p>
        </w:tc>
      </w:tr>
    </w:tbl>
    <w:p w14:paraId="693F3CE9" w14:textId="757D0842" w:rsidR="00EB4415" w:rsidRPr="002A7CE2" w:rsidRDefault="00EB4415" w:rsidP="00E03B30">
      <w:pPr>
        <w:spacing w:after="0" w:line="240" w:lineRule="auto"/>
        <w:jc w:val="center"/>
        <w:rPr>
          <w:rFonts w:cstheme="minorHAnsi"/>
          <w:b/>
          <w:bCs/>
          <w:color w:val="404040" w:themeColor="text1" w:themeTint="BF"/>
          <w:sz w:val="20"/>
          <w:szCs w:val="20"/>
        </w:rPr>
      </w:pPr>
      <w:bookmarkStart w:id="93" w:name="_Toc32326483"/>
      <w:r w:rsidRPr="002A7CE2">
        <w:rPr>
          <w:rFonts w:cstheme="minorHAnsi"/>
          <w:b/>
          <w:bCs/>
          <w:color w:val="404040" w:themeColor="text1" w:themeTint="BF"/>
          <w:sz w:val="20"/>
          <w:szCs w:val="20"/>
        </w:rPr>
        <w:t xml:space="preserve">Figure </w:t>
      </w:r>
      <w:r w:rsidR="00B94FE2" w:rsidRPr="002A7CE2">
        <w:rPr>
          <w:rFonts w:cstheme="minorHAnsi"/>
          <w:b/>
          <w:bCs/>
          <w:color w:val="404040" w:themeColor="text1" w:themeTint="BF"/>
          <w:sz w:val="20"/>
          <w:szCs w:val="20"/>
        </w:rPr>
        <w:fldChar w:fldCharType="begin"/>
      </w:r>
      <w:r w:rsidR="00B94FE2" w:rsidRPr="002A7CE2">
        <w:rPr>
          <w:rFonts w:cstheme="minorHAnsi"/>
          <w:b/>
          <w:bCs/>
          <w:color w:val="404040" w:themeColor="text1" w:themeTint="BF"/>
          <w:sz w:val="20"/>
          <w:szCs w:val="20"/>
        </w:rPr>
        <w:instrText xml:space="preserve"> STYLEREF 1 \s </w:instrText>
      </w:r>
      <w:r w:rsidR="00B94FE2" w:rsidRPr="002A7CE2">
        <w:rPr>
          <w:rFonts w:cstheme="minorHAnsi"/>
          <w:b/>
          <w:bCs/>
          <w:color w:val="404040" w:themeColor="text1" w:themeTint="BF"/>
          <w:sz w:val="20"/>
          <w:szCs w:val="20"/>
        </w:rPr>
        <w:fldChar w:fldCharType="separate"/>
      </w:r>
      <w:r w:rsidR="00B94FE2" w:rsidRPr="002A7CE2">
        <w:rPr>
          <w:rFonts w:cstheme="minorHAnsi"/>
          <w:b/>
          <w:bCs/>
          <w:noProof/>
          <w:color w:val="404040" w:themeColor="text1" w:themeTint="BF"/>
          <w:sz w:val="20"/>
          <w:szCs w:val="20"/>
        </w:rPr>
        <w:t>4</w:t>
      </w:r>
      <w:r w:rsidR="00B94FE2" w:rsidRPr="002A7CE2">
        <w:rPr>
          <w:rFonts w:cstheme="minorHAnsi"/>
          <w:b/>
          <w:bCs/>
          <w:color w:val="404040" w:themeColor="text1" w:themeTint="BF"/>
          <w:sz w:val="20"/>
          <w:szCs w:val="20"/>
        </w:rPr>
        <w:fldChar w:fldCharType="end"/>
      </w:r>
      <w:r w:rsidR="00B94FE2" w:rsidRPr="002A7CE2">
        <w:rPr>
          <w:rFonts w:cstheme="minorHAnsi"/>
          <w:b/>
          <w:bCs/>
          <w:color w:val="404040" w:themeColor="text1" w:themeTint="BF"/>
          <w:sz w:val="20"/>
          <w:szCs w:val="20"/>
        </w:rPr>
        <w:t>.</w:t>
      </w:r>
      <w:r w:rsidR="00B94FE2" w:rsidRPr="002A7CE2">
        <w:rPr>
          <w:rFonts w:cstheme="minorHAnsi"/>
          <w:b/>
          <w:bCs/>
          <w:color w:val="404040" w:themeColor="text1" w:themeTint="BF"/>
          <w:sz w:val="20"/>
          <w:szCs w:val="20"/>
        </w:rPr>
        <w:fldChar w:fldCharType="begin"/>
      </w:r>
      <w:r w:rsidR="00B94FE2" w:rsidRPr="002A7CE2">
        <w:rPr>
          <w:rFonts w:cstheme="minorHAnsi"/>
          <w:b/>
          <w:bCs/>
          <w:color w:val="404040" w:themeColor="text1" w:themeTint="BF"/>
          <w:sz w:val="20"/>
          <w:szCs w:val="20"/>
        </w:rPr>
        <w:instrText xml:space="preserve"> SEQ Figure \* ARABIC \s 1 </w:instrText>
      </w:r>
      <w:r w:rsidR="00B94FE2" w:rsidRPr="002A7CE2">
        <w:rPr>
          <w:rFonts w:cstheme="minorHAnsi"/>
          <w:b/>
          <w:bCs/>
          <w:color w:val="404040" w:themeColor="text1" w:themeTint="BF"/>
          <w:sz w:val="20"/>
          <w:szCs w:val="20"/>
        </w:rPr>
        <w:fldChar w:fldCharType="separate"/>
      </w:r>
      <w:r w:rsidR="00B94FE2" w:rsidRPr="002A7CE2">
        <w:rPr>
          <w:rFonts w:cstheme="minorHAnsi"/>
          <w:b/>
          <w:bCs/>
          <w:noProof/>
          <w:color w:val="404040" w:themeColor="text1" w:themeTint="BF"/>
          <w:sz w:val="20"/>
          <w:szCs w:val="20"/>
        </w:rPr>
        <w:t>1</w:t>
      </w:r>
      <w:r w:rsidR="00B94FE2" w:rsidRPr="002A7CE2">
        <w:rPr>
          <w:rFonts w:cstheme="minorHAnsi"/>
          <w:b/>
          <w:bCs/>
          <w:color w:val="404040" w:themeColor="text1" w:themeTint="BF"/>
          <w:sz w:val="20"/>
          <w:szCs w:val="20"/>
        </w:rPr>
        <w:fldChar w:fldCharType="end"/>
      </w:r>
      <w:r w:rsidRPr="002A7CE2">
        <w:rPr>
          <w:rFonts w:cstheme="minorHAnsi"/>
          <w:b/>
          <w:bCs/>
          <w:color w:val="404040" w:themeColor="text1" w:themeTint="BF"/>
          <w:sz w:val="20"/>
          <w:szCs w:val="20"/>
        </w:rPr>
        <w:t>: Topography of the Project Area</w:t>
      </w:r>
      <w:bookmarkEnd w:id="93"/>
    </w:p>
    <w:p w14:paraId="58B2D04C" w14:textId="77777777" w:rsidR="00037042" w:rsidRPr="002A7CE2" w:rsidRDefault="00037042" w:rsidP="001349B9">
      <w:pPr>
        <w:spacing w:after="0" w:line="240" w:lineRule="auto"/>
        <w:jc w:val="center"/>
        <w:rPr>
          <w:rFonts w:cstheme="minorHAnsi"/>
          <w:b/>
          <w:bCs/>
          <w:color w:val="404040" w:themeColor="text1" w:themeTint="BF"/>
          <w:sz w:val="20"/>
          <w:szCs w:val="20"/>
        </w:rPr>
      </w:pPr>
    </w:p>
    <w:p w14:paraId="3400E879" w14:textId="77777777" w:rsidR="00EB4415" w:rsidRPr="002A7CE2" w:rsidRDefault="00EB4415" w:rsidP="001349B9">
      <w:pPr>
        <w:pStyle w:val="Heading3"/>
        <w:spacing w:before="0" w:after="0"/>
      </w:pPr>
      <w:bookmarkStart w:id="94" w:name="_Toc32333711"/>
      <w:r w:rsidRPr="002A7CE2">
        <w:t>Seismicity</w:t>
      </w:r>
      <w:bookmarkEnd w:id="94"/>
    </w:p>
    <w:p w14:paraId="21E32EAB" w14:textId="450B376F" w:rsidR="00EB4415" w:rsidRPr="002A7CE2" w:rsidRDefault="00EB4415" w:rsidP="00E03B30">
      <w:pPr>
        <w:spacing w:after="0" w:line="240" w:lineRule="auto"/>
        <w:jc w:val="both"/>
        <w:rPr>
          <w:rFonts w:cstheme="minorHAnsi"/>
        </w:rPr>
      </w:pPr>
      <w:r w:rsidRPr="002A7CE2">
        <w:rPr>
          <w:rFonts w:cstheme="minorHAnsi"/>
        </w:rPr>
        <w:t>Bangladesh is situated in one of the most tectonically active regions in the world. Here is where three major plates meet (the Indian Plate, the Tibet Sub-Plate, and the Burmese Sub-Plate). The project area is located over the Indian Plate, which is moving north. However due to the location of relevant plates, fault lines and hinge zones, Bangladesh itself is divided into three seismic zones, based on the ranges of the seismic coefficient (note: the seismic coefficient is a measure of how strong an earthquake has the potential to be based on a combination of the mass of the plate and the seismic forces acting on it, as well as how frequently these quakes are likely to occur). As per the seismic zone map, project area falls in the Zone II comprising the south-central part of Bangladesh. It means the project area is prone to moderate seismic intensity. There is no evidence of major earthquakes in the project areas in the recent past moderate seismic intensity. There is no evidence of major earthquakes in the project areas in the recent past.</w:t>
      </w:r>
    </w:p>
    <w:p w14:paraId="5A5A67F4" w14:textId="77777777" w:rsidR="00037042" w:rsidRPr="002A7CE2" w:rsidRDefault="00037042" w:rsidP="001349B9">
      <w:pPr>
        <w:spacing w:after="0" w:line="240" w:lineRule="auto"/>
        <w:jc w:val="both"/>
      </w:pPr>
    </w:p>
    <w:p w14:paraId="6D787E2F" w14:textId="77777777" w:rsidR="00EB4415" w:rsidRPr="002A7CE2" w:rsidRDefault="00EB4415" w:rsidP="001349B9">
      <w:pPr>
        <w:pStyle w:val="Heading3"/>
        <w:spacing w:before="0" w:after="0"/>
      </w:pPr>
      <w:bookmarkStart w:id="95" w:name="_Toc32333712"/>
      <w:r w:rsidRPr="002A7CE2">
        <w:t>Climate</w:t>
      </w:r>
      <w:bookmarkEnd w:id="95"/>
    </w:p>
    <w:p w14:paraId="428DD53F" w14:textId="77777777" w:rsidR="00EB4415" w:rsidRPr="002A7CE2" w:rsidRDefault="00EB4415" w:rsidP="001349B9">
      <w:pPr>
        <w:spacing w:after="0" w:line="240" w:lineRule="auto"/>
        <w:jc w:val="both"/>
      </w:pPr>
      <w:r w:rsidRPr="002A7CE2">
        <w:t>The climate of Bangladesh is heavily influenced by Asiatic monsoon. The monsoonal influence results in three distinct seasons:</w:t>
      </w:r>
    </w:p>
    <w:p w14:paraId="563ABB9C" w14:textId="77777777" w:rsidR="00EB4415" w:rsidRPr="002A7CE2" w:rsidRDefault="00EB4415" w:rsidP="00E03B30">
      <w:pPr>
        <w:pStyle w:val="ListParagraph"/>
        <w:numPr>
          <w:ilvl w:val="0"/>
          <w:numId w:val="56"/>
        </w:numPr>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Pre-monsoon hot season (from March to May);</w:t>
      </w:r>
    </w:p>
    <w:p w14:paraId="263C34D4" w14:textId="77777777" w:rsidR="00EB4415" w:rsidRPr="002A7CE2" w:rsidRDefault="00EB4415" w:rsidP="002A109D">
      <w:pPr>
        <w:pStyle w:val="ListParagraph"/>
        <w:numPr>
          <w:ilvl w:val="0"/>
          <w:numId w:val="56"/>
        </w:numPr>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 xml:space="preserve">Monsoon season (from June to September); and </w:t>
      </w:r>
    </w:p>
    <w:p w14:paraId="6EC364BB" w14:textId="77777777" w:rsidR="00EB4415" w:rsidRPr="002A7CE2" w:rsidRDefault="00EB4415" w:rsidP="00E40DE1">
      <w:pPr>
        <w:pStyle w:val="ListParagraph"/>
        <w:numPr>
          <w:ilvl w:val="0"/>
          <w:numId w:val="56"/>
        </w:numPr>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Cool dry winter season (from October to February).</w:t>
      </w:r>
    </w:p>
    <w:p w14:paraId="65E7A355" w14:textId="77777777" w:rsidR="00E40DE1" w:rsidRPr="002A7CE2" w:rsidRDefault="00E40DE1" w:rsidP="00E03B30">
      <w:pPr>
        <w:spacing w:after="0" w:line="240" w:lineRule="auto"/>
        <w:jc w:val="both"/>
      </w:pPr>
    </w:p>
    <w:p w14:paraId="58FC5138" w14:textId="205E8A2D" w:rsidR="00EB4415" w:rsidRPr="002A7CE2" w:rsidRDefault="00EB4415" w:rsidP="001349B9">
      <w:pPr>
        <w:spacing w:after="0" w:line="240" w:lineRule="auto"/>
        <w:jc w:val="both"/>
      </w:pPr>
      <w:r w:rsidRPr="002A7CE2">
        <w:t xml:space="preserve">Although less than half of Bangladesh lies within the tropics, the presence of the Himalaya mountain range has created a tropical macroclimate across most of the east Bengal land mass. Bangladesh can be divided into seven climatic zones. The proposed </w:t>
      </w:r>
      <w:r w:rsidR="003C5908" w:rsidRPr="002A7CE2">
        <w:t>project</w:t>
      </w:r>
      <w:r w:rsidRPr="002A7CE2">
        <w:t xml:space="preserve"> area </w:t>
      </w:r>
      <w:r w:rsidR="003C5908" w:rsidRPr="002A7CE2">
        <w:t>is</w:t>
      </w:r>
      <w:r w:rsidRPr="002A7CE2">
        <w:t xml:space="preserve"> located in the south-central zone.</w:t>
      </w:r>
    </w:p>
    <w:p w14:paraId="652703E8" w14:textId="77777777" w:rsidR="00E40DE1" w:rsidRPr="002A7CE2" w:rsidRDefault="00E40DE1" w:rsidP="00E03B30">
      <w:pPr>
        <w:pStyle w:val="Default"/>
        <w:tabs>
          <w:tab w:val="left" w:pos="630"/>
        </w:tabs>
        <w:jc w:val="both"/>
        <w:rPr>
          <w:rFonts w:asciiTheme="minorHAnsi" w:hAnsiTheme="minorHAnsi" w:cstheme="minorHAnsi"/>
          <w:b/>
          <w:sz w:val="22"/>
          <w:szCs w:val="22"/>
          <w:u w:val="single"/>
        </w:rPr>
      </w:pPr>
    </w:p>
    <w:p w14:paraId="62C4B1C6" w14:textId="24CDD0B3" w:rsidR="00EB4415" w:rsidRPr="002A7CE2" w:rsidRDefault="00EB4415" w:rsidP="00E03B30">
      <w:pPr>
        <w:pStyle w:val="Default"/>
        <w:tabs>
          <w:tab w:val="left" w:pos="630"/>
        </w:tabs>
        <w:jc w:val="both"/>
        <w:rPr>
          <w:rFonts w:asciiTheme="minorHAnsi" w:hAnsiTheme="minorHAnsi" w:cstheme="minorHAnsi"/>
          <w:sz w:val="22"/>
          <w:szCs w:val="22"/>
        </w:rPr>
      </w:pPr>
      <w:r w:rsidRPr="002A7CE2">
        <w:rPr>
          <w:rFonts w:asciiTheme="minorHAnsi" w:hAnsiTheme="minorHAnsi" w:cstheme="minorHAnsi"/>
          <w:b/>
          <w:sz w:val="22"/>
          <w:szCs w:val="22"/>
          <w:u w:val="single"/>
        </w:rPr>
        <w:t>Temperature</w:t>
      </w:r>
      <w:r w:rsidRPr="002A7CE2">
        <w:rPr>
          <w:rFonts w:asciiTheme="minorHAnsi" w:hAnsiTheme="minorHAnsi" w:cstheme="minorHAnsi"/>
          <w:sz w:val="22"/>
          <w:szCs w:val="22"/>
          <w:u w:val="single"/>
        </w:rPr>
        <w:t>:</w:t>
      </w:r>
      <w:r w:rsidRPr="002A7CE2">
        <w:rPr>
          <w:rFonts w:asciiTheme="minorHAnsi" w:hAnsiTheme="minorHAnsi" w:cstheme="minorHAnsi"/>
          <w:sz w:val="22"/>
          <w:szCs w:val="22"/>
        </w:rPr>
        <w:t xml:space="preserve"> Long-term average monthly temperature data (1987-2018) </w:t>
      </w:r>
      <w:r w:rsidR="003C5908" w:rsidRPr="002A7CE2">
        <w:rPr>
          <w:rFonts w:asciiTheme="minorHAnsi" w:hAnsiTheme="minorHAnsi" w:cstheme="minorHAnsi"/>
          <w:sz w:val="22"/>
          <w:szCs w:val="22"/>
        </w:rPr>
        <w:t xml:space="preserve">has been </w:t>
      </w:r>
      <w:r w:rsidRPr="002A7CE2">
        <w:rPr>
          <w:rFonts w:asciiTheme="minorHAnsi" w:hAnsiTheme="minorHAnsi" w:cstheme="minorHAnsi"/>
          <w:sz w:val="22"/>
          <w:szCs w:val="22"/>
        </w:rPr>
        <w:t xml:space="preserve">collected </w:t>
      </w:r>
      <w:r w:rsidR="009E4DC2" w:rsidRPr="002A7CE2">
        <w:rPr>
          <w:rFonts w:asciiTheme="minorHAnsi" w:hAnsiTheme="minorHAnsi" w:cstheme="minorHAnsi"/>
          <w:sz w:val="22"/>
          <w:szCs w:val="22"/>
        </w:rPr>
        <w:t>from</w:t>
      </w:r>
      <w:r w:rsidRPr="002A7CE2">
        <w:rPr>
          <w:rFonts w:asciiTheme="minorHAnsi" w:hAnsiTheme="minorHAnsi" w:cstheme="minorHAnsi"/>
          <w:sz w:val="22"/>
          <w:szCs w:val="22"/>
        </w:rPr>
        <w:t xml:space="preserve"> Dhaka weather station of Bangladesh Meteorological Department. The highest average recorded temperature in this weather station was 29.15°C in June. The lowest average recorded temperature was found in the month of January which was 18.42°C.  Both of the average monthly temperature graphs show that this area faces high temperature from April to September and lowest temperature during winter remains from December to February in the year (Figure </w:t>
      </w:r>
      <w:r w:rsidR="003F1FFE" w:rsidRPr="002A7CE2">
        <w:rPr>
          <w:rFonts w:asciiTheme="minorHAnsi" w:hAnsiTheme="minorHAnsi" w:cstheme="minorHAnsi"/>
          <w:sz w:val="22"/>
          <w:szCs w:val="22"/>
        </w:rPr>
        <w:t>4.2</w:t>
      </w:r>
      <w:r w:rsidRPr="002A7CE2">
        <w:rPr>
          <w:rFonts w:asciiTheme="minorHAnsi" w:hAnsiTheme="minorHAnsi" w:cstheme="minorHAnsi"/>
          <w:sz w:val="22"/>
          <w:szCs w:val="22"/>
        </w:rPr>
        <w:t>).</w:t>
      </w:r>
    </w:p>
    <w:p w14:paraId="06CC1F59" w14:textId="77777777" w:rsidR="00E40DE1" w:rsidRPr="002A7CE2" w:rsidRDefault="00E40DE1" w:rsidP="001349B9">
      <w:pPr>
        <w:pStyle w:val="Default"/>
        <w:tabs>
          <w:tab w:val="left" w:pos="630"/>
        </w:tabs>
        <w:jc w:val="both"/>
        <w:rPr>
          <w:rFonts w:asciiTheme="minorHAnsi" w:hAnsiTheme="minorHAnsi" w:cstheme="minorHAnsi"/>
          <w:sz w:val="22"/>
          <w:szCs w:val="22"/>
        </w:rPr>
      </w:pPr>
    </w:p>
    <w:p w14:paraId="2EE4F05E" w14:textId="77777777" w:rsidR="00EB4415" w:rsidRPr="002A7CE2" w:rsidRDefault="00EB4415" w:rsidP="001349B9">
      <w:pPr>
        <w:autoSpaceDE w:val="0"/>
        <w:autoSpaceDN w:val="0"/>
        <w:adjustRightInd w:val="0"/>
        <w:spacing w:after="0" w:line="240" w:lineRule="auto"/>
        <w:jc w:val="both"/>
        <w:rPr>
          <w:rFonts w:ascii="Arial" w:eastAsia="Calibri" w:hAnsi="Arial" w:cs="Arial"/>
          <w:color w:val="000000"/>
        </w:rPr>
      </w:pPr>
      <w:r w:rsidRPr="002A7CE2">
        <w:rPr>
          <w:noProof/>
        </w:rPr>
        <w:drawing>
          <wp:inline distT="0" distB="0" distL="0" distR="0" wp14:anchorId="2F0E2515" wp14:editId="01633101">
            <wp:extent cx="5914390" cy="2613025"/>
            <wp:effectExtent l="0" t="0" r="10160" b="15875"/>
            <wp:docPr id="3208" name="Chart 3208">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FE60E28" w14:textId="7F5980E8" w:rsidR="00EB4415" w:rsidRPr="002A7CE2" w:rsidRDefault="00EB4415" w:rsidP="001349B9">
      <w:pPr>
        <w:spacing w:after="0" w:line="240" w:lineRule="auto"/>
        <w:ind w:left="720" w:hanging="720"/>
        <w:jc w:val="center"/>
        <w:rPr>
          <w:rFonts w:cstheme="minorHAnsi"/>
          <w:b/>
          <w:bCs/>
          <w:color w:val="4472C4" w:themeColor="accent1"/>
          <w:sz w:val="20"/>
          <w:szCs w:val="20"/>
        </w:rPr>
      </w:pPr>
      <w:bookmarkStart w:id="96" w:name="_Toc32326484"/>
      <w:r w:rsidRPr="002A7CE2">
        <w:rPr>
          <w:rFonts w:eastAsia="Calibri" w:cstheme="minorHAnsi"/>
          <w:b/>
          <w:color w:val="0070C0"/>
          <w:sz w:val="20"/>
          <w:szCs w:val="20"/>
        </w:rPr>
        <w:t xml:space="preserve">Figure </w:t>
      </w:r>
      <w:r w:rsidR="00B94FE2" w:rsidRPr="002A7CE2">
        <w:rPr>
          <w:rFonts w:eastAsia="Calibri" w:cstheme="minorHAnsi"/>
          <w:b/>
          <w:color w:val="0070C0"/>
          <w:sz w:val="20"/>
          <w:szCs w:val="20"/>
        </w:rPr>
        <w:fldChar w:fldCharType="begin"/>
      </w:r>
      <w:r w:rsidR="00B94FE2" w:rsidRPr="002A7CE2">
        <w:rPr>
          <w:rFonts w:eastAsia="Calibri" w:cstheme="minorHAnsi"/>
          <w:b/>
          <w:color w:val="0070C0"/>
          <w:sz w:val="20"/>
          <w:szCs w:val="20"/>
        </w:rPr>
        <w:instrText xml:space="preserve"> STYLEREF 1 \s </w:instrText>
      </w:r>
      <w:r w:rsidR="00B94FE2" w:rsidRPr="002A7CE2">
        <w:rPr>
          <w:rFonts w:eastAsia="Calibri" w:cstheme="minorHAnsi"/>
          <w:b/>
          <w:color w:val="0070C0"/>
          <w:sz w:val="20"/>
          <w:szCs w:val="20"/>
        </w:rPr>
        <w:fldChar w:fldCharType="separate"/>
      </w:r>
      <w:r w:rsidR="00B94FE2" w:rsidRPr="002A7CE2">
        <w:rPr>
          <w:rFonts w:eastAsia="Calibri" w:cstheme="minorHAnsi"/>
          <w:b/>
          <w:noProof/>
          <w:color w:val="0070C0"/>
          <w:sz w:val="20"/>
          <w:szCs w:val="20"/>
        </w:rPr>
        <w:t>4</w:t>
      </w:r>
      <w:r w:rsidR="00B94FE2" w:rsidRPr="002A7CE2">
        <w:rPr>
          <w:rFonts w:eastAsia="Calibri" w:cstheme="minorHAnsi"/>
          <w:b/>
          <w:color w:val="0070C0"/>
          <w:sz w:val="20"/>
          <w:szCs w:val="20"/>
        </w:rPr>
        <w:fldChar w:fldCharType="end"/>
      </w:r>
      <w:r w:rsidR="00B94FE2" w:rsidRPr="002A7CE2">
        <w:rPr>
          <w:rFonts w:eastAsia="Calibri" w:cstheme="minorHAnsi"/>
          <w:b/>
          <w:color w:val="0070C0"/>
          <w:sz w:val="20"/>
          <w:szCs w:val="20"/>
        </w:rPr>
        <w:t>.</w:t>
      </w:r>
      <w:r w:rsidR="00B94FE2" w:rsidRPr="002A7CE2">
        <w:rPr>
          <w:rFonts w:eastAsia="Calibri" w:cstheme="minorHAnsi"/>
          <w:b/>
          <w:color w:val="0070C0"/>
          <w:sz w:val="20"/>
          <w:szCs w:val="20"/>
        </w:rPr>
        <w:fldChar w:fldCharType="begin"/>
      </w:r>
      <w:r w:rsidR="00B94FE2" w:rsidRPr="002A7CE2">
        <w:rPr>
          <w:rFonts w:eastAsia="Calibri" w:cstheme="minorHAnsi"/>
          <w:b/>
          <w:color w:val="0070C0"/>
          <w:sz w:val="20"/>
          <w:szCs w:val="20"/>
        </w:rPr>
        <w:instrText xml:space="preserve"> SEQ Figure \* ARABIC \s 1 </w:instrText>
      </w:r>
      <w:r w:rsidR="00B94FE2" w:rsidRPr="002A7CE2">
        <w:rPr>
          <w:rFonts w:eastAsia="Calibri" w:cstheme="minorHAnsi"/>
          <w:b/>
          <w:color w:val="0070C0"/>
          <w:sz w:val="20"/>
          <w:szCs w:val="20"/>
        </w:rPr>
        <w:fldChar w:fldCharType="separate"/>
      </w:r>
      <w:r w:rsidR="00B94FE2" w:rsidRPr="002A7CE2">
        <w:rPr>
          <w:rFonts w:eastAsia="Calibri" w:cstheme="minorHAnsi"/>
          <w:b/>
          <w:noProof/>
          <w:color w:val="0070C0"/>
          <w:sz w:val="20"/>
          <w:szCs w:val="20"/>
        </w:rPr>
        <w:t>2</w:t>
      </w:r>
      <w:r w:rsidR="00B94FE2" w:rsidRPr="002A7CE2">
        <w:rPr>
          <w:rFonts w:eastAsia="Calibri" w:cstheme="minorHAnsi"/>
          <w:b/>
          <w:color w:val="0070C0"/>
          <w:sz w:val="20"/>
          <w:szCs w:val="20"/>
        </w:rPr>
        <w:fldChar w:fldCharType="end"/>
      </w:r>
      <w:r w:rsidRPr="002A7CE2">
        <w:rPr>
          <w:rFonts w:eastAsia="Calibri" w:cstheme="minorHAnsi"/>
          <w:b/>
          <w:color w:val="0070C0"/>
          <w:sz w:val="20"/>
          <w:szCs w:val="20"/>
        </w:rPr>
        <w:t>:</w:t>
      </w:r>
      <w:r w:rsidRPr="002A7CE2">
        <w:rPr>
          <w:rFonts w:eastAsia="Calibri" w:cstheme="minorHAnsi"/>
          <w:b/>
          <w:bCs/>
          <w:color w:val="0070C0"/>
          <w:sz w:val="20"/>
          <w:szCs w:val="20"/>
        </w:rPr>
        <w:t xml:space="preserve"> </w:t>
      </w:r>
      <w:r w:rsidRPr="002A7CE2">
        <w:rPr>
          <w:rFonts w:cstheme="minorHAnsi"/>
          <w:b/>
          <w:bCs/>
          <w:color w:val="4472C4" w:themeColor="accent1"/>
          <w:sz w:val="20"/>
          <w:szCs w:val="20"/>
        </w:rPr>
        <w:t>Average, Monthly Maximum and Minimum Temperature of Dhaka</w:t>
      </w:r>
      <w:bookmarkEnd w:id="96"/>
    </w:p>
    <w:p w14:paraId="7C634441" w14:textId="77777777" w:rsidR="00E40DE1" w:rsidRPr="002A7CE2" w:rsidRDefault="00E40DE1" w:rsidP="00E03B30">
      <w:pPr>
        <w:pStyle w:val="Default"/>
        <w:tabs>
          <w:tab w:val="left" w:pos="630"/>
        </w:tabs>
        <w:jc w:val="both"/>
        <w:rPr>
          <w:rFonts w:asciiTheme="minorHAnsi" w:hAnsiTheme="minorHAnsi" w:cstheme="minorHAnsi"/>
          <w:b/>
          <w:sz w:val="22"/>
          <w:szCs w:val="22"/>
          <w:u w:val="single"/>
        </w:rPr>
      </w:pPr>
    </w:p>
    <w:p w14:paraId="57B9DD5C" w14:textId="073E6C0D" w:rsidR="00EB4415" w:rsidRPr="002A7CE2" w:rsidRDefault="00EB4415" w:rsidP="00E03B30">
      <w:pPr>
        <w:pStyle w:val="Default"/>
        <w:tabs>
          <w:tab w:val="left" w:pos="630"/>
        </w:tabs>
        <w:jc w:val="both"/>
        <w:rPr>
          <w:rFonts w:asciiTheme="minorHAnsi" w:hAnsiTheme="minorHAnsi" w:cstheme="minorHAnsi"/>
          <w:color w:val="auto"/>
          <w:sz w:val="22"/>
          <w:szCs w:val="22"/>
        </w:rPr>
      </w:pPr>
      <w:r w:rsidRPr="002A7CE2">
        <w:rPr>
          <w:rFonts w:asciiTheme="minorHAnsi" w:hAnsiTheme="minorHAnsi" w:cstheme="minorHAnsi"/>
          <w:b/>
          <w:sz w:val="22"/>
          <w:szCs w:val="22"/>
          <w:u w:val="single"/>
        </w:rPr>
        <w:t>Rainfall</w:t>
      </w:r>
      <w:r w:rsidRPr="002A7CE2">
        <w:rPr>
          <w:rFonts w:asciiTheme="minorHAnsi" w:hAnsiTheme="minorHAnsi" w:cstheme="minorHAnsi"/>
          <w:b/>
          <w:sz w:val="22"/>
          <w:szCs w:val="22"/>
        </w:rPr>
        <w:t>:</w:t>
      </w:r>
      <w:r w:rsidRPr="002A7CE2">
        <w:rPr>
          <w:rFonts w:asciiTheme="minorHAnsi" w:hAnsiTheme="minorHAnsi" w:cstheme="minorHAnsi"/>
          <w:sz w:val="22"/>
          <w:szCs w:val="22"/>
        </w:rPr>
        <w:t xml:space="preserve"> In Dhaka City rainfall is not abundant, being above 1890 mm. The range of temperature is, as can be expected, much less than to the west, but somewhat more than in South-western zone. This is a transitory zone between the, North-eastern, South-western and western zones. </w:t>
      </w:r>
      <w:r w:rsidRPr="002A7CE2">
        <w:rPr>
          <w:rFonts w:asciiTheme="minorHAnsi" w:hAnsiTheme="minorHAnsi" w:cstheme="minorHAnsi"/>
          <w:color w:val="auto"/>
          <w:sz w:val="22"/>
          <w:szCs w:val="22"/>
        </w:rPr>
        <w:t xml:space="preserve">The rainfall data collected from the above stated station represents that maximum rainfall occurs during June to September and the lowest rainfall occurs in November to February during winter season. Statistical data of 1987 to 2017 shows that Dhaka experience more than 300 mm rainfall during monsoon. In the month of December and January of winter season around 10 mm rainfall occurred in the region of Dhaka weather station (Figure </w:t>
      </w:r>
      <w:r w:rsidR="00E70E17" w:rsidRPr="002A7CE2">
        <w:rPr>
          <w:rFonts w:asciiTheme="minorHAnsi" w:hAnsiTheme="minorHAnsi" w:cstheme="minorHAnsi"/>
          <w:color w:val="auto"/>
          <w:sz w:val="22"/>
          <w:szCs w:val="22"/>
        </w:rPr>
        <w:t>4.3</w:t>
      </w:r>
      <w:r w:rsidRPr="002A7CE2">
        <w:rPr>
          <w:rFonts w:asciiTheme="minorHAnsi" w:hAnsiTheme="minorHAnsi" w:cstheme="minorHAnsi"/>
          <w:color w:val="auto"/>
          <w:sz w:val="22"/>
          <w:szCs w:val="22"/>
        </w:rPr>
        <w:t>).</w:t>
      </w:r>
    </w:p>
    <w:p w14:paraId="00C3DAB6" w14:textId="77777777" w:rsidR="00E40DE1" w:rsidRPr="002A7CE2" w:rsidRDefault="00E40DE1" w:rsidP="001349B9">
      <w:pPr>
        <w:pStyle w:val="Default"/>
        <w:tabs>
          <w:tab w:val="left" w:pos="630"/>
        </w:tabs>
        <w:jc w:val="both"/>
        <w:rPr>
          <w:rFonts w:asciiTheme="minorHAnsi" w:hAnsiTheme="minorHAnsi" w:cstheme="minorHAnsi"/>
        </w:rPr>
      </w:pPr>
    </w:p>
    <w:p w14:paraId="106E018B" w14:textId="77777777" w:rsidR="00EB4415" w:rsidRPr="002A7CE2" w:rsidRDefault="00EB4415" w:rsidP="001349B9">
      <w:pPr>
        <w:pStyle w:val="Default"/>
        <w:tabs>
          <w:tab w:val="left" w:pos="630"/>
        </w:tabs>
        <w:jc w:val="both"/>
        <w:rPr>
          <w:rFonts w:ascii="Arial" w:hAnsi="Arial" w:cs="Arial"/>
          <w:sz w:val="22"/>
          <w:szCs w:val="22"/>
        </w:rPr>
      </w:pPr>
      <w:r w:rsidRPr="002A7CE2">
        <w:rPr>
          <w:noProof/>
        </w:rPr>
        <w:drawing>
          <wp:inline distT="0" distB="0" distL="0" distR="0" wp14:anchorId="4D34A8C6" wp14:editId="74EE5F03">
            <wp:extent cx="5787390" cy="2091055"/>
            <wp:effectExtent l="0" t="0" r="3810" b="4445"/>
            <wp:docPr id="3209" name="Chart 320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73DF348" w14:textId="294867FE" w:rsidR="00EB4415" w:rsidRPr="002A7CE2" w:rsidRDefault="00EB4415" w:rsidP="001349B9">
      <w:pPr>
        <w:spacing w:after="0" w:line="240" w:lineRule="auto"/>
        <w:jc w:val="center"/>
        <w:rPr>
          <w:rFonts w:eastAsia="Calibri" w:cstheme="minorHAnsi"/>
          <w:b/>
          <w:sz w:val="20"/>
          <w:szCs w:val="20"/>
          <w:u w:val="single"/>
        </w:rPr>
      </w:pPr>
      <w:bookmarkStart w:id="97" w:name="_Toc32326485"/>
      <w:r w:rsidRPr="002A7CE2">
        <w:rPr>
          <w:rFonts w:eastAsia="Calibri" w:cstheme="minorHAnsi"/>
          <w:b/>
          <w:color w:val="0070C0"/>
          <w:sz w:val="20"/>
          <w:szCs w:val="20"/>
        </w:rPr>
        <w:t xml:space="preserve">Figure </w:t>
      </w:r>
      <w:r w:rsidR="00B94FE2" w:rsidRPr="002A7CE2">
        <w:rPr>
          <w:rFonts w:eastAsia="Calibri" w:cstheme="minorHAnsi"/>
          <w:b/>
          <w:color w:val="0070C0"/>
          <w:sz w:val="20"/>
          <w:szCs w:val="20"/>
        </w:rPr>
        <w:fldChar w:fldCharType="begin"/>
      </w:r>
      <w:r w:rsidR="00B94FE2" w:rsidRPr="002A7CE2">
        <w:rPr>
          <w:rFonts w:eastAsia="Calibri" w:cstheme="minorHAnsi"/>
          <w:b/>
          <w:color w:val="0070C0"/>
          <w:sz w:val="20"/>
          <w:szCs w:val="20"/>
        </w:rPr>
        <w:instrText xml:space="preserve"> STYLEREF 1 \s </w:instrText>
      </w:r>
      <w:r w:rsidR="00B94FE2" w:rsidRPr="002A7CE2">
        <w:rPr>
          <w:rFonts w:eastAsia="Calibri" w:cstheme="minorHAnsi"/>
          <w:b/>
          <w:color w:val="0070C0"/>
          <w:sz w:val="20"/>
          <w:szCs w:val="20"/>
        </w:rPr>
        <w:fldChar w:fldCharType="separate"/>
      </w:r>
      <w:r w:rsidR="00B94FE2" w:rsidRPr="002A7CE2">
        <w:rPr>
          <w:rFonts w:eastAsia="Calibri" w:cstheme="minorHAnsi"/>
          <w:b/>
          <w:noProof/>
          <w:color w:val="0070C0"/>
          <w:sz w:val="20"/>
          <w:szCs w:val="20"/>
        </w:rPr>
        <w:t>4</w:t>
      </w:r>
      <w:r w:rsidR="00B94FE2" w:rsidRPr="002A7CE2">
        <w:rPr>
          <w:rFonts w:eastAsia="Calibri" w:cstheme="minorHAnsi"/>
          <w:b/>
          <w:color w:val="0070C0"/>
          <w:sz w:val="20"/>
          <w:szCs w:val="20"/>
        </w:rPr>
        <w:fldChar w:fldCharType="end"/>
      </w:r>
      <w:r w:rsidR="00B94FE2" w:rsidRPr="002A7CE2">
        <w:rPr>
          <w:rFonts w:eastAsia="Calibri" w:cstheme="minorHAnsi"/>
          <w:b/>
          <w:color w:val="0070C0"/>
          <w:sz w:val="20"/>
          <w:szCs w:val="20"/>
        </w:rPr>
        <w:t>.</w:t>
      </w:r>
      <w:r w:rsidR="00B94FE2" w:rsidRPr="002A7CE2">
        <w:rPr>
          <w:rFonts w:eastAsia="Calibri" w:cstheme="minorHAnsi"/>
          <w:b/>
          <w:color w:val="0070C0"/>
          <w:sz w:val="20"/>
          <w:szCs w:val="20"/>
        </w:rPr>
        <w:fldChar w:fldCharType="begin"/>
      </w:r>
      <w:r w:rsidR="00B94FE2" w:rsidRPr="002A7CE2">
        <w:rPr>
          <w:rFonts w:eastAsia="Calibri" w:cstheme="minorHAnsi"/>
          <w:b/>
          <w:color w:val="0070C0"/>
          <w:sz w:val="20"/>
          <w:szCs w:val="20"/>
        </w:rPr>
        <w:instrText xml:space="preserve"> SEQ Figure \* ARABIC \s 1 </w:instrText>
      </w:r>
      <w:r w:rsidR="00B94FE2" w:rsidRPr="002A7CE2">
        <w:rPr>
          <w:rFonts w:eastAsia="Calibri" w:cstheme="minorHAnsi"/>
          <w:b/>
          <w:color w:val="0070C0"/>
          <w:sz w:val="20"/>
          <w:szCs w:val="20"/>
        </w:rPr>
        <w:fldChar w:fldCharType="separate"/>
      </w:r>
      <w:r w:rsidR="00B94FE2" w:rsidRPr="002A7CE2">
        <w:rPr>
          <w:rFonts w:eastAsia="Calibri" w:cstheme="minorHAnsi"/>
          <w:b/>
          <w:noProof/>
          <w:color w:val="0070C0"/>
          <w:sz w:val="20"/>
          <w:szCs w:val="20"/>
        </w:rPr>
        <w:t>3</w:t>
      </w:r>
      <w:r w:rsidR="00B94FE2" w:rsidRPr="002A7CE2">
        <w:rPr>
          <w:rFonts w:eastAsia="Calibri" w:cstheme="minorHAnsi"/>
          <w:b/>
          <w:color w:val="0070C0"/>
          <w:sz w:val="20"/>
          <w:szCs w:val="20"/>
        </w:rPr>
        <w:fldChar w:fldCharType="end"/>
      </w:r>
      <w:r w:rsidRPr="002A7CE2">
        <w:rPr>
          <w:rFonts w:eastAsia="Calibri" w:cstheme="minorHAnsi"/>
          <w:b/>
          <w:color w:val="0070C0"/>
          <w:sz w:val="20"/>
          <w:szCs w:val="20"/>
        </w:rPr>
        <w:t>:</w:t>
      </w:r>
      <w:r w:rsidRPr="002A7CE2">
        <w:rPr>
          <w:rFonts w:eastAsia="Calibri" w:cstheme="minorHAnsi"/>
          <w:b/>
          <w:bCs/>
          <w:color w:val="0070C0"/>
          <w:sz w:val="20"/>
          <w:szCs w:val="20"/>
        </w:rPr>
        <w:t xml:space="preserve"> </w:t>
      </w:r>
      <w:r w:rsidRPr="002A7CE2">
        <w:rPr>
          <w:rFonts w:cstheme="minorHAnsi"/>
          <w:b/>
          <w:bCs/>
          <w:color w:val="4472C4" w:themeColor="accent1"/>
          <w:sz w:val="20"/>
          <w:szCs w:val="20"/>
        </w:rPr>
        <w:t>Average Monthly Rainfall of Dhaka</w:t>
      </w:r>
      <w:bookmarkEnd w:id="97"/>
    </w:p>
    <w:p w14:paraId="3D2C70DA" w14:textId="77777777" w:rsidR="00E40DE1" w:rsidRPr="002A7CE2" w:rsidRDefault="00E40DE1" w:rsidP="00E03B30">
      <w:pPr>
        <w:pStyle w:val="Default"/>
        <w:tabs>
          <w:tab w:val="left" w:pos="630"/>
        </w:tabs>
        <w:jc w:val="both"/>
        <w:rPr>
          <w:rFonts w:asciiTheme="minorHAnsi" w:hAnsiTheme="minorHAnsi" w:cstheme="minorHAnsi"/>
          <w:b/>
          <w:sz w:val="22"/>
          <w:szCs w:val="22"/>
        </w:rPr>
      </w:pPr>
    </w:p>
    <w:p w14:paraId="4EAAFD6D" w14:textId="74AA1D21" w:rsidR="00EB4415" w:rsidRPr="002A7CE2" w:rsidRDefault="00EB4415" w:rsidP="00E03B30">
      <w:pPr>
        <w:pStyle w:val="Default"/>
        <w:tabs>
          <w:tab w:val="left" w:pos="630"/>
        </w:tabs>
        <w:jc w:val="both"/>
        <w:rPr>
          <w:rFonts w:asciiTheme="minorHAnsi" w:hAnsiTheme="minorHAnsi" w:cstheme="minorHAnsi"/>
          <w:sz w:val="22"/>
          <w:szCs w:val="22"/>
        </w:rPr>
      </w:pPr>
      <w:r w:rsidRPr="002A7CE2">
        <w:rPr>
          <w:rFonts w:asciiTheme="minorHAnsi" w:hAnsiTheme="minorHAnsi" w:cstheme="minorHAnsi"/>
          <w:b/>
          <w:sz w:val="22"/>
          <w:szCs w:val="22"/>
        </w:rPr>
        <w:t>Humidity:</w:t>
      </w:r>
      <w:r w:rsidRPr="002A7CE2">
        <w:rPr>
          <w:rFonts w:asciiTheme="minorHAnsi" w:hAnsiTheme="minorHAnsi" w:cstheme="minorHAnsi"/>
          <w:sz w:val="22"/>
          <w:szCs w:val="22"/>
        </w:rPr>
        <w:t xml:space="preserve"> Humidity remains high in summer and comparatively low in winter season. The statistical data of humidity from 1987 to 2017 indicates that humidity in the Dhaka Station area maximized in June to September in the year which is ranges from 80% to 82%. On the other hand, humidity falls around 60% in February, March and April during the winter season in the considered station area (Figure </w:t>
      </w:r>
      <w:r w:rsidR="00E70E17" w:rsidRPr="002A7CE2">
        <w:rPr>
          <w:rFonts w:asciiTheme="minorHAnsi" w:hAnsiTheme="minorHAnsi" w:cstheme="minorHAnsi"/>
          <w:sz w:val="22"/>
          <w:szCs w:val="22"/>
        </w:rPr>
        <w:t>4</w:t>
      </w:r>
      <w:r w:rsidRPr="002A7CE2">
        <w:rPr>
          <w:rFonts w:asciiTheme="minorHAnsi" w:hAnsiTheme="minorHAnsi" w:cstheme="minorHAnsi"/>
          <w:sz w:val="22"/>
          <w:szCs w:val="22"/>
        </w:rPr>
        <w:t>.</w:t>
      </w:r>
      <w:r w:rsidR="00E70E17" w:rsidRPr="002A7CE2">
        <w:rPr>
          <w:rFonts w:asciiTheme="minorHAnsi" w:hAnsiTheme="minorHAnsi" w:cstheme="minorHAnsi"/>
          <w:sz w:val="22"/>
          <w:szCs w:val="22"/>
        </w:rPr>
        <w:t>4</w:t>
      </w:r>
      <w:r w:rsidRPr="002A7CE2">
        <w:rPr>
          <w:rFonts w:asciiTheme="minorHAnsi" w:hAnsiTheme="minorHAnsi" w:cstheme="minorHAnsi"/>
          <w:sz w:val="22"/>
          <w:szCs w:val="22"/>
        </w:rPr>
        <w:t xml:space="preserve">). </w:t>
      </w:r>
    </w:p>
    <w:p w14:paraId="10C92A7F" w14:textId="77777777" w:rsidR="00EB4415" w:rsidRPr="002A7CE2" w:rsidRDefault="00EB4415" w:rsidP="002F7FF5">
      <w:pPr>
        <w:pStyle w:val="Default"/>
        <w:tabs>
          <w:tab w:val="left" w:pos="630"/>
        </w:tabs>
        <w:jc w:val="both"/>
        <w:rPr>
          <w:rFonts w:ascii="Arial" w:hAnsi="Arial" w:cs="Arial"/>
          <w:sz w:val="22"/>
          <w:szCs w:val="22"/>
        </w:rPr>
      </w:pPr>
    </w:p>
    <w:p w14:paraId="10701332" w14:textId="77777777" w:rsidR="00EB4415" w:rsidRPr="002A7CE2" w:rsidRDefault="00EB4415" w:rsidP="001349B9">
      <w:pPr>
        <w:pStyle w:val="Default"/>
        <w:tabs>
          <w:tab w:val="left" w:pos="630"/>
        </w:tabs>
        <w:jc w:val="both"/>
        <w:rPr>
          <w:rFonts w:ascii="Arial" w:hAnsi="Arial" w:cs="Arial"/>
          <w:sz w:val="22"/>
          <w:szCs w:val="22"/>
        </w:rPr>
      </w:pPr>
      <w:r w:rsidRPr="002A7CE2">
        <w:rPr>
          <w:noProof/>
        </w:rPr>
        <w:drawing>
          <wp:inline distT="0" distB="0" distL="0" distR="0" wp14:anchorId="22E24BE6" wp14:editId="36B193E0">
            <wp:extent cx="5624195" cy="2082800"/>
            <wp:effectExtent l="0" t="0" r="14605" b="12700"/>
            <wp:docPr id="3210" name="Chart 3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69D1C76" w14:textId="43B12638" w:rsidR="00EB4415" w:rsidRPr="002A7CE2" w:rsidRDefault="00EB4415" w:rsidP="001349B9">
      <w:pPr>
        <w:pStyle w:val="Default"/>
        <w:tabs>
          <w:tab w:val="left" w:pos="630"/>
        </w:tabs>
        <w:jc w:val="center"/>
        <w:rPr>
          <w:rFonts w:asciiTheme="minorHAnsi" w:hAnsiTheme="minorHAnsi" w:cstheme="minorHAnsi"/>
          <w:b/>
          <w:color w:val="0070C0"/>
          <w:sz w:val="20"/>
          <w:szCs w:val="20"/>
        </w:rPr>
      </w:pPr>
      <w:bookmarkStart w:id="98" w:name="_Toc32326486"/>
      <w:r w:rsidRPr="002A7CE2">
        <w:rPr>
          <w:rFonts w:asciiTheme="minorHAnsi" w:hAnsiTheme="minorHAnsi" w:cstheme="minorHAnsi"/>
          <w:b/>
          <w:color w:val="0070C0"/>
          <w:sz w:val="20"/>
          <w:szCs w:val="20"/>
        </w:rPr>
        <w:t xml:space="preserve">Figure </w:t>
      </w:r>
      <w:r w:rsidR="00B94FE2" w:rsidRPr="002A7CE2">
        <w:rPr>
          <w:rFonts w:asciiTheme="minorHAnsi" w:hAnsiTheme="minorHAnsi" w:cstheme="minorHAnsi"/>
          <w:b/>
          <w:color w:val="0070C0"/>
          <w:sz w:val="20"/>
          <w:szCs w:val="20"/>
        </w:rPr>
        <w:fldChar w:fldCharType="begin"/>
      </w:r>
      <w:r w:rsidR="00B94FE2" w:rsidRPr="002A7CE2">
        <w:rPr>
          <w:rFonts w:asciiTheme="minorHAnsi" w:hAnsiTheme="minorHAnsi" w:cstheme="minorHAnsi"/>
          <w:b/>
          <w:color w:val="0070C0"/>
          <w:sz w:val="20"/>
          <w:szCs w:val="20"/>
        </w:rPr>
        <w:instrText xml:space="preserve"> STYLEREF 1 \s </w:instrText>
      </w:r>
      <w:r w:rsidR="00B94FE2" w:rsidRPr="002A7CE2">
        <w:rPr>
          <w:rFonts w:asciiTheme="minorHAnsi" w:hAnsiTheme="minorHAnsi" w:cstheme="minorHAnsi"/>
          <w:b/>
          <w:color w:val="0070C0"/>
          <w:sz w:val="20"/>
          <w:szCs w:val="20"/>
        </w:rPr>
        <w:fldChar w:fldCharType="separate"/>
      </w:r>
      <w:r w:rsidR="00B94FE2" w:rsidRPr="002A7CE2">
        <w:rPr>
          <w:rFonts w:asciiTheme="minorHAnsi" w:hAnsiTheme="minorHAnsi" w:cstheme="minorHAnsi"/>
          <w:b/>
          <w:noProof/>
          <w:color w:val="0070C0"/>
          <w:sz w:val="20"/>
          <w:szCs w:val="20"/>
        </w:rPr>
        <w:t>4</w:t>
      </w:r>
      <w:r w:rsidR="00B94FE2" w:rsidRPr="002A7CE2">
        <w:rPr>
          <w:rFonts w:asciiTheme="minorHAnsi" w:hAnsiTheme="minorHAnsi" w:cstheme="minorHAnsi"/>
          <w:b/>
          <w:color w:val="0070C0"/>
          <w:sz w:val="20"/>
          <w:szCs w:val="20"/>
        </w:rPr>
        <w:fldChar w:fldCharType="end"/>
      </w:r>
      <w:r w:rsidR="00B94FE2" w:rsidRPr="002A7CE2">
        <w:rPr>
          <w:rFonts w:asciiTheme="minorHAnsi" w:hAnsiTheme="minorHAnsi" w:cstheme="minorHAnsi"/>
          <w:b/>
          <w:color w:val="0070C0"/>
          <w:sz w:val="20"/>
          <w:szCs w:val="20"/>
        </w:rPr>
        <w:t>.</w:t>
      </w:r>
      <w:r w:rsidR="00B94FE2" w:rsidRPr="002A7CE2">
        <w:rPr>
          <w:rFonts w:asciiTheme="minorHAnsi" w:hAnsiTheme="minorHAnsi" w:cstheme="minorHAnsi"/>
          <w:b/>
          <w:color w:val="0070C0"/>
          <w:sz w:val="20"/>
          <w:szCs w:val="20"/>
        </w:rPr>
        <w:fldChar w:fldCharType="begin"/>
      </w:r>
      <w:r w:rsidR="00B94FE2" w:rsidRPr="002A7CE2">
        <w:rPr>
          <w:rFonts w:asciiTheme="minorHAnsi" w:hAnsiTheme="minorHAnsi" w:cstheme="minorHAnsi"/>
          <w:b/>
          <w:color w:val="0070C0"/>
          <w:sz w:val="20"/>
          <w:szCs w:val="20"/>
        </w:rPr>
        <w:instrText xml:space="preserve"> SEQ Figure \* ARABIC \s 1 </w:instrText>
      </w:r>
      <w:r w:rsidR="00B94FE2" w:rsidRPr="002A7CE2">
        <w:rPr>
          <w:rFonts w:asciiTheme="minorHAnsi" w:hAnsiTheme="minorHAnsi" w:cstheme="minorHAnsi"/>
          <w:b/>
          <w:color w:val="0070C0"/>
          <w:sz w:val="20"/>
          <w:szCs w:val="20"/>
        </w:rPr>
        <w:fldChar w:fldCharType="separate"/>
      </w:r>
      <w:r w:rsidR="00B94FE2" w:rsidRPr="002A7CE2">
        <w:rPr>
          <w:rFonts w:asciiTheme="minorHAnsi" w:hAnsiTheme="minorHAnsi" w:cstheme="minorHAnsi"/>
          <w:b/>
          <w:noProof/>
          <w:color w:val="0070C0"/>
          <w:sz w:val="20"/>
          <w:szCs w:val="20"/>
        </w:rPr>
        <w:t>4</w:t>
      </w:r>
      <w:r w:rsidR="00B94FE2" w:rsidRPr="002A7CE2">
        <w:rPr>
          <w:rFonts w:asciiTheme="minorHAnsi" w:hAnsiTheme="minorHAnsi" w:cstheme="minorHAnsi"/>
          <w:b/>
          <w:color w:val="0070C0"/>
          <w:sz w:val="20"/>
          <w:szCs w:val="20"/>
        </w:rPr>
        <w:fldChar w:fldCharType="end"/>
      </w:r>
      <w:r w:rsidRPr="002A7CE2">
        <w:rPr>
          <w:rFonts w:asciiTheme="minorHAnsi" w:hAnsiTheme="minorHAnsi" w:cstheme="minorHAnsi"/>
          <w:b/>
          <w:color w:val="0070C0"/>
          <w:sz w:val="20"/>
          <w:szCs w:val="20"/>
        </w:rPr>
        <w:t>:</w:t>
      </w:r>
      <w:r w:rsidRPr="002A7CE2">
        <w:rPr>
          <w:rFonts w:asciiTheme="minorHAnsi" w:hAnsiTheme="minorHAnsi" w:cstheme="minorHAnsi"/>
          <w:b/>
          <w:bCs/>
          <w:color w:val="0070C0"/>
          <w:sz w:val="20"/>
          <w:szCs w:val="20"/>
        </w:rPr>
        <w:t xml:space="preserve"> </w:t>
      </w:r>
      <w:r w:rsidRPr="002A7CE2">
        <w:rPr>
          <w:rFonts w:asciiTheme="minorHAnsi" w:hAnsiTheme="minorHAnsi" w:cstheme="minorHAnsi"/>
          <w:b/>
          <w:color w:val="0070C0"/>
          <w:sz w:val="20"/>
          <w:szCs w:val="20"/>
        </w:rPr>
        <w:t>Average Monthly Relative Humidity of Dhaka</w:t>
      </w:r>
      <w:bookmarkEnd w:id="98"/>
    </w:p>
    <w:p w14:paraId="230BEA64" w14:textId="77777777" w:rsidR="00E40DE1" w:rsidRPr="002A7CE2" w:rsidRDefault="00E40DE1" w:rsidP="00E03B30">
      <w:pPr>
        <w:pStyle w:val="Default"/>
        <w:tabs>
          <w:tab w:val="left" w:pos="630"/>
        </w:tabs>
        <w:jc w:val="both"/>
        <w:rPr>
          <w:rFonts w:asciiTheme="minorHAnsi" w:hAnsiTheme="minorHAnsi" w:cstheme="minorHAnsi"/>
          <w:b/>
          <w:sz w:val="22"/>
          <w:szCs w:val="22"/>
        </w:rPr>
      </w:pPr>
    </w:p>
    <w:p w14:paraId="4459B6A8" w14:textId="1B2BCCC8" w:rsidR="00EB4415" w:rsidRPr="002A7CE2" w:rsidRDefault="00EB4415" w:rsidP="00E03B30">
      <w:pPr>
        <w:pStyle w:val="Default"/>
        <w:tabs>
          <w:tab w:val="left" w:pos="630"/>
        </w:tabs>
        <w:jc w:val="both"/>
        <w:rPr>
          <w:rFonts w:asciiTheme="minorHAnsi" w:hAnsiTheme="minorHAnsi" w:cstheme="minorHAnsi"/>
          <w:sz w:val="22"/>
          <w:szCs w:val="22"/>
        </w:rPr>
      </w:pPr>
      <w:r w:rsidRPr="002A7CE2">
        <w:rPr>
          <w:rFonts w:asciiTheme="minorHAnsi" w:hAnsiTheme="minorHAnsi" w:cstheme="minorHAnsi"/>
          <w:b/>
          <w:sz w:val="22"/>
          <w:szCs w:val="22"/>
        </w:rPr>
        <w:t xml:space="preserve">Wind Speed and Direction: </w:t>
      </w:r>
      <w:r w:rsidRPr="002A7CE2">
        <w:rPr>
          <w:rFonts w:asciiTheme="minorHAnsi" w:hAnsiTheme="minorHAnsi" w:cstheme="minorHAnsi"/>
          <w:sz w:val="22"/>
          <w:szCs w:val="22"/>
        </w:rPr>
        <w:t xml:space="preserve">The statistical wind speed data (Figure </w:t>
      </w:r>
      <w:r w:rsidR="007734E9" w:rsidRPr="002A7CE2">
        <w:rPr>
          <w:rFonts w:asciiTheme="minorHAnsi" w:hAnsiTheme="minorHAnsi" w:cstheme="minorHAnsi"/>
          <w:sz w:val="22"/>
          <w:szCs w:val="22"/>
        </w:rPr>
        <w:t>4.5</w:t>
      </w:r>
      <w:r w:rsidRPr="002A7CE2">
        <w:rPr>
          <w:rFonts w:asciiTheme="minorHAnsi" w:hAnsiTheme="minorHAnsi" w:cstheme="minorHAnsi"/>
          <w:sz w:val="22"/>
          <w:szCs w:val="22"/>
        </w:rPr>
        <w:t>) shows that average wind speed maximum value was 3.28 knots in April. The minimum wind speed value was 2.01 knots in the month of December in the area of Dhaka station. In the project areas the predominant wind flows from the northwest but with a high frequency of calm situations (Figure</w:t>
      </w:r>
      <w:r w:rsidR="007734E9" w:rsidRPr="002A7CE2">
        <w:rPr>
          <w:rFonts w:asciiTheme="minorHAnsi" w:hAnsiTheme="minorHAnsi" w:cstheme="minorHAnsi"/>
          <w:sz w:val="22"/>
          <w:szCs w:val="22"/>
        </w:rPr>
        <w:t xml:space="preserve"> 4.6</w:t>
      </w:r>
      <w:r w:rsidRPr="002A7CE2">
        <w:rPr>
          <w:rFonts w:asciiTheme="minorHAnsi" w:hAnsiTheme="minorHAnsi" w:cstheme="minorHAnsi"/>
          <w:sz w:val="22"/>
          <w:szCs w:val="22"/>
        </w:rPr>
        <w:t>).</w:t>
      </w:r>
    </w:p>
    <w:p w14:paraId="7A5BCEF2" w14:textId="77777777" w:rsidR="00E40DE1" w:rsidRPr="002A7CE2" w:rsidRDefault="00E40DE1" w:rsidP="001349B9">
      <w:pPr>
        <w:pStyle w:val="Default"/>
        <w:tabs>
          <w:tab w:val="left" w:pos="630"/>
        </w:tabs>
        <w:jc w:val="both"/>
        <w:rPr>
          <w:rFonts w:asciiTheme="minorHAnsi" w:hAnsiTheme="minorHAnsi" w:cstheme="minorHAnsi"/>
          <w:b/>
          <w:color w:val="0070C0"/>
          <w:sz w:val="22"/>
          <w:szCs w:val="22"/>
        </w:rPr>
      </w:pPr>
    </w:p>
    <w:p w14:paraId="40C11210" w14:textId="77777777" w:rsidR="00EB4415" w:rsidRPr="002A7CE2" w:rsidRDefault="00EB4415" w:rsidP="00E03B30">
      <w:pPr>
        <w:pStyle w:val="Default"/>
        <w:tabs>
          <w:tab w:val="left" w:pos="630"/>
        </w:tabs>
        <w:jc w:val="both"/>
        <w:rPr>
          <w:rFonts w:ascii="Arial" w:hAnsi="Arial" w:cs="Arial"/>
          <w:b/>
          <w:color w:val="0070C0"/>
          <w:sz w:val="22"/>
          <w:szCs w:val="22"/>
        </w:rPr>
      </w:pPr>
      <w:r w:rsidRPr="002A7CE2">
        <w:rPr>
          <w:noProof/>
        </w:rPr>
        <w:drawing>
          <wp:inline distT="0" distB="0" distL="0" distR="0" wp14:anchorId="6A3ED14B" wp14:editId="1457FF1D">
            <wp:extent cx="5478145" cy="1968500"/>
            <wp:effectExtent l="0" t="0" r="8255" b="12700"/>
            <wp:docPr id="3211" name="Chart 3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9DED125" w14:textId="0C290E46" w:rsidR="00EB4415" w:rsidRPr="002A7CE2" w:rsidRDefault="00EB4415" w:rsidP="001349B9">
      <w:pPr>
        <w:pStyle w:val="Default"/>
        <w:tabs>
          <w:tab w:val="left" w:pos="630"/>
        </w:tabs>
        <w:jc w:val="center"/>
        <w:rPr>
          <w:rFonts w:asciiTheme="minorHAnsi" w:hAnsiTheme="minorHAnsi" w:cstheme="minorHAnsi"/>
          <w:b/>
          <w:color w:val="0070C0"/>
          <w:sz w:val="20"/>
          <w:szCs w:val="20"/>
        </w:rPr>
      </w:pPr>
      <w:bookmarkStart w:id="99" w:name="_Toc32326487"/>
      <w:r w:rsidRPr="002A7CE2">
        <w:rPr>
          <w:rFonts w:asciiTheme="minorHAnsi" w:hAnsiTheme="minorHAnsi" w:cstheme="minorHAnsi"/>
          <w:b/>
          <w:color w:val="0070C0"/>
          <w:sz w:val="20"/>
          <w:szCs w:val="20"/>
        </w:rPr>
        <w:t xml:space="preserve">Figure </w:t>
      </w:r>
      <w:r w:rsidR="00B94FE2" w:rsidRPr="002A7CE2">
        <w:rPr>
          <w:rFonts w:asciiTheme="minorHAnsi" w:hAnsiTheme="minorHAnsi" w:cstheme="minorHAnsi"/>
          <w:b/>
          <w:color w:val="0070C0"/>
          <w:sz w:val="20"/>
          <w:szCs w:val="20"/>
        </w:rPr>
        <w:fldChar w:fldCharType="begin"/>
      </w:r>
      <w:r w:rsidR="00B94FE2" w:rsidRPr="002A7CE2">
        <w:rPr>
          <w:rFonts w:asciiTheme="minorHAnsi" w:hAnsiTheme="minorHAnsi" w:cstheme="minorHAnsi"/>
          <w:b/>
          <w:color w:val="0070C0"/>
          <w:sz w:val="20"/>
          <w:szCs w:val="20"/>
        </w:rPr>
        <w:instrText xml:space="preserve"> STYLEREF 1 \s </w:instrText>
      </w:r>
      <w:r w:rsidR="00B94FE2" w:rsidRPr="002A7CE2">
        <w:rPr>
          <w:rFonts w:asciiTheme="minorHAnsi" w:hAnsiTheme="minorHAnsi" w:cstheme="minorHAnsi"/>
          <w:b/>
          <w:color w:val="0070C0"/>
          <w:sz w:val="20"/>
          <w:szCs w:val="20"/>
        </w:rPr>
        <w:fldChar w:fldCharType="separate"/>
      </w:r>
      <w:r w:rsidR="00B94FE2" w:rsidRPr="002A7CE2">
        <w:rPr>
          <w:rFonts w:asciiTheme="minorHAnsi" w:hAnsiTheme="minorHAnsi" w:cstheme="minorHAnsi"/>
          <w:b/>
          <w:noProof/>
          <w:color w:val="0070C0"/>
          <w:sz w:val="20"/>
          <w:szCs w:val="20"/>
        </w:rPr>
        <w:t>4</w:t>
      </w:r>
      <w:r w:rsidR="00B94FE2" w:rsidRPr="002A7CE2">
        <w:rPr>
          <w:rFonts w:asciiTheme="minorHAnsi" w:hAnsiTheme="minorHAnsi" w:cstheme="minorHAnsi"/>
          <w:b/>
          <w:color w:val="0070C0"/>
          <w:sz w:val="20"/>
          <w:szCs w:val="20"/>
        </w:rPr>
        <w:fldChar w:fldCharType="end"/>
      </w:r>
      <w:r w:rsidR="00B94FE2" w:rsidRPr="002A7CE2">
        <w:rPr>
          <w:rFonts w:asciiTheme="minorHAnsi" w:hAnsiTheme="minorHAnsi" w:cstheme="minorHAnsi"/>
          <w:b/>
          <w:color w:val="0070C0"/>
          <w:sz w:val="20"/>
          <w:szCs w:val="20"/>
        </w:rPr>
        <w:t>.</w:t>
      </w:r>
      <w:r w:rsidR="00B94FE2" w:rsidRPr="002A7CE2">
        <w:rPr>
          <w:rFonts w:asciiTheme="minorHAnsi" w:hAnsiTheme="minorHAnsi" w:cstheme="minorHAnsi"/>
          <w:b/>
          <w:color w:val="0070C0"/>
          <w:sz w:val="20"/>
          <w:szCs w:val="20"/>
        </w:rPr>
        <w:fldChar w:fldCharType="begin"/>
      </w:r>
      <w:r w:rsidR="00B94FE2" w:rsidRPr="002A7CE2">
        <w:rPr>
          <w:rFonts w:asciiTheme="minorHAnsi" w:hAnsiTheme="minorHAnsi" w:cstheme="minorHAnsi"/>
          <w:b/>
          <w:color w:val="0070C0"/>
          <w:sz w:val="20"/>
          <w:szCs w:val="20"/>
        </w:rPr>
        <w:instrText xml:space="preserve"> SEQ Figure \* ARABIC \s 1 </w:instrText>
      </w:r>
      <w:r w:rsidR="00B94FE2" w:rsidRPr="002A7CE2">
        <w:rPr>
          <w:rFonts w:asciiTheme="minorHAnsi" w:hAnsiTheme="minorHAnsi" w:cstheme="minorHAnsi"/>
          <w:b/>
          <w:color w:val="0070C0"/>
          <w:sz w:val="20"/>
          <w:szCs w:val="20"/>
        </w:rPr>
        <w:fldChar w:fldCharType="separate"/>
      </w:r>
      <w:r w:rsidR="00B94FE2" w:rsidRPr="002A7CE2">
        <w:rPr>
          <w:rFonts w:asciiTheme="minorHAnsi" w:hAnsiTheme="minorHAnsi" w:cstheme="minorHAnsi"/>
          <w:b/>
          <w:noProof/>
          <w:color w:val="0070C0"/>
          <w:sz w:val="20"/>
          <w:szCs w:val="20"/>
        </w:rPr>
        <w:t>5</w:t>
      </w:r>
      <w:r w:rsidR="00B94FE2" w:rsidRPr="002A7CE2">
        <w:rPr>
          <w:rFonts w:asciiTheme="minorHAnsi" w:hAnsiTheme="minorHAnsi" w:cstheme="minorHAnsi"/>
          <w:b/>
          <w:color w:val="0070C0"/>
          <w:sz w:val="20"/>
          <w:szCs w:val="20"/>
        </w:rPr>
        <w:fldChar w:fldCharType="end"/>
      </w:r>
      <w:r w:rsidRPr="002A7CE2">
        <w:rPr>
          <w:rFonts w:asciiTheme="minorHAnsi" w:hAnsiTheme="minorHAnsi" w:cstheme="minorHAnsi"/>
          <w:b/>
          <w:color w:val="0070C0"/>
          <w:sz w:val="20"/>
          <w:szCs w:val="20"/>
        </w:rPr>
        <w:t>:</w:t>
      </w:r>
      <w:r w:rsidRPr="002A7CE2">
        <w:rPr>
          <w:rFonts w:asciiTheme="minorHAnsi" w:hAnsiTheme="minorHAnsi" w:cstheme="minorHAnsi"/>
          <w:b/>
          <w:bCs/>
          <w:color w:val="0070C0"/>
          <w:sz w:val="20"/>
          <w:szCs w:val="20"/>
        </w:rPr>
        <w:t xml:space="preserve"> </w:t>
      </w:r>
      <w:r w:rsidRPr="002A7CE2">
        <w:rPr>
          <w:rFonts w:asciiTheme="minorHAnsi" w:hAnsiTheme="minorHAnsi" w:cstheme="minorHAnsi"/>
          <w:b/>
          <w:color w:val="0070C0"/>
          <w:sz w:val="20"/>
          <w:szCs w:val="20"/>
        </w:rPr>
        <w:t>Average Monthly Wind Speed of Dhaka</w:t>
      </w:r>
      <w:bookmarkEnd w:id="99"/>
    </w:p>
    <w:p w14:paraId="040A5069" w14:textId="77777777" w:rsidR="00EB4415" w:rsidRPr="002A7CE2" w:rsidRDefault="00EB4415" w:rsidP="001349B9">
      <w:pPr>
        <w:pStyle w:val="Default"/>
        <w:tabs>
          <w:tab w:val="left" w:pos="630"/>
        </w:tabs>
        <w:jc w:val="center"/>
        <w:rPr>
          <w:rFonts w:ascii="Arial" w:hAnsi="Arial" w:cs="Arial"/>
          <w:b/>
          <w:color w:val="0070C0"/>
          <w:sz w:val="20"/>
          <w:szCs w:val="20"/>
        </w:rPr>
      </w:pPr>
      <w:r w:rsidRPr="002A7CE2">
        <w:rPr>
          <w:noProof/>
        </w:rPr>
        <w:drawing>
          <wp:inline distT="0" distB="0" distL="0" distR="0" wp14:anchorId="450CA14C" wp14:editId="4094AD5A">
            <wp:extent cx="3521075" cy="3891300"/>
            <wp:effectExtent l="0" t="0" r="3175" b="0"/>
            <wp:docPr id="1548973741" name="Picture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pic:cNvPicPr/>
                  </pic:nvPicPr>
                  <pic:blipFill>
                    <a:blip r:embed="rId33">
                      <a:extLst>
                        <a:ext uri="{28A0092B-C50C-407E-A947-70E740481C1C}">
                          <a14:useLocalDpi xmlns:a14="http://schemas.microsoft.com/office/drawing/2010/main" val="0"/>
                        </a:ext>
                      </a:extLst>
                    </a:blip>
                    <a:stretch>
                      <a:fillRect/>
                    </a:stretch>
                  </pic:blipFill>
                  <pic:spPr>
                    <a:xfrm>
                      <a:off x="0" y="0"/>
                      <a:ext cx="3521075" cy="3891300"/>
                    </a:xfrm>
                    <a:prstGeom prst="rect">
                      <a:avLst/>
                    </a:prstGeom>
                  </pic:spPr>
                </pic:pic>
              </a:graphicData>
            </a:graphic>
          </wp:inline>
        </w:drawing>
      </w:r>
    </w:p>
    <w:p w14:paraId="1ABB8910" w14:textId="268A0106" w:rsidR="00EB4415" w:rsidRPr="002A7CE2" w:rsidRDefault="00EB4415" w:rsidP="001349B9">
      <w:pPr>
        <w:pStyle w:val="Default"/>
        <w:tabs>
          <w:tab w:val="left" w:pos="630"/>
        </w:tabs>
        <w:jc w:val="center"/>
        <w:rPr>
          <w:rFonts w:asciiTheme="minorHAnsi" w:hAnsiTheme="minorHAnsi" w:cstheme="minorHAnsi"/>
          <w:b/>
          <w:color w:val="0070C0"/>
          <w:sz w:val="20"/>
          <w:szCs w:val="20"/>
        </w:rPr>
      </w:pPr>
      <w:bookmarkStart w:id="100" w:name="_Toc32326488"/>
      <w:r w:rsidRPr="002A7CE2">
        <w:rPr>
          <w:rFonts w:asciiTheme="minorHAnsi" w:hAnsiTheme="minorHAnsi" w:cstheme="minorHAnsi"/>
          <w:b/>
          <w:color w:val="0070C0"/>
          <w:sz w:val="20"/>
          <w:szCs w:val="20"/>
        </w:rPr>
        <w:t xml:space="preserve">Figure </w:t>
      </w:r>
      <w:r w:rsidR="00B94FE2" w:rsidRPr="002A7CE2">
        <w:rPr>
          <w:rFonts w:asciiTheme="minorHAnsi" w:hAnsiTheme="minorHAnsi" w:cstheme="minorHAnsi"/>
          <w:b/>
          <w:color w:val="0070C0"/>
          <w:sz w:val="20"/>
          <w:szCs w:val="20"/>
        </w:rPr>
        <w:fldChar w:fldCharType="begin"/>
      </w:r>
      <w:r w:rsidR="00B94FE2" w:rsidRPr="002A7CE2">
        <w:rPr>
          <w:rFonts w:asciiTheme="minorHAnsi" w:hAnsiTheme="minorHAnsi" w:cstheme="minorHAnsi"/>
          <w:b/>
          <w:color w:val="0070C0"/>
          <w:sz w:val="20"/>
          <w:szCs w:val="20"/>
        </w:rPr>
        <w:instrText xml:space="preserve"> STYLEREF 1 \s </w:instrText>
      </w:r>
      <w:r w:rsidR="00B94FE2" w:rsidRPr="002A7CE2">
        <w:rPr>
          <w:rFonts w:asciiTheme="minorHAnsi" w:hAnsiTheme="minorHAnsi" w:cstheme="minorHAnsi"/>
          <w:b/>
          <w:color w:val="0070C0"/>
          <w:sz w:val="20"/>
          <w:szCs w:val="20"/>
        </w:rPr>
        <w:fldChar w:fldCharType="separate"/>
      </w:r>
      <w:r w:rsidR="00B94FE2" w:rsidRPr="002A7CE2">
        <w:rPr>
          <w:rFonts w:asciiTheme="minorHAnsi" w:hAnsiTheme="minorHAnsi" w:cstheme="minorHAnsi"/>
          <w:b/>
          <w:noProof/>
          <w:color w:val="0070C0"/>
          <w:sz w:val="20"/>
          <w:szCs w:val="20"/>
        </w:rPr>
        <w:t>4</w:t>
      </w:r>
      <w:r w:rsidR="00B94FE2" w:rsidRPr="002A7CE2">
        <w:rPr>
          <w:rFonts w:asciiTheme="minorHAnsi" w:hAnsiTheme="minorHAnsi" w:cstheme="minorHAnsi"/>
          <w:b/>
          <w:color w:val="0070C0"/>
          <w:sz w:val="20"/>
          <w:szCs w:val="20"/>
        </w:rPr>
        <w:fldChar w:fldCharType="end"/>
      </w:r>
      <w:r w:rsidR="00B94FE2" w:rsidRPr="002A7CE2">
        <w:rPr>
          <w:rFonts w:asciiTheme="minorHAnsi" w:hAnsiTheme="minorHAnsi" w:cstheme="minorHAnsi"/>
          <w:b/>
          <w:color w:val="0070C0"/>
          <w:sz w:val="20"/>
          <w:szCs w:val="20"/>
        </w:rPr>
        <w:t>.</w:t>
      </w:r>
      <w:r w:rsidR="00B94FE2" w:rsidRPr="002A7CE2">
        <w:rPr>
          <w:rFonts w:asciiTheme="minorHAnsi" w:hAnsiTheme="minorHAnsi" w:cstheme="minorHAnsi"/>
          <w:b/>
          <w:color w:val="0070C0"/>
          <w:sz w:val="20"/>
          <w:szCs w:val="20"/>
        </w:rPr>
        <w:fldChar w:fldCharType="begin"/>
      </w:r>
      <w:r w:rsidR="00B94FE2" w:rsidRPr="002A7CE2">
        <w:rPr>
          <w:rFonts w:asciiTheme="minorHAnsi" w:hAnsiTheme="minorHAnsi" w:cstheme="minorHAnsi"/>
          <w:b/>
          <w:color w:val="0070C0"/>
          <w:sz w:val="20"/>
          <w:szCs w:val="20"/>
        </w:rPr>
        <w:instrText xml:space="preserve"> SEQ Figure \* ARABIC \s 1 </w:instrText>
      </w:r>
      <w:r w:rsidR="00B94FE2" w:rsidRPr="002A7CE2">
        <w:rPr>
          <w:rFonts w:asciiTheme="minorHAnsi" w:hAnsiTheme="minorHAnsi" w:cstheme="minorHAnsi"/>
          <w:b/>
          <w:color w:val="0070C0"/>
          <w:sz w:val="20"/>
          <w:szCs w:val="20"/>
        </w:rPr>
        <w:fldChar w:fldCharType="separate"/>
      </w:r>
      <w:r w:rsidR="00B94FE2" w:rsidRPr="002A7CE2">
        <w:rPr>
          <w:rFonts w:asciiTheme="minorHAnsi" w:hAnsiTheme="minorHAnsi" w:cstheme="minorHAnsi"/>
          <w:b/>
          <w:noProof/>
          <w:color w:val="0070C0"/>
          <w:sz w:val="20"/>
          <w:szCs w:val="20"/>
        </w:rPr>
        <w:t>6</w:t>
      </w:r>
      <w:r w:rsidR="00B94FE2" w:rsidRPr="002A7CE2">
        <w:rPr>
          <w:rFonts w:asciiTheme="minorHAnsi" w:hAnsiTheme="minorHAnsi" w:cstheme="minorHAnsi"/>
          <w:b/>
          <w:color w:val="0070C0"/>
          <w:sz w:val="20"/>
          <w:szCs w:val="20"/>
        </w:rPr>
        <w:fldChar w:fldCharType="end"/>
      </w:r>
      <w:r w:rsidRPr="002A7CE2">
        <w:rPr>
          <w:rFonts w:asciiTheme="minorHAnsi" w:hAnsiTheme="minorHAnsi" w:cstheme="minorHAnsi"/>
          <w:b/>
          <w:color w:val="0070C0"/>
          <w:sz w:val="20"/>
          <w:szCs w:val="20"/>
        </w:rPr>
        <w:t>:</w:t>
      </w:r>
      <w:r w:rsidRPr="002A7CE2">
        <w:rPr>
          <w:rFonts w:asciiTheme="minorHAnsi" w:hAnsiTheme="minorHAnsi" w:cstheme="minorHAnsi"/>
          <w:b/>
          <w:bCs/>
          <w:color w:val="0070C0"/>
          <w:sz w:val="20"/>
          <w:szCs w:val="20"/>
        </w:rPr>
        <w:t xml:space="preserve"> </w:t>
      </w:r>
      <w:r w:rsidRPr="002A7CE2">
        <w:rPr>
          <w:rFonts w:asciiTheme="minorHAnsi" w:hAnsiTheme="minorHAnsi" w:cstheme="minorHAnsi"/>
          <w:b/>
          <w:color w:val="0070C0"/>
          <w:sz w:val="20"/>
          <w:szCs w:val="20"/>
        </w:rPr>
        <w:t>Wind Direction of Dhaka</w:t>
      </w:r>
      <w:bookmarkEnd w:id="100"/>
    </w:p>
    <w:p w14:paraId="590B6DB1" w14:textId="77777777" w:rsidR="00E40DE1" w:rsidRPr="002A7CE2" w:rsidRDefault="00E40DE1" w:rsidP="00E03B30">
      <w:pPr>
        <w:spacing w:after="0" w:line="240" w:lineRule="auto"/>
        <w:jc w:val="both"/>
        <w:rPr>
          <w:rFonts w:cstheme="minorHAnsi"/>
          <w:b/>
          <w:bCs/>
          <w:color w:val="8496B0" w:themeColor="text2" w:themeTint="99"/>
          <w:szCs w:val="24"/>
          <w:u w:val="thick"/>
        </w:rPr>
      </w:pPr>
    </w:p>
    <w:p w14:paraId="2785F824" w14:textId="2F1F2642" w:rsidR="00EB4415" w:rsidRPr="002A7CE2" w:rsidRDefault="00EB4415" w:rsidP="001349B9">
      <w:pPr>
        <w:spacing w:after="0" w:line="240" w:lineRule="auto"/>
        <w:jc w:val="both"/>
        <w:rPr>
          <w:rFonts w:cstheme="minorHAnsi"/>
          <w:b/>
          <w:bCs/>
          <w:color w:val="8496B0" w:themeColor="text2" w:themeTint="99"/>
          <w:szCs w:val="24"/>
          <w:u w:val="thick"/>
        </w:rPr>
      </w:pPr>
      <w:r w:rsidRPr="002A7CE2">
        <w:rPr>
          <w:rFonts w:cstheme="minorHAnsi"/>
          <w:b/>
          <w:bCs/>
          <w:color w:val="8496B0" w:themeColor="text2" w:themeTint="99"/>
          <w:szCs w:val="24"/>
          <w:u w:val="thick"/>
        </w:rPr>
        <w:t>Sunshine Hours</w:t>
      </w:r>
    </w:p>
    <w:p w14:paraId="598D41F0" w14:textId="267C1697" w:rsidR="00EB4415" w:rsidRPr="002A7CE2" w:rsidRDefault="00EB4415" w:rsidP="00E03B30">
      <w:pPr>
        <w:spacing w:after="0" w:line="240" w:lineRule="auto"/>
        <w:jc w:val="both"/>
        <w:rPr>
          <w:rFonts w:eastAsia="Times New Roman" w:cstheme="minorHAnsi"/>
          <w:szCs w:val="24"/>
          <w:shd w:val="clear" w:color="auto" w:fill="FFFFFF"/>
        </w:rPr>
      </w:pPr>
      <w:r w:rsidRPr="002A7CE2">
        <w:rPr>
          <w:rFonts w:eastAsia="Times New Roman" w:cstheme="minorHAnsi"/>
          <w:szCs w:val="24"/>
          <w:shd w:val="clear" w:color="auto" w:fill="FFFFFF"/>
        </w:rPr>
        <w:t>The </w:t>
      </w:r>
      <w:r w:rsidRPr="002A7CE2">
        <w:rPr>
          <w:rFonts w:eastAsia="Times New Roman" w:cstheme="minorHAnsi"/>
          <w:bCs/>
          <w:szCs w:val="24"/>
          <w:shd w:val="clear" w:color="auto" w:fill="FFFFFF"/>
        </w:rPr>
        <w:t>sun</w:t>
      </w:r>
      <w:r w:rsidRPr="002A7CE2">
        <w:rPr>
          <w:rFonts w:eastAsia="Times New Roman" w:cstheme="minorHAnsi"/>
          <w:szCs w:val="24"/>
          <w:shd w:val="clear" w:color="auto" w:fill="FFFFFF"/>
        </w:rPr>
        <w:t xml:space="preserve"> in Bangladesh </w:t>
      </w:r>
      <w:r w:rsidRPr="002A7CE2">
        <w:rPr>
          <w:rFonts w:eastAsia="Times New Roman" w:cstheme="minorHAnsi"/>
          <w:noProof/>
          <w:szCs w:val="24"/>
          <w:shd w:val="clear" w:color="auto" w:fill="FFFFFF"/>
        </w:rPr>
        <w:t>regularly shines</w:t>
      </w:r>
      <w:r w:rsidRPr="002A7CE2">
        <w:rPr>
          <w:rFonts w:eastAsia="Times New Roman" w:cstheme="minorHAnsi"/>
          <w:szCs w:val="24"/>
          <w:shd w:val="clear" w:color="auto" w:fill="FFFFFF"/>
        </w:rPr>
        <w:t xml:space="preserve"> in the dry season, while in the monsoon season, from June to September, it is rarely seen. Here are the average daily sunshine hours in Dhaka (Table </w:t>
      </w:r>
      <w:r w:rsidR="005458CA" w:rsidRPr="002A7CE2">
        <w:rPr>
          <w:rFonts w:eastAsia="Times New Roman" w:cstheme="minorHAnsi"/>
          <w:szCs w:val="24"/>
          <w:shd w:val="clear" w:color="auto" w:fill="FFFFFF"/>
        </w:rPr>
        <w:t>4.</w:t>
      </w:r>
      <w:r w:rsidRPr="002A7CE2">
        <w:rPr>
          <w:rFonts w:eastAsia="Times New Roman" w:cstheme="minorHAnsi"/>
          <w:szCs w:val="24"/>
          <w:shd w:val="clear" w:color="auto" w:fill="FFFFFF"/>
        </w:rPr>
        <w:t xml:space="preserve">1 and Figure </w:t>
      </w:r>
      <w:r w:rsidR="005458CA" w:rsidRPr="002A7CE2">
        <w:rPr>
          <w:rFonts w:eastAsia="Times New Roman" w:cstheme="minorHAnsi"/>
          <w:szCs w:val="24"/>
          <w:shd w:val="clear" w:color="auto" w:fill="FFFFFF"/>
        </w:rPr>
        <w:t>4.7</w:t>
      </w:r>
      <w:r w:rsidRPr="002A7CE2">
        <w:rPr>
          <w:rFonts w:eastAsia="Times New Roman" w:cstheme="minorHAnsi"/>
          <w:szCs w:val="24"/>
          <w:shd w:val="clear" w:color="auto" w:fill="FFFFFF"/>
        </w:rPr>
        <w:t>).</w:t>
      </w:r>
      <w:r w:rsidR="00852C48" w:rsidRPr="002A7CE2">
        <w:rPr>
          <w:rFonts w:eastAsia="Times New Roman" w:cstheme="minorHAnsi"/>
          <w:szCs w:val="24"/>
          <w:shd w:val="clear" w:color="auto" w:fill="FFFFFF"/>
        </w:rPr>
        <w:t xml:space="preserve"> On average, January is the sunniest</w:t>
      </w:r>
      <w:r w:rsidR="007429DF" w:rsidRPr="002A7CE2">
        <w:rPr>
          <w:rFonts w:eastAsia="Times New Roman" w:cstheme="minorHAnsi"/>
          <w:szCs w:val="24"/>
          <w:shd w:val="clear" w:color="auto" w:fill="FFFFFF"/>
        </w:rPr>
        <w:t xml:space="preserve"> and </w:t>
      </w:r>
      <w:r w:rsidR="00852C48" w:rsidRPr="002A7CE2">
        <w:rPr>
          <w:rFonts w:eastAsia="Times New Roman" w:cstheme="minorHAnsi"/>
          <w:szCs w:val="24"/>
          <w:shd w:val="clear" w:color="auto" w:fill="FFFFFF"/>
        </w:rPr>
        <w:t>August has the lowest amount of sunshine.</w:t>
      </w:r>
    </w:p>
    <w:p w14:paraId="017B58EE" w14:textId="77777777" w:rsidR="00E40DE1" w:rsidRPr="002A7CE2" w:rsidRDefault="00E40DE1" w:rsidP="001349B9">
      <w:pPr>
        <w:spacing w:after="0" w:line="240" w:lineRule="auto"/>
        <w:jc w:val="both"/>
        <w:rPr>
          <w:rFonts w:eastAsia="Times New Roman" w:cstheme="minorHAnsi"/>
          <w:szCs w:val="24"/>
          <w:shd w:val="clear" w:color="auto" w:fill="FFFFFF"/>
        </w:rPr>
      </w:pPr>
    </w:p>
    <w:p w14:paraId="524A7900" w14:textId="6ADC5468" w:rsidR="00EB4415" w:rsidRPr="002A7CE2" w:rsidRDefault="00EB4415" w:rsidP="001349B9">
      <w:pPr>
        <w:spacing w:after="0" w:line="240" w:lineRule="auto"/>
        <w:jc w:val="center"/>
        <w:rPr>
          <w:rFonts w:cstheme="minorHAnsi"/>
          <w:b/>
          <w:bCs/>
          <w:color w:val="8496B0" w:themeColor="text2" w:themeTint="99"/>
          <w:sz w:val="20"/>
          <w:szCs w:val="20"/>
        </w:rPr>
      </w:pPr>
      <w:bookmarkStart w:id="101" w:name="_Toc32326470"/>
      <w:r w:rsidRPr="002A7CE2">
        <w:rPr>
          <w:rFonts w:cstheme="minorHAnsi"/>
          <w:b/>
          <w:bCs/>
          <w:color w:val="8496B0" w:themeColor="text2" w:themeTint="99"/>
          <w:sz w:val="20"/>
          <w:szCs w:val="20"/>
        </w:rPr>
        <w:t xml:space="preserve">Table </w:t>
      </w:r>
      <w:r w:rsidR="00B72C57" w:rsidRPr="002A7CE2">
        <w:rPr>
          <w:rFonts w:cstheme="minorHAnsi"/>
          <w:b/>
          <w:bCs/>
          <w:color w:val="8496B0" w:themeColor="text2" w:themeTint="99"/>
          <w:sz w:val="20"/>
          <w:szCs w:val="20"/>
        </w:rPr>
        <w:fldChar w:fldCharType="begin"/>
      </w:r>
      <w:r w:rsidR="00B72C57" w:rsidRPr="002A7CE2">
        <w:rPr>
          <w:rFonts w:cstheme="minorHAnsi"/>
          <w:b/>
          <w:bCs/>
          <w:color w:val="8496B0" w:themeColor="text2" w:themeTint="99"/>
          <w:sz w:val="20"/>
          <w:szCs w:val="20"/>
        </w:rPr>
        <w:instrText xml:space="preserve"> STYLEREF 1 \s </w:instrText>
      </w:r>
      <w:r w:rsidR="00B72C57" w:rsidRPr="002A7CE2">
        <w:rPr>
          <w:rFonts w:cstheme="minorHAnsi"/>
          <w:b/>
          <w:bCs/>
          <w:color w:val="8496B0" w:themeColor="text2" w:themeTint="99"/>
          <w:sz w:val="20"/>
          <w:szCs w:val="20"/>
        </w:rPr>
        <w:fldChar w:fldCharType="separate"/>
      </w:r>
      <w:r w:rsidR="00B72C57" w:rsidRPr="002A7CE2">
        <w:rPr>
          <w:rFonts w:cstheme="minorHAnsi"/>
          <w:b/>
          <w:bCs/>
          <w:noProof/>
          <w:color w:val="8496B0" w:themeColor="text2" w:themeTint="99"/>
          <w:sz w:val="20"/>
          <w:szCs w:val="20"/>
        </w:rPr>
        <w:t>4</w:t>
      </w:r>
      <w:r w:rsidR="00B72C57" w:rsidRPr="002A7CE2">
        <w:rPr>
          <w:rFonts w:cstheme="minorHAnsi"/>
          <w:b/>
          <w:bCs/>
          <w:color w:val="8496B0" w:themeColor="text2" w:themeTint="99"/>
          <w:sz w:val="20"/>
          <w:szCs w:val="20"/>
        </w:rPr>
        <w:fldChar w:fldCharType="end"/>
      </w:r>
      <w:r w:rsidR="00B72C57" w:rsidRPr="002A7CE2">
        <w:rPr>
          <w:rFonts w:cstheme="minorHAnsi"/>
          <w:b/>
          <w:bCs/>
          <w:color w:val="8496B0" w:themeColor="text2" w:themeTint="99"/>
          <w:sz w:val="20"/>
          <w:szCs w:val="20"/>
        </w:rPr>
        <w:t>.</w:t>
      </w:r>
      <w:r w:rsidR="00B72C57" w:rsidRPr="002A7CE2">
        <w:rPr>
          <w:rFonts w:cstheme="minorHAnsi"/>
          <w:b/>
          <w:bCs/>
          <w:color w:val="8496B0" w:themeColor="text2" w:themeTint="99"/>
          <w:sz w:val="20"/>
          <w:szCs w:val="20"/>
        </w:rPr>
        <w:fldChar w:fldCharType="begin"/>
      </w:r>
      <w:r w:rsidR="00B72C57" w:rsidRPr="002A7CE2">
        <w:rPr>
          <w:rFonts w:cstheme="minorHAnsi"/>
          <w:b/>
          <w:bCs/>
          <w:color w:val="8496B0" w:themeColor="text2" w:themeTint="99"/>
          <w:sz w:val="20"/>
          <w:szCs w:val="20"/>
        </w:rPr>
        <w:instrText xml:space="preserve"> SEQ Table \* ARABIC \s 1 </w:instrText>
      </w:r>
      <w:r w:rsidR="00B72C57" w:rsidRPr="002A7CE2">
        <w:rPr>
          <w:rFonts w:cstheme="minorHAnsi"/>
          <w:b/>
          <w:bCs/>
          <w:color w:val="8496B0" w:themeColor="text2" w:themeTint="99"/>
          <w:sz w:val="20"/>
          <w:szCs w:val="20"/>
        </w:rPr>
        <w:fldChar w:fldCharType="separate"/>
      </w:r>
      <w:r w:rsidR="00B72C57" w:rsidRPr="002A7CE2">
        <w:rPr>
          <w:rFonts w:cstheme="minorHAnsi"/>
          <w:b/>
          <w:bCs/>
          <w:noProof/>
          <w:color w:val="8496B0" w:themeColor="text2" w:themeTint="99"/>
          <w:sz w:val="20"/>
          <w:szCs w:val="20"/>
        </w:rPr>
        <w:t>1</w:t>
      </w:r>
      <w:r w:rsidR="00B72C57" w:rsidRPr="002A7CE2">
        <w:rPr>
          <w:rFonts w:cstheme="minorHAnsi"/>
          <w:b/>
          <w:bCs/>
          <w:color w:val="8496B0" w:themeColor="text2" w:themeTint="99"/>
          <w:sz w:val="20"/>
          <w:szCs w:val="20"/>
        </w:rPr>
        <w:fldChar w:fldCharType="end"/>
      </w:r>
      <w:r w:rsidRPr="002A7CE2">
        <w:rPr>
          <w:rFonts w:cstheme="minorHAnsi"/>
          <w:b/>
          <w:bCs/>
          <w:color w:val="8496B0" w:themeColor="text2" w:themeTint="99"/>
          <w:sz w:val="20"/>
          <w:szCs w:val="20"/>
        </w:rPr>
        <w:t>: Monthly Average Sunshine hours in Dhaka</w:t>
      </w:r>
      <w:bookmarkEnd w:id="101"/>
    </w:p>
    <w:tbl>
      <w:tblPr>
        <w:tblStyle w:val="TableGrid"/>
        <w:tblW w:w="0" w:type="auto"/>
        <w:tblLook w:val="04A0" w:firstRow="1" w:lastRow="0" w:firstColumn="1" w:lastColumn="0" w:noHBand="0" w:noVBand="1"/>
      </w:tblPr>
      <w:tblGrid>
        <w:gridCol w:w="953"/>
        <w:gridCol w:w="692"/>
        <w:gridCol w:w="695"/>
        <w:gridCol w:w="700"/>
        <w:gridCol w:w="695"/>
        <w:gridCol w:w="702"/>
        <w:gridCol w:w="693"/>
        <w:gridCol w:w="690"/>
        <w:gridCol w:w="697"/>
        <w:gridCol w:w="695"/>
        <w:gridCol w:w="695"/>
        <w:gridCol w:w="699"/>
        <w:gridCol w:w="698"/>
      </w:tblGrid>
      <w:tr w:rsidR="00EB4415" w:rsidRPr="002A7CE2" w14:paraId="03318CAC" w14:textId="77777777" w:rsidTr="00AE21C2">
        <w:trPr>
          <w:trHeight w:val="287"/>
        </w:trPr>
        <w:tc>
          <w:tcPr>
            <w:tcW w:w="719" w:type="dxa"/>
            <w:vAlign w:val="center"/>
          </w:tcPr>
          <w:p w14:paraId="0E10CD6B" w14:textId="77777777" w:rsidR="00EB4415" w:rsidRPr="002A7CE2" w:rsidRDefault="00EB4415" w:rsidP="00E03B30">
            <w:pPr>
              <w:jc w:val="center"/>
              <w:rPr>
                <w:rFonts w:cstheme="minorHAnsi"/>
                <w:b/>
                <w:bCs/>
                <w:color w:val="8496B0" w:themeColor="text2" w:themeTint="99"/>
                <w:sz w:val="20"/>
                <w:szCs w:val="20"/>
              </w:rPr>
            </w:pPr>
            <w:r w:rsidRPr="002A7CE2">
              <w:rPr>
                <w:rFonts w:eastAsia="Times New Roman" w:cstheme="minorHAnsi"/>
                <w:sz w:val="20"/>
                <w:shd w:val="clear" w:color="auto" w:fill="FFFFFF"/>
              </w:rPr>
              <w:t>Month</w:t>
            </w:r>
          </w:p>
        </w:tc>
        <w:tc>
          <w:tcPr>
            <w:tcW w:w="719" w:type="dxa"/>
            <w:vAlign w:val="center"/>
          </w:tcPr>
          <w:p w14:paraId="35A5423C" w14:textId="77777777" w:rsidR="00EB4415" w:rsidRPr="002A7CE2" w:rsidRDefault="00EB4415" w:rsidP="00D56050">
            <w:pPr>
              <w:jc w:val="center"/>
              <w:rPr>
                <w:rFonts w:cstheme="minorHAnsi"/>
                <w:b/>
                <w:bCs/>
                <w:color w:val="8496B0" w:themeColor="text2" w:themeTint="99"/>
                <w:sz w:val="20"/>
                <w:szCs w:val="20"/>
              </w:rPr>
            </w:pPr>
            <w:r w:rsidRPr="002A7CE2">
              <w:rPr>
                <w:rFonts w:eastAsia="Times New Roman" w:cstheme="minorHAnsi"/>
                <w:sz w:val="20"/>
                <w:shd w:val="clear" w:color="auto" w:fill="FFFFFF"/>
              </w:rPr>
              <w:t>Jan</w:t>
            </w:r>
          </w:p>
        </w:tc>
        <w:tc>
          <w:tcPr>
            <w:tcW w:w="719" w:type="dxa"/>
            <w:vAlign w:val="center"/>
          </w:tcPr>
          <w:p w14:paraId="1FEAD2C3" w14:textId="77777777" w:rsidR="00EB4415" w:rsidRPr="002A7CE2" w:rsidRDefault="00EB4415" w:rsidP="002A109D">
            <w:pPr>
              <w:jc w:val="center"/>
              <w:rPr>
                <w:rFonts w:cstheme="minorHAnsi"/>
                <w:b/>
                <w:bCs/>
                <w:color w:val="8496B0" w:themeColor="text2" w:themeTint="99"/>
                <w:sz w:val="20"/>
                <w:szCs w:val="20"/>
              </w:rPr>
            </w:pPr>
            <w:r w:rsidRPr="002A7CE2">
              <w:rPr>
                <w:rFonts w:eastAsia="Times New Roman" w:cstheme="minorHAnsi"/>
                <w:sz w:val="20"/>
                <w:shd w:val="clear" w:color="auto" w:fill="FFFFFF"/>
              </w:rPr>
              <w:t>Feb</w:t>
            </w:r>
          </w:p>
        </w:tc>
        <w:tc>
          <w:tcPr>
            <w:tcW w:w="719" w:type="dxa"/>
            <w:vAlign w:val="center"/>
          </w:tcPr>
          <w:p w14:paraId="0EA449F3" w14:textId="77777777" w:rsidR="00EB4415" w:rsidRPr="002A7CE2" w:rsidRDefault="00EB4415" w:rsidP="002879D0">
            <w:pPr>
              <w:jc w:val="center"/>
              <w:rPr>
                <w:rFonts w:cstheme="minorHAnsi"/>
                <w:b/>
                <w:bCs/>
                <w:color w:val="8496B0" w:themeColor="text2" w:themeTint="99"/>
                <w:sz w:val="20"/>
                <w:szCs w:val="20"/>
              </w:rPr>
            </w:pPr>
            <w:r w:rsidRPr="002A7CE2">
              <w:rPr>
                <w:rFonts w:eastAsia="Times New Roman" w:cstheme="minorHAnsi"/>
                <w:sz w:val="20"/>
                <w:shd w:val="clear" w:color="auto" w:fill="FFFFFF"/>
              </w:rPr>
              <w:t>Mar</w:t>
            </w:r>
          </w:p>
        </w:tc>
        <w:tc>
          <w:tcPr>
            <w:tcW w:w="719" w:type="dxa"/>
            <w:vAlign w:val="center"/>
          </w:tcPr>
          <w:p w14:paraId="4FB5B137" w14:textId="77777777" w:rsidR="00EB4415" w:rsidRPr="002A7CE2" w:rsidRDefault="00EB4415" w:rsidP="002879D0">
            <w:pPr>
              <w:jc w:val="center"/>
              <w:rPr>
                <w:rFonts w:cstheme="minorHAnsi"/>
                <w:b/>
                <w:bCs/>
                <w:color w:val="8496B0" w:themeColor="text2" w:themeTint="99"/>
                <w:sz w:val="20"/>
                <w:szCs w:val="20"/>
              </w:rPr>
            </w:pPr>
            <w:r w:rsidRPr="002A7CE2">
              <w:rPr>
                <w:rFonts w:eastAsia="Times New Roman" w:cstheme="minorHAnsi"/>
                <w:sz w:val="20"/>
                <w:shd w:val="clear" w:color="auto" w:fill="FFFFFF"/>
              </w:rPr>
              <w:t>Apr</w:t>
            </w:r>
          </w:p>
        </w:tc>
        <w:tc>
          <w:tcPr>
            <w:tcW w:w="719" w:type="dxa"/>
            <w:vAlign w:val="center"/>
          </w:tcPr>
          <w:p w14:paraId="085C5ED4" w14:textId="77777777" w:rsidR="00EB4415" w:rsidRPr="002A7CE2" w:rsidRDefault="00EB4415" w:rsidP="00C52A01">
            <w:pPr>
              <w:jc w:val="center"/>
              <w:rPr>
                <w:rFonts w:cstheme="minorHAnsi"/>
                <w:b/>
                <w:bCs/>
                <w:color w:val="8496B0" w:themeColor="text2" w:themeTint="99"/>
                <w:sz w:val="20"/>
                <w:szCs w:val="20"/>
              </w:rPr>
            </w:pPr>
            <w:r w:rsidRPr="002A7CE2">
              <w:rPr>
                <w:rFonts w:eastAsia="Times New Roman" w:cstheme="minorHAnsi"/>
                <w:sz w:val="20"/>
                <w:shd w:val="clear" w:color="auto" w:fill="FFFFFF"/>
              </w:rPr>
              <w:t>May</w:t>
            </w:r>
          </w:p>
        </w:tc>
        <w:tc>
          <w:tcPr>
            <w:tcW w:w="719" w:type="dxa"/>
            <w:vAlign w:val="center"/>
          </w:tcPr>
          <w:p w14:paraId="5AAEA84E" w14:textId="77777777" w:rsidR="00EB4415" w:rsidRPr="002A7CE2" w:rsidRDefault="00EB4415">
            <w:pPr>
              <w:jc w:val="center"/>
              <w:rPr>
                <w:rFonts w:cstheme="minorHAnsi"/>
                <w:b/>
                <w:bCs/>
                <w:color w:val="8496B0" w:themeColor="text2" w:themeTint="99"/>
                <w:sz w:val="20"/>
                <w:szCs w:val="20"/>
              </w:rPr>
            </w:pPr>
            <w:r w:rsidRPr="002A7CE2">
              <w:rPr>
                <w:rFonts w:eastAsia="Times New Roman" w:cstheme="minorHAnsi"/>
                <w:sz w:val="20"/>
                <w:shd w:val="clear" w:color="auto" w:fill="FFFFFF"/>
              </w:rPr>
              <w:t>Jun</w:t>
            </w:r>
          </w:p>
        </w:tc>
        <w:tc>
          <w:tcPr>
            <w:tcW w:w="719" w:type="dxa"/>
            <w:vAlign w:val="center"/>
          </w:tcPr>
          <w:p w14:paraId="797BA880" w14:textId="77777777" w:rsidR="00EB4415" w:rsidRPr="002A7CE2" w:rsidRDefault="00EB4415">
            <w:pPr>
              <w:jc w:val="center"/>
              <w:rPr>
                <w:rFonts w:cstheme="minorHAnsi"/>
                <w:b/>
                <w:bCs/>
                <w:color w:val="8496B0" w:themeColor="text2" w:themeTint="99"/>
                <w:sz w:val="20"/>
                <w:szCs w:val="20"/>
              </w:rPr>
            </w:pPr>
            <w:r w:rsidRPr="002A7CE2">
              <w:rPr>
                <w:rFonts w:eastAsia="Times New Roman" w:cstheme="minorHAnsi"/>
                <w:sz w:val="20"/>
                <w:shd w:val="clear" w:color="auto" w:fill="FFFFFF"/>
              </w:rPr>
              <w:t>Jul</w:t>
            </w:r>
          </w:p>
        </w:tc>
        <w:tc>
          <w:tcPr>
            <w:tcW w:w="719" w:type="dxa"/>
            <w:vAlign w:val="center"/>
          </w:tcPr>
          <w:p w14:paraId="17FC337C" w14:textId="77777777" w:rsidR="00EB4415" w:rsidRPr="002A7CE2" w:rsidRDefault="00EB4415">
            <w:pPr>
              <w:jc w:val="center"/>
              <w:rPr>
                <w:rFonts w:cstheme="minorHAnsi"/>
                <w:b/>
                <w:bCs/>
                <w:color w:val="8496B0" w:themeColor="text2" w:themeTint="99"/>
                <w:sz w:val="20"/>
                <w:szCs w:val="20"/>
              </w:rPr>
            </w:pPr>
            <w:r w:rsidRPr="002A7CE2">
              <w:rPr>
                <w:rFonts w:eastAsia="Times New Roman" w:cstheme="minorHAnsi"/>
                <w:sz w:val="20"/>
                <w:shd w:val="clear" w:color="auto" w:fill="FFFFFF"/>
              </w:rPr>
              <w:t>Aug</w:t>
            </w:r>
          </w:p>
        </w:tc>
        <w:tc>
          <w:tcPr>
            <w:tcW w:w="719" w:type="dxa"/>
            <w:vAlign w:val="center"/>
          </w:tcPr>
          <w:p w14:paraId="414FCEA0" w14:textId="77777777" w:rsidR="00EB4415" w:rsidRPr="002A7CE2" w:rsidRDefault="00EB4415">
            <w:pPr>
              <w:jc w:val="center"/>
              <w:rPr>
                <w:rFonts w:cstheme="minorHAnsi"/>
                <w:b/>
                <w:bCs/>
                <w:color w:val="8496B0" w:themeColor="text2" w:themeTint="99"/>
                <w:sz w:val="20"/>
                <w:szCs w:val="20"/>
              </w:rPr>
            </w:pPr>
            <w:r w:rsidRPr="002A7CE2">
              <w:rPr>
                <w:rFonts w:eastAsia="Times New Roman" w:cstheme="minorHAnsi"/>
                <w:sz w:val="20"/>
                <w:shd w:val="clear" w:color="auto" w:fill="FFFFFF"/>
              </w:rPr>
              <w:t>Sep</w:t>
            </w:r>
          </w:p>
        </w:tc>
        <w:tc>
          <w:tcPr>
            <w:tcW w:w="720" w:type="dxa"/>
            <w:vAlign w:val="center"/>
          </w:tcPr>
          <w:p w14:paraId="2DB69AE8" w14:textId="77777777" w:rsidR="00EB4415" w:rsidRPr="002A7CE2" w:rsidRDefault="00EB4415">
            <w:pPr>
              <w:jc w:val="center"/>
              <w:rPr>
                <w:rFonts w:cstheme="minorHAnsi"/>
                <w:b/>
                <w:bCs/>
                <w:color w:val="8496B0" w:themeColor="text2" w:themeTint="99"/>
                <w:sz w:val="20"/>
                <w:szCs w:val="20"/>
              </w:rPr>
            </w:pPr>
            <w:r w:rsidRPr="002A7CE2">
              <w:rPr>
                <w:rFonts w:eastAsia="Times New Roman" w:cstheme="minorHAnsi"/>
                <w:sz w:val="20"/>
                <w:shd w:val="clear" w:color="auto" w:fill="FFFFFF"/>
              </w:rPr>
              <w:t>Oct</w:t>
            </w:r>
          </w:p>
        </w:tc>
        <w:tc>
          <w:tcPr>
            <w:tcW w:w="720" w:type="dxa"/>
            <w:vAlign w:val="center"/>
          </w:tcPr>
          <w:p w14:paraId="51617465" w14:textId="77777777" w:rsidR="00EB4415" w:rsidRPr="002A7CE2" w:rsidRDefault="00EB4415">
            <w:pPr>
              <w:jc w:val="center"/>
              <w:rPr>
                <w:rFonts w:cstheme="minorHAnsi"/>
                <w:b/>
                <w:bCs/>
                <w:color w:val="8496B0" w:themeColor="text2" w:themeTint="99"/>
                <w:sz w:val="20"/>
                <w:szCs w:val="20"/>
              </w:rPr>
            </w:pPr>
            <w:r w:rsidRPr="002A7CE2">
              <w:rPr>
                <w:rFonts w:eastAsia="Times New Roman" w:cstheme="minorHAnsi"/>
                <w:sz w:val="20"/>
                <w:shd w:val="clear" w:color="auto" w:fill="FFFFFF"/>
              </w:rPr>
              <w:t>Nov</w:t>
            </w:r>
          </w:p>
        </w:tc>
        <w:tc>
          <w:tcPr>
            <w:tcW w:w="720" w:type="dxa"/>
            <w:vAlign w:val="center"/>
          </w:tcPr>
          <w:p w14:paraId="22BB36C9" w14:textId="77777777" w:rsidR="00EB4415" w:rsidRPr="002A7CE2" w:rsidRDefault="00EB4415">
            <w:pPr>
              <w:jc w:val="center"/>
              <w:rPr>
                <w:rFonts w:cstheme="minorHAnsi"/>
                <w:b/>
                <w:bCs/>
                <w:color w:val="8496B0" w:themeColor="text2" w:themeTint="99"/>
                <w:sz w:val="20"/>
                <w:szCs w:val="20"/>
              </w:rPr>
            </w:pPr>
            <w:r w:rsidRPr="002A7CE2">
              <w:rPr>
                <w:rFonts w:eastAsia="Times New Roman" w:cstheme="minorHAnsi"/>
                <w:sz w:val="20"/>
                <w:shd w:val="clear" w:color="auto" w:fill="FFFFFF"/>
              </w:rPr>
              <w:t>Dec</w:t>
            </w:r>
          </w:p>
        </w:tc>
      </w:tr>
      <w:tr w:rsidR="00EB4415" w:rsidRPr="002A7CE2" w14:paraId="55B91562" w14:textId="77777777" w:rsidTr="00AE21C2">
        <w:tc>
          <w:tcPr>
            <w:tcW w:w="719" w:type="dxa"/>
            <w:vAlign w:val="center"/>
          </w:tcPr>
          <w:p w14:paraId="1EEE592F" w14:textId="77777777" w:rsidR="00EB4415" w:rsidRPr="002A7CE2" w:rsidRDefault="00EB4415" w:rsidP="00E03B30">
            <w:pPr>
              <w:jc w:val="center"/>
              <w:rPr>
                <w:rFonts w:cstheme="minorHAnsi"/>
                <w:b/>
                <w:bCs/>
                <w:color w:val="8496B0" w:themeColor="text2" w:themeTint="99"/>
                <w:sz w:val="20"/>
                <w:szCs w:val="20"/>
              </w:rPr>
            </w:pPr>
            <w:r w:rsidRPr="002A7CE2">
              <w:rPr>
                <w:rFonts w:eastAsia="Times New Roman" w:cstheme="minorHAnsi"/>
                <w:sz w:val="20"/>
                <w:shd w:val="clear" w:color="auto" w:fill="FFFFFF"/>
              </w:rPr>
              <w:t>Sunshine Hour</w:t>
            </w:r>
          </w:p>
        </w:tc>
        <w:tc>
          <w:tcPr>
            <w:tcW w:w="719" w:type="dxa"/>
            <w:vAlign w:val="center"/>
          </w:tcPr>
          <w:p w14:paraId="38E02A7B" w14:textId="77777777" w:rsidR="00EB4415" w:rsidRPr="002A7CE2" w:rsidRDefault="00EB4415" w:rsidP="00D56050">
            <w:pPr>
              <w:jc w:val="center"/>
              <w:rPr>
                <w:rFonts w:cstheme="minorHAnsi"/>
                <w:b/>
                <w:bCs/>
                <w:color w:val="8496B0" w:themeColor="text2" w:themeTint="99"/>
                <w:sz w:val="20"/>
                <w:szCs w:val="20"/>
              </w:rPr>
            </w:pPr>
            <w:r w:rsidRPr="002A7CE2">
              <w:rPr>
                <w:rFonts w:eastAsia="Times New Roman" w:cstheme="minorHAnsi"/>
                <w:sz w:val="20"/>
                <w:shd w:val="clear" w:color="auto" w:fill="FFFFFF"/>
              </w:rPr>
              <w:t>9</w:t>
            </w:r>
          </w:p>
        </w:tc>
        <w:tc>
          <w:tcPr>
            <w:tcW w:w="719" w:type="dxa"/>
            <w:vAlign w:val="center"/>
          </w:tcPr>
          <w:p w14:paraId="0ACA8954" w14:textId="77777777" w:rsidR="00EB4415" w:rsidRPr="002A7CE2" w:rsidRDefault="00EB4415" w:rsidP="002A109D">
            <w:pPr>
              <w:jc w:val="center"/>
              <w:rPr>
                <w:rFonts w:cstheme="minorHAnsi"/>
                <w:b/>
                <w:bCs/>
                <w:color w:val="8496B0" w:themeColor="text2" w:themeTint="99"/>
                <w:sz w:val="20"/>
                <w:szCs w:val="20"/>
              </w:rPr>
            </w:pPr>
            <w:r w:rsidRPr="002A7CE2">
              <w:rPr>
                <w:rFonts w:eastAsia="Times New Roman" w:cstheme="minorHAnsi"/>
                <w:sz w:val="20"/>
                <w:shd w:val="clear" w:color="auto" w:fill="FFFFFF"/>
              </w:rPr>
              <w:t>8</w:t>
            </w:r>
          </w:p>
        </w:tc>
        <w:tc>
          <w:tcPr>
            <w:tcW w:w="719" w:type="dxa"/>
            <w:vAlign w:val="center"/>
          </w:tcPr>
          <w:p w14:paraId="17030A6C" w14:textId="77777777" w:rsidR="00EB4415" w:rsidRPr="002A7CE2" w:rsidRDefault="00EB4415" w:rsidP="002879D0">
            <w:pPr>
              <w:jc w:val="center"/>
              <w:rPr>
                <w:rFonts w:cstheme="minorHAnsi"/>
                <w:b/>
                <w:bCs/>
                <w:color w:val="8496B0" w:themeColor="text2" w:themeTint="99"/>
                <w:sz w:val="20"/>
                <w:szCs w:val="20"/>
              </w:rPr>
            </w:pPr>
            <w:r w:rsidRPr="002A7CE2">
              <w:rPr>
                <w:rFonts w:eastAsia="Times New Roman" w:cstheme="minorHAnsi"/>
                <w:sz w:val="20"/>
                <w:shd w:val="clear" w:color="auto" w:fill="FFFFFF"/>
              </w:rPr>
              <w:t>7</w:t>
            </w:r>
          </w:p>
        </w:tc>
        <w:tc>
          <w:tcPr>
            <w:tcW w:w="719" w:type="dxa"/>
            <w:vAlign w:val="center"/>
          </w:tcPr>
          <w:p w14:paraId="6AB39FD5" w14:textId="77777777" w:rsidR="00EB4415" w:rsidRPr="002A7CE2" w:rsidRDefault="00EB4415" w:rsidP="002879D0">
            <w:pPr>
              <w:jc w:val="center"/>
              <w:rPr>
                <w:rFonts w:cstheme="minorHAnsi"/>
                <w:b/>
                <w:bCs/>
                <w:color w:val="8496B0" w:themeColor="text2" w:themeTint="99"/>
                <w:sz w:val="20"/>
                <w:szCs w:val="20"/>
              </w:rPr>
            </w:pPr>
            <w:r w:rsidRPr="002A7CE2">
              <w:rPr>
                <w:rFonts w:eastAsia="Times New Roman" w:cstheme="minorHAnsi"/>
                <w:sz w:val="20"/>
                <w:shd w:val="clear" w:color="auto" w:fill="FFFFFF"/>
              </w:rPr>
              <w:t>6</w:t>
            </w:r>
          </w:p>
        </w:tc>
        <w:tc>
          <w:tcPr>
            <w:tcW w:w="719" w:type="dxa"/>
            <w:vAlign w:val="center"/>
          </w:tcPr>
          <w:p w14:paraId="08079CFA" w14:textId="77777777" w:rsidR="00EB4415" w:rsidRPr="002A7CE2" w:rsidRDefault="00EB4415" w:rsidP="00C52A01">
            <w:pPr>
              <w:jc w:val="center"/>
              <w:rPr>
                <w:rFonts w:cstheme="minorHAnsi"/>
                <w:b/>
                <w:bCs/>
                <w:color w:val="8496B0" w:themeColor="text2" w:themeTint="99"/>
                <w:sz w:val="20"/>
                <w:szCs w:val="20"/>
              </w:rPr>
            </w:pPr>
            <w:r w:rsidRPr="002A7CE2">
              <w:rPr>
                <w:rFonts w:eastAsia="Times New Roman" w:cstheme="minorHAnsi"/>
                <w:sz w:val="20"/>
                <w:shd w:val="clear" w:color="auto" w:fill="FFFFFF"/>
              </w:rPr>
              <w:t>5</w:t>
            </w:r>
          </w:p>
        </w:tc>
        <w:tc>
          <w:tcPr>
            <w:tcW w:w="719" w:type="dxa"/>
            <w:vAlign w:val="center"/>
          </w:tcPr>
          <w:p w14:paraId="271DDA32" w14:textId="77777777" w:rsidR="00EB4415" w:rsidRPr="002A7CE2" w:rsidRDefault="00EB4415">
            <w:pPr>
              <w:jc w:val="center"/>
              <w:rPr>
                <w:rFonts w:cstheme="minorHAnsi"/>
                <w:b/>
                <w:bCs/>
                <w:color w:val="8496B0" w:themeColor="text2" w:themeTint="99"/>
                <w:sz w:val="20"/>
                <w:szCs w:val="20"/>
              </w:rPr>
            </w:pPr>
            <w:r w:rsidRPr="002A7CE2">
              <w:rPr>
                <w:rFonts w:eastAsia="Times New Roman" w:cstheme="minorHAnsi"/>
                <w:sz w:val="20"/>
                <w:shd w:val="clear" w:color="auto" w:fill="FFFFFF"/>
              </w:rPr>
              <w:t>3.9</w:t>
            </w:r>
          </w:p>
        </w:tc>
        <w:tc>
          <w:tcPr>
            <w:tcW w:w="719" w:type="dxa"/>
            <w:vAlign w:val="center"/>
          </w:tcPr>
          <w:p w14:paraId="3F486C8E" w14:textId="77777777" w:rsidR="00EB4415" w:rsidRPr="002A7CE2" w:rsidRDefault="00EB4415">
            <w:pPr>
              <w:jc w:val="center"/>
              <w:rPr>
                <w:rFonts w:cstheme="minorHAnsi"/>
                <w:b/>
                <w:bCs/>
                <w:color w:val="8496B0" w:themeColor="text2" w:themeTint="99"/>
                <w:sz w:val="20"/>
                <w:szCs w:val="20"/>
              </w:rPr>
            </w:pPr>
            <w:r w:rsidRPr="002A7CE2">
              <w:rPr>
                <w:rFonts w:eastAsia="Times New Roman" w:cstheme="minorHAnsi"/>
                <w:sz w:val="20"/>
                <w:shd w:val="clear" w:color="auto" w:fill="FFFFFF"/>
              </w:rPr>
              <w:t>3.4</w:t>
            </w:r>
          </w:p>
        </w:tc>
        <w:tc>
          <w:tcPr>
            <w:tcW w:w="719" w:type="dxa"/>
            <w:vAlign w:val="center"/>
          </w:tcPr>
          <w:p w14:paraId="58796CDC" w14:textId="77777777" w:rsidR="00EB4415" w:rsidRPr="002A7CE2" w:rsidRDefault="00EB4415">
            <w:pPr>
              <w:jc w:val="center"/>
              <w:rPr>
                <w:rFonts w:cstheme="minorHAnsi"/>
                <w:b/>
                <w:bCs/>
                <w:color w:val="8496B0" w:themeColor="text2" w:themeTint="99"/>
                <w:sz w:val="20"/>
                <w:szCs w:val="20"/>
              </w:rPr>
            </w:pPr>
            <w:r w:rsidRPr="002A7CE2">
              <w:rPr>
                <w:rFonts w:eastAsia="Times New Roman" w:cstheme="minorHAnsi"/>
                <w:sz w:val="20"/>
                <w:shd w:val="clear" w:color="auto" w:fill="FFFFFF"/>
              </w:rPr>
              <w:t>4</w:t>
            </w:r>
          </w:p>
        </w:tc>
        <w:tc>
          <w:tcPr>
            <w:tcW w:w="719" w:type="dxa"/>
            <w:vAlign w:val="center"/>
          </w:tcPr>
          <w:p w14:paraId="455215A1" w14:textId="77777777" w:rsidR="00EB4415" w:rsidRPr="002A7CE2" w:rsidRDefault="00EB4415">
            <w:pPr>
              <w:jc w:val="center"/>
              <w:rPr>
                <w:rFonts w:cstheme="minorHAnsi"/>
                <w:b/>
                <w:bCs/>
                <w:color w:val="8496B0" w:themeColor="text2" w:themeTint="99"/>
                <w:sz w:val="20"/>
                <w:szCs w:val="20"/>
              </w:rPr>
            </w:pPr>
            <w:r w:rsidRPr="002A7CE2">
              <w:rPr>
                <w:rFonts w:eastAsia="Times New Roman" w:cstheme="minorHAnsi"/>
                <w:sz w:val="20"/>
                <w:shd w:val="clear" w:color="auto" w:fill="FFFFFF"/>
              </w:rPr>
              <w:t>5.6</w:t>
            </w:r>
          </w:p>
        </w:tc>
        <w:tc>
          <w:tcPr>
            <w:tcW w:w="720" w:type="dxa"/>
            <w:vAlign w:val="center"/>
          </w:tcPr>
          <w:p w14:paraId="791495EE" w14:textId="77777777" w:rsidR="00EB4415" w:rsidRPr="002A7CE2" w:rsidRDefault="00EB4415">
            <w:pPr>
              <w:jc w:val="center"/>
              <w:rPr>
                <w:rFonts w:cstheme="minorHAnsi"/>
                <w:b/>
                <w:bCs/>
                <w:color w:val="8496B0" w:themeColor="text2" w:themeTint="99"/>
                <w:sz w:val="20"/>
                <w:szCs w:val="20"/>
              </w:rPr>
            </w:pPr>
            <w:r w:rsidRPr="002A7CE2">
              <w:rPr>
                <w:rFonts w:eastAsia="Times New Roman" w:cstheme="minorHAnsi"/>
                <w:sz w:val="20"/>
                <w:shd w:val="clear" w:color="auto" w:fill="FFFFFF"/>
              </w:rPr>
              <w:t>7</w:t>
            </w:r>
          </w:p>
        </w:tc>
        <w:tc>
          <w:tcPr>
            <w:tcW w:w="720" w:type="dxa"/>
            <w:vAlign w:val="center"/>
          </w:tcPr>
          <w:p w14:paraId="25C8C080" w14:textId="77777777" w:rsidR="00EB4415" w:rsidRPr="002A7CE2" w:rsidRDefault="00EB4415">
            <w:pPr>
              <w:jc w:val="center"/>
              <w:rPr>
                <w:rFonts w:cstheme="minorHAnsi"/>
                <w:b/>
                <w:bCs/>
                <w:color w:val="8496B0" w:themeColor="text2" w:themeTint="99"/>
                <w:sz w:val="20"/>
                <w:szCs w:val="20"/>
              </w:rPr>
            </w:pPr>
            <w:r w:rsidRPr="002A7CE2">
              <w:rPr>
                <w:rFonts w:eastAsia="Times New Roman" w:cstheme="minorHAnsi"/>
                <w:sz w:val="20"/>
                <w:shd w:val="clear" w:color="auto" w:fill="FFFFFF"/>
              </w:rPr>
              <w:t>8</w:t>
            </w:r>
          </w:p>
        </w:tc>
        <w:tc>
          <w:tcPr>
            <w:tcW w:w="720" w:type="dxa"/>
            <w:vAlign w:val="center"/>
          </w:tcPr>
          <w:p w14:paraId="218DBDDA" w14:textId="77777777" w:rsidR="00EB4415" w:rsidRPr="002A7CE2" w:rsidRDefault="00EB4415">
            <w:pPr>
              <w:jc w:val="center"/>
              <w:rPr>
                <w:rFonts w:cstheme="minorHAnsi"/>
                <w:b/>
                <w:bCs/>
                <w:color w:val="8496B0" w:themeColor="text2" w:themeTint="99"/>
                <w:sz w:val="20"/>
                <w:szCs w:val="20"/>
              </w:rPr>
            </w:pPr>
            <w:r w:rsidRPr="002A7CE2">
              <w:rPr>
                <w:rFonts w:eastAsia="Times New Roman" w:cstheme="minorHAnsi"/>
                <w:sz w:val="20"/>
                <w:shd w:val="clear" w:color="auto" w:fill="FFFFFF"/>
              </w:rPr>
              <w:t>7.9</w:t>
            </w:r>
          </w:p>
        </w:tc>
      </w:tr>
    </w:tbl>
    <w:p w14:paraId="38762B7E" w14:textId="77777777" w:rsidR="00EB4415" w:rsidRPr="002A7CE2" w:rsidRDefault="00EB4415" w:rsidP="001349B9">
      <w:pPr>
        <w:spacing w:after="0" w:line="240" w:lineRule="auto"/>
        <w:jc w:val="center"/>
        <w:rPr>
          <w:rFonts w:cstheme="minorHAnsi"/>
          <w:b/>
          <w:bCs/>
          <w:color w:val="8496B0" w:themeColor="text2" w:themeTint="99"/>
          <w:sz w:val="20"/>
          <w:szCs w:val="20"/>
        </w:rPr>
      </w:pPr>
    </w:p>
    <w:p w14:paraId="286F40EA" w14:textId="77777777" w:rsidR="00EB4415" w:rsidRPr="002A7CE2" w:rsidRDefault="00EB4415" w:rsidP="001349B9">
      <w:pPr>
        <w:spacing w:after="0" w:line="240" w:lineRule="auto"/>
        <w:rPr>
          <w:rFonts w:cstheme="minorHAnsi"/>
          <w:b/>
          <w:bCs/>
          <w:i/>
          <w:iCs/>
          <w:noProof/>
          <w:color w:val="3366FF"/>
          <w:szCs w:val="24"/>
          <w:u w:val="thick"/>
        </w:rPr>
      </w:pPr>
      <w:r w:rsidRPr="002A7CE2">
        <w:rPr>
          <w:rFonts w:cstheme="minorHAnsi"/>
          <w:b/>
          <w:bCs/>
          <w:i/>
          <w:iCs/>
          <w:noProof/>
          <w:color w:val="3366FF"/>
          <w:szCs w:val="24"/>
          <w:u w:val="thick"/>
        </w:rPr>
        <w:t>The monthly total sunhours over the year in Dhaka, Bangladesh</w:t>
      </w:r>
    </w:p>
    <w:p w14:paraId="4F1A1711" w14:textId="77777777" w:rsidR="00EB4415" w:rsidRPr="002A7CE2" w:rsidRDefault="00EB4415" w:rsidP="001349B9">
      <w:pPr>
        <w:spacing w:after="0" w:line="240" w:lineRule="auto"/>
        <w:rPr>
          <w:rFonts w:cstheme="minorHAnsi"/>
          <w:noProof/>
          <w:szCs w:val="24"/>
        </w:rPr>
      </w:pPr>
      <w:r w:rsidRPr="002A7CE2">
        <w:rPr>
          <w:rFonts w:ascii="Times New Roman" w:hAnsi="Times New Roman" w:cs="Times New Roman"/>
          <w:noProof/>
          <w:szCs w:val="24"/>
        </w:rPr>
        <w:drawing>
          <wp:inline distT="0" distB="0" distL="0" distR="0" wp14:anchorId="33ADABDE" wp14:editId="4A9E2835">
            <wp:extent cx="5962650" cy="2298538"/>
            <wp:effectExtent l="19050" t="19050" r="19050" b="26035"/>
            <wp:docPr id="3213"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4">
                      <a:extLst>
                        <a:ext uri="{28A0092B-C50C-407E-A947-70E740481C1C}">
                          <a14:useLocalDpi xmlns:a14="http://schemas.microsoft.com/office/drawing/2010/main" val="0"/>
                        </a:ext>
                      </a:extLst>
                    </a:blip>
                    <a:srcRect b="6904"/>
                    <a:stretch/>
                  </pic:blipFill>
                  <pic:spPr bwMode="auto">
                    <a:xfrm>
                      <a:off x="0" y="0"/>
                      <a:ext cx="6193601" cy="238756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6F3BAA6" w14:textId="77777777" w:rsidR="00EB4415" w:rsidRPr="002A7CE2" w:rsidRDefault="00EB4415" w:rsidP="001349B9">
      <w:pPr>
        <w:spacing w:after="0" w:line="240" w:lineRule="auto"/>
        <w:ind w:left="14" w:right="101"/>
        <w:jc w:val="right"/>
        <w:rPr>
          <w:rFonts w:cstheme="minorHAnsi"/>
          <w:b/>
          <w:bCs/>
          <w:i/>
          <w:iCs/>
          <w:color w:val="404040" w:themeColor="text1" w:themeTint="BF"/>
          <w:sz w:val="20"/>
          <w:szCs w:val="20"/>
        </w:rPr>
      </w:pPr>
      <w:r w:rsidRPr="002A7CE2">
        <w:rPr>
          <w:rFonts w:cstheme="minorHAnsi"/>
          <w:b/>
          <w:bCs/>
          <w:i/>
          <w:iCs/>
          <w:color w:val="000000" w:themeColor="text1"/>
          <w:sz w:val="18"/>
          <w:szCs w:val="18"/>
        </w:rPr>
        <w:t>Source: Weather-and-Climate.com</w:t>
      </w:r>
    </w:p>
    <w:p w14:paraId="3F4C331E" w14:textId="7C715FE2" w:rsidR="00EB4415" w:rsidRPr="002A7CE2" w:rsidRDefault="00EB4415" w:rsidP="001349B9">
      <w:pPr>
        <w:spacing w:after="0" w:line="240" w:lineRule="auto"/>
        <w:ind w:left="14" w:right="101"/>
        <w:jc w:val="center"/>
        <w:rPr>
          <w:b/>
          <w:bCs/>
          <w:color w:val="404040" w:themeColor="text1" w:themeTint="BF"/>
          <w:sz w:val="20"/>
          <w:szCs w:val="20"/>
        </w:rPr>
      </w:pPr>
      <w:bookmarkStart w:id="102" w:name="_Toc32326489"/>
      <w:r w:rsidRPr="002A7CE2">
        <w:rPr>
          <w:rFonts w:cstheme="minorHAnsi"/>
          <w:b/>
          <w:bCs/>
          <w:color w:val="404040" w:themeColor="text1" w:themeTint="BF"/>
          <w:sz w:val="20"/>
          <w:szCs w:val="20"/>
        </w:rPr>
        <w:t xml:space="preserve">Figure </w:t>
      </w:r>
      <w:r w:rsidR="00B94FE2" w:rsidRPr="002A7CE2">
        <w:rPr>
          <w:rFonts w:cstheme="minorHAnsi"/>
          <w:b/>
          <w:bCs/>
          <w:color w:val="404040" w:themeColor="text1" w:themeTint="BF"/>
          <w:sz w:val="20"/>
          <w:szCs w:val="20"/>
        </w:rPr>
        <w:fldChar w:fldCharType="begin"/>
      </w:r>
      <w:r w:rsidR="00B94FE2" w:rsidRPr="002A7CE2">
        <w:rPr>
          <w:rFonts w:cstheme="minorHAnsi"/>
          <w:b/>
          <w:bCs/>
          <w:color w:val="404040" w:themeColor="text1" w:themeTint="BF"/>
          <w:sz w:val="20"/>
          <w:szCs w:val="20"/>
        </w:rPr>
        <w:instrText xml:space="preserve"> STYLEREF 1 \s </w:instrText>
      </w:r>
      <w:r w:rsidR="00B94FE2" w:rsidRPr="002A7CE2">
        <w:rPr>
          <w:rFonts w:cstheme="minorHAnsi"/>
          <w:b/>
          <w:bCs/>
          <w:color w:val="404040" w:themeColor="text1" w:themeTint="BF"/>
          <w:sz w:val="20"/>
          <w:szCs w:val="20"/>
        </w:rPr>
        <w:fldChar w:fldCharType="separate"/>
      </w:r>
      <w:r w:rsidR="00B94FE2" w:rsidRPr="002A7CE2">
        <w:rPr>
          <w:rFonts w:cstheme="minorHAnsi"/>
          <w:b/>
          <w:bCs/>
          <w:noProof/>
          <w:color w:val="404040" w:themeColor="text1" w:themeTint="BF"/>
          <w:sz w:val="20"/>
          <w:szCs w:val="20"/>
        </w:rPr>
        <w:t>4</w:t>
      </w:r>
      <w:r w:rsidR="00B94FE2" w:rsidRPr="002A7CE2">
        <w:rPr>
          <w:rFonts w:cstheme="minorHAnsi"/>
          <w:b/>
          <w:bCs/>
          <w:color w:val="404040" w:themeColor="text1" w:themeTint="BF"/>
          <w:sz w:val="20"/>
          <w:szCs w:val="20"/>
        </w:rPr>
        <w:fldChar w:fldCharType="end"/>
      </w:r>
      <w:r w:rsidR="00B94FE2" w:rsidRPr="002A7CE2">
        <w:rPr>
          <w:rFonts w:cstheme="minorHAnsi"/>
          <w:b/>
          <w:bCs/>
          <w:color w:val="404040" w:themeColor="text1" w:themeTint="BF"/>
          <w:sz w:val="20"/>
          <w:szCs w:val="20"/>
        </w:rPr>
        <w:t>.</w:t>
      </w:r>
      <w:r w:rsidR="00B94FE2" w:rsidRPr="002A7CE2">
        <w:rPr>
          <w:rFonts w:cstheme="minorHAnsi"/>
          <w:b/>
          <w:bCs/>
          <w:color w:val="404040" w:themeColor="text1" w:themeTint="BF"/>
          <w:sz w:val="20"/>
          <w:szCs w:val="20"/>
        </w:rPr>
        <w:fldChar w:fldCharType="begin"/>
      </w:r>
      <w:r w:rsidR="00B94FE2" w:rsidRPr="002A7CE2">
        <w:rPr>
          <w:rFonts w:cstheme="minorHAnsi"/>
          <w:b/>
          <w:bCs/>
          <w:color w:val="404040" w:themeColor="text1" w:themeTint="BF"/>
          <w:sz w:val="20"/>
          <w:szCs w:val="20"/>
        </w:rPr>
        <w:instrText xml:space="preserve"> SEQ Figure \* ARABIC \s 1 </w:instrText>
      </w:r>
      <w:r w:rsidR="00B94FE2" w:rsidRPr="002A7CE2">
        <w:rPr>
          <w:rFonts w:cstheme="minorHAnsi"/>
          <w:b/>
          <w:bCs/>
          <w:color w:val="404040" w:themeColor="text1" w:themeTint="BF"/>
          <w:sz w:val="20"/>
          <w:szCs w:val="20"/>
        </w:rPr>
        <w:fldChar w:fldCharType="separate"/>
      </w:r>
      <w:r w:rsidR="00B94FE2" w:rsidRPr="002A7CE2">
        <w:rPr>
          <w:rFonts w:cstheme="minorHAnsi"/>
          <w:b/>
          <w:bCs/>
          <w:noProof/>
          <w:color w:val="404040" w:themeColor="text1" w:themeTint="BF"/>
          <w:sz w:val="20"/>
          <w:szCs w:val="20"/>
        </w:rPr>
        <w:t>7</w:t>
      </w:r>
      <w:r w:rsidR="00B94FE2" w:rsidRPr="002A7CE2">
        <w:rPr>
          <w:rFonts w:cstheme="minorHAnsi"/>
          <w:b/>
          <w:bCs/>
          <w:color w:val="404040" w:themeColor="text1" w:themeTint="BF"/>
          <w:sz w:val="20"/>
          <w:szCs w:val="20"/>
        </w:rPr>
        <w:fldChar w:fldCharType="end"/>
      </w:r>
      <w:r w:rsidRPr="002A7CE2">
        <w:rPr>
          <w:rFonts w:cstheme="minorHAnsi"/>
          <w:b/>
          <w:bCs/>
          <w:color w:val="404040" w:themeColor="text1" w:themeTint="BF"/>
          <w:sz w:val="20"/>
          <w:szCs w:val="20"/>
        </w:rPr>
        <w:t xml:space="preserve">: </w:t>
      </w:r>
      <w:r w:rsidRPr="002A7CE2">
        <w:rPr>
          <w:b/>
          <w:bCs/>
          <w:color w:val="404040" w:themeColor="text1" w:themeTint="BF"/>
          <w:sz w:val="20"/>
          <w:szCs w:val="20"/>
        </w:rPr>
        <w:t>Average monthly hours of Sunshine in Dhaka, Bangladesh</w:t>
      </w:r>
      <w:bookmarkEnd w:id="102"/>
    </w:p>
    <w:p w14:paraId="2FA45482" w14:textId="157BC0D5" w:rsidR="00EB4415" w:rsidRPr="002A7CE2" w:rsidRDefault="007429DF" w:rsidP="001349B9">
      <w:pPr>
        <w:pStyle w:val="Heading3"/>
        <w:spacing w:before="0" w:after="0"/>
      </w:pPr>
      <w:bookmarkStart w:id="103" w:name="_Toc32333713"/>
      <w:r w:rsidRPr="002A7CE2">
        <w:t xml:space="preserve">Surface </w:t>
      </w:r>
      <w:r w:rsidR="00EB4415" w:rsidRPr="002A7CE2">
        <w:t>Water</w:t>
      </w:r>
      <w:bookmarkEnd w:id="103"/>
      <w:r w:rsidR="00EB4415" w:rsidRPr="002A7CE2">
        <w:t xml:space="preserve"> </w:t>
      </w:r>
    </w:p>
    <w:p w14:paraId="4E4AD445" w14:textId="18897DA6" w:rsidR="00EB4415" w:rsidRPr="002A7CE2" w:rsidRDefault="00EB4415" w:rsidP="00E03B30">
      <w:pPr>
        <w:spacing w:after="0" w:line="240" w:lineRule="auto"/>
        <w:ind w:left="6"/>
        <w:jc w:val="both"/>
        <w:rPr>
          <w:rFonts w:cstheme="minorHAnsi"/>
          <w:szCs w:val="24"/>
        </w:rPr>
      </w:pPr>
      <w:r w:rsidRPr="002A7CE2">
        <w:rPr>
          <w:rFonts w:cstheme="minorHAnsi"/>
          <w:szCs w:val="24"/>
        </w:rPr>
        <w:t xml:space="preserve">Dhaka City is enclosed </w:t>
      </w:r>
      <w:r w:rsidR="007429DF" w:rsidRPr="002A7CE2">
        <w:rPr>
          <w:rFonts w:cstheme="minorHAnsi"/>
          <w:szCs w:val="24"/>
        </w:rPr>
        <w:t xml:space="preserve">by </w:t>
      </w:r>
      <w:r w:rsidRPr="002A7CE2">
        <w:rPr>
          <w:rFonts w:cstheme="minorHAnsi"/>
          <w:szCs w:val="24"/>
        </w:rPr>
        <w:t xml:space="preserve">the </w:t>
      </w:r>
      <w:proofErr w:type="spellStart"/>
      <w:r w:rsidRPr="002A7CE2">
        <w:rPr>
          <w:rFonts w:cstheme="minorHAnsi"/>
          <w:szCs w:val="24"/>
        </w:rPr>
        <w:t>Turag</w:t>
      </w:r>
      <w:proofErr w:type="spellEnd"/>
      <w:r w:rsidRPr="002A7CE2">
        <w:rPr>
          <w:rFonts w:cstheme="minorHAnsi"/>
          <w:szCs w:val="24"/>
        </w:rPr>
        <w:t xml:space="preserve">- </w:t>
      </w:r>
      <w:proofErr w:type="spellStart"/>
      <w:r w:rsidRPr="002A7CE2">
        <w:rPr>
          <w:rFonts w:cstheme="minorHAnsi"/>
          <w:szCs w:val="24"/>
        </w:rPr>
        <w:t>Buriganga</w:t>
      </w:r>
      <w:proofErr w:type="spellEnd"/>
      <w:r w:rsidRPr="002A7CE2">
        <w:rPr>
          <w:rFonts w:cstheme="minorHAnsi"/>
          <w:szCs w:val="24"/>
        </w:rPr>
        <w:t xml:space="preserve"> River in the west and the </w:t>
      </w:r>
      <w:proofErr w:type="spellStart"/>
      <w:r w:rsidRPr="002A7CE2">
        <w:rPr>
          <w:rFonts w:cstheme="minorHAnsi"/>
          <w:szCs w:val="24"/>
        </w:rPr>
        <w:t>Balu-Sitalakhya</w:t>
      </w:r>
      <w:proofErr w:type="spellEnd"/>
      <w:r w:rsidRPr="002A7CE2">
        <w:rPr>
          <w:rFonts w:cstheme="minorHAnsi"/>
          <w:szCs w:val="24"/>
        </w:rPr>
        <w:t xml:space="preserve"> River in the east, both of which drain into the Meghna in the south, along with the </w:t>
      </w:r>
      <w:proofErr w:type="spellStart"/>
      <w:r w:rsidRPr="002A7CE2">
        <w:rPr>
          <w:rFonts w:cstheme="minorHAnsi"/>
          <w:szCs w:val="24"/>
        </w:rPr>
        <w:t>Dhaleswari</w:t>
      </w:r>
      <w:proofErr w:type="spellEnd"/>
      <w:r w:rsidRPr="002A7CE2">
        <w:rPr>
          <w:rFonts w:cstheme="minorHAnsi"/>
          <w:szCs w:val="24"/>
        </w:rPr>
        <w:t xml:space="preserve">, old Brahmaputra and other rivers outside the city limits. The Ministry of Environment and Forest estimates that 80% of the sewage produced by the 15 million people in Dhaka and surrounding areas enters the rivers untreated, and most of the 7,000 industries dispose of their waste to drainage ditches and rivers without treatment (Dhaka Environment </w:t>
      </w:r>
      <w:proofErr w:type="spellStart"/>
      <w:r w:rsidRPr="002A7CE2">
        <w:rPr>
          <w:rFonts w:cstheme="minorHAnsi"/>
          <w:szCs w:val="24"/>
        </w:rPr>
        <w:t>Programme</w:t>
      </w:r>
      <w:proofErr w:type="spellEnd"/>
      <w:r w:rsidRPr="002A7CE2">
        <w:rPr>
          <w:rFonts w:cstheme="minorHAnsi"/>
          <w:szCs w:val="24"/>
        </w:rPr>
        <w:t xml:space="preserve">, 2005). It is not surprising that the ecology of the rivers has deteriorated under such pressure, and declining fish catches (26,476 tons in 1983 to 84 to 6,095 tons in 1996 to 97 in North Central Region) are just one indicator of the malaise. The proposed project site is not located near any designated water body. </w:t>
      </w:r>
    </w:p>
    <w:p w14:paraId="6DA61AF9" w14:textId="1865C236" w:rsidR="007429DF" w:rsidRPr="002A7CE2" w:rsidRDefault="007429DF" w:rsidP="002A109D">
      <w:pPr>
        <w:spacing w:after="0" w:line="240" w:lineRule="auto"/>
        <w:ind w:left="6"/>
        <w:jc w:val="both"/>
        <w:rPr>
          <w:rFonts w:cstheme="minorHAnsi"/>
          <w:szCs w:val="24"/>
        </w:rPr>
      </w:pPr>
    </w:p>
    <w:p w14:paraId="11E48D18" w14:textId="77134AFA" w:rsidR="007429DF" w:rsidRPr="002A7CE2" w:rsidRDefault="007429DF" w:rsidP="001349B9">
      <w:pPr>
        <w:pStyle w:val="Heading3"/>
        <w:spacing w:before="0" w:after="0"/>
      </w:pPr>
      <w:bookmarkStart w:id="104" w:name="_Toc32333714"/>
      <w:r w:rsidRPr="002A7CE2">
        <w:t>Drainage</w:t>
      </w:r>
      <w:bookmarkEnd w:id="104"/>
      <w:r w:rsidRPr="002A7CE2">
        <w:t xml:space="preserve"> </w:t>
      </w:r>
    </w:p>
    <w:p w14:paraId="47EF0F38" w14:textId="66675AED" w:rsidR="00EB4415" w:rsidRPr="002A7CE2" w:rsidRDefault="00EB4415" w:rsidP="00E03B30">
      <w:pPr>
        <w:spacing w:after="0" w:line="240" w:lineRule="auto"/>
        <w:jc w:val="both"/>
        <w:rPr>
          <w:rFonts w:cstheme="minorHAnsi"/>
          <w:szCs w:val="24"/>
        </w:rPr>
      </w:pPr>
      <w:r w:rsidRPr="002A7CE2">
        <w:rPr>
          <w:rFonts w:cstheme="minorHAnsi"/>
          <w:szCs w:val="24"/>
        </w:rPr>
        <w:t xml:space="preserve">The city drainage system consists of surface and underground elements, maintained by Dhaka North City Corporation (DNCC) and DWASA respectively. Surface drains are mainly brick and concrete channels (covered and uncovered), built by the Roads and Highways Department alongside roads, and the </w:t>
      </w:r>
      <w:proofErr w:type="spellStart"/>
      <w:r w:rsidRPr="002A7CE2">
        <w:rPr>
          <w:rFonts w:cstheme="minorHAnsi"/>
          <w:szCs w:val="24"/>
        </w:rPr>
        <w:t>Rajuk</w:t>
      </w:r>
      <w:proofErr w:type="spellEnd"/>
      <w:r w:rsidRPr="002A7CE2">
        <w:rPr>
          <w:rFonts w:cstheme="minorHAnsi"/>
          <w:szCs w:val="24"/>
        </w:rPr>
        <w:t xml:space="preserve"> Planning Authority in residential areas. Underground drains are brick-sided tunnels or AC pipes, built by DWASA. The system covers most of the city but does not function properly because drains are blocked with refuse and building rubble and the design is inadequate to cope with the volume of wet season flows. </w:t>
      </w:r>
    </w:p>
    <w:p w14:paraId="261812A3" w14:textId="77777777" w:rsidR="002879D0" w:rsidRPr="002A7CE2" w:rsidRDefault="002879D0" w:rsidP="001349B9">
      <w:pPr>
        <w:spacing w:after="0" w:line="240" w:lineRule="auto"/>
        <w:jc w:val="both"/>
        <w:rPr>
          <w:rFonts w:cstheme="minorHAnsi"/>
          <w:szCs w:val="24"/>
        </w:rPr>
      </w:pPr>
    </w:p>
    <w:p w14:paraId="3927B3F5" w14:textId="77777777" w:rsidR="00EB4415" w:rsidRPr="002A7CE2" w:rsidRDefault="00EB4415" w:rsidP="001349B9">
      <w:pPr>
        <w:pStyle w:val="Heading3"/>
        <w:spacing w:before="0" w:after="0"/>
      </w:pPr>
      <w:bookmarkStart w:id="105" w:name="_Toc32333715"/>
      <w:r w:rsidRPr="002A7CE2">
        <w:t>Hydrogeology</w:t>
      </w:r>
      <w:bookmarkEnd w:id="105"/>
      <w:r w:rsidRPr="002A7CE2">
        <w:t xml:space="preserve"> </w:t>
      </w:r>
    </w:p>
    <w:p w14:paraId="432F84F6" w14:textId="3AA45296" w:rsidR="00EB4415" w:rsidRPr="002A7CE2" w:rsidRDefault="00EB4415" w:rsidP="00E03B30">
      <w:pPr>
        <w:spacing w:after="0" w:line="240" w:lineRule="auto"/>
        <w:ind w:right="17"/>
        <w:jc w:val="both"/>
        <w:rPr>
          <w:rFonts w:cstheme="minorHAnsi"/>
          <w:szCs w:val="24"/>
        </w:rPr>
      </w:pPr>
      <w:r w:rsidRPr="002A7CE2">
        <w:rPr>
          <w:rFonts w:cstheme="minorHAnsi"/>
          <w:szCs w:val="24"/>
        </w:rPr>
        <w:t xml:space="preserve">Stratigraphically, Dhaka is characterized by a Pleo-Pleistocene sequence of fluvio-deltaic deposits of a few hundred </w:t>
      </w:r>
      <w:proofErr w:type="spellStart"/>
      <w:r w:rsidRPr="002A7CE2">
        <w:rPr>
          <w:rFonts w:cstheme="minorHAnsi"/>
          <w:szCs w:val="24"/>
        </w:rPr>
        <w:t>metres</w:t>
      </w:r>
      <w:proofErr w:type="spellEnd"/>
      <w:r w:rsidRPr="002A7CE2">
        <w:rPr>
          <w:rFonts w:cstheme="minorHAnsi"/>
          <w:szCs w:val="24"/>
        </w:rPr>
        <w:t xml:space="preserve"> thickness composed of gravels, sands, silts and clays forming the </w:t>
      </w:r>
      <w:proofErr w:type="spellStart"/>
      <w:r w:rsidRPr="002A7CE2">
        <w:rPr>
          <w:rFonts w:cstheme="minorHAnsi"/>
          <w:szCs w:val="24"/>
        </w:rPr>
        <w:t>Dupi</w:t>
      </w:r>
      <w:proofErr w:type="spellEnd"/>
      <w:r w:rsidRPr="002A7CE2">
        <w:rPr>
          <w:rFonts w:cstheme="minorHAnsi"/>
          <w:szCs w:val="24"/>
        </w:rPr>
        <w:t xml:space="preserve"> </w:t>
      </w:r>
      <w:proofErr w:type="spellStart"/>
      <w:r w:rsidRPr="002A7CE2">
        <w:rPr>
          <w:rFonts w:cstheme="minorHAnsi"/>
          <w:szCs w:val="24"/>
        </w:rPr>
        <w:t>Tila</w:t>
      </w:r>
      <w:proofErr w:type="spellEnd"/>
      <w:r w:rsidRPr="002A7CE2">
        <w:rPr>
          <w:rFonts w:cstheme="minorHAnsi"/>
          <w:szCs w:val="24"/>
        </w:rPr>
        <w:t xml:space="preserve"> Formation and the Madhupur Clay Formation. The Madhupur Clay Formation, composed of characteristically red plastic clay to silty-clay and silt, forms an aquitard above fine to coarse-grained micaceous, </w:t>
      </w:r>
      <w:proofErr w:type="spellStart"/>
      <w:r w:rsidRPr="002A7CE2">
        <w:rPr>
          <w:rFonts w:cstheme="minorHAnsi"/>
          <w:szCs w:val="24"/>
        </w:rPr>
        <w:t>quartzo</w:t>
      </w:r>
      <w:proofErr w:type="spellEnd"/>
      <w:r w:rsidRPr="002A7CE2">
        <w:rPr>
          <w:rFonts w:cstheme="minorHAnsi"/>
          <w:szCs w:val="24"/>
        </w:rPr>
        <w:t xml:space="preserve">-feldspathic sands of the </w:t>
      </w:r>
      <w:proofErr w:type="spellStart"/>
      <w:r w:rsidRPr="002A7CE2">
        <w:rPr>
          <w:rFonts w:cstheme="minorHAnsi"/>
          <w:szCs w:val="24"/>
        </w:rPr>
        <w:t>Dupi</w:t>
      </w:r>
      <w:proofErr w:type="spellEnd"/>
      <w:r w:rsidRPr="002A7CE2">
        <w:rPr>
          <w:rFonts w:cstheme="minorHAnsi"/>
          <w:szCs w:val="24"/>
        </w:rPr>
        <w:t xml:space="preserve"> </w:t>
      </w:r>
      <w:proofErr w:type="spellStart"/>
      <w:r w:rsidRPr="002A7CE2">
        <w:rPr>
          <w:rFonts w:cstheme="minorHAnsi"/>
          <w:szCs w:val="24"/>
        </w:rPr>
        <w:t>Tila</w:t>
      </w:r>
      <w:proofErr w:type="spellEnd"/>
      <w:r w:rsidRPr="002A7CE2">
        <w:rPr>
          <w:rFonts w:cstheme="minorHAnsi"/>
          <w:szCs w:val="24"/>
        </w:rPr>
        <w:t xml:space="preserve"> Formation, and is itself unconformably overlain by the Holocene Alluvium. The Pliocene multi-layered </w:t>
      </w:r>
      <w:proofErr w:type="spellStart"/>
      <w:r w:rsidRPr="002A7CE2">
        <w:rPr>
          <w:rFonts w:cstheme="minorHAnsi"/>
          <w:szCs w:val="24"/>
        </w:rPr>
        <w:t>Dupi</w:t>
      </w:r>
      <w:proofErr w:type="spellEnd"/>
      <w:r w:rsidRPr="002A7CE2">
        <w:rPr>
          <w:rFonts w:cstheme="minorHAnsi"/>
          <w:szCs w:val="24"/>
        </w:rPr>
        <w:t xml:space="preserve"> </w:t>
      </w:r>
      <w:proofErr w:type="spellStart"/>
      <w:r w:rsidRPr="002A7CE2">
        <w:rPr>
          <w:rFonts w:cstheme="minorHAnsi"/>
          <w:szCs w:val="24"/>
        </w:rPr>
        <w:t>Tila</w:t>
      </w:r>
      <w:proofErr w:type="spellEnd"/>
      <w:r w:rsidRPr="002A7CE2">
        <w:rPr>
          <w:rFonts w:cstheme="minorHAnsi"/>
          <w:szCs w:val="24"/>
        </w:rPr>
        <w:t xml:space="preserve"> Formation forms the main aquifer, effectively confined by the semi-pervious Madhupur Clay. The aquifer underlying Dhaka can locally be separated into three units, viz., the Upper </w:t>
      </w:r>
      <w:proofErr w:type="spellStart"/>
      <w:r w:rsidRPr="002A7CE2">
        <w:rPr>
          <w:rFonts w:cstheme="minorHAnsi"/>
          <w:szCs w:val="24"/>
        </w:rPr>
        <w:t>Dupi</w:t>
      </w:r>
      <w:proofErr w:type="spellEnd"/>
      <w:r w:rsidRPr="002A7CE2">
        <w:rPr>
          <w:rFonts w:cstheme="minorHAnsi"/>
          <w:szCs w:val="24"/>
        </w:rPr>
        <w:t xml:space="preserve"> </w:t>
      </w:r>
      <w:proofErr w:type="spellStart"/>
      <w:r w:rsidRPr="002A7CE2">
        <w:rPr>
          <w:rFonts w:cstheme="minorHAnsi"/>
          <w:szCs w:val="24"/>
        </w:rPr>
        <w:t>Tila</w:t>
      </w:r>
      <w:proofErr w:type="spellEnd"/>
      <w:r w:rsidRPr="002A7CE2">
        <w:rPr>
          <w:rFonts w:cstheme="minorHAnsi"/>
          <w:szCs w:val="24"/>
        </w:rPr>
        <w:t xml:space="preserve"> Aquifer (UDTA) (1), Upper </w:t>
      </w:r>
      <w:proofErr w:type="spellStart"/>
      <w:r w:rsidRPr="002A7CE2">
        <w:rPr>
          <w:rFonts w:cstheme="minorHAnsi"/>
          <w:szCs w:val="24"/>
        </w:rPr>
        <w:t>Dupi</w:t>
      </w:r>
      <w:proofErr w:type="spellEnd"/>
      <w:r w:rsidRPr="002A7CE2">
        <w:rPr>
          <w:rFonts w:cstheme="minorHAnsi"/>
          <w:szCs w:val="24"/>
        </w:rPr>
        <w:t xml:space="preserve"> </w:t>
      </w:r>
      <w:proofErr w:type="spellStart"/>
      <w:r w:rsidRPr="002A7CE2">
        <w:rPr>
          <w:rFonts w:cstheme="minorHAnsi"/>
          <w:szCs w:val="24"/>
        </w:rPr>
        <w:t>Tila</w:t>
      </w:r>
      <w:proofErr w:type="spellEnd"/>
      <w:r w:rsidRPr="002A7CE2">
        <w:rPr>
          <w:rFonts w:cstheme="minorHAnsi"/>
          <w:szCs w:val="24"/>
        </w:rPr>
        <w:t xml:space="preserve"> Aquifer (2) and the Lower </w:t>
      </w:r>
      <w:proofErr w:type="spellStart"/>
      <w:r w:rsidRPr="002A7CE2">
        <w:rPr>
          <w:rFonts w:cstheme="minorHAnsi"/>
          <w:szCs w:val="24"/>
        </w:rPr>
        <w:t>Dupi</w:t>
      </w:r>
      <w:proofErr w:type="spellEnd"/>
      <w:r w:rsidRPr="002A7CE2">
        <w:rPr>
          <w:rFonts w:cstheme="minorHAnsi"/>
          <w:szCs w:val="24"/>
        </w:rPr>
        <w:t xml:space="preserve"> </w:t>
      </w:r>
      <w:proofErr w:type="spellStart"/>
      <w:r w:rsidRPr="002A7CE2">
        <w:rPr>
          <w:rFonts w:cstheme="minorHAnsi"/>
          <w:szCs w:val="24"/>
        </w:rPr>
        <w:t>Tila</w:t>
      </w:r>
      <w:proofErr w:type="spellEnd"/>
      <w:r w:rsidRPr="002A7CE2">
        <w:rPr>
          <w:rFonts w:cstheme="minorHAnsi"/>
          <w:szCs w:val="24"/>
        </w:rPr>
        <w:t xml:space="preserve"> Aquifer (LDTA) (3) (DWASA &amp; IWM, 2008), with hydraulic connection between the units facilitated by discontinuity of the intervening aquitard layers.</w:t>
      </w:r>
    </w:p>
    <w:p w14:paraId="4D012AEB" w14:textId="77777777" w:rsidR="002879D0" w:rsidRPr="002A7CE2" w:rsidRDefault="002879D0" w:rsidP="00E03B30">
      <w:pPr>
        <w:spacing w:after="0" w:line="240" w:lineRule="auto"/>
        <w:ind w:right="17"/>
        <w:jc w:val="both"/>
        <w:rPr>
          <w:rFonts w:cstheme="minorHAnsi"/>
          <w:szCs w:val="24"/>
        </w:rPr>
      </w:pPr>
    </w:p>
    <w:p w14:paraId="2E250106" w14:textId="77777777" w:rsidR="00EB4415" w:rsidRPr="002A7CE2" w:rsidRDefault="00EB4415" w:rsidP="001349B9">
      <w:pPr>
        <w:pStyle w:val="Heading3"/>
        <w:spacing w:before="0" w:after="0"/>
      </w:pPr>
      <w:bookmarkStart w:id="106" w:name="_Toc32333716"/>
      <w:r w:rsidRPr="002A7CE2">
        <w:t>Air Quality</w:t>
      </w:r>
      <w:bookmarkEnd w:id="106"/>
    </w:p>
    <w:p w14:paraId="62C4A5ED" w14:textId="5D08DD53" w:rsidR="007939FD" w:rsidRPr="002A7CE2" w:rsidRDefault="007939FD" w:rsidP="00E03B30">
      <w:pPr>
        <w:spacing w:after="0" w:line="240" w:lineRule="auto"/>
        <w:jc w:val="both"/>
        <w:rPr>
          <w:rFonts w:cstheme="minorHAnsi"/>
          <w:szCs w:val="24"/>
        </w:rPr>
      </w:pPr>
      <w:r w:rsidRPr="002A7CE2">
        <w:rPr>
          <w:rFonts w:cstheme="minorHAnsi"/>
          <w:szCs w:val="24"/>
        </w:rPr>
        <w:t>Ambient air samples were collected for 8-hour monitoring in peak hour of the day through Combo sampler. Monitoring data shows that the PM</w:t>
      </w:r>
      <w:r w:rsidRPr="002A7CE2">
        <w:rPr>
          <w:rFonts w:cstheme="minorHAnsi"/>
          <w:szCs w:val="24"/>
          <w:vertAlign w:val="subscript"/>
        </w:rPr>
        <w:t>10</w:t>
      </w:r>
      <w:r w:rsidRPr="002A7CE2">
        <w:rPr>
          <w:rFonts w:cstheme="minorHAnsi"/>
          <w:szCs w:val="24"/>
        </w:rPr>
        <w:t>, NOx, SO</w:t>
      </w:r>
      <w:r w:rsidRPr="002A7CE2">
        <w:rPr>
          <w:rFonts w:cstheme="minorHAnsi"/>
          <w:szCs w:val="24"/>
          <w:vertAlign w:val="subscript"/>
        </w:rPr>
        <w:t>2</w:t>
      </w:r>
      <w:r w:rsidRPr="002A7CE2">
        <w:rPr>
          <w:rFonts w:cstheme="minorHAnsi"/>
          <w:szCs w:val="24"/>
        </w:rPr>
        <w:t>, and CO value are within DOE standards for location and PM</w:t>
      </w:r>
      <w:r w:rsidRPr="002A7CE2">
        <w:rPr>
          <w:rFonts w:cstheme="minorHAnsi"/>
          <w:szCs w:val="24"/>
          <w:vertAlign w:val="subscript"/>
        </w:rPr>
        <w:t>2.5</w:t>
      </w:r>
      <w:r w:rsidRPr="002A7CE2">
        <w:rPr>
          <w:rFonts w:cstheme="minorHAnsi"/>
          <w:szCs w:val="24"/>
        </w:rPr>
        <w:t xml:space="preserve"> and NOx, value exceeded the DOE standard.  </w:t>
      </w:r>
    </w:p>
    <w:p w14:paraId="381F9B16" w14:textId="77777777" w:rsidR="002879D0" w:rsidRPr="002A7CE2" w:rsidRDefault="002879D0" w:rsidP="001349B9">
      <w:pPr>
        <w:spacing w:after="0" w:line="240" w:lineRule="auto"/>
        <w:jc w:val="both"/>
        <w:rPr>
          <w:rFonts w:cstheme="minorHAnsi"/>
          <w:szCs w:val="24"/>
        </w:rPr>
      </w:pPr>
    </w:p>
    <w:p w14:paraId="40F32D0E" w14:textId="77777777" w:rsidR="00EB4415" w:rsidRPr="002A7CE2" w:rsidRDefault="00EB4415" w:rsidP="001349B9">
      <w:pPr>
        <w:spacing w:after="0" w:line="240" w:lineRule="auto"/>
        <w:jc w:val="center"/>
        <w:rPr>
          <w:rFonts w:cstheme="minorHAnsi"/>
          <w:szCs w:val="24"/>
        </w:rPr>
      </w:pPr>
      <w:r w:rsidRPr="002A7CE2">
        <w:rPr>
          <w:noProof/>
        </w:rPr>
        <w:drawing>
          <wp:inline distT="0" distB="0" distL="0" distR="0" wp14:anchorId="2EE9A462" wp14:editId="1D506920">
            <wp:extent cx="5032858" cy="2318781"/>
            <wp:effectExtent l="0" t="0" r="0" b="5715"/>
            <wp:docPr id="502734403" name="Picture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2858" cy="2318781"/>
                    </a:xfrm>
                    <a:prstGeom prst="rect">
                      <a:avLst/>
                    </a:prstGeom>
                  </pic:spPr>
                </pic:pic>
              </a:graphicData>
            </a:graphic>
          </wp:inline>
        </w:drawing>
      </w:r>
    </w:p>
    <w:p w14:paraId="4C144B8D" w14:textId="0033C557" w:rsidR="00EB4415" w:rsidRPr="002A7CE2" w:rsidRDefault="00EB4415" w:rsidP="001349B9">
      <w:pPr>
        <w:spacing w:after="0" w:line="240" w:lineRule="auto"/>
        <w:ind w:left="14" w:right="101"/>
        <w:jc w:val="center"/>
        <w:rPr>
          <w:rFonts w:cstheme="minorHAnsi"/>
          <w:b/>
          <w:bCs/>
          <w:color w:val="404040" w:themeColor="text1" w:themeTint="BF"/>
          <w:sz w:val="20"/>
          <w:szCs w:val="20"/>
        </w:rPr>
      </w:pPr>
      <w:bookmarkStart w:id="107" w:name="_Toc32326490"/>
      <w:r w:rsidRPr="002A7CE2">
        <w:rPr>
          <w:rFonts w:cstheme="minorHAnsi"/>
          <w:b/>
          <w:bCs/>
          <w:color w:val="404040" w:themeColor="text1" w:themeTint="BF"/>
          <w:sz w:val="20"/>
          <w:szCs w:val="20"/>
        </w:rPr>
        <w:t xml:space="preserve">Figure </w:t>
      </w:r>
      <w:r w:rsidR="00B94FE2" w:rsidRPr="002A7CE2">
        <w:rPr>
          <w:rFonts w:cstheme="minorHAnsi"/>
          <w:b/>
          <w:bCs/>
          <w:color w:val="404040" w:themeColor="text1" w:themeTint="BF"/>
          <w:sz w:val="20"/>
          <w:szCs w:val="20"/>
        </w:rPr>
        <w:fldChar w:fldCharType="begin"/>
      </w:r>
      <w:r w:rsidR="00B94FE2" w:rsidRPr="002A7CE2">
        <w:rPr>
          <w:rFonts w:cstheme="minorHAnsi"/>
          <w:b/>
          <w:bCs/>
          <w:color w:val="404040" w:themeColor="text1" w:themeTint="BF"/>
          <w:sz w:val="20"/>
          <w:szCs w:val="20"/>
        </w:rPr>
        <w:instrText xml:space="preserve"> STYLEREF 1 \s </w:instrText>
      </w:r>
      <w:r w:rsidR="00B94FE2" w:rsidRPr="002A7CE2">
        <w:rPr>
          <w:rFonts w:cstheme="minorHAnsi"/>
          <w:b/>
          <w:bCs/>
          <w:color w:val="404040" w:themeColor="text1" w:themeTint="BF"/>
          <w:sz w:val="20"/>
          <w:szCs w:val="20"/>
        </w:rPr>
        <w:fldChar w:fldCharType="separate"/>
      </w:r>
      <w:r w:rsidR="00B94FE2" w:rsidRPr="002A7CE2">
        <w:rPr>
          <w:rFonts w:cstheme="minorHAnsi"/>
          <w:b/>
          <w:bCs/>
          <w:noProof/>
          <w:color w:val="404040" w:themeColor="text1" w:themeTint="BF"/>
          <w:sz w:val="20"/>
          <w:szCs w:val="20"/>
        </w:rPr>
        <w:t>4</w:t>
      </w:r>
      <w:r w:rsidR="00B94FE2" w:rsidRPr="002A7CE2">
        <w:rPr>
          <w:rFonts w:cstheme="minorHAnsi"/>
          <w:b/>
          <w:bCs/>
          <w:color w:val="404040" w:themeColor="text1" w:themeTint="BF"/>
          <w:sz w:val="20"/>
          <w:szCs w:val="20"/>
        </w:rPr>
        <w:fldChar w:fldCharType="end"/>
      </w:r>
      <w:r w:rsidR="00B94FE2" w:rsidRPr="002A7CE2">
        <w:rPr>
          <w:rFonts w:cstheme="minorHAnsi"/>
          <w:b/>
          <w:bCs/>
          <w:color w:val="404040" w:themeColor="text1" w:themeTint="BF"/>
          <w:sz w:val="20"/>
          <w:szCs w:val="20"/>
        </w:rPr>
        <w:t>.</w:t>
      </w:r>
      <w:r w:rsidR="00B94FE2" w:rsidRPr="002A7CE2">
        <w:rPr>
          <w:rFonts w:cstheme="minorHAnsi"/>
          <w:b/>
          <w:bCs/>
          <w:color w:val="404040" w:themeColor="text1" w:themeTint="BF"/>
          <w:sz w:val="20"/>
          <w:szCs w:val="20"/>
        </w:rPr>
        <w:fldChar w:fldCharType="begin"/>
      </w:r>
      <w:r w:rsidR="00B94FE2" w:rsidRPr="002A7CE2">
        <w:rPr>
          <w:rFonts w:cstheme="minorHAnsi"/>
          <w:b/>
          <w:bCs/>
          <w:color w:val="404040" w:themeColor="text1" w:themeTint="BF"/>
          <w:sz w:val="20"/>
          <w:szCs w:val="20"/>
        </w:rPr>
        <w:instrText xml:space="preserve"> SEQ Figure \* ARABIC \s 1 </w:instrText>
      </w:r>
      <w:r w:rsidR="00B94FE2" w:rsidRPr="002A7CE2">
        <w:rPr>
          <w:rFonts w:cstheme="minorHAnsi"/>
          <w:b/>
          <w:bCs/>
          <w:color w:val="404040" w:themeColor="text1" w:themeTint="BF"/>
          <w:sz w:val="20"/>
          <w:szCs w:val="20"/>
        </w:rPr>
        <w:fldChar w:fldCharType="separate"/>
      </w:r>
      <w:r w:rsidR="00B94FE2" w:rsidRPr="002A7CE2">
        <w:rPr>
          <w:rFonts w:cstheme="minorHAnsi"/>
          <w:b/>
          <w:bCs/>
          <w:noProof/>
          <w:color w:val="404040" w:themeColor="text1" w:themeTint="BF"/>
          <w:sz w:val="20"/>
          <w:szCs w:val="20"/>
        </w:rPr>
        <w:t>8</w:t>
      </w:r>
      <w:r w:rsidR="00B94FE2" w:rsidRPr="002A7CE2">
        <w:rPr>
          <w:rFonts w:cstheme="minorHAnsi"/>
          <w:b/>
          <w:bCs/>
          <w:color w:val="404040" w:themeColor="text1" w:themeTint="BF"/>
          <w:sz w:val="20"/>
          <w:szCs w:val="20"/>
        </w:rPr>
        <w:fldChar w:fldCharType="end"/>
      </w:r>
      <w:r w:rsidRPr="002A7CE2">
        <w:rPr>
          <w:rFonts w:cstheme="minorHAnsi"/>
          <w:b/>
          <w:bCs/>
          <w:color w:val="404040" w:themeColor="text1" w:themeTint="BF"/>
          <w:sz w:val="20"/>
          <w:szCs w:val="20"/>
        </w:rPr>
        <w:t>: Sample Collection Location Map of Ambient Air, Noise and Groundwater</w:t>
      </w:r>
      <w:bookmarkEnd w:id="107"/>
    </w:p>
    <w:p w14:paraId="20DA5DEB" w14:textId="77777777" w:rsidR="002879D0" w:rsidRPr="002A7CE2" w:rsidRDefault="002879D0" w:rsidP="00E03B30">
      <w:pPr>
        <w:spacing w:after="0" w:line="240" w:lineRule="auto"/>
        <w:jc w:val="both"/>
        <w:rPr>
          <w:rFonts w:cstheme="minorHAnsi"/>
          <w:szCs w:val="24"/>
        </w:rPr>
      </w:pPr>
    </w:p>
    <w:p w14:paraId="0012E27D" w14:textId="0543D723" w:rsidR="00E72AD0" w:rsidRPr="002A7CE2" w:rsidRDefault="00EB4415" w:rsidP="00E03B30">
      <w:pPr>
        <w:spacing w:after="0" w:line="240" w:lineRule="auto"/>
        <w:jc w:val="both"/>
      </w:pPr>
      <w:r w:rsidRPr="002A7CE2">
        <w:rPr>
          <w:rFonts w:cstheme="minorHAnsi"/>
          <w:szCs w:val="24"/>
        </w:rPr>
        <w:t>The Ambient air samples were collected from the boundary of JT STP-2</w:t>
      </w:r>
      <w:r w:rsidR="001E6859" w:rsidRPr="002A7CE2">
        <w:rPr>
          <w:rFonts w:cstheme="minorHAnsi"/>
          <w:szCs w:val="24"/>
        </w:rPr>
        <w:t>.</w:t>
      </w:r>
      <w:r w:rsidR="00E72AD0" w:rsidRPr="002A7CE2">
        <w:rPr>
          <w:rFonts w:cstheme="minorHAnsi"/>
          <w:szCs w:val="24"/>
        </w:rPr>
        <w:t xml:space="preserve"> The result indicates that while some of the parameters are within the acceptable limit,</w:t>
      </w:r>
      <w:r w:rsidR="007F4695" w:rsidRPr="002A7CE2">
        <w:rPr>
          <w:rFonts w:cstheme="minorHAnsi"/>
          <w:szCs w:val="24"/>
        </w:rPr>
        <w:t xml:space="preserve"> a few exceeds the Bangladesh Quality Standard. </w:t>
      </w:r>
      <w:r w:rsidR="00E72AD0" w:rsidRPr="002A7CE2">
        <w:t>The larger particulate matter</w:t>
      </w:r>
      <w:r w:rsidR="007F4695" w:rsidRPr="002A7CE2">
        <w:t>s (PM10)</w:t>
      </w:r>
      <w:r w:rsidR="00E72AD0" w:rsidRPr="002A7CE2">
        <w:t xml:space="preserve"> are within the allowable limit but standing close to the threshold value indicating that any additional load can impact the quality negatively. On the other hand, the small particulate matters are already above the standard value.</w:t>
      </w:r>
      <w:r w:rsidR="009134B9" w:rsidRPr="002A7CE2">
        <w:t xml:space="preserve"> Tests results have been shown in </w:t>
      </w:r>
      <w:r w:rsidR="002879D0" w:rsidRPr="002A7CE2">
        <w:t>Annex</w:t>
      </w:r>
      <w:r w:rsidR="009134B9" w:rsidRPr="002A7CE2">
        <w:t>-1.</w:t>
      </w:r>
    </w:p>
    <w:p w14:paraId="56A247C4" w14:textId="77777777" w:rsidR="002879D0" w:rsidRPr="002A7CE2" w:rsidRDefault="002879D0" w:rsidP="001349B9">
      <w:pPr>
        <w:spacing w:after="0" w:line="240" w:lineRule="auto"/>
        <w:jc w:val="both"/>
      </w:pPr>
    </w:p>
    <w:p w14:paraId="52546C2A" w14:textId="77777777" w:rsidR="0072344E" w:rsidRPr="002A7CE2" w:rsidRDefault="0072344E" w:rsidP="001349B9">
      <w:pPr>
        <w:keepNext/>
        <w:spacing w:after="0" w:line="240" w:lineRule="auto"/>
        <w:jc w:val="center"/>
      </w:pPr>
      <w:r w:rsidRPr="002A7CE2">
        <w:rPr>
          <w:noProof/>
        </w:rPr>
        <w:drawing>
          <wp:inline distT="0" distB="0" distL="0" distR="0" wp14:anchorId="1029C12D" wp14:editId="042BB772">
            <wp:extent cx="4105275" cy="2320927"/>
            <wp:effectExtent l="0" t="0" r="0" b="3175"/>
            <wp:docPr id="1031652574"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pic:nvPicPr>
                  <pic:blipFill>
                    <a:blip r:embed="rId36">
                      <a:extLst>
                        <a:ext uri="{28A0092B-C50C-407E-A947-70E740481C1C}">
                          <a14:useLocalDpi xmlns:a14="http://schemas.microsoft.com/office/drawing/2010/main" val="0"/>
                        </a:ext>
                      </a:extLst>
                    </a:blip>
                    <a:stretch>
                      <a:fillRect/>
                    </a:stretch>
                  </pic:blipFill>
                  <pic:spPr>
                    <a:xfrm>
                      <a:off x="0" y="0"/>
                      <a:ext cx="4105275" cy="2320927"/>
                    </a:xfrm>
                    <a:prstGeom prst="rect">
                      <a:avLst/>
                    </a:prstGeom>
                  </pic:spPr>
                </pic:pic>
              </a:graphicData>
            </a:graphic>
          </wp:inline>
        </w:drawing>
      </w:r>
    </w:p>
    <w:p w14:paraId="5F99AF57" w14:textId="44A23DAA" w:rsidR="0072344E" w:rsidRPr="002A7CE2" w:rsidRDefault="0072344E" w:rsidP="00E03B30">
      <w:pPr>
        <w:spacing w:after="0" w:line="240" w:lineRule="auto"/>
        <w:ind w:left="14" w:right="101"/>
        <w:jc w:val="center"/>
        <w:rPr>
          <w:rFonts w:cstheme="minorHAnsi"/>
          <w:b/>
          <w:bCs/>
          <w:color w:val="404040" w:themeColor="text1" w:themeTint="BF"/>
          <w:sz w:val="20"/>
          <w:szCs w:val="20"/>
        </w:rPr>
      </w:pPr>
      <w:bookmarkStart w:id="108" w:name="_Toc32326491"/>
      <w:r w:rsidRPr="002A7CE2">
        <w:rPr>
          <w:rFonts w:cstheme="minorHAnsi"/>
          <w:b/>
          <w:bCs/>
          <w:color w:val="404040" w:themeColor="text1" w:themeTint="BF"/>
          <w:sz w:val="20"/>
          <w:szCs w:val="20"/>
        </w:rPr>
        <w:t xml:space="preserve">Figure </w:t>
      </w:r>
      <w:r w:rsidR="00B94FE2" w:rsidRPr="002A7CE2">
        <w:rPr>
          <w:rFonts w:cstheme="minorHAnsi"/>
          <w:b/>
          <w:bCs/>
          <w:color w:val="404040" w:themeColor="text1" w:themeTint="BF"/>
          <w:sz w:val="20"/>
          <w:szCs w:val="20"/>
        </w:rPr>
        <w:fldChar w:fldCharType="begin"/>
      </w:r>
      <w:r w:rsidR="00B94FE2" w:rsidRPr="002A7CE2">
        <w:rPr>
          <w:rFonts w:cstheme="minorHAnsi"/>
          <w:b/>
          <w:bCs/>
          <w:color w:val="404040" w:themeColor="text1" w:themeTint="BF"/>
          <w:sz w:val="20"/>
          <w:szCs w:val="20"/>
        </w:rPr>
        <w:instrText xml:space="preserve"> STYLEREF 1 \s </w:instrText>
      </w:r>
      <w:r w:rsidR="00B94FE2" w:rsidRPr="002A7CE2">
        <w:rPr>
          <w:rFonts w:cstheme="minorHAnsi"/>
          <w:b/>
          <w:bCs/>
          <w:color w:val="404040" w:themeColor="text1" w:themeTint="BF"/>
          <w:sz w:val="20"/>
          <w:szCs w:val="20"/>
        </w:rPr>
        <w:fldChar w:fldCharType="separate"/>
      </w:r>
      <w:r w:rsidR="00B94FE2" w:rsidRPr="002A7CE2">
        <w:rPr>
          <w:rFonts w:cstheme="minorHAnsi"/>
          <w:b/>
          <w:bCs/>
          <w:noProof/>
          <w:color w:val="404040" w:themeColor="text1" w:themeTint="BF"/>
          <w:sz w:val="20"/>
          <w:szCs w:val="20"/>
        </w:rPr>
        <w:t>4</w:t>
      </w:r>
      <w:r w:rsidR="00B94FE2" w:rsidRPr="002A7CE2">
        <w:rPr>
          <w:rFonts w:cstheme="minorHAnsi"/>
          <w:b/>
          <w:bCs/>
          <w:color w:val="404040" w:themeColor="text1" w:themeTint="BF"/>
          <w:sz w:val="20"/>
          <w:szCs w:val="20"/>
        </w:rPr>
        <w:fldChar w:fldCharType="end"/>
      </w:r>
      <w:r w:rsidR="00B94FE2" w:rsidRPr="002A7CE2">
        <w:rPr>
          <w:rFonts w:cstheme="minorHAnsi"/>
          <w:b/>
          <w:bCs/>
          <w:color w:val="404040" w:themeColor="text1" w:themeTint="BF"/>
          <w:sz w:val="20"/>
          <w:szCs w:val="20"/>
        </w:rPr>
        <w:t>.</w:t>
      </w:r>
      <w:r w:rsidR="00B94FE2" w:rsidRPr="002A7CE2">
        <w:rPr>
          <w:rFonts w:cstheme="minorHAnsi"/>
          <w:b/>
          <w:bCs/>
          <w:color w:val="404040" w:themeColor="text1" w:themeTint="BF"/>
          <w:sz w:val="20"/>
          <w:szCs w:val="20"/>
        </w:rPr>
        <w:fldChar w:fldCharType="begin"/>
      </w:r>
      <w:r w:rsidR="00B94FE2" w:rsidRPr="002A7CE2">
        <w:rPr>
          <w:rFonts w:cstheme="minorHAnsi"/>
          <w:b/>
          <w:bCs/>
          <w:color w:val="404040" w:themeColor="text1" w:themeTint="BF"/>
          <w:sz w:val="20"/>
          <w:szCs w:val="20"/>
        </w:rPr>
        <w:instrText xml:space="preserve"> SEQ Figure \* ARABIC \s 1 </w:instrText>
      </w:r>
      <w:r w:rsidR="00B94FE2" w:rsidRPr="002A7CE2">
        <w:rPr>
          <w:rFonts w:cstheme="minorHAnsi"/>
          <w:b/>
          <w:bCs/>
          <w:color w:val="404040" w:themeColor="text1" w:themeTint="BF"/>
          <w:sz w:val="20"/>
          <w:szCs w:val="20"/>
        </w:rPr>
        <w:fldChar w:fldCharType="separate"/>
      </w:r>
      <w:r w:rsidR="00B94FE2" w:rsidRPr="002A7CE2">
        <w:rPr>
          <w:rFonts w:cstheme="minorHAnsi"/>
          <w:b/>
          <w:bCs/>
          <w:noProof/>
          <w:color w:val="404040" w:themeColor="text1" w:themeTint="BF"/>
          <w:sz w:val="20"/>
          <w:szCs w:val="20"/>
        </w:rPr>
        <w:t>9</w:t>
      </w:r>
      <w:r w:rsidR="00B94FE2" w:rsidRPr="002A7CE2">
        <w:rPr>
          <w:rFonts w:cstheme="minorHAnsi"/>
          <w:b/>
          <w:bCs/>
          <w:color w:val="404040" w:themeColor="text1" w:themeTint="BF"/>
          <w:sz w:val="20"/>
          <w:szCs w:val="20"/>
        </w:rPr>
        <w:fldChar w:fldCharType="end"/>
      </w:r>
      <w:r w:rsidRPr="002A7CE2">
        <w:rPr>
          <w:rFonts w:cstheme="minorHAnsi"/>
          <w:b/>
          <w:bCs/>
          <w:color w:val="404040" w:themeColor="text1" w:themeTint="BF"/>
          <w:sz w:val="20"/>
          <w:szCs w:val="20"/>
        </w:rPr>
        <w:t>: Ambient Air Quality Monitoring at Near Main Gate</w:t>
      </w:r>
      <w:bookmarkEnd w:id="108"/>
    </w:p>
    <w:p w14:paraId="1F247C26" w14:textId="77777777" w:rsidR="002879D0" w:rsidRPr="002A7CE2" w:rsidRDefault="002879D0" w:rsidP="001349B9">
      <w:pPr>
        <w:spacing w:after="0" w:line="240" w:lineRule="auto"/>
        <w:ind w:left="14" w:right="101"/>
        <w:jc w:val="center"/>
        <w:rPr>
          <w:rFonts w:cstheme="minorHAnsi"/>
          <w:b/>
          <w:bCs/>
          <w:color w:val="404040" w:themeColor="text1" w:themeTint="BF"/>
          <w:sz w:val="20"/>
          <w:szCs w:val="20"/>
        </w:rPr>
      </w:pPr>
    </w:p>
    <w:p w14:paraId="7E3841B0" w14:textId="77777777" w:rsidR="00EB4415" w:rsidRPr="002A7CE2" w:rsidRDefault="00EB4415" w:rsidP="001349B9">
      <w:pPr>
        <w:pStyle w:val="Heading3"/>
        <w:spacing w:before="0" w:after="0"/>
      </w:pPr>
      <w:bookmarkStart w:id="109" w:name="_Toc32333717"/>
      <w:r w:rsidRPr="002A7CE2">
        <w:t>Noise Level</w:t>
      </w:r>
      <w:bookmarkEnd w:id="109"/>
    </w:p>
    <w:p w14:paraId="17608089" w14:textId="089FB70F" w:rsidR="00EB4415" w:rsidRPr="002A7CE2" w:rsidRDefault="00EB4415" w:rsidP="00E03B30">
      <w:pPr>
        <w:spacing w:after="0" w:line="240" w:lineRule="auto"/>
        <w:jc w:val="both"/>
        <w:rPr>
          <w:rFonts w:cstheme="minorHAnsi"/>
          <w:szCs w:val="24"/>
        </w:rPr>
      </w:pPr>
      <w:r w:rsidRPr="002A7CE2">
        <w:rPr>
          <w:rFonts w:cstheme="minorHAnsi"/>
          <w:szCs w:val="24"/>
        </w:rPr>
        <w:t xml:space="preserve">Noise level data </w:t>
      </w:r>
      <w:r w:rsidRPr="002A7CE2">
        <w:rPr>
          <w:rFonts w:cstheme="minorHAnsi"/>
          <w:noProof/>
          <w:szCs w:val="24"/>
        </w:rPr>
        <w:t>were collected</w:t>
      </w:r>
      <w:r w:rsidRPr="002A7CE2">
        <w:rPr>
          <w:rFonts w:cstheme="minorHAnsi"/>
          <w:szCs w:val="24"/>
        </w:rPr>
        <w:t xml:space="preserve"> </w:t>
      </w:r>
      <w:r w:rsidRPr="002A7CE2">
        <w:rPr>
          <w:rFonts w:cstheme="minorHAnsi"/>
          <w:noProof/>
          <w:szCs w:val="24"/>
        </w:rPr>
        <w:t>from</w:t>
      </w:r>
      <w:r w:rsidRPr="002A7CE2">
        <w:rPr>
          <w:rFonts w:cstheme="minorHAnsi"/>
          <w:szCs w:val="24"/>
        </w:rPr>
        <w:t xml:space="preserve"> the project area. Model SL- 4033 SD (Manufacturer-Lutron, Taiwan) was used to collect noise data. This data </w:t>
      </w:r>
      <w:r w:rsidRPr="002A7CE2">
        <w:rPr>
          <w:rFonts w:cstheme="minorHAnsi"/>
          <w:noProof/>
          <w:szCs w:val="24"/>
        </w:rPr>
        <w:t>was taken</w:t>
      </w:r>
      <w:r w:rsidRPr="002A7CE2">
        <w:rPr>
          <w:rFonts w:cstheme="minorHAnsi"/>
          <w:szCs w:val="24"/>
        </w:rPr>
        <w:t xml:space="preserve"> Day and Night time. Data </w:t>
      </w:r>
      <w:r w:rsidRPr="002A7CE2">
        <w:rPr>
          <w:rFonts w:cstheme="minorHAnsi"/>
          <w:noProof/>
          <w:szCs w:val="24"/>
        </w:rPr>
        <w:t>were stored</w:t>
      </w:r>
      <w:r w:rsidRPr="002A7CE2">
        <w:rPr>
          <w:rFonts w:cstheme="minorHAnsi"/>
          <w:szCs w:val="24"/>
        </w:rPr>
        <w:t xml:space="preserve"> in SD Card during monitoring. Later, these data </w:t>
      </w:r>
      <w:r w:rsidRPr="002A7CE2">
        <w:rPr>
          <w:rFonts w:cstheme="minorHAnsi"/>
          <w:noProof/>
          <w:szCs w:val="24"/>
        </w:rPr>
        <w:t>were sent</w:t>
      </w:r>
      <w:r w:rsidRPr="002A7CE2">
        <w:rPr>
          <w:rFonts w:cstheme="minorHAnsi"/>
          <w:szCs w:val="24"/>
        </w:rPr>
        <w:t xml:space="preserve"> to the lab for analysis. Noise level data </w:t>
      </w:r>
      <w:r w:rsidRPr="002A7CE2">
        <w:rPr>
          <w:rFonts w:cstheme="minorHAnsi"/>
          <w:noProof/>
          <w:szCs w:val="24"/>
        </w:rPr>
        <w:t>were collected</w:t>
      </w:r>
      <w:r w:rsidRPr="002A7CE2">
        <w:rPr>
          <w:rFonts w:cstheme="minorHAnsi"/>
          <w:szCs w:val="24"/>
        </w:rPr>
        <w:t xml:space="preserve"> in the same locations as air samples. Noise level monitoring performed at day (6 am to 9 pm) and </w:t>
      </w:r>
      <w:r w:rsidRPr="002A7CE2">
        <w:rPr>
          <w:rFonts w:cstheme="minorHAnsi"/>
          <w:noProof/>
          <w:szCs w:val="24"/>
        </w:rPr>
        <w:t>nighttime</w:t>
      </w:r>
      <w:r w:rsidRPr="002A7CE2">
        <w:rPr>
          <w:rFonts w:cstheme="minorHAnsi"/>
          <w:szCs w:val="24"/>
        </w:rPr>
        <w:t xml:space="preserve"> (9 pm to 6 am). Noise levels (Sound level Meter. Model-SL-4033SD) (A-Weighted) were measured using precision sound level meter for the </w:t>
      </w:r>
      <w:r w:rsidRPr="002A7CE2">
        <w:rPr>
          <w:rFonts w:cstheme="minorHAnsi"/>
          <w:noProof/>
          <w:szCs w:val="24"/>
        </w:rPr>
        <w:t>one-hour</w:t>
      </w:r>
      <w:r w:rsidRPr="002A7CE2">
        <w:rPr>
          <w:rFonts w:cstheme="minorHAnsi"/>
          <w:szCs w:val="24"/>
        </w:rPr>
        <w:t xml:space="preserve"> duration, </w:t>
      </w:r>
      <w:r w:rsidRPr="002A7CE2">
        <w:rPr>
          <w:rFonts w:cstheme="minorHAnsi"/>
          <w:noProof/>
          <w:szCs w:val="24"/>
        </w:rPr>
        <w:t>and</w:t>
      </w:r>
      <w:r w:rsidRPr="002A7CE2">
        <w:rPr>
          <w:rFonts w:cstheme="minorHAnsi"/>
          <w:szCs w:val="24"/>
        </w:rPr>
        <w:t xml:space="preserve"> </w:t>
      </w:r>
      <w:proofErr w:type="spellStart"/>
      <w:r w:rsidRPr="002A7CE2">
        <w:rPr>
          <w:rFonts w:cstheme="minorHAnsi"/>
          <w:szCs w:val="24"/>
        </w:rPr>
        <w:t>Leq</w:t>
      </w:r>
      <w:proofErr w:type="spellEnd"/>
      <w:r w:rsidRPr="002A7CE2">
        <w:rPr>
          <w:rFonts w:cstheme="minorHAnsi"/>
          <w:szCs w:val="24"/>
        </w:rPr>
        <w:t xml:space="preserve"> (t) </w:t>
      </w:r>
      <w:r w:rsidRPr="002A7CE2">
        <w:rPr>
          <w:rFonts w:cstheme="minorHAnsi"/>
          <w:noProof/>
          <w:szCs w:val="24"/>
        </w:rPr>
        <w:t>was  calculated</w:t>
      </w:r>
      <w:r w:rsidRPr="002A7CE2">
        <w:rPr>
          <w:rFonts w:cstheme="minorHAnsi"/>
          <w:szCs w:val="24"/>
        </w:rPr>
        <w:t xml:space="preserve">. </w:t>
      </w:r>
      <w:proofErr w:type="spellStart"/>
      <w:r w:rsidRPr="002A7CE2">
        <w:rPr>
          <w:rFonts w:cstheme="minorHAnsi"/>
          <w:szCs w:val="24"/>
        </w:rPr>
        <w:t>Leq</w:t>
      </w:r>
      <w:proofErr w:type="spellEnd"/>
      <w:r w:rsidRPr="002A7CE2">
        <w:rPr>
          <w:rFonts w:cstheme="minorHAnsi"/>
          <w:szCs w:val="24"/>
        </w:rPr>
        <w:t xml:space="preserve"> (60 min) </w:t>
      </w:r>
      <w:r w:rsidRPr="002A7CE2">
        <w:rPr>
          <w:rFonts w:cstheme="minorHAnsi"/>
          <w:noProof/>
          <w:szCs w:val="24"/>
        </w:rPr>
        <w:t>was used</w:t>
      </w:r>
      <w:r w:rsidRPr="002A7CE2">
        <w:rPr>
          <w:rFonts w:cstheme="minorHAnsi"/>
          <w:szCs w:val="24"/>
        </w:rPr>
        <w:t xml:space="preserve"> as the monitoring parameter for the </w:t>
      </w:r>
      <w:r w:rsidRPr="002A7CE2">
        <w:rPr>
          <w:rFonts w:cstheme="minorHAnsi"/>
          <w:noProof/>
          <w:szCs w:val="24"/>
        </w:rPr>
        <w:t>period</w:t>
      </w:r>
      <w:r w:rsidRPr="002A7CE2">
        <w:rPr>
          <w:rFonts w:cstheme="minorHAnsi"/>
          <w:szCs w:val="24"/>
        </w:rPr>
        <w:t xml:space="preserve"> between 0600-2100 hours (peak hours) on </w:t>
      </w:r>
      <w:r w:rsidRPr="002A7CE2">
        <w:rPr>
          <w:rFonts w:cstheme="minorHAnsi"/>
          <w:noProof/>
          <w:szCs w:val="24"/>
        </w:rPr>
        <w:t>normal</w:t>
      </w:r>
      <w:r w:rsidRPr="002A7CE2">
        <w:rPr>
          <w:rFonts w:cstheme="minorHAnsi"/>
          <w:szCs w:val="24"/>
        </w:rPr>
        <w:t xml:space="preserve"> weekdays. The measurements were carried out according to the equivalent method of USEPA approved methods. The collected noise level data were analyzed and used in the </w:t>
      </w:r>
      <w:r w:rsidRPr="002A7CE2">
        <w:rPr>
          <w:rFonts w:cstheme="minorHAnsi"/>
          <w:noProof/>
          <w:szCs w:val="24"/>
        </w:rPr>
        <w:t>preparation</w:t>
      </w:r>
      <w:r w:rsidRPr="002A7CE2">
        <w:rPr>
          <w:rFonts w:cstheme="minorHAnsi"/>
          <w:szCs w:val="24"/>
        </w:rPr>
        <w:t xml:space="preserve"> of the report. The Ambient Noise level data were collected from the main gate of JTSTP-2 and in front of proposed project site and are shown in Figure </w:t>
      </w:r>
      <w:r w:rsidR="001C6D6F" w:rsidRPr="002A7CE2">
        <w:rPr>
          <w:rFonts w:cstheme="minorHAnsi"/>
          <w:szCs w:val="24"/>
        </w:rPr>
        <w:t>4.10</w:t>
      </w:r>
      <w:r w:rsidRPr="002A7CE2">
        <w:rPr>
          <w:rFonts w:cstheme="minorHAnsi"/>
          <w:szCs w:val="24"/>
        </w:rPr>
        <w:t>.</w:t>
      </w:r>
    </w:p>
    <w:p w14:paraId="16F7DAA9" w14:textId="77777777" w:rsidR="002879D0" w:rsidRPr="002A7CE2" w:rsidRDefault="002879D0" w:rsidP="001349B9">
      <w:pPr>
        <w:spacing w:after="0" w:line="240" w:lineRule="auto"/>
        <w:jc w:val="both"/>
        <w:rPr>
          <w:rFonts w:cstheme="minorHAnsi"/>
          <w:szCs w:val="24"/>
        </w:rPr>
      </w:pPr>
    </w:p>
    <w:tbl>
      <w:tblPr>
        <w:tblStyle w:val="TableGrid"/>
        <w:tblW w:w="0" w:type="auto"/>
        <w:tblLook w:val="04A0" w:firstRow="1" w:lastRow="0" w:firstColumn="1" w:lastColumn="0" w:noHBand="0" w:noVBand="1"/>
      </w:tblPr>
      <w:tblGrid>
        <w:gridCol w:w="4674"/>
        <w:gridCol w:w="4630"/>
      </w:tblGrid>
      <w:tr w:rsidR="00EB4415" w:rsidRPr="002A7CE2" w14:paraId="5DC77BF6" w14:textId="77777777" w:rsidTr="7776F83E">
        <w:tc>
          <w:tcPr>
            <w:tcW w:w="4675" w:type="dxa"/>
          </w:tcPr>
          <w:p w14:paraId="6C2FBFAA" w14:textId="77777777" w:rsidR="00EB4415" w:rsidRPr="002A7CE2" w:rsidRDefault="00EB4415" w:rsidP="00E03B30">
            <w:pPr>
              <w:jc w:val="both"/>
              <w:rPr>
                <w:rFonts w:cstheme="minorHAnsi"/>
                <w:noProof/>
                <w:szCs w:val="24"/>
              </w:rPr>
            </w:pPr>
            <w:r w:rsidRPr="002A7CE2">
              <w:rPr>
                <w:noProof/>
              </w:rPr>
              <w:drawing>
                <wp:inline distT="0" distB="0" distL="0" distR="0" wp14:anchorId="1A4C1D39" wp14:editId="4D3B3CA9">
                  <wp:extent cx="2857500" cy="1781810"/>
                  <wp:effectExtent l="0" t="0" r="0" b="8890"/>
                  <wp:docPr id="659184857" name="Picture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57500" cy="1781810"/>
                          </a:xfrm>
                          <a:prstGeom prst="rect">
                            <a:avLst/>
                          </a:prstGeom>
                        </pic:spPr>
                      </pic:pic>
                    </a:graphicData>
                  </a:graphic>
                </wp:inline>
              </w:drawing>
            </w:r>
          </w:p>
        </w:tc>
        <w:tc>
          <w:tcPr>
            <w:tcW w:w="4675" w:type="dxa"/>
          </w:tcPr>
          <w:p w14:paraId="7ED8C9ED" w14:textId="77777777" w:rsidR="00EB4415" w:rsidRPr="002A7CE2" w:rsidRDefault="00EB4415" w:rsidP="002F7FF5">
            <w:pPr>
              <w:jc w:val="both"/>
              <w:rPr>
                <w:rFonts w:cstheme="minorHAnsi"/>
                <w:noProof/>
                <w:szCs w:val="24"/>
              </w:rPr>
            </w:pPr>
            <w:r w:rsidRPr="002A7CE2">
              <w:rPr>
                <w:noProof/>
              </w:rPr>
              <w:drawing>
                <wp:inline distT="0" distB="0" distL="0" distR="0" wp14:anchorId="1735F931" wp14:editId="745576D2">
                  <wp:extent cx="2828925" cy="1781953"/>
                  <wp:effectExtent l="0" t="0" r="0" b="8890"/>
                  <wp:docPr id="1745645452"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28925" cy="1781953"/>
                          </a:xfrm>
                          <a:prstGeom prst="rect">
                            <a:avLst/>
                          </a:prstGeom>
                        </pic:spPr>
                      </pic:pic>
                    </a:graphicData>
                  </a:graphic>
                </wp:inline>
              </w:drawing>
            </w:r>
          </w:p>
        </w:tc>
      </w:tr>
      <w:tr w:rsidR="00EB4415" w:rsidRPr="002A7CE2" w14:paraId="7804B7E6" w14:textId="77777777" w:rsidTr="7776F83E">
        <w:tc>
          <w:tcPr>
            <w:tcW w:w="4675" w:type="dxa"/>
          </w:tcPr>
          <w:p w14:paraId="48EB77BD" w14:textId="77777777" w:rsidR="00EB4415" w:rsidRPr="002A7CE2" w:rsidRDefault="00EB4415" w:rsidP="00E03B30">
            <w:pPr>
              <w:jc w:val="center"/>
              <w:rPr>
                <w:rFonts w:cstheme="minorHAnsi"/>
                <w:b/>
                <w:bCs/>
                <w:i/>
                <w:iCs/>
                <w:noProof/>
                <w:sz w:val="20"/>
              </w:rPr>
            </w:pPr>
            <w:r w:rsidRPr="002A7CE2">
              <w:rPr>
                <w:rFonts w:cstheme="minorHAnsi"/>
                <w:b/>
                <w:bCs/>
                <w:i/>
                <w:iCs/>
                <w:noProof/>
                <w:sz w:val="20"/>
              </w:rPr>
              <w:t>East Side of Janata Tower</w:t>
            </w:r>
          </w:p>
        </w:tc>
        <w:tc>
          <w:tcPr>
            <w:tcW w:w="4675" w:type="dxa"/>
          </w:tcPr>
          <w:p w14:paraId="0C5D72AB" w14:textId="77777777" w:rsidR="00EB4415" w:rsidRPr="002A7CE2" w:rsidRDefault="00EB4415" w:rsidP="00D56050">
            <w:pPr>
              <w:jc w:val="center"/>
              <w:rPr>
                <w:rFonts w:cstheme="minorHAnsi"/>
                <w:b/>
                <w:bCs/>
                <w:i/>
                <w:iCs/>
                <w:noProof/>
                <w:sz w:val="20"/>
              </w:rPr>
            </w:pPr>
            <w:r w:rsidRPr="002A7CE2">
              <w:rPr>
                <w:rFonts w:cstheme="minorHAnsi"/>
                <w:b/>
                <w:bCs/>
                <w:i/>
                <w:iCs/>
                <w:noProof/>
                <w:sz w:val="20"/>
              </w:rPr>
              <w:t>Main Gate of Janata Tower</w:t>
            </w:r>
          </w:p>
        </w:tc>
      </w:tr>
    </w:tbl>
    <w:p w14:paraId="680FF215" w14:textId="39B931A0" w:rsidR="00EB4415" w:rsidRPr="002A7CE2" w:rsidRDefault="00EB4415" w:rsidP="001349B9">
      <w:pPr>
        <w:pStyle w:val="Caption"/>
        <w:spacing w:before="0" w:after="0"/>
        <w:rPr>
          <w:noProof/>
        </w:rPr>
      </w:pPr>
      <w:bookmarkStart w:id="110" w:name="_Toc32326492"/>
      <w:r w:rsidRPr="002A7CE2">
        <w:t xml:space="preserve">Figure </w:t>
      </w:r>
      <w:r w:rsidR="002A7CE2" w:rsidRPr="002A7CE2">
        <w:fldChar w:fldCharType="begin"/>
      </w:r>
      <w:r w:rsidR="002A7CE2" w:rsidRPr="002A7CE2">
        <w:instrText xml:space="preserve"> STYLEREF 1 \s </w:instrText>
      </w:r>
      <w:r w:rsidR="002A7CE2" w:rsidRPr="002A7CE2">
        <w:fldChar w:fldCharType="separate"/>
      </w:r>
      <w:r w:rsidR="00B94FE2" w:rsidRPr="002A7CE2">
        <w:rPr>
          <w:noProof/>
        </w:rPr>
        <w:t>4</w:t>
      </w:r>
      <w:r w:rsidR="002A7CE2" w:rsidRPr="002A7CE2">
        <w:rPr>
          <w:noProof/>
        </w:rPr>
        <w:fldChar w:fldCharType="end"/>
      </w:r>
      <w:r w:rsidR="00B94FE2" w:rsidRPr="002A7CE2">
        <w:t>.</w:t>
      </w:r>
      <w:r w:rsidR="002A7CE2" w:rsidRPr="002A7CE2">
        <w:fldChar w:fldCharType="begin"/>
      </w:r>
      <w:r w:rsidR="002A7CE2" w:rsidRPr="002A7CE2">
        <w:instrText xml:space="preserve"> SEQ Figure \* ARABIC \s 1 </w:instrText>
      </w:r>
      <w:r w:rsidR="002A7CE2" w:rsidRPr="002A7CE2">
        <w:fldChar w:fldCharType="separate"/>
      </w:r>
      <w:r w:rsidR="00B94FE2" w:rsidRPr="002A7CE2">
        <w:rPr>
          <w:noProof/>
        </w:rPr>
        <w:t>10</w:t>
      </w:r>
      <w:r w:rsidR="002A7CE2" w:rsidRPr="002A7CE2">
        <w:rPr>
          <w:noProof/>
        </w:rPr>
        <w:fldChar w:fldCharType="end"/>
      </w:r>
      <w:r w:rsidRPr="002A7CE2">
        <w:t>: Noise Level Monitoring at Project Site</w:t>
      </w:r>
      <w:bookmarkEnd w:id="110"/>
    </w:p>
    <w:p w14:paraId="4B1A8A65" w14:textId="77777777" w:rsidR="002879D0" w:rsidRPr="002A7CE2" w:rsidRDefault="002879D0" w:rsidP="00E03B30">
      <w:pPr>
        <w:spacing w:after="0" w:line="240" w:lineRule="auto"/>
        <w:ind w:left="14" w:right="14"/>
        <w:jc w:val="both"/>
        <w:rPr>
          <w:rFonts w:cstheme="minorHAnsi"/>
          <w:szCs w:val="24"/>
        </w:rPr>
      </w:pPr>
    </w:p>
    <w:p w14:paraId="46C6EF76" w14:textId="0E58BCD7" w:rsidR="00EB4415" w:rsidRPr="002A7CE2" w:rsidRDefault="00EB4415" w:rsidP="00E03B30">
      <w:pPr>
        <w:spacing w:after="0" w:line="240" w:lineRule="auto"/>
        <w:ind w:left="14" w:right="14"/>
        <w:jc w:val="both"/>
        <w:rPr>
          <w:rFonts w:cstheme="minorHAnsi"/>
          <w:szCs w:val="24"/>
        </w:rPr>
      </w:pPr>
      <w:r w:rsidRPr="002A7CE2">
        <w:rPr>
          <w:rFonts w:cstheme="minorHAnsi"/>
          <w:szCs w:val="24"/>
        </w:rPr>
        <w:t>From the analysis of the noise result, it is found that noise value for two locations both in the day time is with the DOE standard value for the commercial and residential area (Schedule 4, ECR 1997). Noise level both in day time in Main gate building are within the DOE standard limit.</w:t>
      </w:r>
    </w:p>
    <w:p w14:paraId="7D513EC5" w14:textId="77777777" w:rsidR="00816BF6" w:rsidRPr="002A7CE2" w:rsidRDefault="00816BF6" w:rsidP="001349B9">
      <w:pPr>
        <w:spacing w:after="0" w:line="240" w:lineRule="auto"/>
        <w:ind w:left="14" w:right="14"/>
        <w:jc w:val="both"/>
        <w:rPr>
          <w:rFonts w:cstheme="minorHAnsi"/>
          <w:szCs w:val="24"/>
        </w:rPr>
      </w:pPr>
    </w:p>
    <w:p w14:paraId="58DD67EB" w14:textId="77777777" w:rsidR="00EB4415" w:rsidRPr="002A7CE2" w:rsidRDefault="00EB4415" w:rsidP="001349B9">
      <w:pPr>
        <w:pStyle w:val="Heading3"/>
        <w:spacing w:before="0" w:after="0"/>
      </w:pPr>
      <w:bookmarkStart w:id="111" w:name="_Toc32333718"/>
      <w:r w:rsidRPr="002A7CE2">
        <w:t>Groundwater Quality</w:t>
      </w:r>
      <w:bookmarkEnd w:id="111"/>
    </w:p>
    <w:p w14:paraId="2DEB7F30" w14:textId="141DC752" w:rsidR="00EB4415" w:rsidRPr="002A7CE2" w:rsidRDefault="00EB4415" w:rsidP="00E03B30">
      <w:pPr>
        <w:spacing w:after="0" w:line="240" w:lineRule="auto"/>
        <w:jc w:val="both"/>
        <w:rPr>
          <w:rFonts w:cstheme="minorHAnsi"/>
          <w:szCs w:val="24"/>
        </w:rPr>
      </w:pPr>
      <w:r w:rsidRPr="002A7CE2">
        <w:rPr>
          <w:rFonts w:cstheme="minorHAnsi"/>
          <w:szCs w:val="24"/>
        </w:rPr>
        <w:t xml:space="preserve">The ground/drinking water resources in the project area are found in three separate aquifers. An upper aquifer: a surface layer consisting mainly of clay and silt, characterized by high porosity but low permeability; composite aquifer: an intermediate layer of mainly fine sand and clay characterized by high porosity and moderate permeability (possibility of providing water with hand pumps); and main aquifer: a deeper layer, containing mainly fine to coarse sand. The main aquifer is characterized by high porosity and moderate to high permeability and is separated from the composite aquifer by a clay layer. Fresh groundwater is relatively carbonate-rich with low total dissolved solid contents of less than 500 milligrams/liter (mg/l).  Groundwater sample was </w:t>
      </w:r>
      <w:r w:rsidRPr="002A7CE2">
        <w:rPr>
          <w:rFonts w:cstheme="minorHAnsi"/>
          <w:noProof/>
          <w:szCs w:val="24"/>
        </w:rPr>
        <w:t>collected</w:t>
      </w:r>
      <w:r w:rsidRPr="002A7CE2">
        <w:rPr>
          <w:rFonts w:cstheme="minorHAnsi"/>
          <w:szCs w:val="24"/>
        </w:rPr>
        <w:t xml:space="preserve"> from the </w:t>
      </w:r>
      <w:r w:rsidRPr="002A7CE2">
        <w:rPr>
          <w:rFonts w:cstheme="minorHAnsi"/>
          <w:noProof/>
          <w:szCs w:val="24"/>
        </w:rPr>
        <w:t>tube</w:t>
      </w:r>
      <w:r w:rsidRPr="002A7CE2">
        <w:rPr>
          <w:rFonts w:cstheme="minorHAnsi"/>
          <w:szCs w:val="24"/>
        </w:rPr>
        <w:t xml:space="preserve"> well around the project area. The water quality of the sample near the project area satisfy the DOE potable water quality standards and are the water is suitable for human consumption because the physical and chemical parameters are found satisfactory and within DOE standards. The toxic metal arsenic, in this </w:t>
      </w:r>
      <w:r w:rsidRPr="002A7CE2">
        <w:rPr>
          <w:rFonts w:cstheme="minorHAnsi"/>
          <w:noProof/>
          <w:szCs w:val="24"/>
        </w:rPr>
        <w:t>groundwater,</w:t>
      </w:r>
      <w:r w:rsidRPr="002A7CE2">
        <w:rPr>
          <w:rFonts w:cstheme="minorHAnsi"/>
          <w:szCs w:val="24"/>
        </w:rPr>
        <w:t xml:space="preserve"> is found LOD mg/l which satisfy the </w:t>
      </w:r>
      <w:r w:rsidRPr="002A7CE2">
        <w:rPr>
          <w:rFonts w:cstheme="minorHAnsi"/>
          <w:noProof/>
          <w:szCs w:val="24"/>
        </w:rPr>
        <w:t>standard</w:t>
      </w:r>
      <w:r w:rsidRPr="002A7CE2">
        <w:rPr>
          <w:rFonts w:cstheme="minorHAnsi"/>
          <w:szCs w:val="24"/>
        </w:rPr>
        <w:t xml:space="preserve"> of DOE.  The groundwater samples were collected from the near project area of JT STP-2 and in near project site and are shown in figure </w:t>
      </w:r>
      <w:r w:rsidR="00B45163" w:rsidRPr="002A7CE2">
        <w:rPr>
          <w:rFonts w:cstheme="minorHAnsi"/>
          <w:szCs w:val="24"/>
        </w:rPr>
        <w:t>4.11</w:t>
      </w:r>
      <w:r w:rsidRPr="002A7CE2">
        <w:rPr>
          <w:rFonts w:cstheme="minorHAnsi"/>
          <w:szCs w:val="24"/>
        </w:rPr>
        <w:t>.</w:t>
      </w:r>
    </w:p>
    <w:p w14:paraId="10467CF6" w14:textId="77777777" w:rsidR="00AF3440" w:rsidRPr="002A7CE2" w:rsidRDefault="00AF3440" w:rsidP="001349B9">
      <w:pPr>
        <w:spacing w:after="0" w:line="240" w:lineRule="auto"/>
        <w:jc w:val="both"/>
        <w:rPr>
          <w:rFonts w:cstheme="minorHAnsi"/>
          <w:szCs w:val="24"/>
        </w:rPr>
      </w:pPr>
    </w:p>
    <w:p w14:paraId="3E7B219D" w14:textId="77777777" w:rsidR="00EB4415" w:rsidRPr="002A7CE2" w:rsidRDefault="00EB4415" w:rsidP="001349B9">
      <w:pPr>
        <w:spacing w:after="0" w:line="240" w:lineRule="auto"/>
        <w:jc w:val="center"/>
        <w:rPr>
          <w:rFonts w:cstheme="minorHAnsi"/>
          <w:szCs w:val="24"/>
        </w:rPr>
      </w:pPr>
      <w:r w:rsidRPr="002A7CE2">
        <w:rPr>
          <w:rFonts w:ascii="Times New Roman" w:hAnsi="Times New Roman" w:cs="Times New Roman"/>
          <w:noProof/>
          <w:szCs w:val="24"/>
        </w:rPr>
        <w:drawing>
          <wp:inline distT="0" distB="0" distL="0" distR="0" wp14:anchorId="460E6041" wp14:editId="683B04CA">
            <wp:extent cx="2957657" cy="3790858"/>
            <wp:effectExtent l="2540" t="0" r="0" b="0"/>
            <wp:docPr id="3218" name="Picture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8152" t="-96" r="7128"/>
                    <a:stretch/>
                  </pic:blipFill>
                  <pic:spPr bwMode="auto">
                    <a:xfrm rot="5400000">
                      <a:off x="0" y="0"/>
                      <a:ext cx="3008598" cy="3856150"/>
                    </a:xfrm>
                    <a:prstGeom prst="rect">
                      <a:avLst/>
                    </a:prstGeom>
                    <a:noFill/>
                    <a:ln>
                      <a:noFill/>
                    </a:ln>
                    <a:extLst>
                      <a:ext uri="{53640926-AAD7-44D8-BBD7-CCE9431645EC}">
                        <a14:shadowObscured xmlns:a14="http://schemas.microsoft.com/office/drawing/2010/main"/>
                      </a:ext>
                    </a:extLst>
                  </pic:spPr>
                </pic:pic>
              </a:graphicData>
            </a:graphic>
          </wp:inline>
        </w:drawing>
      </w:r>
    </w:p>
    <w:p w14:paraId="14C56153" w14:textId="60CC9BDB" w:rsidR="00EB4415" w:rsidRPr="002A7CE2" w:rsidRDefault="00EB4415" w:rsidP="00E03B30">
      <w:pPr>
        <w:pStyle w:val="Caption"/>
        <w:spacing w:before="0" w:after="0"/>
      </w:pPr>
      <w:bookmarkStart w:id="112" w:name="_Toc32326493"/>
      <w:r w:rsidRPr="002A7CE2">
        <w:t xml:space="preserve">Figure </w:t>
      </w:r>
      <w:r w:rsidR="002A7CE2" w:rsidRPr="002A7CE2">
        <w:fldChar w:fldCharType="begin"/>
      </w:r>
      <w:r w:rsidR="002A7CE2" w:rsidRPr="002A7CE2">
        <w:instrText xml:space="preserve"> STYLEREF 1 \s </w:instrText>
      </w:r>
      <w:r w:rsidR="002A7CE2" w:rsidRPr="002A7CE2">
        <w:fldChar w:fldCharType="separate"/>
      </w:r>
      <w:r w:rsidR="00B94FE2" w:rsidRPr="002A7CE2">
        <w:rPr>
          <w:noProof/>
        </w:rPr>
        <w:t>4</w:t>
      </w:r>
      <w:r w:rsidR="002A7CE2" w:rsidRPr="002A7CE2">
        <w:rPr>
          <w:noProof/>
        </w:rPr>
        <w:fldChar w:fldCharType="end"/>
      </w:r>
      <w:r w:rsidR="00B94FE2" w:rsidRPr="002A7CE2">
        <w:t>.</w:t>
      </w:r>
      <w:r w:rsidR="002A7CE2" w:rsidRPr="002A7CE2">
        <w:fldChar w:fldCharType="begin"/>
      </w:r>
      <w:r w:rsidR="002A7CE2" w:rsidRPr="002A7CE2">
        <w:instrText xml:space="preserve"> SEQ Figure \* ARABIC \s 1 </w:instrText>
      </w:r>
      <w:r w:rsidR="002A7CE2" w:rsidRPr="002A7CE2">
        <w:fldChar w:fldCharType="separate"/>
      </w:r>
      <w:r w:rsidR="00B94FE2" w:rsidRPr="002A7CE2">
        <w:rPr>
          <w:noProof/>
        </w:rPr>
        <w:t>11</w:t>
      </w:r>
      <w:r w:rsidR="002A7CE2" w:rsidRPr="002A7CE2">
        <w:rPr>
          <w:noProof/>
        </w:rPr>
        <w:fldChar w:fldCharType="end"/>
      </w:r>
      <w:r w:rsidRPr="002A7CE2">
        <w:t>: Ground Water Sampling Near the Main Gate</w:t>
      </w:r>
      <w:bookmarkEnd w:id="112"/>
    </w:p>
    <w:p w14:paraId="248408A3" w14:textId="77777777" w:rsidR="00B52E82" w:rsidRPr="002A7CE2" w:rsidRDefault="00B52E82" w:rsidP="001349B9"/>
    <w:p w14:paraId="66B57A60" w14:textId="77777777" w:rsidR="00EB4415" w:rsidRPr="002A7CE2" w:rsidRDefault="00EB4415" w:rsidP="001349B9">
      <w:pPr>
        <w:pStyle w:val="Heading2"/>
        <w:spacing w:before="0" w:after="0"/>
      </w:pPr>
      <w:bookmarkStart w:id="113" w:name="_Toc32333719"/>
      <w:r w:rsidRPr="002A7CE2">
        <w:t>Biological Environment</w:t>
      </w:r>
      <w:bookmarkEnd w:id="113"/>
    </w:p>
    <w:p w14:paraId="5B24A56A" w14:textId="77777777" w:rsidR="00EB4415" w:rsidRPr="002A7CE2" w:rsidRDefault="00EB4415" w:rsidP="001349B9">
      <w:pPr>
        <w:pStyle w:val="Heading3"/>
        <w:spacing w:before="0" w:after="0"/>
      </w:pPr>
      <w:bookmarkStart w:id="114" w:name="_Toc32333720"/>
      <w:r w:rsidRPr="002A7CE2">
        <w:t>Bio-Ecological Zone</w:t>
      </w:r>
      <w:bookmarkEnd w:id="114"/>
    </w:p>
    <w:p w14:paraId="27EACCF8" w14:textId="4591CBD1" w:rsidR="00EB4415" w:rsidRPr="002A7CE2" w:rsidRDefault="00EB4415" w:rsidP="00E03B30">
      <w:pPr>
        <w:spacing w:after="0" w:line="240" w:lineRule="auto"/>
        <w:jc w:val="both"/>
        <w:rPr>
          <w:rFonts w:cstheme="minorHAnsi"/>
          <w:color w:val="000000" w:themeColor="text1"/>
          <w:szCs w:val="24"/>
        </w:rPr>
      </w:pPr>
      <w:r w:rsidRPr="002A7CE2">
        <w:rPr>
          <w:rFonts w:cstheme="minorHAnsi"/>
          <w:color w:val="000000" w:themeColor="text1"/>
          <w:szCs w:val="24"/>
        </w:rPr>
        <w:t>There are 12 Bio-Ecological Zone in Bangladesh.</w:t>
      </w:r>
      <w:r w:rsidRPr="002A7CE2">
        <w:rPr>
          <w:rStyle w:val="FootnoteReference"/>
          <w:rFonts w:cstheme="minorHAnsi"/>
          <w:color w:val="000000" w:themeColor="text1"/>
          <w:szCs w:val="24"/>
        </w:rPr>
        <w:footnoteReference w:id="2"/>
      </w:r>
      <w:r w:rsidRPr="002A7CE2">
        <w:rPr>
          <w:rFonts w:cstheme="minorHAnsi"/>
          <w:color w:val="000000" w:themeColor="text1"/>
          <w:szCs w:val="24"/>
        </w:rPr>
        <w:t xml:space="preserve"> According to IUCN, the proposed area for JT STP2 is not under any specific zone and there will not any impact for the zones classified by IUCN. </w:t>
      </w:r>
    </w:p>
    <w:p w14:paraId="0544E5E6" w14:textId="77777777" w:rsidR="00B52E82" w:rsidRPr="002A7CE2" w:rsidRDefault="00B52E82" w:rsidP="001349B9">
      <w:pPr>
        <w:spacing w:after="0" w:line="240" w:lineRule="auto"/>
        <w:jc w:val="both"/>
        <w:rPr>
          <w:rFonts w:cstheme="minorHAnsi"/>
          <w:color w:val="000000" w:themeColor="text1"/>
          <w:szCs w:val="24"/>
        </w:rPr>
      </w:pPr>
    </w:p>
    <w:p w14:paraId="75C60A6D" w14:textId="77777777" w:rsidR="00EB4415" w:rsidRPr="002A7CE2" w:rsidRDefault="00EB4415" w:rsidP="001349B9">
      <w:pPr>
        <w:pStyle w:val="Heading3"/>
        <w:spacing w:before="0" w:after="0"/>
      </w:pPr>
      <w:bookmarkStart w:id="115" w:name="_Toc32333721"/>
      <w:r w:rsidRPr="002A7CE2">
        <w:t>Biodiversity of Flora</w:t>
      </w:r>
      <w:bookmarkEnd w:id="115"/>
      <w:r w:rsidRPr="002A7CE2">
        <w:t xml:space="preserve"> </w:t>
      </w:r>
    </w:p>
    <w:p w14:paraId="498AEA9D" w14:textId="211A9440" w:rsidR="00EB4415" w:rsidRPr="002A7CE2" w:rsidRDefault="00EB4415" w:rsidP="00E03B30">
      <w:pPr>
        <w:pStyle w:val="ListParagraph"/>
        <w:spacing w:before="0" w:beforeAutospacing="0" w:after="0" w:afterAutospacing="0" w:line="240" w:lineRule="auto"/>
        <w:ind w:left="0"/>
        <w:contextualSpacing w:val="0"/>
        <w:rPr>
          <w:rFonts w:asciiTheme="minorHAnsi" w:hAnsiTheme="minorHAnsi" w:cstheme="minorHAnsi"/>
          <w:color w:val="000000" w:themeColor="text1"/>
          <w:sz w:val="22"/>
          <w:szCs w:val="22"/>
        </w:rPr>
      </w:pPr>
      <w:r w:rsidRPr="002A7CE2">
        <w:rPr>
          <w:rFonts w:asciiTheme="minorHAnsi" w:hAnsiTheme="minorHAnsi" w:cstheme="minorHAnsi"/>
          <w:color w:val="000000" w:themeColor="text1"/>
          <w:sz w:val="22"/>
          <w:szCs w:val="22"/>
        </w:rPr>
        <w:t xml:space="preserve">A total 32 trees have been recorded from the proposed JT STP 2. There are twenty-nine </w:t>
      </w:r>
      <w:proofErr w:type="spellStart"/>
      <w:r w:rsidRPr="002A7CE2">
        <w:rPr>
          <w:rFonts w:asciiTheme="minorHAnsi" w:hAnsiTheme="minorHAnsi" w:cstheme="minorHAnsi"/>
          <w:color w:val="000000" w:themeColor="text1"/>
          <w:sz w:val="22"/>
          <w:szCs w:val="22"/>
        </w:rPr>
        <w:t>mehgany</w:t>
      </w:r>
      <w:proofErr w:type="spellEnd"/>
      <w:r w:rsidRPr="002A7CE2">
        <w:rPr>
          <w:rFonts w:asciiTheme="minorHAnsi" w:hAnsiTheme="minorHAnsi" w:cstheme="minorHAnsi"/>
          <w:color w:val="000000" w:themeColor="text1"/>
          <w:sz w:val="22"/>
          <w:szCs w:val="22"/>
        </w:rPr>
        <w:t xml:space="preserve"> (</w:t>
      </w:r>
      <w:proofErr w:type="spellStart"/>
      <w:r w:rsidRPr="002A7CE2">
        <w:rPr>
          <w:rFonts w:asciiTheme="minorHAnsi" w:hAnsiTheme="minorHAnsi" w:cstheme="minorHAnsi"/>
          <w:i/>
          <w:iCs/>
          <w:color w:val="000000" w:themeColor="text1"/>
          <w:sz w:val="22"/>
          <w:szCs w:val="22"/>
        </w:rPr>
        <w:t>Swietenia</w:t>
      </w:r>
      <w:proofErr w:type="spellEnd"/>
      <w:r w:rsidRPr="002A7CE2">
        <w:rPr>
          <w:rFonts w:asciiTheme="minorHAnsi" w:hAnsiTheme="minorHAnsi" w:cstheme="minorHAnsi"/>
          <w:i/>
          <w:iCs/>
          <w:color w:val="000000" w:themeColor="text1"/>
          <w:sz w:val="22"/>
          <w:szCs w:val="22"/>
        </w:rPr>
        <w:t xml:space="preserve"> macrophylla</w:t>
      </w:r>
      <w:r w:rsidRPr="002A7CE2">
        <w:rPr>
          <w:rFonts w:asciiTheme="minorHAnsi" w:hAnsiTheme="minorHAnsi" w:cstheme="minorHAnsi"/>
          <w:color w:val="000000" w:themeColor="text1"/>
          <w:sz w:val="22"/>
          <w:szCs w:val="22"/>
        </w:rPr>
        <w:t xml:space="preserve">), two </w:t>
      </w:r>
      <w:proofErr w:type="spellStart"/>
      <w:r w:rsidRPr="002A7CE2">
        <w:rPr>
          <w:rFonts w:asciiTheme="minorHAnsi" w:hAnsiTheme="minorHAnsi" w:cstheme="minorHAnsi"/>
          <w:color w:val="000000" w:themeColor="text1"/>
          <w:sz w:val="22"/>
          <w:szCs w:val="22"/>
        </w:rPr>
        <w:t>peepal</w:t>
      </w:r>
      <w:proofErr w:type="spellEnd"/>
      <w:r w:rsidRPr="002A7CE2">
        <w:rPr>
          <w:rFonts w:asciiTheme="minorHAnsi" w:hAnsiTheme="minorHAnsi" w:cstheme="minorHAnsi"/>
          <w:color w:val="000000" w:themeColor="text1"/>
          <w:sz w:val="22"/>
          <w:szCs w:val="22"/>
        </w:rPr>
        <w:t xml:space="preserve"> (</w:t>
      </w:r>
      <w:proofErr w:type="spellStart"/>
      <w:r w:rsidRPr="002A7CE2">
        <w:rPr>
          <w:rFonts w:asciiTheme="minorHAnsi" w:hAnsiTheme="minorHAnsi" w:cstheme="minorHAnsi"/>
          <w:i/>
          <w:iCs/>
          <w:color w:val="000000" w:themeColor="text1"/>
          <w:sz w:val="22"/>
          <w:szCs w:val="22"/>
        </w:rPr>
        <w:t>Ficus</w:t>
      </w:r>
      <w:proofErr w:type="spellEnd"/>
      <w:r w:rsidRPr="002A7CE2">
        <w:rPr>
          <w:rFonts w:asciiTheme="minorHAnsi" w:hAnsiTheme="minorHAnsi" w:cstheme="minorHAnsi"/>
          <w:i/>
          <w:iCs/>
          <w:color w:val="000000" w:themeColor="text1"/>
          <w:sz w:val="22"/>
          <w:szCs w:val="22"/>
        </w:rPr>
        <w:t xml:space="preserve"> religiosa</w:t>
      </w:r>
      <w:r w:rsidRPr="002A7CE2">
        <w:rPr>
          <w:rFonts w:asciiTheme="minorHAnsi" w:hAnsiTheme="minorHAnsi" w:cstheme="minorHAnsi"/>
          <w:color w:val="000000" w:themeColor="text1"/>
          <w:sz w:val="22"/>
          <w:szCs w:val="22"/>
        </w:rPr>
        <w:t>)</w:t>
      </w:r>
      <w:r w:rsidRPr="002A7CE2" w:rsidDel="0018161E">
        <w:rPr>
          <w:rFonts w:asciiTheme="minorHAnsi" w:hAnsiTheme="minorHAnsi" w:cstheme="minorHAnsi"/>
          <w:color w:val="000000" w:themeColor="text1"/>
          <w:sz w:val="22"/>
          <w:szCs w:val="22"/>
        </w:rPr>
        <w:t xml:space="preserve"> </w:t>
      </w:r>
      <w:r w:rsidRPr="002A7CE2">
        <w:rPr>
          <w:rFonts w:asciiTheme="minorHAnsi" w:hAnsiTheme="minorHAnsi" w:cstheme="minorHAnsi"/>
          <w:color w:val="000000" w:themeColor="text1"/>
          <w:sz w:val="22"/>
          <w:szCs w:val="22"/>
        </w:rPr>
        <w:t>and one jack Fruit tree (</w:t>
      </w:r>
      <w:proofErr w:type="spellStart"/>
      <w:r w:rsidRPr="002A7CE2">
        <w:rPr>
          <w:rFonts w:asciiTheme="minorHAnsi" w:hAnsiTheme="minorHAnsi" w:cstheme="minorHAnsi"/>
          <w:color w:val="000000" w:themeColor="text1"/>
          <w:sz w:val="22"/>
          <w:szCs w:val="22"/>
        </w:rPr>
        <w:t>Artocarpus</w:t>
      </w:r>
      <w:proofErr w:type="spellEnd"/>
      <w:r w:rsidRPr="002A7CE2">
        <w:rPr>
          <w:rFonts w:asciiTheme="minorHAnsi" w:hAnsiTheme="minorHAnsi" w:cstheme="minorHAnsi"/>
          <w:color w:val="000000" w:themeColor="text1"/>
          <w:sz w:val="22"/>
          <w:szCs w:val="22"/>
        </w:rPr>
        <w:t xml:space="preserve"> </w:t>
      </w:r>
      <w:proofErr w:type="spellStart"/>
      <w:r w:rsidRPr="002A7CE2">
        <w:rPr>
          <w:rFonts w:asciiTheme="minorHAnsi" w:hAnsiTheme="minorHAnsi" w:cstheme="minorHAnsi"/>
          <w:color w:val="000000" w:themeColor="text1"/>
          <w:sz w:val="22"/>
          <w:szCs w:val="22"/>
        </w:rPr>
        <w:t>heterophyllus</w:t>
      </w:r>
      <w:proofErr w:type="spellEnd"/>
      <w:r w:rsidRPr="002A7CE2">
        <w:rPr>
          <w:rFonts w:asciiTheme="minorHAnsi" w:hAnsiTheme="minorHAnsi" w:cstheme="minorHAnsi"/>
          <w:color w:val="000000" w:themeColor="text1"/>
          <w:sz w:val="22"/>
          <w:szCs w:val="22"/>
        </w:rPr>
        <w:t>) in the premises of the proposed JT STP2.</w:t>
      </w:r>
    </w:p>
    <w:p w14:paraId="13B625BB" w14:textId="77777777" w:rsidR="00B52E82" w:rsidRPr="002A7CE2" w:rsidRDefault="00B52E82" w:rsidP="001349B9">
      <w:pPr>
        <w:pStyle w:val="ListParagraph"/>
        <w:spacing w:before="0" w:beforeAutospacing="0" w:after="0" w:afterAutospacing="0" w:line="240" w:lineRule="auto"/>
        <w:ind w:left="0"/>
        <w:contextualSpacing w:val="0"/>
        <w:rPr>
          <w:rFonts w:asciiTheme="minorHAnsi" w:hAnsiTheme="minorHAnsi" w:cstheme="minorHAnsi"/>
          <w:color w:val="000000" w:themeColor="text1"/>
          <w:sz w:val="22"/>
          <w:szCs w:val="22"/>
        </w:rPr>
      </w:pPr>
    </w:p>
    <w:p w14:paraId="71575BFA" w14:textId="77777777" w:rsidR="00EB4415" w:rsidRPr="002A7CE2" w:rsidRDefault="00EB4415" w:rsidP="001349B9">
      <w:pPr>
        <w:pStyle w:val="ListParagraph"/>
        <w:spacing w:before="0" w:beforeAutospacing="0" w:after="0" w:afterAutospacing="0" w:line="240" w:lineRule="auto"/>
        <w:ind w:left="0"/>
        <w:contextualSpacing w:val="0"/>
        <w:rPr>
          <w:rFonts w:asciiTheme="minorHAnsi" w:hAnsiTheme="minorHAnsi" w:cstheme="minorHAnsi"/>
          <w:b/>
          <w:bCs/>
          <w:i/>
          <w:iCs/>
          <w:color w:val="2F5496" w:themeColor="accent1" w:themeShade="BF"/>
          <w:sz w:val="22"/>
          <w:szCs w:val="22"/>
          <w:u w:val="thick"/>
        </w:rPr>
      </w:pPr>
      <w:r w:rsidRPr="002A7CE2">
        <w:rPr>
          <w:rFonts w:asciiTheme="minorHAnsi" w:hAnsiTheme="minorHAnsi" w:cstheme="minorHAnsi"/>
          <w:b/>
          <w:bCs/>
          <w:i/>
          <w:iCs/>
          <w:color w:val="2F5496" w:themeColor="accent1" w:themeShade="BF"/>
          <w:sz w:val="22"/>
          <w:szCs w:val="22"/>
          <w:u w:val="thick"/>
        </w:rPr>
        <w:t>Shrubs</w:t>
      </w:r>
    </w:p>
    <w:p w14:paraId="3F7088F2" w14:textId="440F037B" w:rsidR="00EB4415" w:rsidRPr="002A7CE2" w:rsidRDefault="00EB4415" w:rsidP="00E03B30">
      <w:pPr>
        <w:pStyle w:val="BodyText"/>
        <w:ind w:right="150" w:firstLine="7"/>
        <w:jc w:val="both"/>
        <w:rPr>
          <w:rFonts w:asciiTheme="minorHAnsi" w:hAnsiTheme="minorHAnsi" w:cstheme="minorHAnsi"/>
          <w:color w:val="000000" w:themeColor="text1"/>
          <w:sz w:val="22"/>
          <w:szCs w:val="22"/>
        </w:rPr>
      </w:pPr>
      <w:proofErr w:type="spellStart"/>
      <w:r w:rsidRPr="002A7CE2">
        <w:rPr>
          <w:rFonts w:asciiTheme="minorHAnsi" w:hAnsiTheme="minorHAnsi" w:cstheme="minorHAnsi"/>
          <w:color w:val="000000" w:themeColor="text1"/>
          <w:sz w:val="22"/>
          <w:szCs w:val="22"/>
        </w:rPr>
        <w:t>Kamela</w:t>
      </w:r>
      <w:proofErr w:type="spellEnd"/>
      <w:r w:rsidRPr="002A7CE2">
        <w:rPr>
          <w:rFonts w:asciiTheme="minorHAnsi" w:hAnsiTheme="minorHAnsi" w:cstheme="minorHAnsi"/>
          <w:color w:val="000000" w:themeColor="text1"/>
          <w:sz w:val="22"/>
          <w:szCs w:val="22"/>
        </w:rPr>
        <w:t xml:space="preserve"> (</w:t>
      </w:r>
      <w:proofErr w:type="spellStart"/>
      <w:r w:rsidRPr="002A7CE2">
        <w:rPr>
          <w:rFonts w:asciiTheme="minorHAnsi" w:hAnsiTheme="minorHAnsi" w:cstheme="minorHAnsi"/>
          <w:i/>
          <w:iCs/>
          <w:color w:val="000000" w:themeColor="text1"/>
          <w:sz w:val="22"/>
          <w:szCs w:val="22"/>
        </w:rPr>
        <w:t>Mallotus</w:t>
      </w:r>
      <w:proofErr w:type="spellEnd"/>
      <w:r w:rsidRPr="002A7CE2">
        <w:rPr>
          <w:rFonts w:asciiTheme="minorHAnsi" w:hAnsiTheme="minorHAnsi" w:cstheme="minorHAnsi"/>
          <w:i/>
          <w:iCs/>
          <w:color w:val="000000" w:themeColor="text1"/>
          <w:sz w:val="22"/>
          <w:szCs w:val="22"/>
        </w:rPr>
        <w:t xml:space="preserve"> </w:t>
      </w:r>
      <w:proofErr w:type="spellStart"/>
      <w:r w:rsidRPr="002A7CE2">
        <w:rPr>
          <w:rFonts w:asciiTheme="minorHAnsi" w:hAnsiTheme="minorHAnsi" w:cstheme="minorHAnsi"/>
          <w:i/>
          <w:iCs/>
          <w:color w:val="000000" w:themeColor="text1"/>
          <w:sz w:val="22"/>
          <w:szCs w:val="22"/>
        </w:rPr>
        <w:t>philippensis</w:t>
      </w:r>
      <w:proofErr w:type="spellEnd"/>
      <w:r w:rsidRPr="002A7CE2">
        <w:rPr>
          <w:rFonts w:asciiTheme="minorHAnsi" w:hAnsiTheme="minorHAnsi" w:cstheme="minorHAnsi"/>
          <w:color w:val="000000" w:themeColor="text1"/>
          <w:sz w:val="22"/>
          <w:szCs w:val="22"/>
        </w:rPr>
        <w:t xml:space="preserve">), </w:t>
      </w:r>
      <w:proofErr w:type="spellStart"/>
      <w:r w:rsidRPr="002A7CE2">
        <w:rPr>
          <w:rFonts w:asciiTheme="minorHAnsi" w:hAnsiTheme="minorHAnsi" w:cstheme="minorHAnsi"/>
          <w:color w:val="000000" w:themeColor="text1"/>
          <w:sz w:val="22"/>
          <w:szCs w:val="22"/>
        </w:rPr>
        <w:t>Kestoma</w:t>
      </w:r>
      <w:proofErr w:type="spellEnd"/>
      <w:r w:rsidRPr="002A7CE2">
        <w:rPr>
          <w:rFonts w:asciiTheme="minorHAnsi" w:hAnsiTheme="minorHAnsi" w:cstheme="minorHAnsi"/>
          <w:color w:val="000000" w:themeColor="text1"/>
          <w:sz w:val="22"/>
          <w:szCs w:val="22"/>
        </w:rPr>
        <w:t>/</w:t>
      </w:r>
      <w:proofErr w:type="spellStart"/>
      <w:r w:rsidRPr="002A7CE2">
        <w:rPr>
          <w:rFonts w:asciiTheme="minorHAnsi" w:hAnsiTheme="minorHAnsi" w:cstheme="minorHAnsi"/>
          <w:color w:val="000000" w:themeColor="text1"/>
          <w:sz w:val="22"/>
          <w:szCs w:val="22"/>
        </w:rPr>
        <w:t>Keura</w:t>
      </w:r>
      <w:proofErr w:type="spellEnd"/>
      <w:r w:rsidRPr="002A7CE2">
        <w:rPr>
          <w:rFonts w:asciiTheme="minorHAnsi" w:hAnsiTheme="minorHAnsi" w:cstheme="minorHAnsi"/>
          <w:color w:val="000000" w:themeColor="text1"/>
          <w:sz w:val="22"/>
          <w:szCs w:val="22"/>
        </w:rPr>
        <w:t xml:space="preserve"> (</w:t>
      </w:r>
      <w:proofErr w:type="spellStart"/>
      <w:r w:rsidRPr="002A7CE2">
        <w:rPr>
          <w:rFonts w:asciiTheme="minorHAnsi" w:hAnsiTheme="minorHAnsi" w:cstheme="minorHAnsi"/>
          <w:i/>
          <w:iCs/>
          <w:color w:val="000000" w:themeColor="text1"/>
          <w:sz w:val="22"/>
          <w:szCs w:val="22"/>
        </w:rPr>
        <w:t>Glochidion</w:t>
      </w:r>
      <w:proofErr w:type="spellEnd"/>
      <w:r w:rsidRPr="002A7CE2">
        <w:rPr>
          <w:rFonts w:asciiTheme="minorHAnsi" w:hAnsiTheme="minorHAnsi" w:cstheme="minorHAnsi"/>
          <w:i/>
          <w:iCs/>
          <w:color w:val="000000" w:themeColor="text1"/>
          <w:sz w:val="22"/>
          <w:szCs w:val="22"/>
        </w:rPr>
        <w:t xml:space="preserve"> </w:t>
      </w:r>
      <w:proofErr w:type="spellStart"/>
      <w:r w:rsidRPr="002A7CE2">
        <w:rPr>
          <w:rFonts w:asciiTheme="minorHAnsi" w:hAnsiTheme="minorHAnsi" w:cstheme="minorHAnsi"/>
          <w:i/>
          <w:iCs/>
          <w:color w:val="000000" w:themeColor="text1"/>
          <w:sz w:val="22"/>
          <w:szCs w:val="22"/>
        </w:rPr>
        <w:t>multiloculare</w:t>
      </w:r>
      <w:proofErr w:type="spellEnd"/>
      <w:r w:rsidRPr="002A7CE2">
        <w:rPr>
          <w:rFonts w:asciiTheme="minorHAnsi" w:hAnsiTheme="minorHAnsi" w:cstheme="minorHAnsi"/>
          <w:color w:val="000000" w:themeColor="text1"/>
          <w:sz w:val="22"/>
          <w:szCs w:val="22"/>
        </w:rPr>
        <w:t>), Assar (</w:t>
      </w:r>
      <w:proofErr w:type="spellStart"/>
      <w:r w:rsidRPr="002A7CE2">
        <w:rPr>
          <w:rFonts w:asciiTheme="minorHAnsi" w:hAnsiTheme="minorHAnsi" w:cstheme="minorHAnsi"/>
          <w:i/>
          <w:iCs/>
          <w:color w:val="000000" w:themeColor="text1"/>
          <w:sz w:val="22"/>
          <w:szCs w:val="22"/>
        </w:rPr>
        <w:t>Grewia</w:t>
      </w:r>
      <w:proofErr w:type="spellEnd"/>
      <w:r w:rsidRPr="002A7CE2">
        <w:rPr>
          <w:rFonts w:asciiTheme="minorHAnsi" w:hAnsiTheme="minorHAnsi" w:cstheme="minorHAnsi"/>
          <w:i/>
          <w:iCs/>
          <w:color w:val="000000" w:themeColor="text1"/>
          <w:sz w:val="22"/>
          <w:szCs w:val="22"/>
        </w:rPr>
        <w:t xml:space="preserve"> </w:t>
      </w:r>
      <w:proofErr w:type="spellStart"/>
      <w:r w:rsidRPr="002A7CE2">
        <w:rPr>
          <w:rFonts w:asciiTheme="minorHAnsi" w:hAnsiTheme="minorHAnsi" w:cstheme="minorHAnsi"/>
          <w:i/>
          <w:iCs/>
          <w:color w:val="000000" w:themeColor="text1"/>
          <w:sz w:val="22"/>
          <w:szCs w:val="22"/>
        </w:rPr>
        <w:t>microcos</w:t>
      </w:r>
      <w:proofErr w:type="spellEnd"/>
      <w:r w:rsidRPr="002A7CE2">
        <w:rPr>
          <w:rFonts w:asciiTheme="minorHAnsi" w:hAnsiTheme="minorHAnsi" w:cstheme="minorHAnsi"/>
          <w:color w:val="000000" w:themeColor="text1"/>
          <w:sz w:val="22"/>
          <w:szCs w:val="22"/>
        </w:rPr>
        <w:t xml:space="preserve">), </w:t>
      </w:r>
      <w:proofErr w:type="spellStart"/>
      <w:r w:rsidRPr="002A7CE2">
        <w:rPr>
          <w:rFonts w:asciiTheme="minorHAnsi" w:hAnsiTheme="minorHAnsi" w:cstheme="minorHAnsi"/>
          <w:color w:val="000000" w:themeColor="text1"/>
          <w:sz w:val="22"/>
          <w:szCs w:val="22"/>
        </w:rPr>
        <w:t>Mankanta</w:t>
      </w:r>
      <w:proofErr w:type="spellEnd"/>
      <w:r w:rsidRPr="002A7CE2">
        <w:rPr>
          <w:rFonts w:asciiTheme="minorHAnsi" w:hAnsiTheme="minorHAnsi" w:cstheme="minorHAnsi"/>
          <w:color w:val="000000" w:themeColor="text1"/>
          <w:sz w:val="22"/>
          <w:szCs w:val="22"/>
        </w:rPr>
        <w:t xml:space="preserve"> (</w:t>
      </w:r>
      <w:proofErr w:type="spellStart"/>
      <w:r w:rsidRPr="002A7CE2">
        <w:rPr>
          <w:rFonts w:asciiTheme="minorHAnsi" w:hAnsiTheme="minorHAnsi" w:cstheme="minorHAnsi"/>
          <w:i/>
          <w:iCs/>
          <w:color w:val="000000" w:themeColor="text1"/>
          <w:sz w:val="22"/>
          <w:szCs w:val="22"/>
        </w:rPr>
        <w:t>Randia</w:t>
      </w:r>
      <w:proofErr w:type="spellEnd"/>
      <w:r w:rsidRPr="002A7CE2">
        <w:rPr>
          <w:rFonts w:asciiTheme="minorHAnsi" w:hAnsiTheme="minorHAnsi" w:cstheme="minorHAnsi"/>
          <w:i/>
          <w:iCs/>
          <w:color w:val="000000" w:themeColor="text1"/>
          <w:sz w:val="22"/>
          <w:szCs w:val="22"/>
        </w:rPr>
        <w:t xml:space="preserve"> </w:t>
      </w:r>
      <w:proofErr w:type="spellStart"/>
      <w:r w:rsidRPr="002A7CE2">
        <w:rPr>
          <w:rFonts w:asciiTheme="minorHAnsi" w:hAnsiTheme="minorHAnsi" w:cstheme="minorHAnsi"/>
          <w:i/>
          <w:iCs/>
          <w:color w:val="000000" w:themeColor="text1"/>
          <w:sz w:val="22"/>
          <w:szCs w:val="22"/>
        </w:rPr>
        <w:t>dumetorum</w:t>
      </w:r>
      <w:proofErr w:type="spellEnd"/>
      <w:r w:rsidRPr="002A7CE2">
        <w:rPr>
          <w:rFonts w:asciiTheme="minorHAnsi" w:hAnsiTheme="minorHAnsi" w:cstheme="minorHAnsi"/>
          <w:color w:val="000000" w:themeColor="text1"/>
          <w:sz w:val="22"/>
          <w:szCs w:val="22"/>
        </w:rPr>
        <w:t>)</w:t>
      </w:r>
    </w:p>
    <w:p w14:paraId="0F0570D6" w14:textId="77777777" w:rsidR="00B52E82" w:rsidRPr="002A7CE2" w:rsidRDefault="00B52E82" w:rsidP="00E03B30">
      <w:pPr>
        <w:pStyle w:val="BodyText"/>
        <w:ind w:right="150" w:firstLine="7"/>
        <w:jc w:val="both"/>
        <w:rPr>
          <w:rFonts w:asciiTheme="minorHAnsi" w:hAnsiTheme="minorHAnsi" w:cstheme="minorHAnsi"/>
          <w:color w:val="000000" w:themeColor="text1"/>
          <w:sz w:val="22"/>
          <w:szCs w:val="22"/>
        </w:rPr>
      </w:pPr>
    </w:p>
    <w:p w14:paraId="5B4280F5" w14:textId="77777777" w:rsidR="00EB4415" w:rsidRPr="002A7CE2" w:rsidRDefault="00EB4415" w:rsidP="001349B9">
      <w:pPr>
        <w:pStyle w:val="Heading3"/>
        <w:spacing w:before="0" w:after="0"/>
      </w:pPr>
      <w:bookmarkStart w:id="116" w:name="_Toc32333722"/>
      <w:r w:rsidRPr="002A7CE2">
        <w:t>Protected Areas and Endangered Species &amp; Red Book Species</w:t>
      </w:r>
      <w:bookmarkEnd w:id="116"/>
    </w:p>
    <w:p w14:paraId="215A1710" w14:textId="51BB9B0B" w:rsidR="00EB4415" w:rsidRPr="002A7CE2" w:rsidRDefault="00EB4415" w:rsidP="001349B9">
      <w:pPr>
        <w:spacing w:after="0" w:line="240" w:lineRule="auto"/>
        <w:jc w:val="both"/>
        <w:rPr>
          <w:rFonts w:cstheme="minorHAnsi"/>
          <w:szCs w:val="24"/>
        </w:rPr>
      </w:pPr>
      <w:r w:rsidRPr="002A7CE2">
        <w:rPr>
          <w:rFonts w:cstheme="minorHAnsi"/>
          <w:szCs w:val="24"/>
        </w:rPr>
        <w:t xml:space="preserve">There are no areas in or around the designated and protected for nature conservation, and no rare or endangered and red book species.  </w:t>
      </w:r>
    </w:p>
    <w:p w14:paraId="18339569" w14:textId="4142D573" w:rsidR="00EB4415" w:rsidRPr="002A7CE2" w:rsidRDefault="00D80285" w:rsidP="001349B9">
      <w:pPr>
        <w:pStyle w:val="Heading3"/>
        <w:spacing w:before="0" w:after="0"/>
      </w:pPr>
      <w:bookmarkStart w:id="117" w:name="_Toc32333723"/>
      <w:r w:rsidRPr="002A7CE2">
        <w:t>Traffic Condition</w:t>
      </w:r>
      <w:bookmarkEnd w:id="117"/>
      <w:r w:rsidR="00EB4415" w:rsidRPr="002A7CE2">
        <w:t xml:space="preserve">  </w:t>
      </w:r>
    </w:p>
    <w:p w14:paraId="0DF79365" w14:textId="2537E038" w:rsidR="00EB4415" w:rsidRPr="002A7CE2" w:rsidRDefault="00EB4415" w:rsidP="00E03B30">
      <w:pPr>
        <w:spacing w:after="0" w:line="240" w:lineRule="auto"/>
        <w:ind w:right="56"/>
        <w:jc w:val="both"/>
        <w:rPr>
          <w:rFonts w:cstheme="minorHAnsi"/>
          <w:szCs w:val="24"/>
        </w:rPr>
      </w:pPr>
      <w:r w:rsidRPr="002A7CE2">
        <w:rPr>
          <w:rFonts w:cstheme="minorHAnsi"/>
          <w:szCs w:val="24"/>
        </w:rPr>
        <w:t xml:space="preserve">Most of the time this adjacent road has back-to-back traffic until late night as trucks pour in from the country delivering vegetable, fishes, grocery items. During the night time mainly after 1 </w:t>
      </w:r>
      <w:r w:rsidR="00F57BDF" w:rsidRPr="002A7CE2">
        <w:rPr>
          <w:rFonts w:cstheme="minorHAnsi"/>
          <w:szCs w:val="24"/>
        </w:rPr>
        <w:t>A</w:t>
      </w:r>
      <w:r w:rsidRPr="002A7CE2">
        <w:rPr>
          <w:rFonts w:cstheme="minorHAnsi"/>
          <w:szCs w:val="24"/>
        </w:rPr>
        <w:t xml:space="preserve">M this road becomes the key unloading space for trucks as well as a business space for the retailers. The problem is compounded by the very large population of visit the market and office area, which creates a large volume of pedestrian traffic, and the vast array of public and private transport vehicles including rickshaw, van, auto rickshaw coming together in the area office time. </w:t>
      </w:r>
    </w:p>
    <w:p w14:paraId="64D97F68" w14:textId="77777777" w:rsidR="00F57BDF" w:rsidRPr="002A7CE2" w:rsidRDefault="00F57BDF" w:rsidP="002A109D">
      <w:pPr>
        <w:spacing w:after="0" w:line="240" w:lineRule="auto"/>
        <w:ind w:right="56"/>
        <w:jc w:val="both"/>
        <w:rPr>
          <w:rFonts w:cstheme="minorHAnsi"/>
          <w:szCs w:val="24"/>
        </w:rPr>
      </w:pPr>
    </w:p>
    <w:p w14:paraId="1D0E8386" w14:textId="769364F1" w:rsidR="000D0345" w:rsidRPr="002A7CE2" w:rsidRDefault="000D0345" w:rsidP="001349B9">
      <w:pPr>
        <w:pStyle w:val="Heading2"/>
        <w:spacing w:before="0" w:after="0"/>
      </w:pPr>
      <w:bookmarkStart w:id="118" w:name="_Toc32333724"/>
      <w:r w:rsidRPr="002A7CE2">
        <w:t>Socio-Economic Environment</w:t>
      </w:r>
      <w:bookmarkEnd w:id="90"/>
      <w:bookmarkEnd w:id="118"/>
    </w:p>
    <w:p w14:paraId="50D86B5E" w14:textId="2C56D814" w:rsidR="000D0345" w:rsidRPr="002A7CE2" w:rsidRDefault="009C6118" w:rsidP="00B86DC4">
      <w:pPr>
        <w:spacing w:after="0" w:line="240" w:lineRule="auto"/>
        <w:jc w:val="both"/>
      </w:pPr>
      <w:r w:rsidRPr="002A7CE2">
        <w:t>Kawran</w:t>
      </w:r>
      <w:r w:rsidR="000D0345" w:rsidRPr="002A7CE2">
        <w:t xml:space="preserve"> </w:t>
      </w:r>
      <w:r w:rsidRPr="002A7CE2">
        <w:t>Bazar</w:t>
      </w:r>
      <w:r w:rsidR="000D0345" w:rsidRPr="002A7CE2">
        <w:t xml:space="preserve"> is a business district and one of the most important commercial hubs located at the center of Dhaka city, the capital of Bangladesh. It is also the largest food wholesale marketplaces in Dhaka city. It therefore is a bustling area around the clock, where the commercial activities in the high-rise buildings and shopping malls and rush hour traffic during the day is replaced by the hubbubs of street vendors and market stalls and trucks, pushcarts, and vans carrying fish, rice, and vegetables at night. </w:t>
      </w:r>
      <w:r w:rsidRPr="002A7CE2">
        <w:t>Kawran</w:t>
      </w:r>
      <w:r w:rsidR="000D0345" w:rsidRPr="002A7CE2">
        <w:t xml:space="preserve"> </w:t>
      </w:r>
      <w:r w:rsidRPr="002A7CE2">
        <w:t>Bazar</w:t>
      </w:r>
      <w:r w:rsidR="000D0345" w:rsidRPr="002A7CE2">
        <w:t xml:space="preserve"> and the surrounding business district have a combined area of approximately one square kilometer and are part of the ward 26 (old ward number 39) of </w:t>
      </w:r>
      <w:r w:rsidR="0041112D" w:rsidRPr="002A7CE2">
        <w:t xml:space="preserve">Dhaka </w:t>
      </w:r>
      <w:r w:rsidR="00CC1CBD" w:rsidRPr="002A7CE2">
        <w:t xml:space="preserve">North </w:t>
      </w:r>
      <w:r w:rsidR="0041112D" w:rsidRPr="002A7CE2">
        <w:t xml:space="preserve">City </w:t>
      </w:r>
      <w:r w:rsidR="00CC1CBD" w:rsidRPr="002A7CE2">
        <w:t>Corporation</w:t>
      </w:r>
      <w:r w:rsidR="000D0345" w:rsidRPr="002A7CE2">
        <w:t xml:space="preserve">. On the East it is bounded by city’s only rail line, in the South by </w:t>
      </w:r>
      <w:proofErr w:type="spellStart"/>
      <w:r w:rsidR="000D0345" w:rsidRPr="002A7CE2">
        <w:t>Panthapath</w:t>
      </w:r>
      <w:proofErr w:type="spellEnd"/>
      <w:r w:rsidR="000D0345" w:rsidRPr="002A7CE2">
        <w:t xml:space="preserve">-Tejgaon link road, and in the North by </w:t>
      </w:r>
      <w:r w:rsidRPr="002A7CE2">
        <w:t>Kawran</w:t>
      </w:r>
      <w:r w:rsidR="000D0345" w:rsidRPr="002A7CE2">
        <w:t xml:space="preserve"> </w:t>
      </w:r>
      <w:r w:rsidRPr="002A7CE2">
        <w:t>Bazar</w:t>
      </w:r>
      <w:r w:rsidR="000D0345" w:rsidRPr="002A7CE2">
        <w:t xml:space="preserve"> road. A major street of the city—Kazi Nazrul Islam Avenue—runs through west of </w:t>
      </w:r>
      <w:r w:rsidRPr="002A7CE2">
        <w:t>Kawran</w:t>
      </w:r>
      <w:r w:rsidR="000D0345" w:rsidRPr="002A7CE2">
        <w:t xml:space="preserve"> </w:t>
      </w:r>
      <w:r w:rsidRPr="002A7CE2">
        <w:t>Bazar</w:t>
      </w:r>
      <w:r w:rsidR="000D0345" w:rsidRPr="002A7CE2">
        <w:t xml:space="preserve">. </w:t>
      </w:r>
      <w:r w:rsidR="0005284F" w:rsidRPr="002A7CE2">
        <w:t>Overall, it is the distribution center for more than one-quarter (27.3 per-cent) of all the vegetables, fish, and fruits consumed in Dhaka, and represents the most important market in Bangladesh — with an estimated daily transaction volume of Bangladeshi taka 5 crore</w:t>
      </w:r>
      <w:r w:rsidR="0005284F" w:rsidRPr="002A7CE2">
        <w:rPr>
          <w:rStyle w:val="FootnoteReference"/>
        </w:rPr>
        <w:footnoteReference w:id="3"/>
      </w:r>
      <w:r w:rsidR="0005284F" w:rsidRPr="002A7CE2">
        <w:t>. The market covers an area of 13.5 hectares</w:t>
      </w:r>
      <w:r w:rsidR="0005284F" w:rsidRPr="002A7CE2">
        <w:rPr>
          <w:rStyle w:val="FootnoteReference"/>
        </w:rPr>
        <w:footnoteReference w:id="4"/>
      </w:r>
      <w:r w:rsidR="0005284F" w:rsidRPr="002A7CE2">
        <w:t xml:space="preserve">. It is comprised of four large permanent brick-built markets: Kawran Bazar kitchen market, city corporation market-1, city corporation market-2, and Kawran Bazar small fresh food storage market; and smaller tin shed markets like Kawran Bazar chicken market, fish market, pepe </w:t>
      </w:r>
      <w:proofErr w:type="spellStart"/>
      <w:r w:rsidR="0005284F" w:rsidRPr="002A7CE2">
        <w:t>potti</w:t>
      </w:r>
      <w:proofErr w:type="spellEnd"/>
      <w:r w:rsidR="0005284F" w:rsidRPr="002A7CE2">
        <w:t xml:space="preserve">, and Hasina market. The market has separate blocks for wholesale trade in fish, vegetables, fruits, and rice. There is also a permanent shade for rows of shops that sell grocery items and toiletries. Overall, there are around two thousand shops in these four markets, of which the fresh food market has 300 shops. Moreover, there are other markets and shops throughout the area like restaurants and cigarette shops that are dependent on these markets. </w:t>
      </w:r>
    </w:p>
    <w:p w14:paraId="1AAC372F" w14:textId="77777777" w:rsidR="00B86DC4" w:rsidRPr="002A7CE2" w:rsidRDefault="00B86DC4" w:rsidP="001349B9">
      <w:pPr>
        <w:spacing w:after="0" w:line="240" w:lineRule="auto"/>
        <w:jc w:val="both"/>
      </w:pPr>
    </w:p>
    <w:p w14:paraId="0BA53776" w14:textId="556CFEE5" w:rsidR="000D0345" w:rsidRPr="002A7CE2" w:rsidRDefault="000D0345" w:rsidP="001349B9">
      <w:pPr>
        <w:spacing w:after="0" w:line="240" w:lineRule="auto"/>
        <w:jc w:val="both"/>
      </w:pPr>
    </w:p>
    <w:p w14:paraId="259D498F" w14:textId="77777777" w:rsidR="006F6833" w:rsidRPr="002A7CE2" w:rsidRDefault="006F6833" w:rsidP="001349B9">
      <w:pPr>
        <w:spacing w:after="0" w:line="240" w:lineRule="auto"/>
        <w:jc w:val="center"/>
      </w:pPr>
      <w:r w:rsidRPr="002A7CE2">
        <w:rPr>
          <w:noProof/>
        </w:rPr>
        <w:drawing>
          <wp:inline distT="0" distB="0" distL="0" distR="0" wp14:anchorId="18F63FB7" wp14:editId="0FD7EAD1">
            <wp:extent cx="4089400" cy="3067050"/>
            <wp:effectExtent l="0" t="0" r="6350" b="0"/>
            <wp:docPr id="1780764332" name="Picture 9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89400" cy="3067050"/>
                    </a:xfrm>
                    <a:prstGeom prst="rect">
                      <a:avLst/>
                    </a:prstGeom>
                  </pic:spPr>
                </pic:pic>
              </a:graphicData>
            </a:graphic>
          </wp:inline>
        </w:drawing>
      </w:r>
    </w:p>
    <w:p w14:paraId="268FEC7A" w14:textId="52731E22" w:rsidR="006F6833" w:rsidRPr="002A7CE2" w:rsidRDefault="006F6833" w:rsidP="001349B9">
      <w:pPr>
        <w:pStyle w:val="Caption"/>
        <w:spacing w:before="0" w:after="0"/>
        <w:rPr>
          <w:rFonts w:eastAsiaTheme="minorHAnsi"/>
          <w:noProof/>
        </w:rPr>
      </w:pPr>
      <w:bookmarkStart w:id="119" w:name="_Toc32326494"/>
      <w:r w:rsidRPr="002A7CE2">
        <w:t xml:space="preserve">Figure </w:t>
      </w:r>
      <w:r w:rsidR="002A7CE2" w:rsidRPr="002A7CE2">
        <w:fldChar w:fldCharType="begin"/>
      </w:r>
      <w:r w:rsidR="002A7CE2" w:rsidRPr="002A7CE2">
        <w:instrText xml:space="preserve"> STYLEREF 1 \s </w:instrText>
      </w:r>
      <w:r w:rsidR="002A7CE2" w:rsidRPr="002A7CE2">
        <w:fldChar w:fldCharType="separate"/>
      </w:r>
      <w:r w:rsidR="00B94FE2" w:rsidRPr="002A7CE2">
        <w:rPr>
          <w:noProof/>
        </w:rPr>
        <w:t>4</w:t>
      </w:r>
      <w:r w:rsidR="002A7CE2" w:rsidRPr="002A7CE2">
        <w:rPr>
          <w:noProof/>
        </w:rPr>
        <w:fldChar w:fldCharType="end"/>
      </w:r>
      <w:r w:rsidR="00B94FE2" w:rsidRPr="002A7CE2">
        <w:t>.</w:t>
      </w:r>
      <w:r w:rsidR="002A7CE2" w:rsidRPr="002A7CE2">
        <w:fldChar w:fldCharType="begin"/>
      </w:r>
      <w:r w:rsidR="002A7CE2" w:rsidRPr="002A7CE2">
        <w:instrText xml:space="preserve"> SEQ Figure \* ARABIC \s 1 </w:instrText>
      </w:r>
      <w:r w:rsidR="002A7CE2" w:rsidRPr="002A7CE2">
        <w:fldChar w:fldCharType="separate"/>
      </w:r>
      <w:r w:rsidR="00B94FE2" w:rsidRPr="002A7CE2">
        <w:rPr>
          <w:noProof/>
        </w:rPr>
        <w:t>12</w:t>
      </w:r>
      <w:r w:rsidR="002A7CE2" w:rsidRPr="002A7CE2">
        <w:rPr>
          <w:noProof/>
        </w:rPr>
        <w:fldChar w:fldCharType="end"/>
      </w:r>
      <w:r w:rsidRPr="002A7CE2">
        <w:t>: An alleyway inside Kawran Bazar</w:t>
      </w:r>
      <w:bookmarkEnd w:id="119"/>
    </w:p>
    <w:p w14:paraId="7DFB0BE6" w14:textId="77777777" w:rsidR="00B86DC4" w:rsidRPr="002A7CE2" w:rsidRDefault="00B86DC4" w:rsidP="00E03B30">
      <w:pPr>
        <w:spacing w:after="0" w:line="240" w:lineRule="auto"/>
        <w:jc w:val="both"/>
      </w:pPr>
    </w:p>
    <w:p w14:paraId="5C4D686E" w14:textId="230482F9" w:rsidR="000D0345" w:rsidRPr="002A7CE2" w:rsidRDefault="000D0345" w:rsidP="00B86DC4">
      <w:pPr>
        <w:spacing w:line="240" w:lineRule="auto"/>
        <w:jc w:val="both"/>
      </w:pPr>
      <w:r w:rsidRPr="002A7CE2">
        <w:t xml:space="preserve">The market provides work for approximately 20,000 people. Of them, approximately 2000 are wholesalers/retailers or </w:t>
      </w:r>
      <w:proofErr w:type="spellStart"/>
      <w:r w:rsidRPr="002A7CE2">
        <w:rPr>
          <w:i/>
        </w:rPr>
        <w:t>arotdars</w:t>
      </w:r>
      <w:proofErr w:type="spellEnd"/>
      <w:r w:rsidRPr="002A7CE2">
        <w:t xml:space="preserve">, who are one of the key stakeholders of the market and have large sums of money invested in the market. They usually pay large sums of money to the city corporation or political actors in return for the possession of a certain amount of space, which they use to sell and store the commodities. They also give large amount of loan or </w:t>
      </w:r>
      <w:proofErr w:type="spellStart"/>
      <w:r w:rsidRPr="002A7CE2">
        <w:rPr>
          <w:i/>
        </w:rPr>
        <w:t>dadon</w:t>
      </w:r>
      <w:proofErr w:type="spellEnd"/>
      <w:r w:rsidRPr="002A7CE2">
        <w:t xml:space="preserve"> to the traders or </w:t>
      </w:r>
      <w:proofErr w:type="spellStart"/>
      <w:r w:rsidRPr="002A7CE2">
        <w:rPr>
          <w:i/>
        </w:rPr>
        <w:t>beparis</w:t>
      </w:r>
      <w:proofErr w:type="spellEnd"/>
      <w:r w:rsidRPr="002A7CE2">
        <w:t>, who act as the middlemen between farmers and retailers, and brings the commodities like fresh vegetables, fishes, and fruits from all over the country. These traders are tied with retailers because of the loans, and most of the time, one retailer works with two or more traders. In any given night, approximately 5000 traders bring goods to the market using 2000 trucks</w:t>
      </w:r>
      <w:r w:rsidRPr="002A7CE2">
        <w:rPr>
          <w:rStyle w:val="FootnoteReference"/>
        </w:rPr>
        <w:footnoteReference w:id="5"/>
      </w:r>
      <w:r w:rsidRPr="002A7CE2">
        <w:t xml:space="preserve">. With one driver and one helper per truck, at least 4000 transport workers come to the </w:t>
      </w:r>
      <w:r w:rsidR="009C6118" w:rsidRPr="002A7CE2">
        <w:t>Bazar</w:t>
      </w:r>
      <w:r w:rsidRPr="002A7CE2">
        <w:t xml:space="preserve"> every night. In addition, approximately 10000 laborers work every night to unload commodities from the trucks and carry and load them in pickups and vans. They primarily work collectively under the leadership of </w:t>
      </w:r>
      <w:r w:rsidRPr="002A7CE2">
        <w:rPr>
          <w:i/>
        </w:rPr>
        <w:t>sardars</w:t>
      </w:r>
      <w:r w:rsidRPr="002A7CE2">
        <w:t xml:space="preserve"> or leaders and retailers. Throughout the night, trucks and pickups brings vegetables, fish, rice and other commodities from around the country. The small traders from around the city flock to the </w:t>
      </w:r>
      <w:r w:rsidR="009C6118" w:rsidRPr="002A7CE2">
        <w:t>Bazar</w:t>
      </w:r>
      <w:r w:rsidRPr="002A7CE2">
        <w:t xml:space="preserve"> mainly from 4-7am. Approximately 20000 small store owners come to the market every night from all over the city to buy goods from the retailers. </w:t>
      </w:r>
    </w:p>
    <w:p w14:paraId="6F640F64" w14:textId="0B70F7CF" w:rsidR="001C5D00" w:rsidRPr="002A7CE2" w:rsidRDefault="001C5D00" w:rsidP="002C3FA3">
      <w:pPr>
        <w:spacing w:line="240" w:lineRule="auto"/>
        <w:jc w:val="both"/>
      </w:pPr>
      <w:r w:rsidRPr="002A7CE2">
        <w:t xml:space="preserve">The construction of the building of Software park will cause disruption in some day to day activities of the Bazar and it may cause long term impact. There is a boundary wall around the proposed land where this </w:t>
      </w:r>
      <w:r w:rsidR="00103B18" w:rsidRPr="002A7CE2">
        <w:t>high-rise</w:t>
      </w:r>
      <w:r w:rsidRPr="002A7CE2">
        <w:t xml:space="preserve"> building will be constructed. On the west side of the boundary wall, there are wholesale shops (Vegetables and fruits) who do business during night and they start unloading products from trucks and sell them from 11.00 PM to sunrise. The boundary wall will need to be torn down during the construction of building. So, this business operations </w:t>
      </w:r>
      <w:r w:rsidR="00F57BDF" w:rsidRPr="002A7CE2">
        <w:t>will not be able to</w:t>
      </w:r>
      <w:r w:rsidRPr="002A7CE2">
        <w:t xml:space="preserve"> stay at their current place. Adjacent to proposed building location, there is Pepe market at the south and Hasina market at the east. Their activities will be affected during and after the construction. The traffic will also be affected on the adjacent roads. So, the coming and going of the transport trucks will be hampered.</w:t>
      </w:r>
      <w:r w:rsidR="00F57BDF" w:rsidRPr="002A7CE2">
        <w:t xml:space="preserve"> The ESMP includes measures to be taken to consult with these affected vendors and businesses as well as market committee and the City Corporation officials and arrange alternative business places for them. </w:t>
      </w:r>
    </w:p>
    <w:p w14:paraId="02A54673" w14:textId="07DF8510" w:rsidR="001C5D00" w:rsidRPr="002A7CE2" w:rsidRDefault="00293182" w:rsidP="002C3FA3">
      <w:pPr>
        <w:spacing w:line="240" w:lineRule="auto"/>
        <w:jc w:val="both"/>
      </w:pPr>
      <w:r w:rsidRPr="002A7CE2">
        <w:t>Construction of a high rise building in the middle of this wholesale market for approximately 3 to 4 years may cause some inconvenience for the Kawran Bazaar community. For example, due to the commercial nature of area along with heavy traffic and narrow streets, project activities during construction could lead to traffic congestion. Construction activities and loading and unloading of construction materials may lead to severe road blockage. The construction of a high rise building in a busy commercial area like Kawran Bazaar may also expose the community to additional risks of fire, accidents, and falling objects. Moreover, poorly designed temporary camp and sanitation facilities may pose a health threat and nuisance to the workers and local populace. Finally, during the construction phase, the risk of Gender Based Violence for women and girls working in Kawran Bazaar will also increase. However, as the project site is relatively small and there are no communities residing in the vicinity of the project site, the risk is estimated to be low.</w:t>
      </w:r>
    </w:p>
    <w:p w14:paraId="20AC3781" w14:textId="534E7C7D" w:rsidR="000D0345" w:rsidRPr="002A7CE2" w:rsidRDefault="000D0345" w:rsidP="001349B9">
      <w:pPr>
        <w:pStyle w:val="Heading2"/>
        <w:spacing w:before="0" w:after="0"/>
        <w:ind w:left="360" w:hanging="360"/>
      </w:pPr>
      <w:bookmarkStart w:id="120" w:name="_Toc29595069"/>
      <w:bookmarkStart w:id="121" w:name="_Toc32333725"/>
      <w:r w:rsidRPr="002A7CE2">
        <w:t>Demography</w:t>
      </w:r>
      <w:bookmarkEnd w:id="120"/>
      <w:r w:rsidR="00F57BDF" w:rsidRPr="002A7CE2">
        <w:t xml:space="preserve"> and</w:t>
      </w:r>
      <w:r w:rsidR="006E7091" w:rsidRPr="002A7CE2">
        <w:t xml:space="preserve"> ethnicity</w:t>
      </w:r>
      <w:bookmarkEnd w:id="121"/>
      <w:r w:rsidR="006E7091" w:rsidRPr="002A7CE2">
        <w:t xml:space="preserve"> </w:t>
      </w:r>
    </w:p>
    <w:p w14:paraId="08086E28" w14:textId="65CAC621" w:rsidR="000D0345" w:rsidRPr="002A7CE2" w:rsidRDefault="000D0345" w:rsidP="00E03B30">
      <w:pPr>
        <w:spacing w:after="0" w:line="240" w:lineRule="auto"/>
        <w:jc w:val="both"/>
      </w:pPr>
      <w:r w:rsidRPr="002A7CE2">
        <w:t xml:space="preserve">According to the 2011 census, </w:t>
      </w:r>
      <w:r w:rsidR="009C6118" w:rsidRPr="002A7CE2">
        <w:t>Kawran</w:t>
      </w:r>
      <w:r w:rsidRPr="002A7CE2">
        <w:t xml:space="preserve"> </w:t>
      </w:r>
      <w:r w:rsidR="009C6118" w:rsidRPr="002A7CE2">
        <w:t>Bazar</w:t>
      </w:r>
      <w:r w:rsidRPr="002A7CE2">
        <w:t xml:space="preserve"> has 561 households and population is 6513. Of them, 2742 is floating population, which is 92% of the total homeless population</w:t>
      </w:r>
      <w:r w:rsidRPr="002A7CE2">
        <w:rPr>
          <w:rStyle w:val="FootnoteReference"/>
        </w:rPr>
        <w:footnoteReference w:id="6"/>
      </w:r>
      <w:r w:rsidRPr="002A7CE2">
        <w:t xml:space="preserve">. </w:t>
      </w:r>
      <w:r w:rsidR="000616B7" w:rsidRPr="002A7CE2">
        <w:t>However, these homeless people engage as laborers at the wholesale market</w:t>
      </w:r>
      <w:r w:rsidR="00AB7143" w:rsidRPr="002A7CE2">
        <w:t xml:space="preserve">. </w:t>
      </w:r>
      <w:r w:rsidRPr="002A7CE2">
        <w:t>As per the 2001 census, the sex ratio is 150, i.e. 150 males per 100 females and the average household size is 5.</w:t>
      </w:r>
      <w:r w:rsidR="00E15E91" w:rsidRPr="002A7CE2">
        <w:t xml:space="preserve"> </w:t>
      </w:r>
      <w:r w:rsidR="00293182" w:rsidRPr="002A7CE2">
        <w:t xml:space="preserve">According to the primary qualitative data, most of these households were in the Kawran Bazaar railway slum. However, at the time of this study, Bangladesh Railways evicted all slum dwellers who settled on both sides of the railway. According to the respondents, most of the evicted slum dwellers have moved to the nearby </w:t>
      </w:r>
      <w:proofErr w:type="spellStart"/>
      <w:r w:rsidR="00293182" w:rsidRPr="002A7CE2">
        <w:t>Begunbari</w:t>
      </w:r>
      <w:proofErr w:type="spellEnd"/>
      <w:r w:rsidR="00293182" w:rsidRPr="002A7CE2">
        <w:t xml:space="preserve"> slum. In addition, approximately 350-400 labor</w:t>
      </w:r>
      <w:r w:rsidR="00F57BDF" w:rsidRPr="002A7CE2">
        <w:t>er</w:t>
      </w:r>
      <w:r w:rsidR="00293182" w:rsidRPr="002A7CE2">
        <w:t>s live temporarily in the markets of Kawran Bazaar.</w:t>
      </w:r>
      <w:r w:rsidR="00E15E91" w:rsidRPr="002A7CE2">
        <w:t xml:space="preserve"> </w:t>
      </w:r>
      <w:r w:rsidRPr="002A7CE2">
        <w:t xml:space="preserve">According to the </w:t>
      </w:r>
      <w:r w:rsidR="006E7091" w:rsidRPr="002A7CE2">
        <w:t xml:space="preserve">primary qualitative data, all people living and/conducting business in </w:t>
      </w:r>
      <w:r w:rsidR="009C6118" w:rsidRPr="002A7CE2">
        <w:t>Kawran</w:t>
      </w:r>
      <w:r w:rsidR="006E7091" w:rsidRPr="002A7CE2">
        <w:t xml:space="preserve"> Bazar area are Bengali. </w:t>
      </w:r>
      <w:r w:rsidRPr="002A7CE2">
        <w:t xml:space="preserve">No </w:t>
      </w:r>
      <w:r w:rsidR="006E7091" w:rsidRPr="002A7CE2">
        <w:t xml:space="preserve">one belonging to ethnic minority groups </w:t>
      </w:r>
      <w:r w:rsidRPr="002A7CE2">
        <w:t xml:space="preserve">people </w:t>
      </w:r>
      <w:r w:rsidR="006E7091" w:rsidRPr="002A7CE2">
        <w:t>were</w:t>
      </w:r>
      <w:r w:rsidRPr="002A7CE2">
        <w:t xml:space="preserve"> found. </w:t>
      </w:r>
    </w:p>
    <w:p w14:paraId="2C91D471" w14:textId="77777777" w:rsidR="00E15E91" w:rsidRPr="002A7CE2" w:rsidRDefault="00E15E91" w:rsidP="001349B9">
      <w:pPr>
        <w:spacing w:after="0" w:line="240" w:lineRule="auto"/>
        <w:jc w:val="both"/>
      </w:pPr>
    </w:p>
    <w:p w14:paraId="072B5F16" w14:textId="6080C793" w:rsidR="000D0345" w:rsidRPr="002A7CE2" w:rsidRDefault="000D0345" w:rsidP="001349B9">
      <w:pPr>
        <w:pStyle w:val="Heading2"/>
        <w:spacing w:before="0" w:after="0"/>
        <w:ind w:left="360" w:hanging="360"/>
      </w:pPr>
      <w:bookmarkStart w:id="122" w:name="_Toc29595073"/>
      <w:bookmarkStart w:id="123" w:name="_Toc32333726"/>
      <w:r w:rsidRPr="002A7CE2">
        <w:t>Settlement and Housing</w:t>
      </w:r>
      <w:bookmarkEnd w:id="122"/>
      <w:bookmarkEnd w:id="123"/>
    </w:p>
    <w:p w14:paraId="25EB70C9" w14:textId="67619E92" w:rsidR="000D0345" w:rsidRPr="002A7CE2" w:rsidRDefault="000938FD" w:rsidP="00E03B30">
      <w:pPr>
        <w:spacing w:after="0" w:line="240" w:lineRule="auto"/>
        <w:jc w:val="both"/>
      </w:pPr>
      <w:r w:rsidRPr="002A7CE2">
        <w:t xml:space="preserve">The Hasina Market, which is adjacent to the project site, is mainly comprised of approximately one hundred two storied tin shed shops which are allotted from the Capital Development Authority or Rajdhani </w:t>
      </w:r>
      <w:proofErr w:type="spellStart"/>
      <w:r w:rsidRPr="002A7CE2">
        <w:t>Unnayan</w:t>
      </w:r>
      <w:proofErr w:type="spellEnd"/>
      <w:r w:rsidRPr="002A7CE2">
        <w:t xml:space="preserve"> </w:t>
      </w:r>
      <w:proofErr w:type="spellStart"/>
      <w:r w:rsidRPr="002A7CE2">
        <w:t>Kartripakkha</w:t>
      </w:r>
      <w:proofErr w:type="spellEnd"/>
      <w:r w:rsidRPr="002A7CE2">
        <w:t xml:space="preserve"> (RAJUK). Finally, adjacent to the south boundary of the project area is another tin shed temporary market that is known as Pepe </w:t>
      </w:r>
      <w:proofErr w:type="spellStart"/>
      <w:r w:rsidRPr="002A7CE2">
        <w:t>potti</w:t>
      </w:r>
      <w:proofErr w:type="spellEnd"/>
      <w:r w:rsidRPr="002A7CE2">
        <w:t>. This market has approximately 32 shops that are divided in two rows. While they are used mainly to store and sell vegetables, some labors use them to sleep during the day.</w:t>
      </w:r>
      <w:r w:rsidR="00E15E91" w:rsidRPr="002A7CE2">
        <w:t xml:space="preserve"> </w:t>
      </w:r>
      <w:r w:rsidRPr="002A7CE2">
        <w:t xml:space="preserve">Inside the project site, there are three abandoned </w:t>
      </w:r>
      <w:proofErr w:type="spellStart"/>
      <w:r w:rsidRPr="002A7CE2">
        <w:t>pacca</w:t>
      </w:r>
      <w:proofErr w:type="spellEnd"/>
      <w:r w:rsidRPr="002A7CE2">
        <w:t xml:space="preserve"> house with two rooms each. The caretaker of the plot, an employee of the Ministry of Housing and Public Works Department, lives inside the tin shed </w:t>
      </w:r>
      <w:proofErr w:type="spellStart"/>
      <w:r w:rsidRPr="002A7CE2">
        <w:t>pacca</w:t>
      </w:r>
      <w:proofErr w:type="spellEnd"/>
      <w:r w:rsidRPr="002A7CE2">
        <w:t xml:space="preserve"> house. There are total 32 (31 are </w:t>
      </w:r>
      <w:proofErr w:type="spellStart"/>
      <w:r w:rsidRPr="002A7CE2">
        <w:t>Mehogani</w:t>
      </w:r>
      <w:proofErr w:type="spellEnd"/>
      <w:r w:rsidRPr="002A7CE2">
        <w:t xml:space="preserve"> and 1 </w:t>
      </w:r>
      <w:proofErr w:type="spellStart"/>
      <w:r w:rsidRPr="002A7CE2">
        <w:t>Peepal</w:t>
      </w:r>
      <w:proofErr w:type="spellEnd"/>
      <w:r w:rsidRPr="002A7CE2">
        <w:t xml:space="preserve"> tree) of small and medium trees inside the plot.</w:t>
      </w:r>
      <w:r w:rsidR="000D0345" w:rsidRPr="002A7CE2">
        <w:t xml:space="preserve"> </w:t>
      </w:r>
    </w:p>
    <w:p w14:paraId="6E6F2C32" w14:textId="77777777" w:rsidR="00E15E91" w:rsidRPr="002A7CE2" w:rsidRDefault="00E15E91" w:rsidP="001349B9">
      <w:pPr>
        <w:spacing w:after="0" w:line="240" w:lineRule="auto"/>
        <w:jc w:val="both"/>
      </w:pPr>
    </w:p>
    <w:p w14:paraId="5452A5C9" w14:textId="45F821A7" w:rsidR="000D0345" w:rsidRPr="002A7CE2" w:rsidRDefault="000D0345" w:rsidP="001349B9">
      <w:pPr>
        <w:pStyle w:val="Heading2"/>
        <w:spacing w:before="0" w:after="0"/>
        <w:ind w:left="360" w:hanging="360"/>
      </w:pPr>
      <w:bookmarkStart w:id="124" w:name="_Toc29595074"/>
      <w:bookmarkStart w:id="125" w:name="_Toc32333727"/>
      <w:r w:rsidRPr="002A7CE2">
        <w:t>Public Utilities</w:t>
      </w:r>
      <w:bookmarkEnd w:id="124"/>
      <w:bookmarkEnd w:id="125"/>
    </w:p>
    <w:p w14:paraId="30429818" w14:textId="4F485205" w:rsidR="000D0345" w:rsidRPr="002A7CE2" w:rsidRDefault="000D0345" w:rsidP="00E03B30">
      <w:pPr>
        <w:spacing w:after="0" w:line="240" w:lineRule="auto"/>
        <w:jc w:val="both"/>
      </w:pPr>
      <w:r w:rsidRPr="002A7CE2">
        <w:t xml:space="preserve">Most of the public utilities in the project area are in the Hasina market. The market is mainly comprised of approximately one hundred two storied tin shed shops which are allotted from the Capital Development Authority or Rajdhani </w:t>
      </w:r>
      <w:proofErr w:type="spellStart"/>
      <w:r w:rsidRPr="002A7CE2">
        <w:t>Unnayan</w:t>
      </w:r>
      <w:proofErr w:type="spellEnd"/>
      <w:r w:rsidRPr="002A7CE2">
        <w:t xml:space="preserve"> </w:t>
      </w:r>
      <w:proofErr w:type="spellStart"/>
      <w:r w:rsidRPr="002A7CE2">
        <w:t>Kartripakkha</w:t>
      </w:r>
      <w:proofErr w:type="spellEnd"/>
      <w:r w:rsidRPr="002A7CE2">
        <w:t xml:space="preserve"> (RAJUK). This market </w:t>
      </w:r>
      <w:r w:rsidR="0035642A" w:rsidRPr="002A7CE2">
        <w:t>fulfills</w:t>
      </w:r>
      <w:r w:rsidRPr="002A7CE2">
        <w:t xml:space="preserve"> the daily needs of all the people in </w:t>
      </w:r>
      <w:r w:rsidR="009C6118" w:rsidRPr="002A7CE2">
        <w:t>Kawran</w:t>
      </w:r>
      <w:r w:rsidRPr="002A7CE2">
        <w:t xml:space="preserve"> </w:t>
      </w:r>
      <w:r w:rsidR="009C6118" w:rsidRPr="002A7CE2">
        <w:t>Bazar</w:t>
      </w:r>
      <w:r w:rsidRPr="002A7CE2">
        <w:t xml:space="preserve">, and has bathhouses, restaurants, barber shops, spice shops, cell phone and </w:t>
      </w:r>
      <w:proofErr w:type="spellStart"/>
      <w:r w:rsidRPr="002A7CE2">
        <w:t>flexiload</w:t>
      </w:r>
      <w:proofErr w:type="spellEnd"/>
      <w:r w:rsidRPr="002A7CE2">
        <w:t xml:space="preserve"> shops, tea and betel leaf shops. There are approximately ten bathhouses and ten restaurants in this market. Moreover, approximately 60-70 of these shops rent out their top floor room to migrant labors who work in </w:t>
      </w:r>
      <w:r w:rsidR="009C6118" w:rsidRPr="002A7CE2">
        <w:t>Kawran</w:t>
      </w:r>
      <w:r w:rsidRPr="002A7CE2">
        <w:t xml:space="preserve"> </w:t>
      </w:r>
      <w:r w:rsidR="009C6118" w:rsidRPr="002A7CE2">
        <w:t>Bazar</w:t>
      </w:r>
      <w:r w:rsidRPr="002A7CE2">
        <w:t xml:space="preserve">. Each room is usually shared by 4-5 labors. Therefore, approximately 250-300 labors live temporarily in these markets. Finally, adjacent to the south boundary of the project area is another tin shed temporary market that is known as Pepe </w:t>
      </w:r>
      <w:proofErr w:type="spellStart"/>
      <w:r w:rsidRPr="002A7CE2">
        <w:t>potti</w:t>
      </w:r>
      <w:proofErr w:type="spellEnd"/>
      <w:r w:rsidRPr="002A7CE2">
        <w:t>. This market has approximately 32 shops that are divided in two rows. They are used mainly to store and sell vegetables.</w:t>
      </w:r>
    </w:p>
    <w:p w14:paraId="5CC20C0B" w14:textId="77777777" w:rsidR="0057414B" w:rsidRPr="002A7CE2" w:rsidRDefault="0057414B" w:rsidP="001349B9">
      <w:pPr>
        <w:spacing w:after="0" w:line="240" w:lineRule="auto"/>
        <w:jc w:val="both"/>
      </w:pPr>
    </w:p>
    <w:p w14:paraId="05D18F97" w14:textId="7CBCD2A7" w:rsidR="000D0345" w:rsidRPr="002A7CE2" w:rsidRDefault="000D0345" w:rsidP="001349B9">
      <w:pPr>
        <w:pStyle w:val="Heading3"/>
        <w:spacing w:before="0" w:after="0"/>
      </w:pPr>
      <w:bookmarkStart w:id="126" w:name="_Toc29595075"/>
      <w:bookmarkStart w:id="127" w:name="_Toc32333728"/>
      <w:r w:rsidRPr="002A7CE2">
        <w:t>Water Supply</w:t>
      </w:r>
      <w:bookmarkEnd w:id="126"/>
      <w:bookmarkEnd w:id="127"/>
    </w:p>
    <w:p w14:paraId="537E472E" w14:textId="1B54E01C" w:rsidR="000D0345" w:rsidRPr="002A7CE2" w:rsidRDefault="000D0345" w:rsidP="00E03B30">
      <w:pPr>
        <w:spacing w:after="0" w:line="240" w:lineRule="auto"/>
        <w:jc w:val="both"/>
      </w:pPr>
      <w:r w:rsidRPr="002A7CE2">
        <w:t>The main features of the existing water supply system are as follows:  People living in this are use DWASA pipe water supply for their domestic and drinking water supply.</w:t>
      </w:r>
    </w:p>
    <w:p w14:paraId="22264B0B" w14:textId="77777777" w:rsidR="0057414B" w:rsidRPr="002A7CE2" w:rsidRDefault="0057414B" w:rsidP="001349B9">
      <w:pPr>
        <w:spacing w:after="0" w:line="240" w:lineRule="auto"/>
        <w:jc w:val="both"/>
      </w:pPr>
    </w:p>
    <w:p w14:paraId="2E7D99D0" w14:textId="0998D1E1" w:rsidR="000D0345" w:rsidRPr="002A7CE2" w:rsidRDefault="000D0345" w:rsidP="001349B9">
      <w:pPr>
        <w:pStyle w:val="Heading3"/>
        <w:spacing w:before="0" w:after="0"/>
      </w:pPr>
      <w:bookmarkStart w:id="128" w:name="_Toc29595076"/>
      <w:bookmarkStart w:id="129" w:name="_Toc32333729"/>
      <w:r w:rsidRPr="002A7CE2">
        <w:t>Sanitation</w:t>
      </w:r>
      <w:bookmarkEnd w:id="128"/>
      <w:bookmarkEnd w:id="129"/>
    </w:p>
    <w:p w14:paraId="23827BD5" w14:textId="049ED672" w:rsidR="000D0345" w:rsidRPr="002A7CE2" w:rsidRDefault="000D0345" w:rsidP="00E03B30">
      <w:pPr>
        <w:spacing w:after="0" w:line="240" w:lineRule="auto"/>
        <w:jc w:val="both"/>
      </w:pPr>
      <w:r w:rsidRPr="002A7CE2">
        <w:t>Wastewater and Sewage of the Karwar Bazar area is connected to a mains sewerage system of DWASA, but in the market area most people use water-operated toilets with septic tanks.  There are approximately ten bathhouses and ten restaurants in this market.</w:t>
      </w:r>
    </w:p>
    <w:p w14:paraId="5C9587CA" w14:textId="77777777" w:rsidR="0057414B" w:rsidRPr="002A7CE2" w:rsidRDefault="0057414B" w:rsidP="001349B9">
      <w:pPr>
        <w:spacing w:after="0" w:line="240" w:lineRule="auto"/>
        <w:jc w:val="both"/>
      </w:pPr>
    </w:p>
    <w:p w14:paraId="5FD567DA" w14:textId="1C97F3AB" w:rsidR="000D0345" w:rsidRPr="002A7CE2" w:rsidRDefault="000D0345" w:rsidP="001349B9">
      <w:pPr>
        <w:pStyle w:val="Heading3"/>
        <w:spacing w:before="0" w:after="0"/>
      </w:pPr>
      <w:bookmarkStart w:id="130" w:name="_Toc29595077"/>
      <w:bookmarkStart w:id="131" w:name="_Toc32333730"/>
      <w:r w:rsidRPr="002A7CE2">
        <w:t>Solid Waste</w:t>
      </w:r>
      <w:bookmarkEnd w:id="130"/>
      <w:r w:rsidRPr="002A7CE2">
        <w:t xml:space="preserve"> Management</w:t>
      </w:r>
      <w:bookmarkEnd w:id="131"/>
    </w:p>
    <w:p w14:paraId="18FE0F5B" w14:textId="235356B7" w:rsidR="000D0345" w:rsidRPr="002A7CE2" w:rsidRDefault="000D0345" w:rsidP="00E03B30">
      <w:pPr>
        <w:spacing w:after="0" w:line="240" w:lineRule="auto"/>
        <w:jc w:val="both"/>
      </w:pPr>
      <w:r w:rsidRPr="002A7CE2">
        <w:t xml:space="preserve">From the whole sale market generate kitchen waste mainly vegetable and food waste which mainly dumped on the road side in front of the proposed JT STP2. Which creates an unsightly, make nuisance and health hazard to the commuters and pedestrians. During the night time mainly after 1 PM this road becomes the key unloading space for trucks as well as a business space for the retailers. From the early morning vegetable seller started to dump their waste. Around 50-100ton solid waste generated daily in the vegetable market area of </w:t>
      </w:r>
      <w:r w:rsidR="009C6118" w:rsidRPr="002A7CE2">
        <w:t>Kawran</w:t>
      </w:r>
      <w:r w:rsidRPr="002A7CE2">
        <w:t xml:space="preserve"> </w:t>
      </w:r>
      <w:r w:rsidR="009C6118" w:rsidRPr="002A7CE2">
        <w:t>Bazar</w:t>
      </w:r>
      <w:r w:rsidRPr="002A7CE2">
        <w:t xml:space="preserve">. These solid wastes are collected by the DNCC truck every day morning and dump into </w:t>
      </w:r>
      <w:proofErr w:type="spellStart"/>
      <w:r w:rsidRPr="002A7CE2">
        <w:t>Matuail</w:t>
      </w:r>
      <w:proofErr w:type="spellEnd"/>
      <w:r w:rsidRPr="002A7CE2">
        <w:t xml:space="preserve"> and / </w:t>
      </w:r>
      <w:proofErr w:type="spellStart"/>
      <w:r w:rsidRPr="002A7CE2">
        <w:t>Aminbazar</w:t>
      </w:r>
      <w:proofErr w:type="spellEnd"/>
      <w:r w:rsidRPr="002A7CE2">
        <w:t xml:space="preserve"> waste dumping area. Some of the portion of these vegetable wastes are collected by the composting company situated in </w:t>
      </w:r>
      <w:proofErr w:type="spellStart"/>
      <w:r w:rsidRPr="002A7CE2">
        <w:t>Bhulta</w:t>
      </w:r>
      <w:proofErr w:type="spellEnd"/>
      <w:r w:rsidRPr="002A7CE2">
        <w:t xml:space="preserve">, Narayangonj. </w:t>
      </w:r>
      <w:r w:rsidR="00B75439" w:rsidRPr="002A7CE2">
        <w:t>This arrangement will continue during the construction and operation phases of the building.</w:t>
      </w:r>
    </w:p>
    <w:p w14:paraId="5EF93757" w14:textId="77777777" w:rsidR="00AB7143" w:rsidRPr="002A7CE2" w:rsidRDefault="00AB7143" w:rsidP="001349B9">
      <w:pPr>
        <w:spacing w:after="0" w:line="240" w:lineRule="auto"/>
        <w:jc w:val="both"/>
      </w:pPr>
    </w:p>
    <w:p w14:paraId="659FE4E2" w14:textId="57BC8FB9" w:rsidR="000D0345" w:rsidRPr="002A7CE2" w:rsidRDefault="000D0345" w:rsidP="001349B9">
      <w:pPr>
        <w:keepNext/>
        <w:spacing w:after="0" w:line="240" w:lineRule="auto"/>
        <w:jc w:val="center"/>
      </w:pPr>
      <w:r w:rsidRPr="002A7CE2">
        <w:rPr>
          <w:noProof/>
        </w:rPr>
        <w:drawing>
          <wp:inline distT="0" distB="0" distL="0" distR="0" wp14:anchorId="1F9516E4" wp14:editId="3808D5E6">
            <wp:extent cx="5734052" cy="3343275"/>
            <wp:effectExtent l="0" t="0" r="0" b="9525"/>
            <wp:docPr id="81203235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41">
                      <a:extLst>
                        <a:ext uri="{28A0092B-C50C-407E-A947-70E740481C1C}">
                          <a14:useLocalDpi xmlns:a14="http://schemas.microsoft.com/office/drawing/2010/main" val="0"/>
                        </a:ext>
                      </a:extLst>
                    </a:blip>
                    <a:stretch>
                      <a:fillRect/>
                    </a:stretch>
                  </pic:blipFill>
                  <pic:spPr>
                    <a:xfrm>
                      <a:off x="0" y="0"/>
                      <a:ext cx="5734052" cy="3343275"/>
                    </a:xfrm>
                    <a:prstGeom prst="rect">
                      <a:avLst/>
                    </a:prstGeom>
                  </pic:spPr>
                </pic:pic>
              </a:graphicData>
            </a:graphic>
          </wp:inline>
        </w:drawing>
      </w:r>
    </w:p>
    <w:p w14:paraId="421C8F3D" w14:textId="19CCE27E" w:rsidR="000D0345" w:rsidRPr="002A7CE2" w:rsidRDefault="000D0345" w:rsidP="00E03B30">
      <w:pPr>
        <w:pStyle w:val="Caption"/>
        <w:spacing w:before="0" w:after="0"/>
      </w:pPr>
      <w:bookmarkStart w:id="132" w:name="_Toc32326495"/>
      <w:r w:rsidRPr="002A7CE2">
        <w:t xml:space="preserve">Figure </w:t>
      </w:r>
      <w:r w:rsidR="002A7CE2" w:rsidRPr="002A7CE2">
        <w:fldChar w:fldCharType="begin"/>
      </w:r>
      <w:r w:rsidR="002A7CE2" w:rsidRPr="002A7CE2">
        <w:instrText xml:space="preserve"> STYLEREF 1 \s </w:instrText>
      </w:r>
      <w:r w:rsidR="002A7CE2" w:rsidRPr="002A7CE2">
        <w:fldChar w:fldCharType="separate"/>
      </w:r>
      <w:r w:rsidR="00B94FE2" w:rsidRPr="002A7CE2">
        <w:rPr>
          <w:noProof/>
        </w:rPr>
        <w:t>4</w:t>
      </w:r>
      <w:r w:rsidR="002A7CE2" w:rsidRPr="002A7CE2">
        <w:rPr>
          <w:noProof/>
        </w:rPr>
        <w:fldChar w:fldCharType="end"/>
      </w:r>
      <w:r w:rsidR="00B94FE2" w:rsidRPr="002A7CE2">
        <w:t>.</w:t>
      </w:r>
      <w:r w:rsidR="002A7CE2" w:rsidRPr="002A7CE2">
        <w:fldChar w:fldCharType="begin"/>
      </w:r>
      <w:r w:rsidR="002A7CE2" w:rsidRPr="002A7CE2">
        <w:instrText xml:space="preserve"> SEQ Figure \* ARABIC \s 1 </w:instrText>
      </w:r>
      <w:r w:rsidR="002A7CE2" w:rsidRPr="002A7CE2">
        <w:fldChar w:fldCharType="separate"/>
      </w:r>
      <w:r w:rsidR="00B94FE2" w:rsidRPr="002A7CE2">
        <w:rPr>
          <w:noProof/>
        </w:rPr>
        <w:t>13</w:t>
      </w:r>
      <w:r w:rsidR="002A7CE2" w:rsidRPr="002A7CE2">
        <w:rPr>
          <w:noProof/>
        </w:rPr>
        <w:fldChar w:fldCharType="end"/>
      </w:r>
      <w:r w:rsidRPr="002A7CE2">
        <w:t>:</w:t>
      </w:r>
      <w:r w:rsidR="003075CC" w:rsidRPr="002A7CE2">
        <w:t xml:space="preserve"> </w:t>
      </w:r>
      <w:r w:rsidRPr="002A7CE2">
        <w:t>Solid waste in the project area</w:t>
      </w:r>
      <w:bookmarkEnd w:id="132"/>
    </w:p>
    <w:p w14:paraId="6419C61A" w14:textId="77777777" w:rsidR="00AB7143" w:rsidRPr="002A7CE2" w:rsidRDefault="00AB7143" w:rsidP="001349B9"/>
    <w:p w14:paraId="3407E645" w14:textId="7C452B52" w:rsidR="000D0345" w:rsidRPr="002A7CE2" w:rsidRDefault="000D0345" w:rsidP="001349B9">
      <w:pPr>
        <w:pStyle w:val="Heading2"/>
        <w:spacing w:before="0" w:after="0"/>
        <w:ind w:left="360" w:hanging="360"/>
      </w:pPr>
      <w:bookmarkStart w:id="133" w:name="_Toc29595082"/>
      <w:bookmarkStart w:id="134" w:name="_Toc32333731"/>
      <w:r w:rsidRPr="002A7CE2">
        <w:t xml:space="preserve">Health </w:t>
      </w:r>
      <w:r w:rsidR="00D80285" w:rsidRPr="002A7CE2">
        <w:t xml:space="preserve">Care </w:t>
      </w:r>
      <w:r w:rsidRPr="002A7CE2">
        <w:t>Facilities</w:t>
      </w:r>
      <w:bookmarkEnd w:id="133"/>
      <w:bookmarkEnd w:id="134"/>
      <w:r w:rsidRPr="002A7CE2">
        <w:t xml:space="preserve">  </w:t>
      </w:r>
    </w:p>
    <w:p w14:paraId="2E19BFF5" w14:textId="7E288B3C" w:rsidR="000D0345" w:rsidRPr="002A7CE2" w:rsidRDefault="000D0345" w:rsidP="00E03B30">
      <w:pPr>
        <w:spacing w:after="0" w:line="240" w:lineRule="auto"/>
        <w:jc w:val="both"/>
      </w:pPr>
      <w:r w:rsidRPr="002A7CE2">
        <w:t xml:space="preserve">Citizens of Dhaka suffer many of the diseases associated with poor sanitation, including dysentery, diarrhea, whooping cough, gastro-enteritis, tuberculosis, </w:t>
      </w:r>
      <w:proofErr w:type="spellStart"/>
      <w:r w:rsidRPr="002A7CE2">
        <w:t>Chicongunia</w:t>
      </w:r>
      <w:proofErr w:type="spellEnd"/>
      <w:r w:rsidRPr="002A7CE2">
        <w:t xml:space="preserve"> and dengue fever. There are a variety of medical facilities, both public and private-sector, covering general health care and specialized services (including cardiac and cholera hospitals, and eye hospitals). There are 16 public hospitals with more than 5,000 beds, and although patients are required to pay for the service, charges are significantly less than in the private sector, and some services are provided free to the poor.</w:t>
      </w:r>
    </w:p>
    <w:p w14:paraId="747274C1" w14:textId="77777777" w:rsidR="00BE77F7" w:rsidRPr="002A7CE2" w:rsidRDefault="00BE77F7" w:rsidP="001349B9">
      <w:pPr>
        <w:spacing w:after="0" w:line="240" w:lineRule="auto"/>
        <w:jc w:val="both"/>
      </w:pPr>
    </w:p>
    <w:p w14:paraId="2CE5DA25" w14:textId="74B69E50" w:rsidR="000D0345" w:rsidRPr="002A7CE2" w:rsidRDefault="000D0345" w:rsidP="001349B9">
      <w:pPr>
        <w:pStyle w:val="Heading2"/>
        <w:spacing w:before="0" w:after="0"/>
        <w:ind w:left="360" w:hanging="360"/>
      </w:pPr>
      <w:bookmarkStart w:id="135" w:name="_Toc29595083"/>
      <w:bookmarkStart w:id="136" w:name="_Toc32333732"/>
      <w:r w:rsidRPr="002A7CE2">
        <w:t>Physical and Cultural Heritage</w:t>
      </w:r>
      <w:bookmarkEnd w:id="135"/>
      <w:bookmarkEnd w:id="136"/>
      <w:r w:rsidRPr="002A7CE2">
        <w:t xml:space="preserve"> </w:t>
      </w:r>
    </w:p>
    <w:p w14:paraId="611DAF10" w14:textId="70789427" w:rsidR="000D0345" w:rsidRPr="002A7CE2" w:rsidRDefault="000D0345" w:rsidP="00E03B30">
      <w:pPr>
        <w:spacing w:after="0" w:line="240" w:lineRule="auto"/>
        <w:jc w:val="both"/>
        <w:rPr>
          <w:rFonts w:cstheme="minorHAnsi"/>
        </w:rPr>
      </w:pPr>
      <w:r w:rsidRPr="002A7CE2">
        <w:rPr>
          <w:rFonts w:cstheme="minorHAnsi"/>
        </w:rPr>
        <w:t xml:space="preserve">There </w:t>
      </w:r>
      <w:r w:rsidR="0035642A" w:rsidRPr="002A7CE2">
        <w:rPr>
          <w:rFonts w:cstheme="minorHAnsi"/>
        </w:rPr>
        <w:t>are</w:t>
      </w:r>
      <w:r w:rsidR="00336343" w:rsidRPr="002A7CE2">
        <w:rPr>
          <w:rFonts w:cstheme="minorHAnsi"/>
        </w:rPr>
        <w:t xml:space="preserve"> no </w:t>
      </w:r>
      <w:r w:rsidRPr="002A7CE2">
        <w:rPr>
          <w:rFonts w:cstheme="minorHAnsi"/>
        </w:rPr>
        <w:t xml:space="preserve">sites of </w:t>
      </w:r>
      <w:r w:rsidR="003A13D2" w:rsidRPr="002A7CE2">
        <w:rPr>
          <w:rFonts w:cstheme="minorHAnsi"/>
        </w:rPr>
        <w:t>physical</w:t>
      </w:r>
      <w:r w:rsidR="00B81A3C" w:rsidRPr="002A7CE2">
        <w:rPr>
          <w:rFonts w:cstheme="minorHAnsi"/>
        </w:rPr>
        <w:t xml:space="preserve"> and </w:t>
      </w:r>
      <w:r w:rsidRPr="002A7CE2">
        <w:rPr>
          <w:rFonts w:cstheme="minorHAnsi"/>
        </w:rPr>
        <w:t xml:space="preserve">cultural </w:t>
      </w:r>
      <w:r w:rsidR="00B81A3C" w:rsidRPr="002A7CE2">
        <w:rPr>
          <w:rFonts w:cstheme="minorHAnsi"/>
        </w:rPr>
        <w:t>heritage</w:t>
      </w:r>
      <w:r w:rsidRPr="002A7CE2">
        <w:rPr>
          <w:rFonts w:cstheme="minorHAnsi"/>
        </w:rPr>
        <w:t xml:space="preserve"> in </w:t>
      </w:r>
      <w:r w:rsidR="00336343" w:rsidRPr="002A7CE2">
        <w:rPr>
          <w:rFonts w:cstheme="minorHAnsi"/>
        </w:rPr>
        <w:t>the project footprint and influence area</w:t>
      </w:r>
      <w:r w:rsidR="006D6E07" w:rsidRPr="002A7CE2">
        <w:rPr>
          <w:rFonts w:cstheme="minorHAnsi"/>
        </w:rPr>
        <w:t xml:space="preserve">. </w:t>
      </w:r>
      <w:r w:rsidR="00336343" w:rsidRPr="002A7CE2">
        <w:rPr>
          <w:rFonts w:cstheme="minorHAnsi"/>
        </w:rPr>
        <w:t xml:space="preserve"> </w:t>
      </w:r>
    </w:p>
    <w:p w14:paraId="4A07B44D" w14:textId="77777777" w:rsidR="000D0345" w:rsidRPr="002A7CE2" w:rsidRDefault="000D0345" w:rsidP="002A109D">
      <w:pPr>
        <w:spacing w:after="0" w:line="240" w:lineRule="auto"/>
        <w:jc w:val="both"/>
        <w:rPr>
          <w:rFonts w:cstheme="minorHAnsi"/>
        </w:rPr>
      </w:pPr>
    </w:p>
    <w:p w14:paraId="2DE6A585" w14:textId="1846FB88" w:rsidR="000D0345" w:rsidRPr="002A7CE2" w:rsidRDefault="000D0345" w:rsidP="001349B9">
      <w:pPr>
        <w:pStyle w:val="Heading2"/>
        <w:spacing w:before="0" w:after="0"/>
      </w:pPr>
      <w:bookmarkStart w:id="137" w:name="_Toc28975969"/>
      <w:bookmarkStart w:id="138" w:name="_Toc29657241"/>
      <w:bookmarkStart w:id="139" w:name="_Toc32333733"/>
      <w:r w:rsidRPr="002A7CE2">
        <w:t>Social and Cultural Resources</w:t>
      </w:r>
      <w:bookmarkEnd w:id="137"/>
      <w:bookmarkEnd w:id="138"/>
      <w:bookmarkEnd w:id="139"/>
      <w:r w:rsidRPr="002A7CE2">
        <w:t xml:space="preserve">  </w:t>
      </w:r>
    </w:p>
    <w:p w14:paraId="249CC963" w14:textId="7A53661B" w:rsidR="000D0345" w:rsidRPr="002A7CE2" w:rsidRDefault="009C6118" w:rsidP="00E03B30">
      <w:pPr>
        <w:spacing w:after="0" w:line="240" w:lineRule="auto"/>
        <w:jc w:val="both"/>
      </w:pPr>
      <w:r w:rsidRPr="002A7CE2">
        <w:t>Kawran</w:t>
      </w:r>
      <w:r w:rsidR="000D0345" w:rsidRPr="002A7CE2">
        <w:t xml:space="preserve"> </w:t>
      </w:r>
      <w:r w:rsidRPr="002A7CE2">
        <w:t>Bazar</w:t>
      </w:r>
      <w:r w:rsidR="000D0345" w:rsidRPr="002A7CE2">
        <w:t xml:space="preserve"> was established in the late 18</w:t>
      </w:r>
      <w:r w:rsidR="000D0345" w:rsidRPr="002A7CE2">
        <w:rPr>
          <w:vertAlign w:val="superscript"/>
        </w:rPr>
        <w:t>th</w:t>
      </w:r>
      <w:r w:rsidR="000D0345" w:rsidRPr="002A7CE2">
        <w:t xml:space="preserve"> century and emerged as an important business district of Dhaka in the late 19</w:t>
      </w:r>
      <w:r w:rsidR="000D0345" w:rsidRPr="002A7CE2">
        <w:rPr>
          <w:vertAlign w:val="superscript"/>
        </w:rPr>
        <w:t>th</w:t>
      </w:r>
      <w:r w:rsidR="000D0345" w:rsidRPr="002A7CE2">
        <w:t xml:space="preserve"> century. It was connected with </w:t>
      </w:r>
      <w:proofErr w:type="spellStart"/>
      <w:r w:rsidR="000D0345" w:rsidRPr="002A7CE2">
        <w:t>Buriganga</w:t>
      </w:r>
      <w:proofErr w:type="spellEnd"/>
      <w:r w:rsidR="000D0345" w:rsidRPr="002A7CE2">
        <w:t xml:space="preserve"> and </w:t>
      </w:r>
      <w:proofErr w:type="spellStart"/>
      <w:r w:rsidR="000D0345" w:rsidRPr="002A7CE2">
        <w:t>Balu</w:t>
      </w:r>
      <w:proofErr w:type="spellEnd"/>
      <w:r w:rsidR="000D0345" w:rsidRPr="002A7CE2">
        <w:t xml:space="preserve"> river through </w:t>
      </w:r>
      <w:proofErr w:type="spellStart"/>
      <w:r w:rsidR="000D0345" w:rsidRPr="002A7CE2">
        <w:t>Hatirjheel</w:t>
      </w:r>
      <w:proofErr w:type="spellEnd"/>
      <w:r w:rsidR="000D0345" w:rsidRPr="002A7CE2">
        <w:t>, and the railway that runs through it was established in the 1880s</w:t>
      </w:r>
      <w:r w:rsidR="000D0345" w:rsidRPr="002A7CE2">
        <w:rPr>
          <w:rStyle w:val="FootnoteReference"/>
        </w:rPr>
        <w:footnoteReference w:id="7"/>
      </w:r>
      <w:r w:rsidR="000D0345" w:rsidRPr="002A7CE2">
        <w:t xml:space="preserve">. It was shifted to its current position along the rail line in the second half of the 20th century, where it continues to be located to this day </w:t>
      </w:r>
      <w:r w:rsidR="000D0345" w:rsidRPr="002A7CE2">
        <w:rPr>
          <w:rStyle w:val="FootnoteReference"/>
        </w:rPr>
        <w:footnoteReference w:id="8"/>
      </w:r>
      <w:r w:rsidR="000D0345" w:rsidRPr="002A7CE2">
        <w:t xml:space="preserve">. The </w:t>
      </w:r>
      <w:r w:rsidRPr="002A7CE2">
        <w:t>Bazar</w:t>
      </w:r>
      <w:r w:rsidR="000D0345" w:rsidRPr="002A7CE2">
        <w:t xml:space="preserve"> was designated as commercial area during the 80s by the </w:t>
      </w:r>
      <w:proofErr w:type="spellStart"/>
      <w:r w:rsidR="000D0345" w:rsidRPr="002A7CE2">
        <w:t>Jatiaya</w:t>
      </w:r>
      <w:proofErr w:type="spellEnd"/>
      <w:r w:rsidR="000D0345" w:rsidRPr="002A7CE2">
        <w:t xml:space="preserve"> Party government, ensuing the construction of numerous high-rise buildings in the area adjacent to the current market. At present, the main offices of many major media organizations like the Daily </w:t>
      </w:r>
      <w:proofErr w:type="spellStart"/>
      <w:r w:rsidR="000D0345" w:rsidRPr="002A7CE2">
        <w:t>Prothom</w:t>
      </w:r>
      <w:proofErr w:type="spellEnd"/>
      <w:r w:rsidR="000D0345" w:rsidRPr="002A7CE2">
        <w:t xml:space="preserve"> </w:t>
      </w:r>
      <w:proofErr w:type="spellStart"/>
      <w:r w:rsidR="000D0345" w:rsidRPr="002A7CE2">
        <w:t>Alo</w:t>
      </w:r>
      <w:proofErr w:type="spellEnd"/>
      <w:r w:rsidR="000D0345" w:rsidRPr="002A7CE2">
        <w:t xml:space="preserve">, the Daily Star, The Independent, </w:t>
      </w:r>
      <w:proofErr w:type="spellStart"/>
      <w:r w:rsidR="000D0345" w:rsidRPr="002A7CE2">
        <w:t>Ekushey</w:t>
      </w:r>
      <w:proofErr w:type="spellEnd"/>
      <w:r w:rsidR="000D0345" w:rsidRPr="002A7CE2">
        <w:t xml:space="preserve"> tv, NTV, and ATN are located in </w:t>
      </w:r>
      <w:r w:rsidRPr="002A7CE2">
        <w:t>Kawran</w:t>
      </w:r>
      <w:r w:rsidR="000D0345" w:rsidRPr="002A7CE2">
        <w:t xml:space="preserve"> </w:t>
      </w:r>
      <w:r w:rsidRPr="002A7CE2">
        <w:t>Bazar</w:t>
      </w:r>
      <w:r w:rsidR="000D0345" w:rsidRPr="002A7CE2">
        <w:t xml:space="preserve">. The offices of many government organizations, autonomous bodies, and large companies are located in the adjacent areas of the market. A five-star hotel and a big shopping mall is situated near the </w:t>
      </w:r>
      <w:r w:rsidRPr="002A7CE2">
        <w:t>Bazar</w:t>
      </w:r>
      <w:r w:rsidR="000D0345" w:rsidRPr="002A7CE2">
        <w:t xml:space="preserve">. </w:t>
      </w:r>
      <w:r w:rsidRPr="002A7CE2">
        <w:t>Kawran</w:t>
      </w:r>
      <w:r w:rsidR="000D0345" w:rsidRPr="002A7CE2">
        <w:t xml:space="preserve"> </w:t>
      </w:r>
      <w:r w:rsidRPr="002A7CE2">
        <w:t>Bazar</w:t>
      </w:r>
      <w:r w:rsidR="000D0345" w:rsidRPr="002A7CE2">
        <w:t xml:space="preserve"> is also the largest wholesale market in Dhaka City. Overall, it is the distribution center.</w:t>
      </w:r>
    </w:p>
    <w:p w14:paraId="6C81161D" w14:textId="77777777" w:rsidR="00CF6E6C" w:rsidRPr="002A7CE2" w:rsidRDefault="00CF6E6C" w:rsidP="00E03B30">
      <w:pPr>
        <w:spacing w:after="0" w:line="240" w:lineRule="auto"/>
        <w:jc w:val="both"/>
        <w:rPr>
          <w:rFonts w:cstheme="minorHAnsi"/>
        </w:rPr>
      </w:pPr>
    </w:p>
    <w:p w14:paraId="4AD1E35C" w14:textId="5CD8A2BD" w:rsidR="000D0345" w:rsidRPr="002A7CE2" w:rsidRDefault="00133F98" w:rsidP="001349B9">
      <w:pPr>
        <w:pStyle w:val="Heading2"/>
        <w:spacing w:before="0" w:after="0"/>
        <w:ind w:left="360" w:hanging="360"/>
      </w:pPr>
      <w:bookmarkStart w:id="140" w:name="_Toc29595084"/>
      <w:bookmarkStart w:id="141" w:name="_Toc32333734"/>
      <w:r w:rsidRPr="002A7CE2">
        <w:t>Small Ethnic Groups</w:t>
      </w:r>
      <w:r w:rsidRPr="002A7CE2" w:rsidDel="00133F98">
        <w:t xml:space="preserve"> </w:t>
      </w:r>
      <w:bookmarkEnd w:id="140"/>
      <w:r w:rsidR="000938FD" w:rsidRPr="002A7CE2">
        <w:t>and Vulnerable Groups</w:t>
      </w:r>
      <w:bookmarkEnd w:id="141"/>
      <w:r w:rsidR="000D0345" w:rsidRPr="002A7CE2">
        <w:t xml:space="preserve"> </w:t>
      </w:r>
    </w:p>
    <w:p w14:paraId="353168DC" w14:textId="048DA60F" w:rsidR="000D0345" w:rsidRPr="002A7CE2" w:rsidRDefault="000D0345" w:rsidP="00E03B30">
      <w:pPr>
        <w:spacing w:after="0" w:line="240" w:lineRule="auto"/>
        <w:jc w:val="both"/>
        <w:rPr>
          <w:rFonts w:cstheme="minorHAnsi"/>
          <w:b/>
          <w:bCs/>
          <w:color w:val="767171" w:themeColor="background2" w:themeShade="80"/>
          <w:sz w:val="20"/>
          <w:szCs w:val="20"/>
        </w:rPr>
      </w:pPr>
      <w:r w:rsidRPr="002A7CE2">
        <w:t xml:space="preserve">There are no </w:t>
      </w:r>
      <w:r w:rsidR="00133F98" w:rsidRPr="002A7CE2">
        <w:t xml:space="preserve">Small Ethnic </w:t>
      </w:r>
      <w:r w:rsidR="005921F0" w:rsidRPr="002A7CE2">
        <w:t xml:space="preserve">Group </w:t>
      </w:r>
      <w:r w:rsidR="00133F98" w:rsidRPr="002A7CE2">
        <w:t>people</w:t>
      </w:r>
      <w:r w:rsidRPr="002A7CE2">
        <w:t xml:space="preserve"> identified in the vicinity of the project area. </w:t>
      </w:r>
      <w:r w:rsidR="000938FD" w:rsidRPr="002A7CE2">
        <w:t xml:space="preserve">Vulnerable groups are people or households whose social, political, and economic status put them at higher risk of forgotten or violated rights. Due to their vulnerable position in society, they need special protection as compared to the majority. For this project, the vulnerable groups are identified as slum dwellers, floating population, and sex workers. Based on the current status of the project, </w:t>
      </w:r>
      <w:r w:rsidR="0035642A" w:rsidRPr="002A7CE2">
        <w:t xml:space="preserve">the construction of the building </w:t>
      </w:r>
      <w:r w:rsidR="005921F0" w:rsidRPr="002A7CE2">
        <w:t>is</w:t>
      </w:r>
      <w:r w:rsidR="0035642A" w:rsidRPr="002A7CE2">
        <w:t xml:space="preserve"> </w:t>
      </w:r>
      <w:r w:rsidR="000938FD" w:rsidRPr="002A7CE2">
        <w:t xml:space="preserve">not likely to impact the vulnerable groups </w:t>
      </w:r>
      <w:r w:rsidR="0035642A" w:rsidRPr="002A7CE2">
        <w:t>adversely</w:t>
      </w:r>
      <w:r w:rsidR="000938FD" w:rsidRPr="002A7CE2">
        <w:t>.</w:t>
      </w:r>
      <w:r w:rsidR="005921F0" w:rsidRPr="002A7CE2">
        <w:t xml:space="preserve"> However, due to increased commercial/economic activity some of them may be benefitted.</w:t>
      </w:r>
    </w:p>
    <w:p w14:paraId="5F23994C" w14:textId="73BCE361" w:rsidR="002425D9" w:rsidRPr="002A7CE2" w:rsidRDefault="002425D9" w:rsidP="001349B9">
      <w:pPr>
        <w:pStyle w:val="Caption"/>
        <w:spacing w:before="0" w:after="0"/>
      </w:pPr>
    </w:p>
    <w:p w14:paraId="306BFA39" w14:textId="2EB10BDE" w:rsidR="002425D9" w:rsidRPr="002A7CE2" w:rsidRDefault="002425D9" w:rsidP="001349B9">
      <w:pPr>
        <w:spacing w:after="0" w:line="240" w:lineRule="auto"/>
      </w:pPr>
    </w:p>
    <w:p w14:paraId="592109A1" w14:textId="3656C2DF" w:rsidR="002425D9" w:rsidRPr="002A7CE2" w:rsidRDefault="002425D9" w:rsidP="001349B9">
      <w:pPr>
        <w:spacing w:after="0" w:line="240" w:lineRule="auto"/>
      </w:pPr>
    </w:p>
    <w:p w14:paraId="397EB1E4" w14:textId="353E484A" w:rsidR="002425D9" w:rsidRPr="002A7CE2" w:rsidRDefault="002425D9" w:rsidP="001349B9">
      <w:pPr>
        <w:spacing w:after="0" w:line="240" w:lineRule="auto"/>
      </w:pPr>
    </w:p>
    <w:p w14:paraId="31681EDE" w14:textId="77777777" w:rsidR="002425D9" w:rsidRPr="002A7CE2" w:rsidRDefault="002425D9" w:rsidP="008C52E6">
      <w:pPr>
        <w:spacing w:after="0" w:line="240" w:lineRule="auto"/>
      </w:pPr>
    </w:p>
    <w:p w14:paraId="0F60BFB3" w14:textId="689FF685" w:rsidR="006A2123" w:rsidRPr="002A7CE2" w:rsidRDefault="006A2123" w:rsidP="008C52E6">
      <w:pPr>
        <w:spacing w:after="0" w:line="240" w:lineRule="auto"/>
      </w:pPr>
    </w:p>
    <w:p w14:paraId="1D6B2AB5" w14:textId="77777777" w:rsidR="00133F98" w:rsidRPr="002A7CE2" w:rsidRDefault="00133F98" w:rsidP="008C52E6">
      <w:pPr>
        <w:sectPr w:rsidR="00133F98" w:rsidRPr="002A7CE2" w:rsidSect="00103B18">
          <w:pgSz w:w="11906" w:h="16838" w:code="9"/>
          <w:pgMar w:top="1152" w:right="1152" w:bottom="1152" w:left="1440" w:header="720" w:footer="720" w:gutter="0"/>
          <w:cols w:space="720"/>
          <w:docGrid w:linePitch="360"/>
        </w:sectPr>
      </w:pPr>
      <w:bookmarkStart w:id="142" w:name="_Toc29657242"/>
    </w:p>
    <w:p w14:paraId="019A7972" w14:textId="0DCC60C8" w:rsidR="00B447BE" w:rsidRPr="002A7CE2" w:rsidRDefault="00B447BE" w:rsidP="002A6EF3">
      <w:pPr>
        <w:pStyle w:val="Heading1"/>
      </w:pPr>
      <w:bookmarkStart w:id="143" w:name="_Toc32333735"/>
      <w:r w:rsidRPr="002A7CE2">
        <w:t>ANALYSIS OF ALTERNATIVE</w:t>
      </w:r>
      <w:bookmarkEnd w:id="142"/>
      <w:bookmarkEnd w:id="143"/>
    </w:p>
    <w:p w14:paraId="4A52A343" w14:textId="5CF884F8" w:rsidR="00F17867" w:rsidRPr="002A7CE2" w:rsidRDefault="00F17867" w:rsidP="001349B9">
      <w:pPr>
        <w:pStyle w:val="Heading2"/>
        <w:spacing w:before="0" w:after="0"/>
      </w:pPr>
      <w:bookmarkStart w:id="144" w:name="_Toc29381420"/>
      <w:bookmarkStart w:id="145" w:name="_Toc29483907"/>
      <w:bookmarkStart w:id="146" w:name="_Toc29501528"/>
      <w:bookmarkStart w:id="147" w:name="_Toc29657243"/>
      <w:bookmarkStart w:id="148" w:name="_Toc29657244"/>
      <w:bookmarkStart w:id="149" w:name="_Toc29657245"/>
      <w:bookmarkStart w:id="150" w:name="_Toc32333736"/>
      <w:bookmarkEnd w:id="144"/>
      <w:bookmarkEnd w:id="145"/>
      <w:bookmarkEnd w:id="146"/>
      <w:bookmarkEnd w:id="147"/>
      <w:bookmarkEnd w:id="148"/>
      <w:r w:rsidRPr="002A7CE2">
        <w:t>Site Selection</w:t>
      </w:r>
      <w:bookmarkEnd w:id="149"/>
      <w:bookmarkEnd w:id="150"/>
    </w:p>
    <w:p w14:paraId="363B27E4" w14:textId="235B64CF" w:rsidR="00F17867" w:rsidRPr="002A7CE2" w:rsidRDefault="00F17867" w:rsidP="004F645D">
      <w:pPr>
        <w:spacing w:after="0" w:line="240" w:lineRule="auto"/>
        <w:ind w:right="44"/>
        <w:jc w:val="both"/>
        <w:rPr>
          <w:rFonts w:cstheme="minorHAnsi"/>
          <w:spacing w:val="-3"/>
          <w:szCs w:val="24"/>
        </w:rPr>
      </w:pPr>
      <w:r w:rsidRPr="002A7CE2">
        <w:rPr>
          <w:rFonts w:cstheme="minorHAnsi"/>
          <w:spacing w:val="-3"/>
          <w:szCs w:val="24"/>
        </w:rPr>
        <w:t xml:space="preserve">The establishment of the Janata Tower STP-2 is in a center place and heart of Dhaka city. Suitable land is available adjacent to the existing Janata Tower STP-2 is an added advantage for establishing the extension. This 0.47 acre of land being available under Ministry of Housing and Public Works Department </w:t>
      </w:r>
      <w:r w:rsidR="001E23FB" w:rsidRPr="002A7CE2">
        <w:rPr>
          <w:rFonts w:cstheme="minorHAnsi"/>
          <w:spacing w:val="-3"/>
          <w:szCs w:val="24"/>
        </w:rPr>
        <w:t>w</w:t>
      </w:r>
      <w:r w:rsidRPr="002A7CE2">
        <w:rPr>
          <w:rFonts w:cstheme="minorHAnsi"/>
          <w:spacing w:val="-3"/>
          <w:szCs w:val="24"/>
        </w:rPr>
        <w:t xml:space="preserve">hich is now under process of transfer to the BHTPA authority to build an STP-2. </w:t>
      </w:r>
      <w:r w:rsidR="002B3DB6" w:rsidRPr="002A7CE2">
        <w:rPr>
          <w:rFonts w:cstheme="minorHAnsi"/>
          <w:spacing w:val="-3"/>
          <w:szCs w:val="24"/>
        </w:rPr>
        <w:t xml:space="preserve">The transfer process needs to finish before the construction starts. </w:t>
      </w:r>
      <w:r w:rsidRPr="002A7CE2">
        <w:rPr>
          <w:rFonts w:cstheme="minorHAnsi"/>
          <w:szCs w:val="24"/>
        </w:rPr>
        <w:t xml:space="preserve">Dhaka is the main domestic market because, almost all the local enterprise clients are from Dhaka, for </w:t>
      </w:r>
      <w:r w:rsidRPr="002A7CE2">
        <w:rPr>
          <w:rFonts w:eastAsia="Calibri" w:cstheme="minorHAnsi"/>
          <w:szCs w:val="24"/>
        </w:rPr>
        <w:t>ecommerce</w:t>
      </w:r>
      <w:r w:rsidRPr="002A7CE2">
        <w:rPr>
          <w:rFonts w:cstheme="minorHAnsi"/>
          <w:szCs w:val="24"/>
        </w:rPr>
        <w:t xml:space="preserve"> and other retails, most of the clients live in Dhaka. To</w:t>
      </w:r>
      <w:r w:rsidRPr="002A7CE2">
        <w:rPr>
          <w:rFonts w:eastAsia="Calibri" w:cstheme="minorHAnsi"/>
          <w:szCs w:val="24"/>
        </w:rPr>
        <w:t xml:space="preserve"> </w:t>
      </w:r>
      <w:r w:rsidRPr="002A7CE2">
        <w:rPr>
          <w:rFonts w:cstheme="minorHAnsi"/>
          <w:szCs w:val="24"/>
        </w:rPr>
        <w:t xml:space="preserve">invite and meet foreign clients Dhaka is the perfect place. Again, the location of Janata Tower is very near of Hotel Sonargaon and Sheraton which is a center place of Dhaka city. Success of these STPs indicates that there is </w:t>
      </w:r>
      <w:r w:rsidRPr="002A7CE2">
        <w:rPr>
          <w:rFonts w:eastAsia="Calibri" w:cstheme="minorHAnsi"/>
          <w:szCs w:val="24"/>
        </w:rPr>
        <w:t>need</w:t>
      </w:r>
      <w:r w:rsidRPr="002A7CE2">
        <w:rPr>
          <w:rFonts w:cstheme="minorHAnsi"/>
          <w:szCs w:val="24"/>
        </w:rPr>
        <w:t xml:space="preserve"> and justification for more such establishment in Dhaka city.  </w:t>
      </w:r>
      <w:r w:rsidRPr="002A7CE2">
        <w:rPr>
          <w:rFonts w:cstheme="minorHAnsi"/>
          <w:spacing w:val="-3"/>
          <w:szCs w:val="24"/>
        </w:rPr>
        <w:t xml:space="preserve">The location of the land having all the infrastructural facilities like road, rail and air communication and water supply, sewerage system telephone and natural gas. The land is in a prime and center location of Dhaka city for developing IT/ITES hub in Bangladesh. </w:t>
      </w:r>
      <w:r w:rsidR="00B75439" w:rsidRPr="002A7CE2">
        <w:rPr>
          <w:rFonts w:cstheme="minorHAnsi"/>
          <w:spacing w:val="-3"/>
          <w:szCs w:val="24"/>
        </w:rPr>
        <w:t xml:space="preserve">Moreover, as this is an expansion of the adjacent existing building, </w:t>
      </w:r>
      <w:r w:rsidRPr="002A7CE2">
        <w:rPr>
          <w:rFonts w:cstheme="minorHAnsi"/>
          <w:spacing w:val="-3"/>
          <w:szCs w:val="24"/>
        </w:rPr>
        <w:t xml:space="preserve"> there is no logical need to look into alternative sites. </w:t>
      </w:r>
    </w:p>
    <w:p w14:paraId="2CC482B3" w14:textId="77777777" w:rsidR="00F01249" w:rsidRPr="002A7CE2" w:rsidRDefault="00F01249" w:rsidP="001349B9">
      <w:pPr>
        <w:suppressAutoHyphens/>
        <w:spacing w:after="0" w:line="240" w:lineRule="auto"/>
        <w:jc w:val="both"/>
        <w:rPr>
          <w:rFonts w:cstheme="minorHAnsi"/>
          <w:spacing w:val="-3"/>
          <w:szCs w:val="24"/>
        </w:rPr>
      </w:pPr>
    </w:p>
    <w:p w14:paraId="1676379D" w14:textId="6A52F058" w:rsidR="00F17867" w:rsidRPr="002A7CE2" w:rsidRDefault="00C140B7" w:rsidP="001349B9">
      <w:pPr>
        <w:pStyle w:val="Heading2"/>
        <w:spacing w:before="0" w:after="0"/>
      </w:pPr>
      <w:bookmarkStart w:id="151" w:name="_Toc28975974"/>
      <w:bookmarkStart w:id="152" w:name="_Toc29657246"/>
      <w:bookmarkStart w:id="153" w:name="_Toc32333737"/>
      <w:r w:rsidRPr="002A7CE2">
        <w:t xml:space="preserve">Without </w:t>
      </w:r>
      <w:r w:rsidR="00F17867" w:rsidRPr="002A7CE2">
        <w:t>Project Scenario</w:t>
      </w:r>
      <w:bookmarkEnd w:id="151"/>
      <w:bookmarkEnd w:id="152"/>
      <w:bookmarkEnd w:id="153"/>
    </w:p>
    <w:p w14:paraId="4A8E118C" w14:textId="5D75F9E6" w:rsidR="00F17867" w:rsidRPr="002A7CE2" w:rsidRDefault="00F17867" w:rsidP="001349B9">
      <w:pPr>
        <w:spacing w:after="0" w:line="240" w:lineRule="auto"/>
        <w:jc w:val="both"/>
        <w:rPr>
          <w:rFonts w:cstheme="minorHAnsi"/>
        </w:rPr>
      </w:pPr>
      <w:r w:rsidRPr="002A7CE2">
        <w:rPr>
          <w:rFonts w:cstheme="minorHAnsi"/>
        </w:rPr>
        <w:t xml:space="preserve">“No project” scenario considers the situation of not developing any project. As a result, there will be no new investment for the IT sector and no provision of digitalization of Bangladesh for development. From of socioeconomic point of view, the ‘no project scenario is not acceptable since this will negatively impact the potential for socio-economic development and advancement of the country. The </w:t>
      </w:r>
      <w:r w:rsidR="005921F0" w:rsidRPr="002A7CE2">
        <w:rPr>
          <w:rFonts w:cstheme="minorHAnsi"/>
        </w:rPr>
        <w:t>‘</w:t>
      </w:r>
      <w:r w:rsidR="00FE189B" w:rsidRPr="002A7CE2">
        <w:rPr>
          <w:rFonts w:cstheme="minorHAnsi"/>
        </w:rPr>
        <w:t xml:space="preserve">Without </w:t>
      </w:r>
      <w:r w:rsidRPr="002A7CE2">
        <w:rPr>
          <w:rFonts w:cstheme="minorHAnsi"/>
        </w:rPr>
        <w:t>Project Option</w:t>
      </w:r>
      <w:r w:rsidR="005921F0" w:rsidRPr="002A7CE2">
        <w:rPr>
          <w:rFonts w:cstheme="minorHAnsi"/>
        </w:rPr>
        <w:t>’</w:t>
      </w:r>
      <w:r w:rsidRPr="002A7CE2">
        <w:rPr>
          <w:rFonts w:cstheme="minorHAnsi"/>
        </w:rPr>
        <w:t xml:space="preserve"> is the least preferred from the socio-economic perspective due to the following factors:</w:t>
      </w:r>
    </w:p>
    <w:p w14:paraId="1578336B" w14:textId="77777777" w:rsidR="00F17867" w:rsidRPr="002A7CE2" w:rsidRDefault="00F17867" w:rsidP="00E03B30">
      <w:pPr>
        <w:pStyle w:val="ListParagraph"/>
        <w:numPr>
          <w:ilvl w:val="0"/>
          <w:numId w:val="9"/>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The socioeconomic status of Bangladesh is in general and the youth in particular would remain unchanged.</w:t>
      </w:r>
    </w:p>
    <w:p w14:paraId="3F595E65" w14:textId="77777777" w:rsidR="00F17867" w:rsidRPr="002A7CE2" w:rsidRDefault="00F17867" w:rsidP="002A109D">
      <w:pPr>
        <w:pStyle w:val="ListParagraph"/>
        <w:numPr>
          <w:ilvl w:val="0"/>
          <w:numId w:val="9"/>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No employment opportunities will be created for the youth who will work in the software firms and startup business.</w:t>
      </w:r>
    </w:p>
    <w:p w14:paraId="62873051" w14:textId="77777777" w:rsidR="00F17867" w:rsidRPr="002A7CE2" w:rsidRDefault="00F17867" w:rsidP="002879D0">
      <w:pPr>
        <w:pStyle w:val="ListParagraph"/>
        <w:numPr>
          <w:ilvl w:val="0"/>
          <w:numId w:val="9"/>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 xml:space="preserve">Foreign and local investors will be discouraged </w:t>
      </w:r>
    </w:p>
    <w:p w14:paraId="77557547" w14:textId="77777777" w:rsidR="00F17867" w:rsidRPr="002A7CE2" w:rsidRDefault="00F17867" w:rsidP="001349B9">
      <w:pPr>
        <w:pStyle w:val="ListParagraph"/>
        <w:numPr>
          <w:ilvl w:val="0"/>
          <w:numId w:val="9"/>
        </w:numPr>
        <w:spacing w:before="0" w:beforeAutospacing="0" w:after="0" w:afterAutospacing="0" w:line="240" w:lineRule="auto"/>
        <w:contextualSpacing w:val="0"/>
        <w:rPr>
          <w:rFonts w:asciiTheme="minorHAnsi" w:hAnsiTheme="minorHAnsi" w:cstheme="minorHAnsi"/>
          <w:sz w:val="22"/>
          <w:szCs w:val="22"/>
        </w:rPr>
      </w:pPr>
      <w:r w:rsidRPr="002A7CE2">
        <w:rPr>
          <w:rFonts w:asciiTheme="minorHAnsi" w:hAnsiTheme="minorHAnsi" w:cstheme="minorHAnsi"/>
          <w:sz w:val="22"/>
          <w:szCs w:val="22"/>
        </w:rPr>
        <w:t>Development of infrastructural facilities (roads, fiber cables, and associated infrastructure) will not be undertaken.</w:t>
      </w:r>
    </w:p>
    <w:p w14:paraId="145160AE" w14:textId="77777777" w:rsidR="006A20BC" w:rsidRPr="002A7CE2" w:rsidRDefault="006A20BC" w:rsidP="00E03B30">
      <w:pPr>
        <w:spacing w:after="0" w:line="240" w:lineRule="auto"/>
        <w:jc w:val="both"/>
        <w:rPr>
          <w:rFonts w:cstheme="minorHAnsi"/>
        </w:rPr>
      </w:pPr>
    </w:p>
    <w:p w14:paraId="0ABCCDA5" w14:textId="0CC8F450" w:rsidR="00F17867" w:rsidRPr="002A7CE2" w:rsidRDefault="00F17867" w:rsidP="001349B9">
      <w:pPr>
        <w:spacing w:after="0" w:line="240" w:lineRule="auto"/>
        <w:jc w:val="both"/>
        <w:rPr>
          <w:rFonts w:cstheme="minorHAnsi"/>
        </w:rPr>
      </w:pPr>
      <w:r w:rsidRPr="002A7CE2">
        <w:rPr>
          <w:rFonts w:cstheme="minorHAnsi"/>
        </w:rPr>
        <w:t xml:space="preserve">So, it is concluded that the ‘No build’ alternative is </w:t>
      </w:r>
      <w:r w:rsidR="006B310C" w:rsidRPr="002A7CE2">
        <w:rPr>
          <w:rFonts w:cstheme="minorHAnsi"/>
        </w:rPr>
        <w:t>not acceptable</w:t>
      </w:r>
      <w:r w:rsidRPr="002A7CE2">
        <w:rPr>
          <w:rFonts w:cstheme="minorHAnsi"/>
        </w:rPr>
        <w:t>, and the potential socio-economic benefits of implementation of such project far outweigh the adverse impacts, all of which can be controlled and minimized to an allowable level. As per anecdotal evidence gathered during field visit, most owners and workers in the software firms in JT STP and retailers, shop-owners, traders, and laborers are accustomed to large construction projects, aware of the risks and benefits of such projects, and prepared to face temporary inconveniences caused by construction if the project is implemented in a timely manner.</w:t>
      </w:r>
    </w:p>
    <w:p w14:paraId="4A094D96" w14:textId="4A1E9C11" w:rsidR="00F17867" w:rsidRPr="002A7CE2" w:rsidRDefault="00F17867" w:rsidP="001349B9">
      <w:pPr>
        <w:suppressAutoHyphens/>
        <w:spacing w:after="0" w:line="240" w:lineRule="auto"/>
        <w:jc w:val="both"/>
        <w:rPr>
          <w:rFonts w:cstheme="minorHAnsi"/>
          <w:spacing w:val="-3"/>
        </w:rPr>
      </w:pPr>
    </w:p>
    <w:p w14:paraId="7182A8B6" w14:textId="5291C35B" w:rsidR="00F17867" w:rsidRPr="002A7CE2" w:rsidRDefault="00F17867" w:rsidP="001349B9">
      <w:pPr>
        <w:pStyle w:val="Heading2"/>
        <w:spacing w:before="0" w:after="0"/>
      </w:pPr>
      <w:bookmarkStart w:id="154" w:name="_Toc28975975"/>
      <w:bookmarkStart w:id="155" w:name="_Toc29657247"/>
      <w:bookmarkStart w:id="156" w:name="_Toc32333738"/>
      <w:r w:rsidRPr="002A7CE2">
        <w:t>With project Scenario</w:t>
      </w:r>
      <w:bookmarkEnd w:id="154"/>
      <w:bookmarkEnd w:id="155"/>
      <w:bookmarkEnd w:id="156"/>
    </w:p>
    <w:p w14:paraId="5C97C155" w14:textId="17A8D539" w:rsidR="00F17867" w:rsidRPr="002A7CE2" w:rsidRDefault="00F17867" w:rsidP="001349B9">
      <w:pPr>
        <w:spacing w:after="0" w:line="240" w:lineRule="auto"/>
        <w:jc w:val="both"/>
        <w:rPr>
          <w:rFonts w:cstheme="minorHAnsi"/>
          <w:szCs w:val="24"/>
        </w:rPr>
      </w:pPr>
      <w:r w:rsidRPr="002A7CE2">
        <w:rPr>
          <w:rFonts w:cstheme="minorHAnsi"/>
          <w:szCs w:val="24"/>
        </w:rPr>
        <w:t xml:space="preserve">The project is designed to have strong and tangible socioeconomic benefit for the whole country. First, when completed, the proposed project will attract substantial private and foreign investment than in a scenario without project interventions. Second, the project will create substantial amounts of job in local and foreign firms in the software sector. Thirdly, the project will provide valuable experiences for the promising software, startup business and IT sector of Bangladesh regarding public private partnership and it will generate lessons learnt for other government entities and have positive demonstration effects. Fourthly, the project will generate new and innovative practices to improve social and environmental outcomes will reduce negative externalities, as well as good governance practices. The project will also have some positive socioeconomic impact for the people working in </w:t>
      </w:r>
      <w:r w:rsidR="009C6118" w:rsidRPr="002A7CE2">
        <w:rPr>
          <w:rFonts w:cstheme="minorHAnsi"/>
          <w:szCs w:val="24"/>
        </w:rPr>
        <w:t>Kawran</w:t>
      </w:r>
      <w:r w:rsidRPr="002A7CE2">
        <w:rPr>
          <w:rFonts w:cstheme="minorHAnsi"/>
          <w:szCs w:val="24"/>
        </w:rPr>
        <w:t xml:space="preserve"> </w:t>
      </w:r>
      <w:r w:rsidR="009C6118" w:rsidRPr="002A7CE2">
        <w:rPr>
          <w:rFonts w:cstheme="minorHAnsi"/>
          <w:szCs w:val="24"/>
        </w:rPr>
        <w:t>Bazar</w:t>
      </w:r>
      <w:r w:rsidRPr="002A7CE2">
        <w:rPr>
          <w:rFonts w:cstheme="minorHAnsi"/>
          <w:szCs w:val="24"/>
        </w:rPr>
        <w:t xml:space="preserve">. Especially the businessman and the shop owners in the Hasina market will benefit from increased business during and after the construction period. The project </w:t>
      </w:r>
      <w:r w:rsidR="005921F0" w:rsidRPr="002A7CE2">
        <w:rPr>
          <w:rFonts w:cstheme="minorHAnsi"/>
          <w:szCs w:val="24"/>
        </w:rPr>
        <w:t xml:space="preserve">will </w:t>
      </w:r>
      <w:r w:rsidRPr="002A7CE2">
        <w:rPr>
          <w:rFonts w:cstheme="minorHAnsi"/>
          <w:szCs w:val="24"/>
        </w:rPr>
        <w:t xml:space="preserve">also create employment opportunities for construction workers during the construction phase of the project. </w:t>
      </w:r>
    </w:p>
    <w:p w14:paraId="1E47CDA2" w14:textId="77777777" w:rsidR="006A20BC" w:rsidRPr="002A7CE2" w:rsidRDefault="006A20BC" w:rsidP="00E03B30">
      <w:pPr>
        <w:spacing w:after="0" w:line="240" w:lineRule="auto"/>
        <w:jc w:val="both"/>
        <w:rPr>
          <w:rFonts w:cstheme="minorHAnsi"/>
          <w:szCs w:val="24"/>
        </w:rPr>
      </w:pPr>
    </w:p>
    <w:p w14:paraId="7B4D0C29" w14:textId="0B56DC22" w:rsidR="00F17867" w:rsidRPr="002A7CE2" w:rsidRDefault="00F17867" w:rsidP="001349B9">
      <w:pPr>
        <w:spacing w:after="0" w:line="240" w:lineRule="auto"/>
        <w:jc w:val="both"/>
        <w:rPr>
          <w:rFonts w:cstheme="minorHAnsi"/>
          <w:szCs w:val="24"/>
        </w:rPr>
      </w:pPr>
      <w:r w:rsidRPr="002A7CE2">
        <w:rPr>
          <w:rFonts w:cstheme="minorHAnsi"/>
          <w:szCs w:val="24"/>
        </w:rPr>
        <w:t>The project site is in a commercial zone, and next to an established software park equipped with all necessary facilities. there are residential areas at the north of the project site and no cultural heritages in the vicinity of the site. And no alternative locations are required since there will be no land acquisition and no squatters have been found that will be adversely affected the Project activities. Also, no ethnic minority groups present in the Project areas and cultural heritage will not be negatively affected by the Project. The proposed project will be constructed using modern, locally and internationally accepted materials to achieve public health, safety, security and environmental aesthetic requirements.</w:t>
      </w:r>
    </w:p>
    <w:p w14:paraId="5C136F8B" w14:textId="77777777" w:rsidR="00ED5CD1" w:rsidRPr="002A7CE2" w:rsidRDefault="00ED5CD1" w:rsidP="00E03B30">
      <w:pPr>
        <w:spacing w:after="0" w:line="240" w:lineRule="auto"/>
        <w:jc w:val="both"/>
        <w:rPr>
          <w:rFonts w:cstheme="minorHAnsi"/>
          <w:szCs w:val="24"/>
        </w:rPr>
      </w:pPr>
    </w:p>
    <w:p w14:paraId="650910D0" w14:textId="4519270E" w:rsidR="00253F34" w:rsidRPr="002A7CE2" w:rsidRDefault="001C6A78" w:rsidP="00E03B30">
      <w:pPr>
        <w:spacing w:after="0" w:line="240" w:lineRule="auto"/>
        <w:jc w:val="both"/>
        <w:rPr>
          <w:rFonts w:cstheme="minorHAnsi"/>
          <w:szCs w:val="24"/>
        </w:rPr>
      </w:pPr>
      <w:r w:rsidRPr="002A7CE2">
        <w:rPr>
          <w:rFonts w:cstheme="minorHAnsi"/>
          <w:szCs w:val="24"/>
        </w:rPr>
        <w:t>Th</w:t>
      </w:r>
      <w:r w:rsidR="003E2210" w:rsidRPr="002A7CE2">
        <w:rPr>
          <w:rFonts w:cstheme="minorHAnsi"/>
          <w:szCs w:val="24"/>
        </w:rPr>
        <w:t xml:space="preserve">e project also plans to </w:t>
      </w:r>
      <w:r w:rsidRPr="002A7CE2">
        <w:rPr>
          <w:rFonts w:cstheme="minorHAnsi"/>
          <w:szCs w:val="24"/>
        </w:rPr>
        <w:t xml:space="preserve">include the green building concept which will consider the rooftop gardening, gardening in the cornices of the building. The most important benefit of green building is that which it offers to </w:t>
      </w:r>
      <w:r w:rsidR="009D626B" w:rsidRPr="002A7CE2">
        <w:rPr>
          <w:rFonts w:cstheme="minorHAnsi"/>
          <w:szCs w:val="24"/>
        </w:rPr>
        <w:t>the</w:t>
      </w:r>
      <w:r w:rsidRPr="002A7CE2">
        <w:rPr>
          <w:rFonts w:cstheme="minorHAnsi"/>
          <w:szCs w:val="24"/>
        </w:rPr>
        <w:t xml:space="preserve"> environment. It positively influences </w:t>
      </w:r>
      <w:r w:rsidR="009D626B" w:rsidRPr="002A7CE2">
        <w:rPr>
          <w:rFonts w:cstheme="minorHAnsi"/>
          <w:szCs w:val="24"/>
        </w:rPr>
        <w:t>the</w:t>
      </w:r>
      <w:r w:rsidRPr="002A7CE2">
        <w:rPr>
          <w:rFonts w:cstheme="minorHAnsi"/>
          <w:szCs w:val="24"/>
        </w:rPr>
        <w:t xml:space="preserve"> climate and overall ecosystem by reducing water use and energy sources that pollute </w:t>
      </w:r>
      <w:r w:rsidR="009D626B" w:rsidRPr="002A7CE2">
        <w:rPr>
          <w:rFonts w:cstheme="minorHAnsi"/>
          <w:szCs w:val="24"/>
        </w:rPr>
        <w:t>the</w:t>
      </w:r>
      <w:r w:rsidRPr="002A7CE2">
        <w:rPr>
          <w:rFonts w:cstheme="minorHAnsi"/>
          <w:szCs w:val="24"/>
        </w:rPr>
        <w:t xml:space="preserve"> environment, such as coal and carbon dioxide discharged into the atmosphere. Green building not only decreases water wastage, but preserves natural resources, defends biodiversity and enhances our air and water quality. Green building also reduces </w:t>
      </w:r>
      <w:r w:rsidR="00894EFC" w:rsidRPr="002A7CE2">
        <w:rPr>
          <w:rFonts w:cstheme="minorHAnsi"/>
          <w:szCs w:val="24"/>
        </w:rPr>
        <w:t>the carbon</w:t>
      </w:r>
      <w:r w:rsidRPr="002A7CE2">
        <w:rPr>
          <w:rFonts w:cstheme="minorHAnsi"/>
          <w:szCs w:val="24"/>
        </w:rPr>
        <w:t xml:space="preserve"> footprint by producing less waste and decreasing the amount of toxic gases set free into the air. In this way, the pace of climate change is slowed down, and a positive contribution to saving our environment is made. </w:t>
      </w:r>
      <w:r w:rsidR="00492CFA" w:rsidRPr="002A7CE2">
        <w:rPr>
          <w:rFonts w:cstheme="minorHAnsi"/>
          <w:szCs w:val="24"/>
        </w:rPr>
        <w:t>Besides it requires lower maintenance costs as they are built from sustainable components which in turn adds value to the property.</w:t>
      </w:r>
      <w:r w:rsidR="002B3DB6" w:rsidRPr="002A7CE2">
        <w:rPr>
          <w:rFonts w:cstheme="minorHAnsi"/>
          <w:szCs w:val="24"/>
        </w:rPr>
        <w:t xml:space="preserve"> As the design of the building is not available</w:t>
      </w:r>
      <w:r w:rsidR="0039066C" w:rsidRPr="002A7CE2">
        <w:rPr>
          <w:rFonts w:cstheme="minorHAnsi"/>
          <w:szCs w:val="24"/>
        </w:rPr>
        <w:t>,</w:t>
      </w:r>
      <w:r w:rsidR="002B3DB6" w:rsidRPr="002A7CE2">
        <w:rPr>
          <w:rFonts w:cstheme="minorHAnsi"/>
          <w:szCs w:val="24"/>
        </w:rPr>
        <w:t xml:space="preserve"> the comparative analysis </w:t>
      </w:r>
      <w:r w:rsidR="0039066C" w:rsidRPr="002A7CE2">
        <w:rPr>
          <w:rFonts w:cstheme="minorHAnsi"/>
          <w:szCs w:val="24"/>
        </w:rPr>
        <w:t xml:space="preserve">of cost </w:t>
      </w:r>
      <w:r w:rsidR="002B3DB6" w:rsidRPr="002A7CE2">
        <w:rPr>
          <w:rFonts w:cstheme="minorHAnsi"/>
          <w:szCs w:val="24"/>
        </w:rPr>
        <w:t xml:space="preserve">between “green building” and “typical building” is not possible to assess the cost effectiveness.  </w:t>
      </w:r>
    </w:p>
    <w:p w14:paraId="6F1C46D9" w14:textId="77777777" w:rsidR="00ED5CD1" w:rsidRPr="002A7CE2" w:rsidRDefault="00ED5CD1" w:rsidP="001349B9">
      <w:pPr>
        <w:spacing w:after="0" w:line="240" w:lineRule="auto"/>
        <w:jc w:val="both"/>
        <w:rPr>
          <w:rFonts w:cstheme="minorHAnsi"/>
          <w:szCs w:val="24"/>
        </w:rPr>
      </w:pPr>
    </w:p>
    <w:p w14:paraId="60519D31" w14:textId="3E523C45" w:rsidR="00D00E98" w:rsidRPr="002A7CE2" w:rsidRDefault="00D00E98" w:rsidP="001349B9">
      <w:pPr>
        <w:pStyle w:val="Heading2"/>
        <w:spacing w:before="0" w:after="0"/>
      </w:pPr>
      <w:bookmarkStart w:id="157" w:name="_Toc29657248"/>
      <w:bookmarkStart w:id="158" w:name="_Toc32333739"/>
      <w:r w:rsidRPr="002A7CE2">
        <w:t>Technological Alternatives</w:t>
      </w:r>
      <w:bookmarkEnd w:id="157"/>
      <w:bookmarkEnd w:id="158"/>
    </w:p>
    <w:p w14:paraId="66A5F546" w14:textId="5CBB6F8B" w:rsidR="00D00E98" w:rsidRPr="002A7CE2" w:rsidRDefault="00D00E98" w:rsidP="00E03B30">
      <w:pPr>
        <w:spacing w:after="0" w:line="240" w:lineRule="auto"/>
        <w:jc w:val="both"/>
      </w:pPr>
      <w:r w:rsidRPr="002A7CE2">
        <w:t>Use of Green technology in this project can be a better option. Green technology makes buildings more energy-efficient and sustainable. They thus have a lower carbon footprint and a reduced impact on the environment. In new buildings, green building construction plays a role in every phase of development. Every aspect of the structure, including siting, design, construction materials, and the systems used to run and maintain operations are chosen to be as sustainable and energy-efficient as possible.</w:t>
      </w:r>
      <w:r w:rsidR="00095D60" w:rsidRPr="002A7CE2">
        <w:t xml:space="preserve"> Use of Solar power, Biodegradable materials, Green insulation, Sustainable resource sourcing, Cool roofs etc.</w:t>
      </w:r>
    </w:p>
    <w:p w14:paraId="1DB31B90" w14:textId="77777777" w:rsidR="00ED5CD1" w:rsidRPr="002A7CE2" w:rsidRDefault="00ED5CD1" w:rsidP="001349B9">
      <w:pPr>
        <w:spacing w:after="0" w:line="240" w:lineRule="auto"/>
        <w:jc w:val="both"/>
      </w:pPr>
    </w:p>
    <w:p w14:paraId="00775672" w14:textId="4F1D2A15" w:rsidR="00981E6C" w:rsidRPr="002A7CE2" w:rsidRDefault="00981E6C" w:rsidP="001349B9">
      <w:pPr>
        <w:pStyle w:val="Heading2"/>
        <w:spacing w:before="0" w:after="0"/>
        <w:ind w:left="540" w:hanging="540"/>
      </w:pPr>
      <w:bookmarkStart w:id="159" w:name="_Toc509302860"/>
      <w:bookmarkStart w:id="160" w:name="_Toc19483684"/>
      <w:bookmarkStart w:id="161" w:name="_Toc27306829"/>
      <w:bookmarkStart w:id="162" w:name="_Toc29128833"/>
      <w:bookmarkStart w:id="163" w:name="_Toc29657249"/>
      <w:bookmarkStart w:id="164" w:name="_Toc32333740"/>
      <w:r w:rsidRPr="002A7CE2">
        <w:t>Conclusions</w:t>
      </w:r>
      <w:bookmarkEnd w:id="159"/>
      <w:bookmarkEnd w:id="160"/>
      <w:bookmarkEnd w:id="161"/>
      <w:bookmarkEnd w:id="162"/>
      <w:bookmarkEnd w:id="163"/>
      <w:bookmarkEnd w:id="164"/>
    </w:p>
    <w:p w14:paraId="3E36650C" w14:textId="362F1562" w:rsidR="00D40906" w:rsidRPr="002A7CE2" w:rsidRDefault="00981E6C" w:rsidP="00E03B30">
      <w:pPr>
        <w:spacing w:after="0" w:line="240" w:lineRule="auto"/>
        <w:jc w:val="both"/>
        <w:rPr>
          <w:rFonts w:cstheme="minorHAnsi"/>
        </w:rPr>
      </w:pPr>
      <w:r w:rsidRPr="002A7CE2">
        <w:rPr>
          <w:rFonts w:cstheme="minorHAnsi"/>
        </w:rPr>
        <w:t xml:space="preserve">The </w:t>
      </w:r>
      <w:r w:rsidR="00EA1320" w:rsidRPr="002A7CE2">
        <w:rPr>
          <w:rFonts w:cstheme="minorHAnsi"/>
        </w:rPr>
        <w:t>present footprint is the p</w:t>
      </w:r>
      <w:r w:rsidRPr="002A7CE2">
        <w:rPr>
          <w:rFonts w:cstheme="minorHAnsi"/>
        </w:rPr>
        <w:t>referred site</w:t>
      </w:r>
      <w:r w:rsidR="00FF523F" w:rsidRPr="002A7CE2">
        <w:rPr>
          <w:rFonts w:cstheme="minorHAnsi"/>
        </w:rPr>
        <w:t xml:space="preserve"> considering </w:t>
      </w:r>
      <w:r w:rsidRPr="002A7CE2">
        <w:rPr>
          <w:rFonts w:cstheme="minorHAnsi"/>
        </w:rPr>
        <w:t xml:space="preserve">not just environmental and social </w:t>
      </w:r>
      <w:r w:rsidR="00FF523F" w:rsidRPr="002A7CE2">
        <w:rPr>
          <w:rFonts w:cstheme="minorHAnsi"/>
        </w:rPr>
        <w:t>aspects</w:t>
      </w:r>
      <w:r w:rsidRPr="002A7CE2">
        <w:rPr>
          <w:rFonts w:cstheme="minorHAnsi"/>
        </w:rPr>
        <w:t>, but also financial, economic and engineering requirements. As</w:t>
      </w:r>
      <w:r w:rsidR="0090184C" w:rsidRPr="002A7CE2">
        <w:rPr>
          <w:rFonts w:cstheme="minorHAnsi"/>
        </w:rPr>
        <w:t xml:space="preserve"> this is just beside the </w:t>
      </w:r>
      <w:r w:rsidR="009C6118" w:rsidRPr="002A7CE2">
        <w:rPr>
          <w:rFonts w:cstheme="minorHAnsi"/>
        </w:rPr>
        <w:t>Kawran</w:t>
      </w:r>
      <w:r w:rsidR="0090184C" w:rsidRPr="002A7CE2">
        <w:rPr>
          <w:rFonts w:cstheme="minorHAnsi"/>
        </w:rPr>
        <w:t xml:space="preserve"> Bazar area, </w:t>
      </w:r>
      <w:r w:rsidR="007C78E3" w:rsidRPr="002A7CE2">
        <w:rPr>
          <w:rFonts w:cstheme="minorHAnsi"/>
        </w:rPr>
        <w:t>it needs further demolition work for alternate location</w:t>
      </w:r>
      <w:r w:rsidR="0069125C" w:rsidRPr="002A7CE2">
        <w:rPr>
          <w:rFonts w:cstheme="minorHAnsi"/>
        </w:rPr>
        <w:t>. So, this current site is best suited for the project implementation.</w:t>
      </w:r>
      <w:r w:rsidR="00095D60" w:rsidRPr="002A7CE2">
        <w:t xml:space="preserve"> </w:t>
      </w:r>
    </w:p>
    <w:p w14:paraId="6B192F49" w14:textId="51AE3DAA" w:rsidR="003563B5" w:rsidRPr="002A7CE2" w:rsidRDefault="003563B5" w:rsidP="0056486F">
      <w:pPr>
        <w:spacing w:after="0" w:line="240" w:lineRule="auto"/>
        <w:jc w:val="both"/>
        <w:rPr>
          <w:rFonts w:cstheme="minorHAnsi"/>
        </w:rPr>
      </w:pPr>
    </w:p>
    <w:p w14:paraId="20A67B41" w14:textId="77777777" w:rsidR="00894EFC" w:rsidRPr="002A7CE2" w:rsidRDefault="00894EFC">
      <w:pPr>
        <w:spacing w:after="0" w:line="240" w:lineRule="auto"/>
        <w:jc w:val="both"/>
        <w:rPr>
          <w:rFonts w:cstheme="minorHAnsi"/>
        </w:rPr>
        <w:sectPr w:rsidR="00894EFC" w:rsidRPr="002A7CE2" w:rsidSect="00AD53D8">
          <w:pgSz w:w="11906" w:h="16838" w:code="9"/>
          <w:pgMar w:top="1152" w:right="1106" w:bottom="1152" w:left="1440" w:header="720" w:footer="720" w:gutter="0"/>
          <w:cols w:space="720"/>
          <w:docGrid w:linePitch="360"/>
        </w:sectPr>
      </w:pPr>
    </w:p>
    <w:p w14:paraId="4037E9CC" w14:textId="42F004E7" w:rsidR="003563B5" w:rsidRPr="002A7CE2" w:rsidRDefault="0085393A" w:rsidP="002A6EF3">
      <w:pPr>
        <w:pStyle w:val="Heading1"/>
      </w:pPr>
      <w:bookmarkStart w:id="165" w:name="_Toc32333741"/>
      <w:r w:rsidRPr="002A7CE2">
        <w:t xml:space="preserve">ENVIRONMENTAL </w:t>
      </w:r>
      <w:r w:rsidR="00D94D6F" w:rsidRPr="002A7CE2">
        <w:t xml:space="preserve">AND SOCIAL </w:t>
      </w:r>
      <w:r w:rsidRPr="002A7CE2">
        <w:t>IMPACTS</w:t>
      </w:r>
      <w:bookmarkEnd w:id="165"/>
      <w:r w:rsidRPr="002A7CE2">
        <w:t xml:space="preserve"> </w:t>
      </w:r>
    </w:p>
    <w:p w14:paraId="22CFAD41" w14:textId="77777777" w:rsidR="0085393A" w:rsidRPr="002A7CE2" w:rsidRDefault="0085393A" w:rsidP="001349B9">
      <w:pPr>
        <w:pStyle w:val="Heading2"/>
        <w:spacing w:before="0" w:after="0"/>
      </w:pPr>
      <w:bookmarkStart w:id="166" w:name="_Toc29381438"/>
      <w:bookmarkStart w:id="167" w:name="_Toc29483926"/>
      <w:bookmarkStart w:id="168" w:name="_Toc29501547"/>
      <w:bookmarkStart w:id="169" w:name="_Toc29657266"/>
      <w:bookmarkStart w:id="170" w:name="_Toc32333742"/>
      <w:bookmarkStart w:id="171" w:name="_Toc29657250"/>
      <w:bookmarkEnd w:id="166"/>
      <w:bookmarkEnd w:id="167"/>
      <w:bookmarkEnd w:id="168"/>
      <w:r w:rsidRPr="002A7CE2">
        <w:t>Introduction</w:t>
      </w:r>
      <w:bookmarkEnd w:id="169"/>
      <w:bookmarkEnd w:id="170"/>
    </w:p>
    <w:p w14:paraId="3AF72EF7" w14:textId="612CF4B5" w:rsidR="00E000A2" w:rsidRPr="002A7CE2" w:rsidRDefault="00E000A2" w:rsidP="001349B9">
      <w:pPr>
        <w:spacing w:after="0" w:line="240" w:lineRule="auto"/>
        <w:jc w:val="both"/>
        <w:rPr>
          <w:rFonts w:cstheme="minorHAnsi"/>
        </w:rPr>
      </w:pPr>
      <w:r w:rsidRPr="002A7CE2">
        <w:rPr>
          <w:rFonts w:cstheme="minorHAnsi"/>
        </w:rPr>
        <w:t>This section identifies and predicts the probable impacts on different environmental and social parameters due to site preparation, construction and operation of project activities. After studying the existing environmental</w:t>
      </w:r>
      <w:r w:rsidR="009E5E84" w:rsidRPr="002A7CE2">
        <w:rPr>
          <w:rFonts w:cstheme="minorHAnsi"/>
        </w:rPr>
        <w:t xml:space="preserve"> and</w:t>
      </w:r>
      <w:r w:rsidRPr="002A7CE2">
        <w:rPr>
          <w:rFonts w:cstheme="minorHAnsi"/>
        </w:rPr>
        <w:t xml:space="preserve"> social baseline scenario, monitoring environmental parameters, reviewing socio-economic condition of the study area, reviewing the process </w:t>
      </w:r>
      <w:r w:rsidR="00292104" w:rsidRPr="002A7CE2">
        <w:rPr>
          <w:rFonts w:cstheme="minorHAnsi"/>
        </w:rPr>
        <w:t>and</w:t>
      </w:r>
      <w:r w:rsidRPr="002A7CE2">
        <w:rPr>
          <w:rFonts w:cstheme="minorHAnsi"/>
        </w:rPr>
        <w:t xml:space="preserve"> experts</w:t>
      </w:r>
      <w:r w:rsidR="00292104" w:rsidRPr="002A7CE2">
        <w:rPr>
          <w:rFonts w:cstheme="minorHAnsi"/>
        </w:rPr>
        <w:t>’</w:t>
      </w:r>
      <w:r w:rsidRPr="002A7CE2">
        <w:rPr>
          <w:rFonts w:cstheme="minorHAnsi"/>
        </w:rPr>
        <w:t xml:space="preserve"> comment and perception of the local people, </w:t>
      </w:r>
      <w:r w:rsidR="00CA0BF8" w:rsidRPr="002A7CE2">
        <w:rPr>
          <w:rFonts w:cstheme="minorHAnsi"/>
        </w:rPr>
        <w:t>and</w:t>
      </w:r>
      <w:r w:rsidRPr="002A7CE2">
        <w:rPr>
          <w:rFonts w:cstheme="minorHAnsi"/>
        </w:rPr>
        <w:t xml:space="preserve"> related statutory norms, major impacts during construction </w:t>
      </w:r>
      <w:r w:rsidR="00CA0BF8" w:rsidRPr="002A7CE2">
        <w:rPr>
          <w:rFonts w:cstheme="minorHAnsi"/>
        </w:rPr>
        <w:t>and</w:t>
      </w:r>
      <w:r w:rsidRPr="002A7CE2">
        <w:rPr>
          <w:rFonts w:cstheme="minorHAnsi"/>
        </w:rPr>
        <w:t xml:space="preserve"> operation phase were identified. The impacts have been evaluated in respect to their nature of impact (i.e. direct or indirect), spatial nature (i.e. local or widespread), temporal nature (i.e. long term or short term), and likelihood of occurrence. Finally, the consequences of these impacts have been categorized into a qualitative scale defined by nature of work for each category. The following sections describe all the potential impacts during different phases of the project (i.e. pre-construction, construction and operation) on ecology, physio-chemical (water resources, land resources, agricultural resources, fisheries resources, ecosystem resources) and socio-economic environment in and around the project area. During the construction phase, the impacts may be observed as temporary or short-term; while long-term impacts may be observed during the operation stage when industrial activities will run in the EZ.</w:t>
      </w:r>
    </w:p>
    <w:p w14:paraId="3BEDE711" w14:textId="65E75581" w:rsidR="0085393A" w:rsidRPr="002A7CE2" w:rsidRDefault="0085393A" w:rsidP="001349B9">
      <w:pPr>
        <w:spacing w:after="0" w:line="240" w:lineRule="auto"/>
        <w:jc w:val="both"/>
        <w:rPr>
          <w:rFonts w:cstheme="minorHAnsi"/>
        </w:rPr>
      </w:pPr>
      <w:r w:rsidRPr="002A7CE2">
        <w:rPr>
          <w:rFonts w:cstheme="minorHAnsi"/>
        </w:rPr>
        <w:tab/>
      </w:r>
    </w:p>
    <w:p w14:paraId="30C65B95" w14:textId="77777777" w:rsidR="0085393A" w:rsidRPr="002A7CE2" w:rsidRDefault="0085393A" w:rsidP="001349B9">
      <w:pPr>
        <w:pStyle w:val="Heading2"/>
        <w:spacing w:before="0" w:after="0"/>
      </w:pPr>
      <w:bookmarkStart w:id="172" w:name="_Toc28975990"/>
      <w:bookmarkStart w:id="173" w:name="_Toc29657267"/>
      <w:bookmarkStart w:id="174" w:name="_Toc32333743"/>
      <w:r w:rsidRPr="002A7CE2">
        <w:t>Impact Identification</w:t>
      </w:r>
      <w:bookmarkEnd w:id="172"/>
      <w:bookmarkEnd w:id="173"/>
      <w:bookmarkEnd w:id="174"/>
    </w:p>
    <w:p w14:paraId="4B31F85A" w14:textId="4C7846CB" w:rsidR="00E671F7" w:rsidRPr="002A7CE2" w:rsidRDefault="0085393A" w:rsidP="001349B9">
      <w:pPr>
        <w:spacing w:after="0" w:line="240" w:lineRule="auto"/>
        <w:contextualSpacing/>
        <w:jc w:val="both"/>
        <w:rPr>
          <w:rFonts w:cstheme="minorHAnsi"/>
        </w:rPr>
      </w:pPr>
      <w:r w:rsidRPr="002A7CE2">
        <w:rPr>
          <w:rFonts w:cstheme="minorHAnsi"/>
        </w:rPr>
        <w:t xml:space="preserve">Based on the activities involved, an impact interaction matrix for </w:t>
      </w:r>
      <w:r w:rsidR="00E000A2" w:rsidRPr="002A7CE2">
        <w:rPr>
          <w:rFonts w:cstheme="minorHAnsi"/>
        </w:rPr>
        <w:t xml:space="preserve">pre-construction, </w:t>
      </w:r>
      <w:r w:rsidRPr="002A7CE2">
        <w:rPr>
          <w:rFonts w:cstheme="minorHAnsi"/>
        </w:rPr>
        <w:t>construction and operation phases has been prepared for the project. Impacts have been categorized based on Environmental and Social aspect. The impact identification matrices based on the activities involved in the different phases are presented below</w:t>
      </w:r>
      <w:r w:rsidR="00E671F7" w:rsidRPr="002A7CE2">
        <w:rPr>
          <w:rFonts w:cstheme="minorHAnsi"/>
        </w:rPr>
        <w:t xml:space="preserve">: </w:t>
      </w:r>
    </w:p>
    <w:p w14:paraId="17CA6569" w14:textId="77777777" w:rsidR="009A2CA2" w:rsidRPr="002A7CE2" w:rsidRDefault="009A2CA2" w:rsidP="001349B9">
      <w:pPr>
        <w:spacing w:after="0" w:line="240" w:lineRule="auto"/>
        <w:jc w:val="both"/>
        <w:rPr>
          <w:rFonts w:cstheme="minorHAnsi"/>
        </w:rPr>
        <w:sectPr w:rsidR="009A2CA2" w:rsidRPr="002A7CE2" w:rsidSect="00103B18">
          <w:pgSz w:w="11906" w:h="16838" w:code="9"/>
          <w:pgMar w:top="1152" w:right="1152" w:bottom="1152" w:left="1440" w:header="720" w:footer="720" w:gutter="0"/>
          <w:cols w:space="720"/>
          <w:docGrid w:linePitch="360"/>
        </w:sectPr>
      </w:pPr>
    </w:p>
    <w:p w14:paraId="51408129" w14:textId="4C2A8F5B" w:rsidR="00E671F7" w:rsidRPr="002A7CE2" w:rsidRDefault="00E671F7" w:rsidP="001349B9">
      <w:pPr>
        <w:spacing w:after="0" w:line="240" w:lineRule="auto"/>
        <w:jc w:val="both"/>
        <w:rPr>
          <w:rFonts w:cstheme="minorHAnsi"/>
        </w:rPr>
      </w:pP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541"/>
        <w:gridCol w:w="2755"/>
        <w:gridCol w:w="1349"/>
        <w:gridCol w:w="1214"/>
        <w:gridCol w:w="1460"/>
        <w:gridCol w:w="1340"/>
        <w:gridCol w:w="1448"/>
        <w:gridCol w:w="1337"/>
        <w:gridCol w:w="1250"/>
        <w:gridCol w:w="1797"/>
      </w:tblGrid>
      <w:tr w:rsidR="00A52493" w:rsidRPr="002A7CE2" w14:paraId="4C50F56F" w14:textId="77777777" w:rsidTr="00A52493">
        <w:trPr>
          <w:cantSplit/>
          <w:trHeight w:val="530"/>
          <w:tblHeader/>
        </w:trPr>
        <w:tc>
          <w:tcPr>
            <w:tcW w:w="177" w:type="pct"/>
            <w:vMerge w:val="restart"/>
            <w:shd w:val="clear" w:color="auto" w:fill="E0E0E0"/>
            <w:textDirection w:val="btLr"/>
          </w:tcPr>
          <w:p w14:paraId="4BF83068" w14:textId="77777777" w:rsidR="00A52493" w:rsidRPr="002A7CE2" w:rsidRDefault="00A52493" w:rsidP="00E03B30">
            <w:pPr>
              <w:spacing w:after="0" w:line="240" w:lineRule="auto"/>
              <w:ind w:left="113" w:right="113"/>
              <w:jc w:val="both"/>
              <w:rPr>
                <w:rFonts w:cstheme="minorHAnsi"/>
                <w:b/>
                <w:bCs/>
                <w:sz w:val="16"/>
                <w:szCs w:val="16"/>
              </w:rPr>
            </w:pPr>
            <w:r w:rsidRPr="002A7CE2">
              <w:rPr>
                <w:rFonts w:cstheme="minorHAnsi"/>
                <w:b/>
                <w:bCs/>
                <w:sz w:val="16"/>
                <w:szCs w:val="16"/>
              </w:rPr>
              <w:t>Project Phase</w:t>
            </w:r>
          </w:p>
        </w:tc>
        <w:tc>
          <w:tcPr>
            <w:tcW w:w="180" w:type="pct"/>
            <w:vMerge w:val="restart"/>
            <w:shd w:val="clear" w:color="auto" w:fill="E0E0E0"/>
            <w:vAlign w:val="center"/>
          </w:tcPr>
          <w:p w14:paraId="0B65D2BC" w14:textId="77777777" w:rsidR="00A52493" w:rsidRPr="002A7CE2" w:rsidRDefault="00A52493" w:rsidP="00D56050">
            <w:pPr>
              <w:tabs>
                <w:tab w:val="left" w:pos="720"/>
                <w:tab w:val="left" w:pos="1170"/>
              </w:tabs>
              <w:spacing w:after="0" w:line="240" w:lineRule="auto"/>
              <w:jc w:val="center"/>
              <w:rPr>
                <w:rFonts w:cstheme="minorHAnsi"/>
                <w:b/>
                <w:bCs/>
                <w:sz w:val="16"/>
                <w:szCs w:val="16"/>
              </w:rPr>
            </w:pPr>
            <w:proofErr w:type="spellStart"/>
            <w:r w:rsidRPr="002A7CE2">
              <w:rPr>
                <w:rFonts w:cstheme="minorHAnsi"/>
                <w:b/>
                <w:bCs/>
                <w:sz w:val="16"/>
                <w:szCs w:val="16"/>
              </w:rPr>
              <w:t>Sl</w:t>
            </w:r>
            <w:proofErr w:type="spellEnd"/>
            <w:r w:rsidRPr="002A7CE2">
              <w:rPr>
                <w:rFonts w:cstheme="minorHAnsi"/>
                <w:b/>
                <w:bCs/>
                <w:sz w:val="16"/>
                <w:szCs w:val="16"/>
              </w:rPr>
              <w:t xml:space="preserve"> No</w:t>
            </w:r>
          </w:p>
        </w:tc>
        <w:tc>
          <w:tcPr>
            <w:tcW w:w="917" w:type="pct"/>
            <w:vMerge w:val="restart"/>
            <w:shd w:val="clear" w:color="auto" w:fill="E0E0E0"/>
            <w:vAlign w:val="center"/>
          </w:tcPr>
          <w:p w14:paraId="5C523EAD" w14:textId="77777777" w:rsidR="00A52493" w:rsidRPr="002A7CE2" w:rsidRDefault="00A52493" w:rsidP="002A109D">
            <w:pPr>
              <w:tabs>
                <w:tab w:val="left" w:pos="720"/>
                <w:tab w:val="left" w:pos="1170"/>
              </w:tabs>
              <w:spacing w:after="0" w:line="240" w:lineRule="auto"/>
              <w:jc w:val="center"/>
              <w:rPr>
                <w:rFonts w:cstheme="minorHAnsi"/>
                <w:b/>
                <w:bCs/>
                <w:sz w:val="16"/>
                <w:szCs w:val="16"/>
              </w:rPr>
            </w:pPr>
            <w:r w:rsidRPr="002A7CE2">
              <w:rPr>
                <w:rFonts w:cstheme="minorHAnsi"/>
                <w:b/>
                <w:bCs/>
                <w:sz w:val="16"/>
                <w:szCs w:val="16"/>
              </w:rPr>
              <w:t>Action affecting</w:t>
            </w:r>
          </w:p>
          <w:p w14:paraId="5A3B5E85" w14:textId="77777777" w:rsidR="00A52493" w:rsidRPr="002A7CE2" w:rsidRDefault="00A52493" w:rsidP="002879D0">
            <w:pPr>
              <w:tabs>
                <w:tab w:val="left" w:pos="720"/>
                <w:tab w:val="left" w:pos="1170"/>
              </w:tabs>
              <w:spacing w:after="0" w:line="240" w:lineRule="auto"/>
              <w:jc w:val="center"/>
              <w:rPr>
                <w:rFonts w:cstheme="minorHAnsi"/>
                <w:b/>
                <w:bCs/>
                <w:sz w:val="16"/>
                <w:szCs w:val="16"/>
              </w:rPr>
            </w:pPr>
            <w:r w:rsidRPr="002A7CE2">
              <w:rPr>
                <w:rFonts w:cstheme="minorHAnsi"/>
                <w:b/>
                <w:bCs/>
                <w:sz w:val="16"/>
                <w:szCs w:val="16"/>
              </w:rPr>
              <w:t>Environmental</w:t>
            </w:r>
          </w:p>
          <w:p w14:paraId="32A5EED5" w14:textId="77777777" w:rsidR="00A52493" w:rsidRPr="002A7CE2" w:rsidRDefault="00A52493" w:rsidP="0005284F">
            <w:pPr>
              <w:tabs>
                <w:tab w:val="left" w:pos="720"/>
                <w:tab w:val="left" w:pos="1170"/>
              </w:tabs>
              <w:spacing w:after="0" w:line="240" w:lineRule="auto"/>
              <w:jc w:val="center"/>
              <w:rPr>
                <w:rFonts w:cstheme="minorHAnsi"/>
                <w:b/>
                <w:bCs/>
                <w:sz w:val="16"/>
                <w:szCs w:val="16"/>
              </w:rPr>
            </w:pPr>
            <w:r w:rsidRPr="002A7CE2">
              <w:rPr>
                <w:rFonts w:cstheme="minorHAnsi"/>
                <w:b/>
                <w:bCs/>
                <w:sz w:val="16"/>
                <w:szCs w:val="16"/>
              </w:rPr>
              <w:t>Resources and</w:t>
            </w:r>
          </w:p>
          <w:p w14:paraId="22C8250B" w14:textId="77777777" w:rsidR="00A52493" w:rsidRPr="002A7CE2" w:rsidRDefault="00A52493" w:rsidP="006105D9">
            <w:pPr>
              <w:tabs>
                <w:tab w:val="left" w:pos="720"/>
                <w:tab w:val="left" w:pos="1170"/>
              </w:tabs>
              <w:spacing w:after="0" w:line="240" w:lineRule="auto"/>
              <w:jc w:val="center"/>
              <w:rPr>
                <w:rFonts w:cstheme="minorHAnsi"/>
                <w:b/>
                <w:bCs/>
                <w:sz w:val="16"/>
                <w:szCs w:val="16"/>
              </w:rPr>
            </w:pPr>
            <w:r w:rsidRPr="002A7CE2">
              <w:rPr>
                <w:rFonts w:cstheme="minorHAnsi"/>
                <w:b/>
                <w:bCs/>
                <w:sz w:val="16"/>
                <w:szCs w:val="16"/>
              </w:rPr>
              <w:t>Values</w:t>
            </w:r>
          </w:p>
        </w:tc>
        <w:tc>
          <w:tcPr>
            <w:tcW w:w="449" w:type="pct"/>
            <w:shd w:val="clear" w:color="auto" w:fill="E0E0E0"/>
            <w:vAlign w:val="center"/>
          </w:tcPr>
          <w:p w14:paraId="7341CB4B" w14:textId="77777777" w:rsidR="00A52493" w:rsidRPr="002A7CE2" w:rsidRDefault="00A52493" w:rsidP="00C52A01">
            <w:pPr>
              <w:spacing w:after="0" w:line="240" w:lineRule="auto"/>
              <w:jc w:val="center"/>
              <w:rPr>
                <w:rFonts w:cstheme="minorHAnsi"/>
                <w:b/>
                <w:bCs/>
                <w:sz w:val="16"/>
                <w:szCs w:val="16"/>
              </w:rPr>
            </w:pPr>
          </w:p>
        </w:tc>
        <w:tc>
          <w:tcPr>
            <w:tcW w:w="2679" w:type="pct"/>
            <w:gridSpan w:val="6"/>
            <w:shd w:val="clear" w:color="auto" w:fill="E0E0E0"/>
            <w:vAlign w:val="center"/>
          </w:tcPr>
          <w:p w14:paraId="3E20F435" w14:textId="77777777" w:rsidR="00A52493" w:rsidRPr="002A7CE2" w:rsidRDefault="00A52493">
            <w:pPr>
              <w:spacing w:after="0" w:line="240" w:lineRule="auto"/>
              <w:jc w:val="center"/>
              <w:rPr>
                <w:rFonts w:cstheme="minorHAnsi"/>
                <w:sz w:val="16"/>
                <w:szCs w:val="16"/>
              </w:rPr>
            </w:pPr>
            <w:r w:rsidRPr="002A7CE2">
              <w:rPr>
                <w:rFonts w:cstheme="minorHAnsi"/>
                <w:b/>
                <w:bCs/>
                <w:sz w:val="16"/>
                <w:szCs w:val="16"/>
              </w:rPr>
              <w:t>SEIs without mitigation measures</w:t>
            </w:r>
          </w:p>
        </w:tc>
        <w:tc>
          <w:tcPr>
            <w:tcW w:w="598" w:type="pct"/>
            <w:vMerge w:val="restart"/>
            <w:shd w:val="clear" w:color="auto" w:fill="E0E0E0"/>
            <w:vAlign w:val="center"/>
          </w:tcPr>
          <w:p w14:paraId="114567C1" w14:textId="77777777" w:rsidR="00A52493" w:rsidRPr="002A7CE2" w:rsidRDefault="00A52493">
            <w:pPr>
              <w:tabs>
                <w:tab w:val="left" w:pos="720"/>
                <w:tab w:val="left" w:pos="1170"/>
              </w:tabs>
              <w:spacing w:after="0" w:line="240" w:lineRule="auto"/>
              <w:jc w:val="center"/>
              <w:rPr>
                <w:rFonts w:cstheme="minorHAnsi"/>
                <w:b/>
                <w:bCs/>
                <w:sz w:val="16"/>
                <w:szCs w:val="16"/>
              </w:rPr>
            </w:pPr>
            <w:r w:rsidRPr="002A7CE2">
              <w:rPr>
                <w:rFonts w:cstheme="minorHAnsi"/>
                <w:b/>
                <w:bCs/>
                <w:sz w:val="16"/>
                <w:szCs w:val="16"/>
              </w:rPr>
              <w:t>Comments/</w:t>
            </w:r>
          </w:p>
          <w:p w14:paraId="2EAA0A11" w14:textId="77777777" w:rsidR="00A52493" w:rsidRPr="002A7CE2" w:rsidRDefault="00A52493">
            <w:pPr>
              <w:tabs>
                <w:tab w:val="left" w:pos="720"/>
                <w:tab w:val="left" w:pos="1170"/>
              </w:tabs>
              <w:spacing w:after="0" w:line="240" w:lineRule="auto"/>
              <w:jc w:val="center"/>
              <w:rPr>
                <w:rFonts w:cstheme="minorHAnsi"/>
                <w:b/>
                <w:bCs/>
                <w:sz w:val="16"/>
                <w:szCs w:val="16"/>
              </w:rPr>
            </w:pPr>
            <w:r w:rsidRPr="002A7CE2">
              <w:rPr>
                <w:rFonts w:cstheme="minorHAnsi"/>
                <w:b/>
                <w:bCs/>
                <w:sz w:val="16"/>
                <w:szCs w:val="16"/>
              </w:rPr>
              <w:t>Observations</w:t>
            </w:r>
          </w:p>
        </w:tc>
      </w:tr>
      <w:tr w:rsidR="00A52493" w:rsidRPr="002A7CE2" w14:paraId="0039698A" w14:textId="77777777" w:rsidTr="00A52493">
        <w:trPr>
          <w:cantSplit/>
          <w:trHeight w:val="143"/>
          <w:tblHeader/>
        </w:trPr>
        <w:tc>
          <w:tcPr>
            <w:tcW w:w="177" w:type="pct"/>
            <w:vMerge/>
          </w:tcPr>
          <w:p w14:paraId="58E47332" w14:textId="77777777" w:rsidR="00A52493" w:rsidRPr="002A7CE2" w:rsidRDefault="00A52493">
            <w:pPr>
              <w:spacing w:after="0" w:line="240" w:lineRule="auto"/>
              <w:jc w:val="both"/>
              <w:rPr>
                <w:rFonts w:cstheme="minorHAnsi"/>
                <w:color w:val="C00000"/>
                <w:sz w:val="16"/>
                <w:szCs w:val="16"/>
              </w:rPr>
            </w:pPr>
          </w:p>
        </w:tc>
        <w:tc>
          <w:tcPr>
            <w:tcW w:w="180" w:type="pct"/>
            <w:vMerge/>
            <w:vAlign w:val="center"/>
          </w:tcPr>
          <w:p w14:paraId="4F243721" w14:textId="77777777" w:rsidR="00A52493" w:rsidRPr="002A7CE2" w:rsidRDefault="00A52493">
            <w:pPr>
              <w:tabs>
                <w:tab w:val="left" w:pos="720"/>
                <w:tab w:val="left" w:pos="1170"/>
              </w:tabs>
              <w:spacing w:after="0" w:line="240" w:lineRule="auto"/>
              <w:jc w:val="center"/>
              <w:rPr>
                <w:rFonts w:cstheme="minorHAnsi"/>
                <w:color w:val="C00000"/>
                <w:sz w:val="16"/>
                <w:szCs w:val="16"/>
              </w:rPr>
            </w:pPr>
          </w:p>
        </w:tc>
        <w:tc>
          <w:tcPr>
            <w:tcW w:w="917" w:type="pct"/>
            <w:vMerge/>
            <w:vAlign w:val="center"/>
          </w:tcPr>
          <w:p w14:paraId="3B63D165" w14:textId="77777777" w:rsidR="00A52493" w:rsidRPr="002A7CE2" w:rsidRDefault="00A52493">
            <w:pPr>
              <w:tabs>
                <w:tab w:val="left" w:pos="720"/>
                <w:tab w:val="left" w:pos="1170"/>
              </w:tabs>
              <w:spacing w:after="0" w:line="240" w:lineRule="auto"/>
              <w:jc w:val="center"/>
              <w:rPr>
                <w:rFonts w:cstheme="minorHAnsi"/>
                <w:color w:val="C00000"/>
                <w:sz w:val="16"/>
                <w:szCs w:val="16"/>
              </w:rPr>
            </w:pPr>
          </w:p>
        </w:tc>
        <w:tc>
          <w:tcPr>
            <w:tcW w:w="449" w:type="pct"/>
            <w:shd w:val="clear" w:color="auto" w:fill="D5DCE4" w:themeFill="text2" w:themeFillTint="33"/>
            <w:vAlign w:val="center"/>
          </w:tcPr>
          <w:p w14:paraId="7F64D273" w14:textId="77777777" w:rsidR="00A52493" w:rsidRPr="002A7CE2" w:rsidRDefault="00A52493">
            <w:pPr>
              <w:tabs>
                <w:tab w:val="left" w:pos="720"/>
                <w:tab w:val="left" w:pos="1170"/>
              </w:tabs>
              <w:spacing w:after="0" w:line="240" w:lineRule="auto"/>
              <w:ind w:right="-36"/>
              <w:jc w:val="center"/>
              <w:rPr>
                <w:rFonts w:cstheme="minorHAnsi"/>
                <w:b/>
                <w:bCs/>
                <w:sz w:val="16"/>
                <w:szCs w:val="16"/>
              </w:rPr>
            </w:pPr>
            <w:r w:rsidRPr="002A7CE2">
              <w:rPr>
                <w:rFonts w:cstheme="minorHAnsi"/>
                <w:b/>
                <w:bCs/>
                <w:sz w:val="16"/>
                <w:szCs w:val="16"/>
              </w:rPr>
              <w:t>Temporal aspect</w:t>
            </w:r>
          </w:p>
        </w:tc>
        <w:tc>
          <w:tcPr>
            <w:tcW w:w="404" w:type="pct"/>
            <w:shd w:val="clear" w:color="auto" w:fill="D5DCE4" w:themeFill="text2" w:themeFillTint="33"/>
            <w:vAlign w:val="center"/>
          </w:tcPr>
          <w:p w14:paraId="59EA7FE9" w14:textId="77777777" w:rsidR="00A52493" w:rsidRPr="002A7CE2" w:rsidRDefault="00A52493">
            <w:pPr>
              <w:tabs>
                <w:tab w:val="left" w:pos="720"/>
                <w:tab w:val="left" w:pos="1170"/>
              </w:tabs>
              <w:spacing w:after="0" w:line="240" w:lineRule="auto"/>
              <w:jc w:val="center"/>
              <w:rPr>
                <w:rFonts w:cstheme="minorHAnsi"/>
                <w:b/>
                <w:bCs/>
                <w:sz w:val="16"/>
                <w:szCs w:val="16"/>
              </w:rPr>
            </w:pPr>
            <w:r w:rsidRPr="002A7CE2">
              <w:rPr>
                <w:rFonts w:cstheme="minorHAnsi"/>
                <w:b/>
                <w:bCs/>
                <w:sz w:val="16"/>
                <w:szCs w:val="16"/>
              </w:rPr>
              <w:t>Spatial aspect</w:t>
            </w:r>
          </w:p>
        </w:tc>
        <w:tc>
          <w:tcPr>
            <w:tcW w:w="486" w:type="pct"/>
            <w:shd w:val="clear" w:color="auto" w:fill="D5DCE4" w:themeFill="text2" w:themeFillTint="33"/>
            <w:vAlign w:val="center"/>
          </w:tcPr>
          <w:p w14:paraId="1439EA7C" w14:textId="77777777" w:rsidR="00A52493" w:rsidRPr="002A7CE2" w:rsidRDefault="00A52493">
            <w:pPr>
              <w:tabs>
                <w:tab w:val="left" w:pos="1170"/>
              </w:tabs>
              <w:suppressAutoHyphens/>
              <w:spacing w:after="0" w:line="240" w:lineRule="auto"/>
              <w:ind w:right="-45"/>
              <w:jc w:val="center"/>
              <w:rPr>
                <w:rFonts w:cstheme="minorHAnsi"/>
                <w:b/>
                <w:bCs/>
                <w:sz w:val="16"/>
                <w:szCs w:val="16"/>
              </w:rPr>
            </w:pPr>
            <w:r w:rsidRPr="002A7CE2">
              <w:rPr>
                <w:rFonts w:cstheme="minorHAnsi"/>
                <w:b/>
                <w:bCs/>
                <w:sz w:val="16"/>
                <w:szCs w:val="16"/>
              </w:rPr>
              <w:t>Reversibility</w:t>
            </w:r>
          </w:p>
        </w:tc>
        <w:tc>
          <w:tcPr>
            <w:tcW w:w="446" w:type="pct"/>
            <w:shd w:val="clear" w:color="auto" w:fill="D5DCE4" w:themeFill="text2" w:themeFillTint="33"/>
            <w:vAlign w:val="center"/>
          </w:tcPr>
          <w:p w14:paraId="0CE54C8D" w14:textId="77777777" w:rsidR="00A52493" w:rsidRPr="002A7CE2" w:rsidRDefault="00A52493">
            <w:pPr>
              <w:tabs>
                <w:tab w:val="left" w:pos="720"/>
                <w:tab w:val="left" w:pos="1170"/>
              </w:tabs>
              <w:suppressAutoHyphens/>
              <w:spacing w:after="0" w:line="240" w:lineRule="auto"/>
              <w:jc w:val="center"/>
              <w:rPr>
                <w:rFonts w:cstheme="minorHAnsi"/>
                <w:b/>
                <w:bCs/>
                <w:sz w:val="16"/>
                <w:szCs w:val="16"/>
              </w:rPr>
            </w:pPr>
            <w:r w:rsidRPr="002A7CE2">
              <w:rPr>
                <w:rFonts w:cstheme="minorHAnsi"/>
                <w:b/>
                <w:bCs/>
                <w:sz w:val="16"/>
                <w:szCs w:val="16"/>
              </w:rPr>
              <w:t>Likelihood</w:t>
            </w:r>
          </w:p>
        </w:tc>
        <w:tc>
          <w:tcPr>
            <w:tcW w:w="482" w:type="pct"/>
            <w:shd w:val="clear" w:color="auto" w:fill="D5DCE4" w:themeFill="text2" w:themeFillTint="33"/>
            <w:vAlign w:val="center"/>
          </w:tcPr>
          <w:p w14:paraId="53B664DC" w14:textId="77777777" w:rsidR="00A52493" w:rsidRPr="002A7CE2" w:rsidRDefault="00A52493">
            <w:pPr>
              <w:tabs>
                <w:tab w:val="left" w:pos="720"/>
                <w:tab w:val="left" w:pos="1170"/>
              </w:tabs>
              <w:suppressAutoHyphens/>
              <w:spacing w:after="0" w:line="240" w:lineRule="auto"/>
              <w:ind w:right="-108"/>
              <w:jc w:val="center"/>
              <w:rPr>
                <w:rFonts w:cstheme="minorHAnsi"/>
                <w:b/>
                <w:bCs/>
                <w:sz w:val="16"/>
                <w:szCs w:val="16"/>
              </w:rPr>
            </w:pPr>
            <w:r w:rsidRPr="002A7CE2">
              <w:rPr>
                <w:rFonts w:cstheme="minorHAnsi"/>
                <w:b/>
                <w:bCs/>
                <w:sz w:val="16"/>
                <w:szCs w:val="16"/>
              </w:rPr>
              <w:t>Magnitude</w:t>
            </w:r>
          </w:p>
        </w:tc>
        <w:tc>
          <w:tcPr>
            <w:tcW w:w="445" w:type="pct"/>
            <w:shd w:val="clear" w:color="auto" w:fill="D5DCE4" w:themeFill="text2" w:themeFillTint="33"/>
            <w:vAlign w:val="center"/>
          </w:tcPr>
          <w:p w14:paraId="17482923" w14:textId="77777777" w:rsidR="00A52493" w:rsidRPr="002A7CE2" w:rsidRDefault="00A52493">
            <w:pPr>
              <w:tabs>
                <w:tab w:val="left" w:pos="720"/>
                <w:tab w:val="left" w:pos="1170"/>
              </w:tabs>
              <w:suppressAutoHyphens/>
              <w:spacing w:after="0" w:line="240" w:lineRule="auto"/>
              <w:ind w:right="-108"/>
              <w:jc w:val="center"/>
              <w:rPr>
                <w:rFonts w:cstheme="minorHAnsi"/>
                <w:b/>
                <w:bCs/>
                <w:sz w:val="16"/>
                <w:szCs w:val="16"/>
              </w:rPr>
            </w:pPr>
            <w:r w:rsidRPr="002A7CE2">
              <w:rPr>
                <w:rFonts w:cstheme="minorHAnsi"/>
                <w:b/>
                <w:bCs/>
                <w:sz w:val="16"/>
                <w:szCs w:val="16"/>
              </w:rPr>
              <w:t>Sensitivity</w:t>
            </w:r>
          </w:p>
        </w:tc>
        <w:tc>
          <w:tcPr>
            <w:tcW w:w="416" w:type="pct"/>
            <w:shd w:val="clear" w:color="auto" w:fill="D5DCE4" w:themeFill="text2" w:themeFillTint="33"/>
            <w:vAlign w:val="center"/>
          </w:tcPr>
          <w:p w14:paraId="465ED5B1" w14:textId="77777777" w:rsidR="00A52493" w:rsidRPr="002A7CE2" w:rsidRDefault="00A52493">
            <w:pPr>
              <w:tabs>
                <w:tab w:val="left" w:pos="1170"/>
              </w:tabs>
              <w:suppressAutoHyphens/>
              <w:spacing w:after="0" w:line="240" w:lineRule="auto"/>
              <w:ind w:right="-63"/>
              <w:jc w:val="center"/>
              <w:rPr>
                <w:rFonts w:cstheme="minorHAnsi"/>
                <w:b/>
                <w:bCs/>
                <w:sz w:val="16"/>
                <w:szCs w:val="16"/>
              </w:rPr>
            </w:pPr>
            <w:r w:rsidRPr="002A7CE2">
              <w:rPr>
                <w:rFonts w:cstheme="minorHAnsi"/>
                <w:b/>
                <w:bCs/>
                <w:sz w:val="16"/>
                <w:szCs w:val="16"/>
              </w:rPr>
              <w:t>significance</w:t>
            </w:r>
          </w:p>
        </w:tc>
        <w:tc>
          <w:tcPr>
            <w:tcW w:w="598" w:type="pct"/>
            <w:vMerge/>
          </w:tcPr>
          <w:p w14:paraId="3F38C70F" w14:textId="77777777" w:rsidR="00A52493" w:rsidRPr="002A7CE2" w:rsidRDefault="00A52493">
            <w:pPr>
              <w:tabs>
                <w:tab w:val="left" w:pos="720"/>
                <w:tab w:val="left" w:pos="1170"/>
              </w:tabs>
              <w:spacing w:after="0" w:line="240" w:lineRule="auto"/>
              <w:jc w:val="both"/>
              <w:rPr>
                <w:rFonts w:cstheme="minorHAnsi"/>
                <w:sz w:val="16"/>
                <w:szCs w:val="16"/>
              </w:rPr>
            </w:pPr>
          </w:p>
        </w:tc>
      </w:tr>
      <w:tr w:rsidR="009A2CA2" w:rsidRPr="002A7CE2" w14:paraId="3E9F3724" w14:textId="77777777" w:rsidTr="00A52493">
        <w:trPr>
          <w:cantSplit/>
          <w:trHeight w:val="507"/>
        </w:trPr>
        <w:tc>
          <w:tcPr>
            <w:tcW w:w="177" w:type="pct"/>
            <w:vMerge w:val="restart"/>
            <w:textDirection w:val="btLr"/>
            <w:vAlign w:val="center"/>
          </w:tcPr>
          <w:p w14:paraId="35927381" w14:textId="1350F3FE" w:rsidR="00E671F7" w:rsidRPr="002A7CE2" w:rsidRDefault="00BE1E1E" w:rsidP="00E03B30">
            <w:pPr>
              <w:tabs>
                <w:tab w:val="left" w:pos="720"/>
                <w:tab w:val="left" w:pos="1170"/>
              </w:tabs>
              <w:spacing w:after="0" w:line="240" w:lineRule="auto"/>
              <w:ind w:left="113" w:right="113"/>
              <w:jc w:val="center"/>
              <w:rPr>
                <w:rFonts w:cstheme="minorHAnsi"/>
                <w:sz w:val="16"/>
                <w:szCs w:val="16"/>
              </w:rPr>
            </w:pPr>
            <w:r w:rsidRPr="002A7CE2">
              <w:rPr>
                <w:rFonts w:cstheme="minorHAnsi"/>
                <w:sz w:val="16"/>
                <w:szCs w:val="16"/>
              </w:rPr>
              <w:t>Pre-Construction Stage</w:t>
            </w:r>
          </w:p>
        </w:tc>
        <w:tc>
          <w:tcPr>
            <w:tcW w:w="180" w:type="pct"/>
            <w:vAlign w:val="center"/>
          </w:tcPr>
          <w:p w14:paraId="4E65E153" w14:textId="77777777" w:rsidR="00E671F7" w:rsidRPr="002A7CE2" w:rsidRDefault="00E671F7" w:rsidP="00D56050">
            <w:pPr>
              <w:tabs>
                <w:tab w:val="left" w:pos="720"/>
                <w:tab w:val="left" w:pos="1170"/>
              </w:tabs>
              <w:spacing w:after="0" w:line="240" w:lineRule="auto"/>
              <w:jc w:val="center"/>
              <w:rPr>
                <w:rFonts w:cstheme="minorHAnsi"/>
                <w:sz w:val="16"/>
                <w:szCs w:val="16"/>
              </w:rPr>
            </w:pPr>
            <w:r w:rsidRPr="002A7CE2">
              <w:rPr>
                <w:rFonts w:cstheme="minorHAnsi"/>
                <w:sz w:val="16"/>
                <w:szCs w:val="16"/>
              </w:rPr>
              <w:t>1</w:t>
            </w:r>
          </w:p>
        </w:tc>
        <w:tc>
          <w:tcPr>
            <w:tcW w:w="917" w:type="pct"/>
          </w:tcPr>
          <w:p w14:paraId="3581FDA0" w14:textId="77777777" w:rsidR="00E671F7" w:rsidRPr="002A7CE2" w:rsidRDefault="00E671F7" w:rsidP="002A109D">
            <w:pPr>
              <w:tabs>
                <w:tab w:val="left" w:pos="720"/>
                <w:tab w:val="left" w:pos="1170"/>
              </w:tabs>
              <w:spacing w:after="0" w:line="240" w:lineRule="auto"/>
              <w:jc w:val="both"/>
              <w:rPr>
                <w:rFonts w:cstheme="minorHAnsi"/>
                <w:sz w:val="16"/>
                <w:szCs w:val="16"/>
              </w:rPr>
            </w:pPr>
            <w:r w:rsidRPr="002A7CE2">
              <w:rPr>
                <w:rFonts w:cstheme="minorHAnsi"/>
                <w:sz w:val="16"/>
                <w:szCs w:val="16"/>
              </w:rPr>
              <w:t xml:space="preserve">Land value </w:t>
            </w:r>
          </w:p>
          <w:p w14:paraId="56EBC01C" w14:textId="77777777" w:rsidR="00E671F7" w:rsidRPr="002A7CE2" w:rsidRDefault="00E671F7" w:rsidP="002879D0">
            <w:pPr>
              <w:tabs>
                <w:tab w:val="left" w:pos="720"/>
                <w:tab w:val="left" w:pos="1170"/>
              </w:tabs>
              <w:spacing w:after="0" w:line="240" w:lineRule="auto"/>
              <w:jc w:val="both"/>
              <w:rPr>
                <w:rFonts w:cstheme="minorHAnsi"/>
                <w:sz w:val="16"/>
                <w:szCs w:val="16"/>
              </w:rPr>
            </w:pPr>
            <w:r w:rsidRPr="002A7CE2">
              <w:rPr>
                <w:rFonts w:cstheme="minorHAnsi"/>
                <w:sz w:val="16"/>
                <w:szCs w:val="16"/>
              </w:rPr>
              <w:t>Depreciation</w:t>
            </w:r>
          </w:p>
        </w:tc>
        <w:tc>
          <w:tcPr>
            <w:tcW w:w="449" w:type="pct"/>
          </w:tcPr>
          <w:p w14:paraId="2D35DBF9" w14:textId="77777777" w:rsidR="00E671F7" w:rsidRPr="002A7CE2" w:rsidRDefault="00E671F7" w:rsidP="0005284F">
            <w:pPr>
              <w:tabs>
                <w:tab w:val="left" w:pos="720"/>
                <w:tab w:val="left" w:pos="1170"/>
              </w:tabs>
              <w:spacing w:after="0" w:line="240" w:lineRule="auto"/>
              <w:jc w:val="both"/>
              <w:rPr>
                <w:rFonts w:cstheme="minorHAnsi"/>
                <w:sz w:val="16"/>
                <w:szCs w:val="16"/>
              </w:rPr>
            </w:pPr>
            <w:r w:rsidRPr="002A7CE2">
              <w:rPr>
                <w:rFonts w:cstheme="minorHAnsi"/>
                <w:sz w:val="16"/>
                <w:szCs w:val="16"/>
              </w:rPr>
              <w:t>Long term</w:t>
            </w:r>
          </w:p>
        </w:tc>
        <w:tc>
          <w:tcPr>
            <w:tcW w:w="404" w:type="pct"/>
          </w:tcPr>
          <w:p w14:paraId="0644A538" w14:textId="77777777" w:rsidR="00E671F7" w:rsidRPr="002A7CE2" w:rsidRDefault="00E671F7" w:rsidP="00C52A01">
            <w:pPr>
              <w:tabs>
                <w:tab w:val="left" w:pos="720"/>
                <w:tab w:val="left" w:pos="1170"/>
              </w:tabs>
              <w:spacing w:after="0" w:line="240" w:lineRule="auto"/>
              <w:jc w:val="both"/>
              <w:rPr>
                <w:rFonts w:cstheme="minorHAnsi"/>
                <w:sz w:val="16"/>
                <w:szCs w:val="16"/>
              </w:rPr>
            </w:pPr>
            <w:r w:rsidRPr="002A7CE2">
              <w:rPr>
                <w:rFonts w:cstheme="minorHAnsi"/>
                <w:sz w:val="16"/>
                <w:szCs w:val="16"/>
              </w:rPr>
              <w:t>Local</w:t>
            </w:r>
          </w:p>
        </w:tc>
        <w:tc>
          <w:tcPr>
            <w:tcW w:w="486" w:type="pct"/>
          </w:tcPr>
          <w:p w14:paraId="12830CF2" w14:textId="77777777" w:rsidR="00E671F7" w:rsidRPr="002A7CE2" w:rsidRDefault="00E671F7">
            <w:pPr>
              <w:tabs>
                <w:tab w:val="left" w:pos="720"/>
                <w:tab w:val="left" w:pos="1332"/>
              </w:tabs>
              <w:spacing w:after="0" w:line="240" w:lineRule="auto"/>
              <w:jc w:val="both"/>
              <w:rPr>
                <w:rFonts w:cstheme="minorHAnsi"/>
                <w:sz w:val="16"/>
                <w:szCs w:val="16"/>
              </w:rPr>
            </w:pPr>
            <w:r w:rsidRPr="002A7CE2">
              <w:rPr>
                <w:rFonts w:cstheme="minorHAnsi"/>
                <w:sz w:val="16"/>
                <w:szCs w:val="16"/>
              </w:rPr>
              <w:t>IR</w:t>
            </w:r>
          </w:p>
        </w:tc>
        <w:tc>
          <w:tcPr>
            <w:tcW w:w="446" w:type="pct"/>
          </w:tcPr>
          <w:p w14:paraId="48944AD9"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L</w:t>
            </w:r>
          </w:p>
        </w:tc>
        <w:tc>
          <w:tcPr>
            <w:tcW w:w="482" w:type="pct"/>
          </w:tcPr>
          <w:p w14:paraId="7C0843BD"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Low</w:t>
            </w:r>
          </w:p>
        </w:tc>
        <w:tc>
          <w:tcPr>
            <w:tcW w:w="445" w:type="pct"/>
          </w:tcPr>
          <w:p w14:paraId="641BB2DA"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Low</w:t>
            </w:r>
          </w:p>
        </w:tc>
        <w:tc>
          <w:tcPr>
            <w:tcW w:w="416" w:type="pct"/>
            <w:shd w:val="clear" w:color="auto" w:fill="00B050"/>
          </w:tcPr>
          <w:p w14:paraId="15A94584"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Negligible</w:t>
            </w:r>
          </w:p>
        </w:tc>
        <w:tc>
          <w:tcPr>
            <w:tcW w:w="598" w:type="pct"/>
          </w:tcPr>
          <w:p w14:paraId="19DC9725"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No negative land value change anticipated</w:t>
            </w:r>
          </w:p>
        </w:tc>
      </w:tr>
      <w:tr w:rsidR="009A2CA2" w:rsidRPr="002A7CE2" w14:paraId="1F111248" w14:textId="77777777" w:rsidTr="00A52493">
        <w:trPr>
          <w:cantSplit/>
          <w:trHeight w:val="70"/>
        </w:trPr>
        <w:tc>
          <w:tcPr>
            <w:tcW w:w="177" w:type="pct"/>
            <w:vMerge/>
          </w:tcPr>
          <w:p w14:paraId="7D132B9A" w14:textId="77777777" w:rsidR="00E671F7" w:rsidRPr="002A7CE2" w:rsidRDefault="00E671F7">
            <w:pPr>
              <w:tabs>
                <w:tab w:val="left" w:pos="720"/>
                <w:tab w:val="left" w:pos="1170"/>
              </w:tabs>
              <w:spacing w:after="0" w:line="240" w:lineRule="auto"/>
              <w:jc w:val="both"/>
              <w:rPr>
                <w:rFonts w:cstheme="minorHAnsi"/>
                <w:sz w:val="16"/>
                <w:szCs w:val="16"/>
              </w:rPr>
            </w:pPr>
          </w:p>
        </w:tc>
        <w:tc>
          <w:tcPr>
            <w:tcW w:w="180" w:type="pct"/>
            <w:vAlign w:val="center"/>
          </w:tcPr>
          <w:p w14:paraId="637CB6BE" w14:textId="77777777" w:rsidR="00E671F7" w:rsidRPr="002A7CE2" w:rsidRDefault="00E671F7">
            <w:pPr>
              <w:tabs>
                <w:tab w:val="left" w:pos="720"/>
                <w:tab w:val="left" w:pos="1170"/>
              </w:tabs>
              <w:spacing w:after="0" w:line="240" w:lineRule="auto"/>
              <w:jc w:val="center"/>
              <w:rPr>
                <w:rFonts w:cstheme="minorHAnsi"/>
                <w:sz w:val="16"/>
                <w:szCs w:val="16"/>
              </w:rPr>
            </w:pPr>
            <w:r w:rsidRPr="002A7CE2">
              <w:rPr>
                <w:rFonts w:cstheme="minorHAnsi"/>
                <w:sz w:val="16"/>
                <w:szCs w:val="16"/>
              </w:rPr>
              <w:t>2</w:t>
            </w:r>
          </w:p>
        </w:tc>
        <w:tc>
          <w:tcPr>
            <w:tcW w:w="917" w:type="pct"/>
          </w:tcPr>
          <w:p w14:paraId="427B8458"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Loss of land</w:t>
            </w:r>
          </w:p>
          <w:p w14:paraId="1790FE56"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displacement from homestead land</w:t>
            </w:r>
          </w:p>
        </w:tc>
        <w:tc>
          <w:tcPr>
            <w:tcW w:w="449" w:type="pct"/>
          </w:tcPr>
          <w:p w14:paraId="3079DEF8"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Long term</w:t>
            </w:r>
          </w:p>
        </w:tc>
        <w:tc>
          <w:tcPr>
            <w:tcW w:w="404" w:type="pct"/>
          </w:tcPr>
          <w:p w14:paraId="4E6B8CA3"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Local</w:t>
            </w:r>
          </w:p>
        </w:tc>
        <w:tc>
          <w:tcPr>
            <w:tcW w:w="486" w:type="pct"/>
          </w:tcPr>
          <w:p w14:paraId="0EFF1A11"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IR</w:t>
            </w:r>
          </w:p>
        </w:tc>
        <w:tc>
          <w:tcPr>
            <w:tcW w:w="446" w:type="pct"/>
          </w:tcPr>
          <w:p w14:paraId="6B97B146"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UL</w:t>
            </w:r>
          </w:p>
        </w:tc>
        <w:tc>
          <w:tcPr>
            <w:tcW w:w="482" w:type="pct"/>
          </w:tcPr>
          <w:p w14:paraId="3578C5FD"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Nil</w:t>
            </w:r>
          </w:p>
        </w:tc>
        <w:tc>
          <w:tcPr>
            <w:tcW w:w="445" w:type="pct"/>
          </w:tcPr>
          <w:p w14:paraId="7550429D"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Low</w:t>
            </w:r>
          </w:p>
        </w:tc>
        <w:tc>
          <w:tcPr>
            <w:tcW w:w="416" w:type="pct"/>
            <w:shd w:val="clear" w:color="auto" w:fill="00B050"/>
          </w:tcPr>
          <w:p w14:paraId="23187AB9"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Negligible</w:t>
            </w:r>
          </w:p>
        </w:tc>
        <w:tc>
          <w:tcPr>
            <w:tcW w:w="598" w:type="pct"/>
          </w:tcPr>
          <w:p w14:paraId="7D28BE14"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No loss of land displacement from homesteads land; no impact</w:t>
            </w:r>
          </w:p>
        </w:tc>
      </w:tr>
      <w:tr w:rsidR="009A2CA2" w:rsidRPr="002A7CE2" w14:paraId="01310533" w14:textId="77777777" w:rsidTr="00A52493">
        <w:trPr>
          <w:cantSplit/>
          <w:trHeight w:val="70"/>
        </w:trPr>
        <w:tc>
          <w:tcPr>
            <w:tcW w:w="177" w:type="pct"/>
            <w:vMerge/>
          </w:tcPr>
          <w:p w14:paraId="6CF7284C" w14:textId="77777777" w:rsidR="00E671F7" w:rsidRPr="002A7CE2" w:rsidRDefault="00E671F7">
            <w:pPr>
              <w:tabs>
                <w:tab w:val="left" w:pos="720"/>
                <w:tab w:val="left" w:pos="1170"/>
              </w:tabs>
              <w:spacing w:after="0" w:line="240" w:lineRule="auto"/>
              <w:jc w:val="both"/>
              <w:rPr>
                <w:rFonts w:cstheme="minorHAnsi"/>
                <w:sz w:val="16"/>
                <w:szCs w:val="16"/>
              </w:rPr>
            </w:pPr>
          </w:p>
        </w:tc>
        <w:tc>
          <w:tcPr>
            <w:tcW w:w="180" w:type="pct"/>
            <w:vAlign w:val="center"/>
          </w:tcPr>
          <w:p w14:paraId="60D1EB23" w14:textId="77777777" w:rsidR="00E671F7" w:rsidRPr="002A7CE2" w:rsidRDefault="00E671F7">
            <w:pPr>
              <w:tabs>
                <w:tab w:val="left" w:pos="720"/>
                <w:tab w:val="left" w:pos="1170"/>
              </w:tabs>
              <w:spacing w:after="0" w:line="240" w:lineRule="auto"/>
              <w:jc w:val="center"/>
              <w:rPr>
                <w:rFonts w:cstheme="minorHAnsi"/>
                <w:sz w:val="16"/>
                <w:szCs w:val="16"/>
              </w:rPr>
            </w:pPr>
            <w:r w:rsidRPr="002A7CE2">
              <w:rPr>
                <w:rFonts w:cstheme="minorHAnsi"/>
                <w:sz w:val="16"/>
                <w:szCs w:val="16"/>
              </w:rPr>
              <w:t>3</w:t>
            </w:r>
          </w:p>
        </w:tc>
        <w:tc>
          <w:tcPr>
            <w:tcW w:w="917" w:type="pct"/>
          </w:tcPr>
          <w:p w14:paraId="70367D8C"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Loss of land displacement from agricultural land</w:t>
            </w:r>
          </w:p>
        </w:tc>
        <w:tc>
          <w:tcPr>
            <w:tcW w:w="449" w:type="pct"/>
          </w:tcPr>
          <w:p w14:paraId="757B49E9"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Long term</w:t>
            </w:r>
          </w:p>
        </w:tc>
        <w:tc>
          <w:tcPr>
            <w:tcW w:w="404" w:type="pct"/>
          </w:tcPr>
          <w:p w14:paraId="15CF58C6"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Local</w:t>
            </w:r>
          </w:p>
        </w:tc>
        <w:tc>
          <w:tcPr>
            <w:tcW w:w="486" w:type="pct"/>
          </w:tcPr>
          <w:p w14:paraId="4E8D5169"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IR</w:t>
            </w:r>
          </w:p>
        </w:tc>
        <w:tc>
          <w:tcPr>
            <w:tcW w:w="446" w:type="pct"/>
          </w:tcPr>
          <w:p w14:paraId="1E790CCD"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UL</w:t>
            </w:r>
          </w:p>
        </w:tc>
        <w:tc>
          <w:tcPr>
            <w:tcW w:w="482" w:type="pct"/>
          </w:tcPr>
          <w:p w14:paraId="24ECDE47"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Nil</w:t>
            </w:r>
          </w:p>
        </w:tc>
        <w:tc>
          <w:tcPr>
            <w:tcW w:w="445" w:type="pct"/>
          </w:tcPr>
          <w:p w14:paraId="2E182069"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Low</w:t>
            </w:r>
          </w:p>
        </w:tc>
        <w:tc>
          <w:tcPr>
            <w:tcW w:w="416" w:type="pct"/>
            <w:shd w:val="clear" w:color="auto" w:fill="00B050"/>
          </w:tcPr>
          <w:p w14:paraId="6EA03515"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Negligible</w:t>
            </w:r>
          </w:p>
        </w:tc>
        <w:tc>
          <w:tcPr>
            <w:tcW w:w="598" w:type="pct"/>
          </w:tcPr>
          <w:p w14:paraId="132157C6"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No impact</w:t>
            </w:r>
          </w:p>
        </w:tc>
      </w:tr>
      <w:tr w:rsidR="009A2CA2" w:rsidRPr="002A7CE2" w14:paraId="5C368208" w14:textId="77777777" w:rsidTr="00A52493">
        <w:trPr>
          <w:cantSplit/>
          <w:trHeight w:val="70"/>
        </w:trPr>
        <w:tc>
          <w:tcPr>
            <w:tcW w:w="177" w:type="pct"/>
            <w:vMerge/>
          </w:tcPr>
          <w:p w14:paraId="50A126D4" w14:textId="77777777" w:rsidR="00E671F7" w:rsidRPr="002A7CE2" w:rsidRDefault="00E671F7">
            <w:pPr>
              <w:tabs>
                <w:tab w:val="left" w:pos="720"/>
                <w:tab w:val="left" w:pos="1170"/>
              </w:tabs>
              <w:spacing w:after="0" w:line="240" w:lineRule="auto"/>
              <w:jc w:val="both"/>
              <w:rPr>
                <w:rFonts w:cstheme="minorHAnsi"/>
                <w:sz w:val="16"/>
                <w:szCs w:val="16"/>
              </w:rPr>
            </w:pPr>
          </w:p>
        </w:tc>
        <w:tc>
          <w:tcPr>
            <w:tcW w:w="180" w:type="pct"/>
            <w:vAlign w:val="center"/>
          </w:tcPr>
          <w:p w14:paraId="515B80C9" w14:textId="77777777" w:rsidR="00E671F7" w:rsidRPr="002A7CE2" w:rsidRDefault="00E671F7">
            <w:pPr>
              <w:tabs>
                <w:tab w:val="left" w:pos="720"/>
                <w:tab w:val="left" w:pos="1170"/>
              </w:tabs>
              <w:spacing w:after="0" w:line="240" w:lineRule="auto"/>
              <w:jc w:val="center"/>
              <w:rPr>
                <w:rFonts w:cstheme="minorHAnsi"/>
                <w:sz w:val="16"/>
                <w:szCs w:val="16"/>
              </w:rPr>
            </w:pPr>
            <w:r w:rsidRPr="002A7CE2">
              <w:rPr>
                <w:rFonts w:cstheme="minorHAnsi"/>
                <w:sz w:val="16"/>
                <w:szCs w:val="16"/>
              </w:rPr>
              <w:t>4</w:t>
            </w:r>
          </w:p>
        </w:tc>
        <w:tc>
          <w:tcPr>
            <w:tcW w:w="917" w:type="pct"/>
          </w:tcPr>
          <w:p w14:paraId="3E68884B"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Damage to nearby operation</w:t>
            </w:r>
          </w:p>
        </w:tc>
        <w:tc>
          <w:tcPr>
            <w:tcW w:w="449" w:type="pct"/>
          </w:tcPr>
          <w:p w14:paraId="4B4186F4"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Long term</w:t>
            </w:r>
          </w:p>
        </w:tc>
        <w:tc>
          <w:tcPr>
            <w:tcW w:w="404" w:type="pct"/>
          </w:tcPr>
          <w:p w14:paraId="2BE31316"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Local</w:t>
            </w:r>
          </w:p>
        </w:tc>
        <w:tc>
          <w:tcPr>
            <w:tcW w:w="486" w:type="pct"/>
          </w:tcPr>
          <w:p w14:paraId="416001AB"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R</w:t>
            </w:r>
          </w:p>
        </w:tc>
        <w:tc>
          <w:tcPr>
            <w:tcW w:w="446" w:type="pct"/>
          </w:tcPr>
          <w:p w14:paraId="1B2CCC53"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UL</w:t>
            </w:r>
          </w:p>
        </w:tc>
        <w:tc>
          <w:tcPr>
            <w:tcW w:w="482" w:type="pct"/>
          </w:tcPr>
          <w:p w14:paraId="20A73F68"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Nil</w:t>
            </w:r>
          </w:p>
        </w:tc>
        <w:tc>
          <w:tcPr>
            <w:tcW w:w="445" w:type="pct"/>
          </w:tcPr>
          <w:p w14:paraId="4B38358C"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Low</w:t>
            </w:r>
          </w:p>
        </w:tc>
        <w:tc>
          <w:tcPr>
            <w:tcW w:w="416" w:type="pct"/>
            <w:shd w:val="clear" w:color="auto" w:fill="00B050"/>
          </w:tcPr>
          <w:p w14:paraId="466B219D"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Negligible</w:t>
            </w:r>
          </w:p>
        </w:tc>
        <w:tc>
          <w:tcPr>
            <w:tcW w:w="598" w:type="pct"/>
          </w:tcPr>
          <w:p w14:paraId="16F55124"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No impact anticipated</w:t>
            </w:r>
          </w:p>
        </w:tc>
      </w:tr>
      <w:tr w:rsidR="009A2CA2" w:rsidRPr="002A7CE2" w14:paraId="78801A36" w14:textId="77777777" w:rsidTr="00A52493">
        <w:trPr>
          <w:cantSplit/>
          <w:trHeight w:val="70"/>
        </w:trPr>
        <w:tc>
          <w:tcPr>
            <w:tcW w:w="177" w:type="pct"/>
            <w:vMerge/>
          </w:tcPr>
          <w:p w14:paraId="32275056" w14:textId="77777777" w:rsidR="00E671F7" w:rsidRPr="002A7CE2" w:rsidRDefault="00E671F7">
            <w:pPr>
              <w:tabs>
                <w:tab w:val="left" w:pos="720"/>
                <w:tab w:val="left" w:pos="1170"/>
              </w:tabs>
              <w:spacing w:after="0" w:line="240" w:lineRule="auto"/>
              <w:jc w:val="both"/>
              <w:rPr>
                <w:rFonts w:cstheme="minorHAnsi"/>
                <w:sz w:val="16"/>
                <w:szCs w:val="16"/>
              </w:rPr>
            </w:pPr>
          </w:p>
        </w:tc>
        <w:tc>
          <w:tcPr>
            <w:tcW w:w="180" w:type="pct"/>
            <w:vAlign w:val="center"/>
          </w:tcPr>
          <w:p w14:paraId="2941CE82" w14:textId="77777777" w:rsidR="00E671F7" w:rsidRPr="002A7CE2" w:rsidRDefault="00E671F7">
            <w:pPr>
              <w:tabs>
                <w:tab w:val="left" w:pos="720"/>
                <w:tab w:val="left" w:pos="1170"/>
              </w:tabs>
              <w:spacing w:after="0" w:line="240" w:lineRule="auto"/>
              <w:jc w:val="center"/>
              <w:rPr>
                <w:rFonts w:cstheme="minorHAnsi"/>
                <w:sz w:val="16"/>
                <w:szCs w:val="16"/>
              </w:rPr>
            </w:pPr>
            <w:r w:rsidRPr="002A7CE2">
              <w:rPr>
                <w:rFonts w:cstheme="minorHAnsi"/>
                <w:sz w:val="16"/>
                <w:szCs w:val="16"/>
              </w:rPr>
              <w:t>5</w:t>
            </w:r>
          </w:p>
        </w:tc>
        <w:tc>
          <w:tcPr>
            <w:tcW w:w="917" w:type="pct"/>
          </w:tcPr>
          <w:p w14:paraId="5C9C0DD8"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Disruption to drainage pattern</w:t>
            </w:r>
          </w:p>
        </w:tc>
        <w:tc>
          <w:tcPr>
            <w:tcW w:w="449" w:type="pct"/>
          </w:tcPr>
          <w:p w14:paraId="69CBEF48"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Long term</w:t>
            </w:r>
          </w:p>
        </w:tc>
        <w:tc>
          <w:tcPr>
            <w:tcW w:w="404" w:type="pct"/>
          </w:tcPr>
          <w:p w14:paraId="4FA798DD"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Local</w:t>
            </w:r>
          </w:p>
        </w:tc>
        <w:tc>
          <w:tcPr>
            <w:tcW w:w="486" w:type="pct"/>
          </w:tcPr>
          <w:p w14:paraId="6BA02BDA"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R</w:t>
            </w:r>
          </w:p>
        </w:tc>
        <w:tc>
          <w:tcPr>
            <w:tcW w:w="446" w:type="pct"/>
          </w:tcPr>
          <w:p w14:paraId="7ABF34AA" w14:textId="6E705AB5" w:rsidR="00E671F7" w:rsidRPr="002A7CE2" w:rsidRDefault="00E000A2">
            <w:pPr>
              <w:tabs>
                <w:tab w:val="left" w:pos="720"/>
                <w:tab w:val="left" w:pos="1170"/>
              </w:tabs>
              <w:spacing w:after="0" w:line="240" w:lineRule="auto"/>
              <w:jc w:val="both"/>
              <w:rPr>
                <w:rFonts w:cstheme="minorHAnsi"/>
                <w:sz w:val="16"/>
                <w:szCs w:val="16"/>
              </w:rPr>
            </w:pPr>
            <w:r w:rsidRPr="002A7CE2">
              <w:rPr>
                <w:rFonts w:cstheme="minorHAnsi"/>
                <w:sz w:val="16"/>
                <w:szCs w:val="16"/>
              </w:rPr>
              <w:t>U</w:t>
            </w:r>
            <w:r w:rsidR="00E671F7" w:rsidRPr="002A7CE2">
              <w:rPr>
                <w:rFonts w:cstheme="minorHAnsi"/>
                <w:sz w:val="16"/>
                <w:szCs w:val="16"/>
              </w:rPr>
              <w:t>L</w:t>
            </w:r>
          </w:p>
        </w:tc>
        <w:tc>
          <w:tcPr>
            <w:tcW w:w="482" w:type="pct"/>
          </w:tcPr>
          <w:p w14:paraId="1454624F"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Nil</w:t>
            </w:r>
          </w:p>
        </w:tc>
        <w:tc>
          <w:tcPr>
            <w:tcW w:w="445" w:type="pct"/>
          </w:tcPr>
          <w:p w14:paraId="044C309E"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Low</w:t>
            </w:r>
          </w:p>
        </w:tc>
        <w:tc>
          <w:tcPr>
            <w:tcW w:w="416" w:type="pct"/>
            <w:shd w:val="clear" w:color="auto" w:fill="00B050"/>
          </w:tcPr>
          <w:p w14:paraId="79F1CE8C"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Negligible</w:t>
            </w:r>
          </w:p>
        </w:tc>
        <w:tc>
          <w:tcPr>
            <w:tcW w:w="598" w:type="pct"/>
          </w:tcPr>
          <w:p w14:paraId="4C8DD70E"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No impact</w:t>
            </w:r>
          </w:p>
        </w:tc>
      </w:tr>
      <w:tr w:rsidR="009A2CA2" w:rsidRPr="002A7CE2" w14:paraId="6E5D8BF1" w14:textId="77777777" w:rsidTr="00A52493">
        <w:trPr>
          <w:cantSplit/>
          <w:trHeight w:val="507"/>
        </w:trPr>
        <w:tc>
          <w:tcPr>
            <w:tcW w:w="177" w:type="pct"/>
            <w:vMerge/>
          </w:tcPr>
          <w:p w14:paraId="657A798F" w14:textId="77777777" w:rsidR="00E671F7" w:rsidRPr="002A7CE2" w:rsidRDefault="00E671F7">
            <w:pPr>
              <w:tabs>
                <w:tab w:val="left" w:pos="720"/>
                <w:tab w:val="left" w:pos="1170"/>
              </w:tabs>
              <w:spacing w:after="0" w:line="240" w:lineRule="auto"/>
              <w:jc w:val="both"/>
              <w:rPr>
                <w:rFonts w:cstheme="minorHAnsi"/>
                <w:sz w:val="16"/>
                <w:szCs w:val="16"/>
              </w:rPr>
            </w:pPr>
          </w:p>
        </w:tc>
        <w:tc>
          <w:tcPr>
            <w:tcW w:w="180" w:type="pct"/>
            <w:vAlign w:val="center"/>
          </w:tcPr>
          <w:p w14:paraId="26964B2D" w14:textId="77777777" w:rsidR="00E671F7" w:rsidRPr="002A7CE2" w:rsidRDefault="00E671F7">
            <w:pPr>
              <w:tabs>
                <w:tab w:val="left" w:pos="720"/>
                <w:tab w:val="left" w:pos="1170"/>
              </w:tabs>
              <w:spacing w:after="0" w:line="240" w:lineRule="auto"/>
              <w:jc w:val="center"/>
              <w:rPr>
                <w:rFonts w:cstheme="minorHAnsi"/>
                <w:sz w:val="16"/>
                <w:szCs w:val="16"/>
              </w:rPr>
            </w:pPr>
            <w:r w:rsidRPr="002A7CE2">
              <w:rPr>
                <w:rFonts w:cstheme="minorHAnsi"/>
                <w:sz w:val="16"/>
                <w:szCs w:val="16"/>
              </w:rPr>
              <w:t>6</w:t>
            </w:r>
          </w:p>
        </w:tc>
        <w:tc>
          <w:tcPr>
            <w:tcW w:w="917" w:type="pct"/>
          </w:tcPr>
          <w:p w14:paraId="6ECECA39"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Change in landscape</w:t>
            </w:r>
          </w:p>
        </w:tc>
        <w:tc>
          <w:tcPr>
            <w:tcW w:w="449" w:type="pct"/>
          </w:tcPr>
          <w:p w14:paraId="0E30D47C"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Long term</w:t>
            </w:r>
          </w:p>
        </w:tc>
        <w:tc>
          <w:tcPr>
            <w:tcW w:w="404" w:type="pct"/>
          </w:tcPr>
          <w:p w14:paraId="0254628E"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Local</w:t>
            </w:r>
          </w:p>
        </w:tc>
        <w:tc>
          <w:tcPr>
            <w:tcW w:w="486" w:type="pct"/>
          </w:tcPr>
          <w:p w14:paraId="7A559C54"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IR</w:t>
            </w:r>
          </w:p>
        </w:tc>
        <w:tc>
          <w:tcPr>
            <w:tcW w:w="446" w:type="pct"/>
          </w:tcPr>
          <w:p w14:paraId="415B2BF1"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C</w:t>
            </w:r>
          </w:p>
        </w:tc>
        <w:tc>
          <w:tcPr>
            <w:tcW w:w="482" w:type="pct"/>
          </w:tcPr>
          <w:p w14:paraId="61B19CD5" w14:textId="77777777" w:rsidR="00E671F7" w:rsidRPr="002A7CE2" w:rsidRDefault="00E671F7">
            <w:pPr>
              <w:tabs>
                <w:tab w:val="left" w:pos="720"/>
                <w:tab w:val="left" w:pos="1170"/>
              </w:tabs>
              <w:spacing w:after="0" w:line="240" w:lineRule="auto"/>
              <w:jc w:val="both"/>
              <w:rPr>
                <w:rFonts w:cstheme="minorHAnsi"/>
                <w:b/>
                <w:bCs/>
                <w:sz w:val="16"/>
                <w:szCs w:val="16"/>
              </w:rPr>
            </w:pPr>
            <w:r w:rsidRPr="002A7CE2">
              <w:rPr>
                <w:rFonts w:cstheme="minorHAnsi"/>
                <w:sz w:val="16"/>
                <w:szCs w:val="16"/>
              </w:rPr>
              <w:t>Nil</w:t>
            </w:r>
          </w:p>
        </w:tc>
        <w:tc>
          <w:tcPr>
            <w:tcW w:w="445" w:type="pct"/>
          </w:tcPr>
          <w:p w14:paraId="75DA80E0"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Low</w:t>
            </w:r>
          </w:p>
        </w:tc>
        <w:tc>
          <w:tcPr>
            <w:tcW w:w="416" w:type="pct"/>
            <w:shd w:val="clear" w:color="auto" w:fill="00B050"/>
          </w:tcPr>
          <w:p w14:paraId="5A8F07FC"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Negligible</w:t>
            </w:r>
          </w:p>
        </w:tc>
        <w:tc>
          <w:tcPr>
            <w:tcW w:w="598" w:type="pct"/>
          </w:tcPr>
          <w:p w14:paraId="3C323D11"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Invariably will occur but would have positive impact</w:t>
            </w:r>
          </w:p>
        </w:tc>
      </w:tr>
      <w:tr w:rsidR="009A2CA2" w:rsidRPr="002A7CE2" w14:paraId="4DBB680D" w14:textId="77777777" w:rsidTr="00A52493">
        <w:trPr>
          <w:cantSplit/>
          <w:trHeight w:val="276"/>
        </w:trPr>
        <w:tc>
          <w:tcPr>
            <w:tcW w:w="177" w:type="pct"/>
            <w:vMerge w:val="restart"/>
            <w:textDirection w:val="btLr"/>
          </w:tcPr>
          <w:p w14:paraId="15CE836E" w14:textId="77777777" w:rsidR="00E671F7" w:rsidRPr="002A7CE2" w:rsidRDefault="00E671F7" w:rsidP="00E03B30">
            <w:pPr>
              <w:tabs>
                <w:tab w:val="left" w:pos="720"/>
                <w:tab w:val="left" w:pos="1170"/>
              </w:tabs>
              <w:spacing w:after="0" w:line="240" w:lineRule="auto"/>
              <w:ind w:left="113" w:right="113"/>
              <w:jc w:val="center"/>
              <w:rPr>
                <w:rFonts w:cstheme="minorHAnsi"/>
                <w:sz w:val="16"/>
                <w:szCs w:val="16"/>
              </w:rPr>
            </w:pPr>
            <w:r w:rsidRPr="002A7CE2">
              <w:rPr>
                <w:rFonts w:cstheme="minorHAnsi"/>
                <w:sz w:val="16"/>
                <w:szCs w:val="16"/>
              </w:rPr>
              <w:t>Construction Stage</w:t>
            </w:r>
          </w:p>
        </w:tc>
        <w:tc>
          <w:tcPr>
            <w:tcW w:w="180" w:type="pct"/>
            <w:vAlign w:val="center"/>
          </w:tcPr>
          <w:p w14:paraId="2E94D593" w14:textId="77777777" w:rsidR="00E671F7" w:rsidRPr="002A7CE2" w:rsidRDefault="00E671F7" w:rsidP="00D56050">
            <w:pPr>
              <w:tabs>
                <w:tab w:val="left" w:pos="720"/>
                <w:tab w:val="left" w:pos="1170"/>
              </w:tabs>
              <w:spacing w:after="0" w:line="240" w:lineRule="auto"/>
              <w:jc w:val="center"/>
              <w:rPr>
                <w:rFonts w:cstheme="minorHAnsi"/>
                <w:sz w:val="16"/>
                <w:szCs w:val="16"/>
              </w:rPr>
            </w:pPr>
            <w:r w:rsidRPr="002A7CE2">
              <w:rPr>
                <w:rFonts w:cstheme="minorHAnsi"/>
                <w:sz w:val="16"/>
                <w:szCs w:val="16"/>
              </w:rPr>
              <w:t>7</w:t>
            </w:r>
          </w:p>
        </w:tc>
        <w:tc>
          <w:tcPr>
            <w:tcW w:w="917" w:type="pct"/>
          </w:tcPr>
          <w:p w14:paraId="1ED22E3D" w14:textId="77777777" w:rsidR="00E671F7" w:rsidRPr="002A7CE2" w:rsidRDefault="00E671F7" w:rsidP="002A109D">
            <w:pPr>
              <w:tabs>
                <w:tab w:val="left" w:pos="720"/>
                <w:tab w:val="left" w:pos="1170"/>
              </w:tabs>
              <w:spacing w:after="0" w:line="240" w:lineRule="auto"/>
              <w:jc w:val="both"/>
              <w:rPr>
                <w:rFonts w:cstheme="minorHAnsi"/>
                <w:sz w:val="16"/>
                <w:szCs w:val="16"/>
              </w:rPr>
            </w:pPr>
            <w:r w:rsidRPr="002A7CE2">
              <w:rPr>
                <w:rFonts w:cstheme="minorHAnsi"/>
                <w:sz w:val="16"/>
                <w:szCs w:val="16"/>
              </w:rPr>
              <w:t>Run off erosion</w:t>
            </w:r>
          </w:p>
        </w:tc>
        <w:tc>
          <w:tcPr>
            <w:tcW w:w="449" w:type="pct"/>
          </w:tcPr>
          <w:p w14:paraId="004498BB" w14:textId="77777777" w:rsidR="00E671F7" w:rsidRPr="002A7CE2" w:rsidRDefault="00E671F7" w:rsidP="002879D0">
            <w:pPr>
              <w:tabs>
                <w:tab w:val="left" w:pos="720"/>
                <w:tab w:val="left" w:pos="1170"/>
              </w:tabs>
              <w:spacing w:after="0" w:line="240" w:lineRule="auto"/>
              <w:jc w:val="both"/>
              <w:rPr>
                <w:rFonts w:cstheme="minorHAnsi"/>
                <w:sz w:val="16"/>
                <w:szCs w:val="16"/>
              </w:rPr>
            </w:pPr>
            <w:r w:rsidRPr="002A7CE2">
              <w:rPr>
                <w:rFonts w:cstheme="minorHAnsi"/>
                <w:sz w:val="16"/>
                <w:szCs w:val="16"/>
              </w:rPr>
              <w:t>Short term</w:t>
            </w:r>
          </w:p>
        </w:tc>
        <w:tc>
          <w:tcPr>
            <w:tcW w:w="404" w:type="pct"/>
          </w:tcPr>
          <w:p w14:paraId="62A3E4BF" w14:textId="77777777" w:rsidR="00E671F7" w:rsidRPr="002A7CE2" w:rsidRDefault="00E671F7" w:rsidP="0005284F">
            <w:pPr>
              <w:tabs>
                <w:tab w:val="left" w:pos="720"/>
                <w:tab w:val="left" w:pos="1170"/>
              </w:tabs>
              <w:spacing w:after="0" w:line="240" w:lineRule="auto"/>
              <w:jc w:val="both"/>
              <w:rPr>
                <w:rFonts w:cstheme="minorHAnsi"/>
                <w:sz w:val="16"/>
                <w:szCs w:val="16"/>
              </w:rPr>
            </w:pPr>
            <w:r w:rsidRPr="002A7CE2">
              <w:rPr>
                <w:rFonts w:cstheme="minorHAnsi"/>
                <w:sz w:val="16"/>
                <w:szCs w:val="16"/>
              </w:rPr>
              <w:t>Local</w:t>
            </w:r>
          </w:p>
        </w:tc>
        <w:tc>
          <w:tcPr>
            <w:tcW w:w="486" w:type="pct"/>
          </w:tcPr>
          <w:p w14:paraId="448B50AD" w14:textId="77777777" w:rsidR="00E671F7" w:rsidRPr="002A7CE2" w:rsidRDefault="00E671F7" w:rsidP="00C52A01">
            <w:pPr>
              <w:tabs>
                <w:tab w:val="left" w:pos="720"/>
                <w:tab w:val="left" w:pos="1170"/>
              </w:tabs>
              <w:spacing w:after="0" w:line="240" w:lineRule="auto"/>
              <w:jc w:val="both"/>
              <w:rPr>
                <w:rFonts w:cstheme="minorHAnsi"/>
                <w:sz w:val="16"/>
                <w:szCs w:val="16"/>
              </w:rPr>
            </w:pPr>
            <w:r w:rsidRPr="002A7CE2">
              <w:rPr>
                <w:rFonts w:cstheme="minorHAnsi"/>
                <w:sz w:val="16"/>
                <w:szCs w:val="16"/>
              </w:rPr>
              <w:t>R</w:t>
            </w:r>
          </w:p>
        </w:tc>
        <w:tc>
          <w:tcPr>
            <w:tcW w:w="446" w:type="pct"/>
          </w:tcPr>
          <w:p w14:paraId="2FA2C42E"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L</w:t>
            </w:r>
          </w:p>
        </w:tc>
        <w:tc>
          <w:tcPr>
            <w:tcW w:w="482" w:type="pct"/>
          </w:tcPr>
          <w:p w14:paraId="124CEF8E" w14:textId="77777777" w:rsidR="00E671F7" w:rsidRPr="002A7CE2" w:rsidRDefault="00E671F7">
            <w:pPr>
              <w:tabs>
                <w:tab w:val="left" w:pos="720"/>
                <w:tab w:val="left" w:pos="1170"/>
              </w:tabs>
              <w:spacing w:after="0" w:line="240" w:lineRule="auto"/>
              <w:jc w:val="both"/>
              <w:rPr>
                <w:rFonts w:cstheme="minorHAnsi"/>
                <w:bCs/>
                <w:sz w:val="16"/>
                <w:szCs w:val="16"/>
              </w:rPr>
            </w:pPr>
            <w:r w:rsidRPr="002A7CE2">
              <w:rPr>
                <w:rFonts w:cstheme="minorHAnsi"/>
                <w:bCs/>
                <w:sz w:val="16"/>
                <w:szCs w:val="16"/>
              </w:rPr>
              <w:t>Low</w:t>
            </w:r>
          </w:p>
        </w:tc>
        <w:tc>
          <w:tcPr>
            <w:tcW w:w="445" w:type="pct"/>
          </w:tcPr>
          <w:p w14:paraId="2C8EE212" w14:textId="77777777" w:rsidR="00E671F7" w:rsidRPr="002A7CE2" w:rsidRDefault="00E671F7">
            <w:pPr>
              <w:tabs>
                <w:tab w:val="left" w:pos="720"/>
                <w:tab w:val="left" w:pos="1170"/>
              </w:tabs>
              <w:spacing w:after="0" w:line="240" w:lineRule="auto"/>
              <w:jc w:val="both"/>
              <w:rPr>
                <w:rFonts w:cstheme="minorHAnsi"/>
                <w:bCs/>
                <w:sz w:val="16"/>
                <w:szCs w:val="16"/>
              </w:rPr>
            </w:pPr>
            <w:r w:rsidRPr="002A7CE2">
              <w:rPr>
                <w:rFonts w:cstheme="minorHAnsi"/>
                <w:bCs/>
                <w:sz w:val="16"/>
                <w:szCs w:val="16"/>
              </w:rPr>
              <w:t>Low</w:t>
            </w:r>
          </w:p>
        </w:tc>
        <w:tc>
          <w:tcPr>
            <w:tcW w:w="416" w:type="pct"/>
            <w:shd w:val="clear" w:color="auto" w:fill="00B050"/>
          </w:tcPr>
          <w:p w14:paraId="00838AF5"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Negligible</w:t>
            </w:r>
          </w:p>
        </w:tc>
        <w:tc>
          <w:tcPr>
            <w:tcW w:w="598" w:type="pct"/>
          </w:tcPr>
          <w:p w14:paraId="5176983E" w14:textId="044673EE" w:rsidR="00E671F7" w:rsidRPr="002A7CE2" w:rsidRDefault="00AA79A1">
            <w:pPr>
              <w:tabs>
                <w:tab w:val="left" w:pos="720"/>
                <w:tab w:val="left" w:pos="1170"/>
              </w:tabs>
              <w:spacing w:after="0" w:line="240" w:lineRule="auto"/>
              <w:jc w:val="both"/>
              <w:rPr>
                <w:rFonts w:cstheme="minorHAnsi"/>
                <w:sz w:val="16"/>
                <w:szCs w:val="16"/>
              </w:rPr>
            </w:pPr>
            <w:r w:rsidRPr="002A7CE2">
              <w:rPr>
                <w:rFonts w:cstheme="minorHAnsi"/>
                <w:sz w:val="16"/>
                <w:szCs w:val="16"/>
              </w:rPr>
              <w:t>No impact</w:t>
            </w:r>
          </w:p>
        </w:tc>
      </w:tr>
      <w:tr w:rsidR="009A2CA2" w:rsidRPr="002A7CE2" w14:paraId="4200A90D" w14:textId="77777777" w:rsidTr="00A52493">
        <w:trPr>
          <w:cantSplit/>
          <w:trHeight w:val="276"/>
        </w:trPr>
        <w:tc>
          <w:tcPr>
            <w:tcW w:w="177" w:type="pct"/>
            <w:vMerge/>
          </w:tcPr>
          <w:p w14:paraId="2993A4BF" w14:textId="77777777" w:rsidR="00E671F7" w:rsidRPr="002A7CE2" w:rsidRDefault="00E671F7">
            <w:pPr>
              <w:tabs>
                <w:tab w:val="left" w:pos="720"/>
                <w:tab w:val="left" w:pos="1170"/>
              </w:tabs>
              <w:spacing w:after="0" w:line="240" w:lineRule="auto"/>
              <w:jc w:val="both"/>
              <w:rPr>
                <w:rFonts w:cstheme="minorHAnsi"/>
                <w:sz w:val="16"/>
                <w:szCs w:val="16"/>
              </w:rPr>
            </w:pPr>
          </w:p>
        </w:tc>
        <w:tc>
          <w:tcPr>
            <w:tcW w:w="180" w:type="pct"/>
            <w:vAlign w:val="center"/>
          </w:tcPr>
          <w:p w14:paraId="20240E0D" w14:textId="77777777" w:rsidR="00E671F7" w:rsidRPr="002A7CE2" w:rsidRDefault="00E671F7">
            <w:pPr>
              <w:tabs>
                <w:tab w:val="left" w:pos="720"/>
                <w:tab w:val="left" w:pos="1170"/>
              </w:tabs>
              <w:spacing w:after="0" w:line="240" w:lineRule="auto"/>
              <w:jc w:val="center"/>
              <w:rPr>
                <w:rFonts w:cstheme="minorHAnsi"/>
                <w:sz w:val="16"/>
                <w:szCs w:val="16"/>
              </w:rPr>
            </w:pPr>
            <w:r w:rsidRPr="002A7CE2">
              <w:rPr>
                <w:rFonts w:cstheme="minorHAnsi"/>
                <w:sz w:val="16"/>
                <w:szCs w:val="16"/>
              </w:rPr>
              <w:t>8</w:t>
            </w:r>
          </w:p>
        </w:tc>
        <w:tc>
          <w:tcPr>
            <w:tcW w:w="917" w:type="pct"/>
          </w:tcPr>
          <w:p w14:paraId="223BDA52"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Noise/vibration hazard</w:t>
            </w:r>
          </w:p>
        </w:tc>
        <w:tc>
          <w:tcPr>
            <w:tcW w:w="449" w:type="pct"/>
          </w:tcPr>
          <w:p w14:paraId="6D334E35"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Short term</w:t>
            </w:r>
          </w:p>
        </w:tc>
        <w:tc>
          <w:tcPr>
            <w:tcW w:w="404" w:type="pct"/>
          </w:tcPr>
          <w:p w14:paraId="644C3FF6"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Local</w:t>
            </w:r>
          </w:p>
        </w:tc>
        <w:tc>
          <w:tcPr>
            <w:tcW w:w="486" w:type="pct"/>
          </w:tcPr>
          <w:p w14:paraId="5C3EB22F"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R</w:t>
            </w:r>
          </w:p>
        </w:tc>
        <w:tc>
          <w:tcPr>
            <w:tcW w:w="446" w:type="pct"/>
          </w:tcPr>
          <w:p w14:paraId="6C468B8A"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L</w:t>
            </w:r>
          </w:p>
        </w:tc>
        <w:tc>
          <w:tcPr>
            <w:tcW w:w="482" w:type="pct"/>
          </w:tcPr>
          <w:p w14:paraId="69641E7F" w14:textId="14B4A251" w:rsidR="00E671F7" w:rsidRPr="002A7CE2" w:rsidRDefault="00E671F7">
            <w:pPr>
              <w:tabs>
                <w:tab w:val="left" w:pos="720"/>
                <w:tab w:val="left" w:pos="1170"/>
              </w:tabs>
              <w:spacing w:after="0" w:line="240" w:lineRule="auto"/>
              <w:jc w:val="both"/>
              <w:rPr>
                <w:rFonts w:cstheme="minorHAnsi"/>
                <w:b/>
                <w:bCs/>
                <w:sz w:val="16"/>
                <w:szCs w:val="16"/>
              </w:rPr>
            </w:pPr>
            <w:r w:rsidRPr="002A7CE2">
              <w:rPr>
                <w:rFonts w:cstheme="minorHAnsi"/>
                <w:bCs/>
                <w:sz w:val="16"/>
                <w:szCs w:val="16"/>
              </w:rPr>
              <w:t>M</w:t>
            </w:r>
            <w:r w:rsidR="00F4338D" w:rsidRPr="002A7CE2">
              <w:rPr>
                <w:rFonts w:cstheme="minorHAnsi"/>
                <w:bCs/>
                <w:sz w:val="16"/>
                <w:szCs w:val="16"/>
              </w:rPr>
              <w:t>oderate</w:t>
            </w:r>
          </w:p>
        </w:tc>
        <w:tc>
          <w:tcPr>
            <w:tcW w:w="445" w:type="pct"/>
          </w:tcPr>
          <w:p w14:paraId="40F2E799" w14:textId="70C3B9BE" w:rsidR="00E671F7" w:rsidRPr="002A7CE2" w:rsidRDefault="00E671F7">
            <w:pPr>
              <w:tabs>
                <w:tab w:val="left" w:pos="720"/>
                <w:tab w:val="left" w:pos="1170"/>
              </w:tabs>
              <w:spacing w:after="0" w:line="240" w:lineRule="auto"/>
              <w:jc w:val="both"/>
              <w:rPr>
                <w:rFonts w:cstheme="minorHAnsi"/>
                <w:b/>
                <w:bCs/>
                <w:sz w:val="16"/>
                <w:szCs w:val="16"/>
              </w:rPr>
            </w:pPr>
            <w:r w:rsidRPr="002A7CE2">
              <w:rPr>
                <w:rFonts w:cstheme="minorHAnsi"/>
                <w:bCs/>
                <w:sz w:val="16"/>
                <w:szCs w:val="16"/>
              </w:rPr>
              <w:t>M</w:t>
            </w:r>
            <w:r w:rsidR="00F4338D" w:rsidRPr="002A7CE2">
              <w:rPr>
                <w:rFonts w:cstheme="minorHAnsi"/>
                <w:bCs/>
                <w:sz w:val="16"/>
                <w:szCs w:val="16"/>
              </w:rPr>
              <w:t>oderate</w:t>
            </w:r>
          </w:p>
        </w:tc>
        <w:tc>
          <w:tcPr>
            <w:tcW w:w="416" w:type="pct"/>
            <w:shd w:val="clear" w:color="auto" w:fill="FFC000"/>
          </w:tcPr>
          <w:p w14:paraId="41AB9CEB"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Moderate</w:t>
            </w:r>
          </w:p>
        </w:tc>
        <w:tc>
          <w:tcPr>
            <w:tcW w:w="598" w:type="pct"/>
          </w:tcPr>
          <w:p w14:paraId="6FAFB005" w14:textId="1F8F1356" w:rsidR="00E671F7" w:rsidRPr="002A7CE2" w:rsidRDefault="00AA79A1">
            <w:pPr>
              <w:tabs>
                <w:tab w:val="left" w:pos="720"/>
                <w:tab w:val="left" w:pos="1170"/>
              </w:tabs>
              <w:spacing w:after="0" w:line="240" w:lineRule="auto"/>
              <w:jc w:val="both"/>
              <w:rPr>
                <w:rFonts w:cstheme="minorHAnsi"/>
                <w:sz w:val="16"/>
                <w:szCs w:val="16"/>
              </w:rPr>
            </w:pPr>
            <w:r w:rsidRPr="002A7CE2">
              <w:rPr>
                <w:rFonts w:cstheme="minorHAnsi"/>
                <w:sz w:val="16"/>
                <w:szCs w:val="16"/>
              </w:rPr>
              <w:t xml:space="preserve">Impacts are expected during the piling and excavation. </w:t>
            </w:r>
          </w:p>
        </w:tc>
      </w:tr>
      <w:tr w:rsidR="009A2CA2" w:rsidRPr="002A7CE2" w14:paraId="5D4C503C" w14:textId="77777777" w:rsidTr="00A52493">
        <w:trPr>
          <w:cantSplit/>
          <w:trHeight w:val="276"/>
        </w:trPr>
        <w:tc>
          <w:tcPr>
            <w:tcW w:w="177" w:type="pct"/>
            <w:vMerge/>
          </w:tcPr>
          <w:p w14:paraId="2E622DAB" w14:textId="77777777" w:rsidR="00E671F7" w:rsidRPr="002A7CE2" w:rsidRDefault="00E671F7">
            <w:pPr>
              <w:tabs>
                <w:tab w:val="left" w:pos="720"/>
                <w:tab w:val="left" w:pos="1170"/>
              </w:tabs>
              <w:spacing w:after="0" w:line="240" w:lineRule="auto"/>
              <w:jc w:val="both"/>
              <w:rPr>
                <w:rFonts w:cstheme="minorHAnsi"/>
                <w:sz w:val="16"/>
                <w:szCs w:val="16"/>
              </w:rPr>
            </w:pPr>
          </w:p>
        </w:tc>
        <w:tc>
          <w:tcPr>
            <w:tcW w:w="180" w:type="pct"/>
            <w:vAlign w:val="center"/>
          </w:tcPr>
          <w:p w14:paraId="077EB9B7" w14:textId="77777777" w:rsidR="00E671F7" w:rsidRPr="002A7CE2" w:rsidRDefault="00E671F7">
            <w:pPr>
              <w:tabs>
                <w:tab w:val="left" w:pos="720"/>
                <w:tab w:val="left" w:pos="1170"/>
              </w:tabs>
              <w:spacing w:after="0" w:line="240" w:lineRule="auto"/>
              <w:jc w:val="center"/>
              <w:rPr>
                <w:rFonts w:cstheme="minorHAnsi"/>
                <w:sz w:val="16"/>
                <w:szCs w:val="16"/>
              </w:rPr>
            </w:pPr>
            <w:r w:rsidRPr="002A7CE2">
              <w:rPr>
                <w:rFonts w:cstheme="minorHAnsi"/>
                <w:sz w:val="16"/>
                <w:szCs w:val="16"/>
              </w:rPr>
              <w:t>9</w:t>
            </w:r>
          </w:p>
        </w:tc>
        <w:tc>
          <w:tcPr>
            <w:tcW w:w="917" w:type="pct"/>
          </w:tcPr>
          <w:p w14:paraId="23A744A0"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Traffic congestion</w:t>
            </w:r>
          </w:p>
        </w:tc>
        <w:tc>
          <w:tcPr>
            <w:tcW w:w="449" w:type="pct"/>
          </w:tcPr>
          <w:p w14:paraId="630068DE"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Short term</w:t>
            </w:r>
          </w:p>
        </w:tc>
        <w:tc>
          <w:tcPr>
            <w:tcW w:w="404" w:type="pct"/>
          </w:tcPr>
          <w:p w14:paraId="21C3F613"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Local</w:t>
            </w:r>
          </w:p>
        </w:tc>
        <w:tc>
          <w:tcPr>
            <w:tcW w:w="486" w:type="pct"/>
          </w:tcPr>
          <w:p w14:paraId="75C4002E"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R</w:t>
            </w:r>
          </w:p>
        </w:tc>
        <w:tc>
          <w:tcPr>
            <w:tcW w:w="446" w:type="pct"/>
          </w:tcPr>
          <w:p w14:paraId="7B47D746"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L</w:t>
            </w:r>
          </w:p>
        </w:tc>
        <w:tc>
          <w:tcPr>
            <w:tcW w:w="482" w:type="pct"/>
          </w:tcPr>
          <w:p w14:paraId="0E1A8E4C" w14:textId="77777777" w:rsidR="00E671F7" w:rsidRPr="002A7CE2" w:rsidRDefault="00E671F7">
            <w:pPr>
              <w:tabs>
                <w:tab w:val="left" w:pos="720"/>
                <w:tab w:val="left" w:pos="1170"/>
              </w:tabs>
              <w:spacing w:after="0" w:line="240" w:lineRule="auto"/>
              <w:jc w:val="both"/>
              <w:rPr>
                <w:rFonts w:cstheme="minorHAnsi"/>
                <w:b/>
                <w:bCs/>
                <w:sz w:val="16"/>
                <w:szCs w:val="16"/>
              </w:rPr>
            </w:pPr>
            <w:r w:rsidRPr="002A7CE2">
              <w:rPr>
                <w:rFonts w:cstheme="minorHAnsi"/>
                <w:bCs/>
                <w:sz w:val="16"/>
                <w:szCs w:val="16"/>
              </w:rPr>
              <w:t>Low</w:t>
            </w:r>
          </w:p>
        </w:tc>
        <w:tc>
          <w:tcPr>
            <w:tcW w:w="445" w:type="pct"/>
          </w:tcPr>
          <w:p w14:paraId="2BD1A272" w14:textId="77777777" w:rsidR="00E671F7" w:rsidRPr="002A7CE2" w:rsidRDefault="00E671F7">
            <w:pPr>
              <w:tabs>
                <w:tab w:val="left" w:pos="720"/>
                <w:tab w:val="left" w:pos="1170"/>
              </w:tabs>
              <w:spacing w:after="0" w:line="240" w:lineRule="auto"/>
              <w:jc w:val="both"/>
              <w:rPr>
                <w:rFonts w:cstheme="minorHAnsi"/>
                <w:b/>
                <w:bCs/>
                <w:sz w:val="16"/>
                <w:szCs w:val="16"/>
              </w:rPr>
            </w:pPr>
            <w:r w:rsidRPr="002A7CE2">
              <w:rPr>
                <w:rFonts w:cstheme="minorHAnsi"/>
                <w:bCs/>
                <w:sz w:val="16"/>
                <w:szCs w:val="16"/>
              </w:rPr>
              <w:t>Low</w:t>
            </w:r>
          </w:p>
        </w:tc>
        <w:tc>
          <w:tcPr>
            <w:tcW w:w="416" w:type="pct"/>
            <w:shd w:val="clear" w:color="auto" w:fill="00B050"/>
          </w:tcPr>
          <w:p w14:paraId="2451C908"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Negligible</w:t>
            </w:r>
          </w:p>
        </w:tc>
        <w:tc>
          <w:tcPr>
            <w:tcW w:w="598" w:type="pct"/>
          </w:tcPr>
          <w:p w14:paraId="7099F4AC" w14:textId="0B5147C1" w:rsidR="00E671F7" w:rsidRPr="002A7CE2" w:rsidRDefault="00AA79A1">
            <w:pPr>
              <w:tabs>
                <w:tab w:val="left" w:pos="720"/>
                <w:tab w:val="left" w:pos="1170"/>
              </w:tabs>
              <w:spacing w:after="0" w:line="240" w:lineRule="auto"/>
              <w:jc w:val="both"/>
              <w:rPr>
                <w:rFonts w:cstheme="minorHAnsi"/>
                <w:sz w:val="16"/>
                <w:szCs w:val="16"/>
              </w:rPr>
            </w:pPr>
            <w:r w:rsidRPr="002A7CE2">
              <w:rPr>
                <w:rFonts w:cstheme="minorHAnsi"/>
                <w:sz w:val="16"/>
                <w:szCs w:val="16"/>
              </w:rPr>
              <w:t xml:space="preserve">No impact anticipated since it will be in confined area and have adequate surrounding road facilities. </w:t>
            </w:r>
          </w:p>
        </w:tc>
      </w:tr>
      <w:tr w:rsidR="009A2CA2" w:rsidRPr="002A7CE2" w14:paraId="09A4EDCE" w14:textId="77777777" w:rsidTr="00A52493">
        <w:trPr>
          <w:cantSplit/>
          <w:trHeight w:val="276"/>
        </w:trPr>
        <w:tc>
          <w:tcPr>
            <w:tcW w:w="177" w:type="pct"/>
            <w:vMerge/>
          </w:tcPr>
          <w:p w14:paraId="53AF0169" w14:textId="77777777" w:rsidR="00E671F7" w:rsidRPr="002A7CE2" w:rsidRDefault="00E671F7">
            <w:pPr>
              <w:tabs>
                <w:tab w:val="left" w:pos="720"/>
                <w:tab w:val="left" w:pos="1170"/>
              </w:tabs>
              <w:spacing w:after="0" w:line="240" w:lineRule="auto"/>
              <w:jc w:val="both"/>
              <w:rPr>
                <w:rFonts w:cstheme="minorHAnsi"/>
                <w:sz w:val="16"/>
                <w:szCs w:val="16"/>
              </w:rPr>
            </w:pPr>
          </w:p>
        </w:tc>
        <w:tc>
          <w:tcPr>
            <w:tcW w:w="180" w:type="pct"/>
            <w:vAlign w:val="center"/>
          </w:tcPr>
          <w:p w14:paraId="7BD5FD65" w14:textId="77777777" w:rsidR="00E671F7" w:rsidRPr="002A7CE2" w:rsidRDefault="00E671F7">
            <w:pPr>
              <w:tabs>
                <w:tab w:val="left" w:pos="720"/>
                <w:tab w:val="left" w:pos="1170"/>
              </w:tabs>
              <w:spacing w:after="0" w:line="240" w:lineRule="auto"/>
              <w:jc w:val="center"/>
              <w:rPr>
                <w:rFonts w:cstheme="minorHAnsi"/>
                <w:sz w:val="16"/>
                <w:szCs w:val="16"/>
              </w:rPr>
            </w:pPr>
            <w:r w:rsidRPr="002A7CE2">
              <w:rPr>
                <w:rFonts w:cstheme="minorHAnsi"/>
                <w:sz w:val="16"/>
                <w:szCs w:val="16"/>
              </w:rPr>
              <w:t>10</w:t>
            </w:r>
          </w:p>
        </w:tc>
        <w:tc>
          <w:tcPr>
            <w:tcW w:w="917" w:type="pct"/>
          </w:tcPr>
          <w:p w14:paraId="5B670D3E"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Damage to nearby operation</w:t>
            </w:r>
          </w:p>
        </w:tc>
        <w:tc>
          <w:tcPr>
            <w:tcW w:w="449" w:type="pct"/>
          </w:tcPr>
          <w:p w14:paraId="1B73DF9D"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Short term</w:t>
            </w:r>
          </w:p>
        </w:tc>
        <w:tc>
          <w:tcPr>
            <w:tcW w:w="404" w:type="pct"/>
          </w:tcPr>
          <w:p w14:paraId="47564694"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Local</w:t>
            </w:r>
          </w:p>
        </w:tc>
        <w:tc>
          <w:tcPr>
            <w:tcW w:w="486" w:type="pct"/>
          </w:tcPr>
          <w:p w14:paraId="53DE6C9D"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R</w:t>
            </w:r>
          </w:p>
        </w:tc>
        <w:tc>
          <w:tcPr>
            <w:tcW w:w="446" w:type="pct"/>
          </w:tcPr>
          <w:p w14:paraId="16F99C81"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L</w:t>
            </w:r>
          </w:p>
        </w:tc>
        <w:tc>
          <w:tcPr>
            <w:tcW w:w="482" w:type="pct"/>
          </w:tcPr>
          <w:p w14:paraId="00F5AFB3" w14:textId="1FB99055" w:rsidR="00E671F7" w:rsidRPr="002A7CE2" w:rsidRDefault="00E671F7">
            <w:pPr>
              <w:tabs>
                <w:tab w:val="left" w:pos="720"/>
                <w:tab w:val="left" w:pos="1170"/>
              </w:tabs>
              <w:spacing w:after="0" w:line="240" w:lineRule="auto"/>
              <w:jc w:val="both"/>
              <w:rPr>
                <w:rFonts w:cstheme="minorHAnsi"/>
                <w:b/>
                <w:bCs/>
                <w:sz w:val="16"/>
                <w:szCs w:val="16"/>
              </w:rPr>
            </w:pPr>
            <w:r w:rsidRPr="002A7CE2">
              <w:rPr>
                <w:rFonts w:cstheme="minorHAnsi"/>
                <w:bCs/>
                <w:sz w:val="16"/>
                <w:szCs w:val="16"/>
              </w:rPr>
              <w:t>M</w:t>
            </w:r>
            <w:r w:rsidR="00F4338D" w:rsidRPr="002A7CE2">
              <w:rPr>
                <w:rFonts w:cstheme="minorHAnsi"/>
                <w:bCs/>
                <w:sz w:val="16"/>
                <w:szCs w:val="16"/>
              </w:rPr>
              <w:t>oderate</w:t>
            </w:r>
          </w:p>
        </w:tc>
        <w:tc>
          <w:tcPr>
            <w:tcW w:w="445" w:type="pct"/>
          </w:tcPr>
          <w:p w14:paraId="6C62074B" w14:textId="2CE2CC58" w:rsidR="00E671F7" w:rsidRPr="002A7CE2" w:rsidRDefault="00D90756">
            <w:pPr>
              <w:tabs>
                <w:tab w:val="left" w:pos="720"/>
                <w:tab w:val="left" w:pos="1170"/>
              </w:tabs>
              <w:spacing w:after="0" w:line="240" w:lineRule="auto"/>
              <w:jc w:val="both"/>
              <w:rPr>
                <w:rFonts w:cstheme="minorHAnsi"/>
                <w:b/>
                <w:bCs/>
                <w:sz w:val="16"/>
                <w:szCs w:val="16"/>
              </w:rPr>
            </w:pPr>
            <w:r w:rsidRPr="002A7CE2">
              <w:rPr>
                <w:rFonts w:cstheme="minorHAnsi"/>
                <w:bCs/>
                <w:sz w:val="16"/>
                <w:szCs w:val="16"/>
              </w:rPr>
              <w:t>Moderate</w:t>
            </w:r>
          </w:p>
        </w:tc>
        <w:tc>
          <w:tcPr>
            <w:tcW w:w="416" w:type="pct"/>
            <w:shd w:val="clear" w:color="auto" w:fill="FFC000"/>
          </w:tcPr>
          <w:p w14:paraId="07BEBAF7"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Moderate</w:t>
            </w:r>
          </w:p>
        </w:tc>
        <w:tc>
          <w:tcPr>
            <w:tcW w:w="598" w:type="pct"/>
          </w:tcPr>
          <w:p w14:paraId="3B175858" w14:textId="32A82FE3" w:rsidR="00E671F7" w:rsidRPr="002A7CE2" w:rsidRDefault="00AA79A1">
            <w:pPr>
              <w:tabs>
                <w:tab w:val="left" w:pos="720"/>
                <w:tab w:val="left" w:pos="1170"/>
              </w:tabs>
              <w:spacing w:after="0" w:line="240" w:lineRule="auto"/>
              <w:jc w:val="both"/>
              <w:rPr>
                <w:rFonts w:cstheme="minorHAnsi"/>
                <w:sz w:val="16"/>
                <w:szCs w:val="16"/>
              </w:rPr>
            </w:pPr>
            <w:r w:rsidRPr="002A7CE2">
              <w:rPr>
                <w:rFonts w:cstheme="minorHAnsi"/>
                <w:sz w:val="16"/>
                <w:szCs w:val="16"/>
              </w:rPr>
              <w:t xml:space="preserve">Excavation and piling activities may damage the existing utilities </w:t>
            </w:r>
          </w:p>
        </w:tc>
      </w:tr>
      <w:tr w:rsidR="009A2CA2" w:rsidRPr="002A7CE2" w14:paraId="56B734F4" w14:textId="77777777" w:rsidTr="00A52493">
        <w:trPr>
          <w:cantSplit/>
          <w:trHeight w:val="276"/>
        </w:trPr>
        <w:tc>
          <w:tcPr>
            <w:tcW w:w="177" w:type="pct"/>
            <w:vMerge/>
          </w:tcPr>
          <w:p w14:paraId="1743B667" w14:textId="77777777" w:rsidR="00E671F7" w:rsidRPr="002A7CE2" w:rsidRDefault="00E671F7">
            <w:pPr>
              <w:tabs>
                <w:tab w:val="left" w:pos="720"/>
                <w:tab w:val="left" w:pos="1170"/>
              </w:tabs>
              <w:spacing w:after="0" w:line="240" w:lineRule="auto"/>
              <w:jc w:val="both"/>
              <w:rPr>
                <w:rFonts w:cstheme="minorHAnsi"/>
                <w:sz w:val="16"/>
                <w:szCs w:val="16"/>
              </w:rPr>
            </w:pPr>
          </w:p>
        </w:tc>
        <w:tc>
          <w:tcPr>
            <w:tcW w:w="180" w:type="pct"/>
            <w:vAlign w:val="center"/>
          </w:tcPr>
          <w:p w14:paraId="1BB95A99" w14:textId="77777777" w:rsidR="00E671F7" w:rsidRPr="002A7CE2" w:rsidRDefault="00E671F7">
            <w:pPr>
              <w:tabs>
                <w:tab w:val="left" w:pos="720"/>
                <w:tab w:val="left" w:pos="1170"/>
              </w:tabs>
              <w:spacing w:after="0" w:line="240" w:lineRule="auto"/>
              <w:jc w:val="center"/>
              <w:rPr>
                <w:rFonts w:cstheme="minorHAnsi"/>
                <w:sz w:val="16"/>
                <w:szCs w:val="16"/>
              </w:rPr>
            </w:pPr>
            <w:r w:rsidRPr="002A7CE2">
              <w:rPr>
                <w:rFonts w:cstheme="minorHAnsi"/>
                <w:sz w:val="16"/>
                <w:szCs w:val="16"/>
              </w:rPr>
              <w:t>11</w:t>
            </w:r>
          </w:p>
        </w:tc>
        <w:tc>
          <w:tcPr>
            <w:tcW w:w="917" w:type="pct"/>
          </w:tcPr>
          <w:p w14:paraId="30D55681"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Disruption to drainage pattern</w:t>
            </w:r>
          </w:p>
        </w:tc>
        <w:tc>
          <w:tcPr>
            <w:tcW w:w="449" w:type="pct"/>
          </w:tcPr>
          <w:p w14:paraId="0364722D"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Short term</w:t>
            </w:r>
          </w:p>
        </w:tc>
        <w:tc>
          <w:tcPr>
            <w:tcW w:w="404" w:type="pct"/>
          </w:tcPr>
          <w:p w14:paraId="3F7CDD9F"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Local</w:t>
            </w:r>
          </w:p>
        </w:tc>
        <w:tc>
          <w:tcPr>
            <w:tcW w:w="486" w:type="pct"/>
          </w:tcPr>
          <w:p w14:paraId="344EFC39"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R</w:t>
            </w:r>
          </w:p>
        </w:tc>
        <w:tc>
          <w:tcPr>
            <w:tcW w:w="446" w:type="pct"/>
          </w:tcPr>
          <w:p w14:paraId="552ED9EB"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L</w:t>
            </w:r>
          </w:p>
        </w:tc>
        <w:tc>
          <w:tcPr>
            <w:tcW w:w="482" w:type="pct"/>
          </w:tcPr>
          <w:p w14:paraId="016AE397" w14:textId="13C6200B" w:rsidR="00E671F7" w:rsidRPr="002A7CE2" w:rsidRDefault="00F4338D">
            <w:pPr>
              <w:tabs>
                <w:tab w:val="left" w:pos="720"/>
                <w:tab w:val="left" w:pos="1170"/>
              </w:tabs>
              <w:spacing w:after="0" w:line="240" w:lineRule="auto"/>
              <w:jc w:val="both"/>
              <w:rPr>
                <w:rFonts w:cstheme="minorHAnsi"/>
                <w:b/>
                <w:bCs/>
                <w:sz w:val="16"/>
                <w:szCs w:val="16"/>
              </w:rPr>
            </w:pPr>
            <w:r w:rsidRPr="002A7CE2">
              <w:rPr>
                <w:rFonts w:cstheme="minorHAnsi"/>
                <w:bCs/>
                <w:sz w:val="16"/>
                <w:szCs w:val="16"/>
              </w:rPr>
              <w:t>Low</w:t>
            </w:r>
          </w:p>
        </w:tc>
        <w:tc>
          <w:tcPr>
            <w:tcW w:w="445" w:type="pct"/>
          </w:tcPr>
          <w:p w14:paraId="7CA9DBD0" w14:textId="32C7F1D5" w:rsidR="00E671F7" w:rsidRPr="002A7CE2" w:rsidRDefault="00D90756">
            <w:pPr>
              <w:tabs>
                <w:tab w:val="left" w:pos="720"/>
                <w:tab w:val="left" w:pos="1170"/>
              </w:tabs>
              <w:spacing w:after="0" w:line="240" w:lineRule="auto"/>
              <w:jc w:val="both"/>
              <w:rPr>
                <w:rFonts w:cstheme="minorHAnsi"/>
                <w:b/>
                <w:bCs/>
                <w:sz w:val="16"/>
                <w:szCs w:val="16"/>
              </w:rPr>
            </w:pPr>
            <w:r w:rsidRPr="002A7CE2">
              <w:rPr>
                <w:rFonts w:cstheme="minorHAnsi"/>
                <w:bCs/>
                <w:sz w:val="16"/>
                <w:szCs w:val="16"/>
              </w:rPr>
              <w:t>Moderate</w:t>
            </w:r>
          </w:p>
        </w:tc>
        <w:tc>
          <w:tcPr>
            <w:tcW w:w="416" w:type="pct"/>
            <w:shd w:val="clear" w:color="auto" w:fill="00B050"/>
          </w:tcPr>
          <w:p w14:paraId="1B62B11A"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Negligible</w:t>
            </w:r>
          </w:p>
        </w:tc>
        <w:tc>
          <w:tcPr>
            <w:tcW w:w="598" w:type="pct"/>
          </w:tcPr>
          <w:p w14:paraId="3430FF19" w14:textId="0CDBA1F9" w:rsidR="00E671F7" w:rsidRPr="002A7CE2" w:rsidRDefault="00AA79A1">
            <w:pPr>
              <w:tabs>
                <w:tab w:val="left" w:pos="720"/>
                <w:tab w:val="left" w:pos="1170"/>
              </w:tabs>
              <w:spacing w:after="0" w:line="240" w:lineRule="auto"/>
              <w:jc w:val="both"/>
              <w:rPr>
                <w:rFonts w:cstheme="minorHAnsi"/>
                <w:sz w:val="16"/>
                <w:szCs w:val="16"/>
              </w:rPr>
            </w:pPr>
            <w:r w:rsidRPr="002A7CE2">
              <w:rPr>
                <w:rFonts w:cstheme="minorHAnsi"/>
                <w:sz w:val="16"/>
                <w:szCs w:val="16"/>
              </w:rPr>
              <w:t xml:space="preserve">No impact anticipated </w:t>
            </w:r>
          </w:p>
        </w:tc>
      </w:tr>
      <w:tr w:rsidR="009A2CA2" w:rsidRPr="002A7CE2" w14:paraId="01C7AF4B" w14:textId="77777777" w:rsidTr="00A52493">
        <w:trPr>
          <w:cantSplit/>
          <w:trHeight w:val="276"/>
        </w:trPr>
        <w:tc>
          <w:tcPr>
            <w:tcW w:w="177" w:type="pct"/>
            <w:vMerge/>
          </w:tcPr>
          <w:p w14:paraId="4D774A6F" w14:textId="77777777" w:rsidR="00E671F7" w:rsidRPr="002A7CE2" w:rsidRDefault="00E671F7">
            <w:pPr>
              <w:tabs>
                <w:tab w:val="left" w:pos="720"/>
                <w:tab w:val="left" w:pos="1170"/>
              </w:tabs>
              <w:spacing w:after="0" w:line="240" w:lineRule="auto"/>
              <w:jc w:val="both"/>
              <w:rPr>
                <w:rFonts w:cstheme="minorHAnsi"/>
                <w:sz w:val="16"/>
                <w:szCs w:val="16"/>
              </w:rPr>
            </w:pPr>
          </w:p>
        </w:tc>
        <w:tc>
          <w:tcPr>
            <w:tcW w:w="180" w:type="pct"/>
            <w:vAlign w:val="center"/>
          </w:tcPr>
          <w:p w14:paraId="746F5D56" w14:textId="77777777" w:rsidR="00E671F7" w:rsidRPr="002A7CE2" w:rsidRDefault="00E671F7">
            <w:pPr>
              <w:tabs>
                <w:tab w:val="left" w:pos="720"/>
                <w:tab w:val="left" w:pos="1170"/>
              </w:tabs>
              <w:spacing w:after="0" w:line="240" w:lineRule="auto"/>
              <w:jc w:val="center"/>
              <w:rPr>
                <w:rFonts w:cstheme="minorHAnsi"/>
                <w:sz w:val="16"/>
                <w:szCs w:val="16"/>
              </w:rPr>
            </w:pPr>
            <w:r w:rsidRPr="002A7CE2">
              <w:rPr>
                <w:rFonts w:cstheme="minorHAnsi"/>
                <w:sz w:val="16"/>
                <w:szCs w:val="16"/>
              </w:rPr>
              <w:t>12</w:t>
            </w:r>
          </w:p>
        </w:tc>
        <w:tc>
          <w:tcPr>
            <w:tcW w:w="917" w:type="pct"/>
          </w:tcPr>
          <w:p w14:paraId="6F5CA45A"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Worker accident</w:t>
            </w:r>
          </w:p>
        </w:tc>
        <w:tc>
          <w:tcPr>
            <w:tcW w:w="449" w:type="pct"/>
          </w:tcPr>
          <w:p w14:paraId="5019F121"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Short term</w:t>
            </w:r>
          </w:p>
        </w:tc>
        <w:tc>
          <w:tcPr>
            <w:tcW w:w="404" w:type="pct"/>
          </w:tcPr>
          <w:p w14:paraId="0E445024"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Local</w:t>
            </w:r>
          </w:p>
        </w:tc>
        <w:tc>
          <w:tcPr>
            <w:tcW w:w="486" w:type="pct"/>
          </w:tcPr>
          <w:p w14:paraId="6DC31DB0"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R</w:t>
            </w:r>
          </w:p>
        </w:tc>
        <w:tc>
          <w:tcPr>
            <w:tcW w:w="446" w:type="pct"/>
          </w:tcPr>
          <w:p w14:paraId="7156D402"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L</w:t>
            </w:r>
          </w:p>
        </w:tc>
        <w:tc>
          <w:tcPr>
            <w:tcW w:w="482" w:type="pct"/>
          </w:tcPr>
          <w:p w14:paraId="2B10404C" w14:textId="3B9535D2" w:rsidR="00E671F7" w:rsidRPr="002A7CE2" w:rsidRDefault="00104533">
            <w:pPr>
              <w:tabs>
                <w:tab w:val="left" w:pos="720"/>
                <w:tab w:val="left" w:pos="1170"/>
              </w:tabs>
              <w:spacing w:after="0" w:line="240" w:lineRule="auto"/>
              <w:jc w:val="both"/>
              <w:rPr>
                <w:rFonts w:cstheme="minorHAnsi"/>
                <w:b/>
                <w:bCs/>
                <w:sz w:val="16"/>
                <w:szCs w:val="16"/>
              </w:rPr>
            </w:pPr>
            <w:r w:rsidRPr="002A7CE2">
              <w:rPr>
                <w:rFonts w:cstheme="minorHAnsi"/>
                <w:bCs/>
                <w:sz w:val="16"/>
                <w:szCs w:val="16"/>
              </w:rPr>
              <w:t>Moderate</w:t>
            </w:r>
          </w:p>
        </w:tc>
        <w:tc>
          <w:tcPr>
            <w:tcW w:w="445" w:type="pct"/>
          </w:tcPr>
          <w:p w14:paraId="297F68EB" w14:textId="663E9107" w:rsidR="00E671F7" w:rsidRPr="002A7CE2" w:rsidRDefault="00D90756">
            <w:pPr>
              <w:tabs>
                <w:tab w:val="left" w:pos="720"/>
                <w:tab w:val="left" w:pos="1170"/>
              </w:tabs>
              <w:spacing w:after="0" w:line="240" w:lineRule="auto"/>
              <w:jc w:val="both"/>
              <w:rPr>
                <w:rFonts w:cstheme="minorHAnsi"/>
                <w:b/>
                <w:bCs/>
                <w:sz w:val="16"/>
                <w:szCs w:val="16"/>
              </w:rPr>
            </w:pPr>
            <w:r w:rsidRPr="002A7CE2">
              <w:rPr>
                <w:rFonts w:cstheme="minorHAnsi"/>
                <w:bCs/>
                <w:sz w:val="16"/>
                <w:szCs w:val="16"/>
              </w:rPr>
              <w:t>Moderate</w:t>
            </w:r>
          </w:p>
        </w:tc>
        <w:tc>
          <w:tcPr>
            <w:tcW w:w="416" w:type="pct"/>
            <w:shd w:val="clear" w:color="auto" w:fill="FFC000"/>
          </w:tcPr>
          <w:p w14:paraId="17E8D9E3"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Moderate</w:t>
            </w:r>
          </w:p>
        </w:tc>
        <w:tc>
          <w:tcPr>
            <w:tcW w:w="598" w:type="pct"/>
          </w:tcPr>
          <w:p w14:paraId="5AFB9D20" w14:textId="49E93C1B" w:rsidR="00E671F7" w:rsidRPr="002A7CE2" w:rsidRDefault="00AA79A1">
            <w:pPr>
              <w:tabs>
                <w:tab w:val="left" w:pos="720"/>
                <w:tab w:val="left" w:pos="1170"/>
              </w:tabs>
              <w:spacing w:after="0" w:line="240" w:lineRule="auto"/>
              <w:jc w:val="both"/>
              <w:rPr>
                <w:rFonts w:cstheme="minorHAnsi"/>
                <w:sz w:val="16"/>
                <w:szCs w:val="16"/>
              </w:rPr>
            </w:pPr>
            <w:r w:rsidRPr="002A7CE2">
              <w:rPr>
                <w:rFonts w:cstheme="minorHAnsi"/>
                <w:sz w:val="16"/>
                <w:szCs w:val="16"/>
              </w:rPr>
              <w:t>Accident during work in height and electrical works</w:t>
            </w:r>
          </w:p>
        </w:tc>
      </w:tr>
      <w:tr w:rsidR="009A2CA2" w:rsidRPr="002A7CE2" w14:paraId="45A8CD4A" w14:textId="77777777" w:rsidTr="00A52493">
        <w:trPr>
          <w:cantSplit/>
          <w:trHeight w:val="276"/>
        </w:trPr>
        <w:tc>
          <w:tcPr>
            <w:tcW w:w="177" w:type="pct"/>
            <w:vMerge/>
          </w:tcPr>
          <w:p w14:paraId="649C7B7A" w14:textId="77777777" w:rsidR="00E671F7" w:rsidRPr="002A7CE2" w:rsidRDefault="00E671F7">
            <w:pPr>
              <w:tabs>
                <w:tab w:val="left" w:pos="720"/>
                <w:tab w:val="left" w:pos="1170"/>
              </w:tabs>
              <w:spacing w:after="0" w:line="240" w:lineRule="auto"/>
              <w:jc w:val="both"/>
              <w:rPr>
                <w:rFonts w:cstheme="minorHAnsi"/>
                <w:sz w:val="16"/>
                <w:szCs w:val="16"/>
              </w:rPr>
            </w:pPr>
          </w:p>
        </w:tc>
        <w:tc>
          <w:tcPr>
            <w:tcW w:w="180" w:type="pct"/>
            <w:vAlign w:val="center"/>
          </w:tcPr>
          <w:p w14:paraId="6239F01B" w14:textId="77777777" w:rsidR="00E671F7" w:rsidRPr="002A7CE2" w:rsidRDefault="00E671F7">
            <w:pPr>
              <w:tabs>
                <w:tab w:val="left" w:pos="720"/>
                <w:tab w:val="left" w:pos="1170"/>
              </w:tabs>
              <w:spacing w:after="0" w:line="240" w:lineRule="auto"/>
              <w:jc w:val="center"/>
              <w:rPr>
                <w:rFonts w:cstheme="minorHAnsi"/>
                <w:sz w:val="16"/>
                <w:szCs w:val="16"/>
              </w:rPr>
            </w:pPr>
            <w:r w:rsidRPr="002A7CE2">
              <w:rPr>
                <w:rFonts w:cstheme="minorHAnsi"/>
                <w:sz w:val="16"/>
                <w:szCs w:val="16"/>
              </w:rPr>
              <w:t>13</w:t>
            </w:r>
          </w:p>
        </w:tc>
        <w:tc>
          <w:tcPr>
            <w:tcW w:w="917" w:type="pct"/>
          </w:tcPr>
          <w:p w14:paraId="63BD2528"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Air pollution</w:t>
            </w:r>
          </w:p>
        </w:tc>
        <w:tc>
          <w:tcPr>
            <w:tcW w:w="449" w:type="pct"/>
          </w:tcPr>
          <w:p w14:paraId="6A475834"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Short term</w:t>
            </w:r>
          </w:p>
        </w:tc>
        <w:tc>
          <w:tcPr>
            <w:tcW w:w="404" w:type="pct"/>
          </w:tcPr>
          <w:p w14:paraId="4E0FB994"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Local</w:t>
            </w:r>
          </w:p>
        </w:tc>
        <w:tc>
          <w:tcPr>
            <w:tcW w:w="486" w:type="pct"/>
          </w:tcPr>
          <w:p w14:paraId="4C4F31D1"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R</w:t>
            </w:r>
          </w:p>
        </w:tc>
        <w:tc>
          <w:tcPr>
            <w:tcW w:w="446" w:type="pct"/>
          </w:tcPr>
          <w:p w14:paraId="1536EA9B"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L</w:t>
            </w:r>
          </w:p>
        </w:tc>
        <w:tc>
          <w:tcPr>
            <w:tcW w:w="482" w:type="pct"/>
          </w:tcPr>
          <w:p w14:paraId="76D30151" w14:textId="094EAE49" w:rsidR="00E671F7" w:rsidRPr="002A7CE2" w:rsidRDefault="00104533">
            <w:pPr>
              <w:tabs>
                <w:tab w:val="left" w:pos="720"/>
                <w:tab w:val="left" w:pos="1170"/>
              </w:tabs>
              <w:spacing w:after="0" w:line="240" w:lineRule="auto"/>
              <w:jc w:val="both"/>
              <w:rPr>
                <w:rFonts w:cstheme="minorHAnsi"/>
                <w:b/>
                <w:bCs/>
                <w:sz w:val="16"/>
                <w:szCs w:val="16"/>
              </w:rPr>
            </w:pPr>
            <w:r w:rsidRPr="002A7CE2">
              <w:rPr>
                <w:rFonts w:cstheme="minorHAnsi"/>
                <w:bCs/>
                <w:sz w:val="16"/>
                <w:szCs w:val="16"/>
              </w:rPr>
              <w:t>Moderate</w:t>
            </w:r>
          </w:p>
        </w:tc>
        <w:tc>
          <w:tcPr>
            <w:tcW w:w="445" w:type="pct"/>
          </w:tcPr>
          <w:p w14:paraId="17E6656F" w14:textId="2A80D9D9" w:rsidR="00E671F7" w:rsidRPr="002A7CE2" w:rsidRDefault="00D90756">
            <w:pPr>
              <w:tabs>
                <w:tab w:val="left" w:pos="720"/>
                <w:tab w:val="left" w:pos="1170"/>
              </w:tabs>
              <w:spacing w:after="0" w:line="240" w:lineRule="auto"/>
              <w:jc w:val="both"/>
              <w:rPr>
                <w:rFonts w:cstheme="minorHAnsi"/>
                <w:b/>
                <w:bCs/>
                <w:sz w:val="16"/>
                <w:szCs w:val="16"/>
              </w:rPr>
            </w:pPr>
            <w:r w:rsidRPr="002A7CE2">
              <w:rPr>
                <w:rFonts w:cstheme="minorHAnsi"/>
                <w:bCs/>
                <w:sz w:val="16"/>
                <w:szCs w:val="16"/>
              </w:rPr>
              <w:t>Moderate</w:t>
            </w:r>
          </w:p>
        </w:tc>
        <w:tc>
          <w:tcPr>
            <w:tcW w:w="416" w:type="pct"/>
            <w:shd w:val="clear" w:color="auto" w:fill="FFC000"/>
          </w:tcPr>
          <w:p w14:paraId="7CCE011A" w14:textId="77777777" w:rsidR="00E671F7" w:rsidRPr="002A7CE2" w:rsidRDefault="00E671F7">
            <w:pPr>
              <w:tabs>
                <w:tab w:val="left" w:pos="720"/>
                <w:tab w:val="left" w:pos="1170"/>
              </w:tabs>
              <w:spacing w:after="0" w:line="240" w:lineRule="auto"/>
              <w:jc w:val="both"/>
              <w:rPr>
                <w:rFonts w:cstheme="minorHAnsi"/>
                <w:sz w:val="16"/>
                <w:szCs w:val="16"/>
              </w:rPr>
            </w:pPr>
            <w:r w:rsidRPr="002A7CE2">
              <w:rPr>
                <w:rFonts w:cstheme="minorHAnsi"/>
                <w:sz w:val="16"/>
                <w:szCs w:val="16"/>
              </w:rPr>
              <w:t>Moderate</w:t>
            </w:r>
          </w:p>
        </w:tc>
        <w:tc>
          <w:tcPr>
            <w:tcW w:w="598" w:type="pct"/>
          </w:tcPr>
          <w:p w14:paraId="060D41FA" w14:textId="75654827" w:rsidR="00E671F7" w:rsidRPr="002A7CE2" w:rsidRDefault="00AA79A1">
            <w:pPr>
              <w:tabs>
                <w:tab w:val="left" w:pos="720"/>
                <w:tab w:val="left" w:pos="1170"/>
              </w:tabs>
              <w:spacing w:after="0" w:line="240" w:lineRule="auto"/>
              <w:jc w:val="both"/>
              <w:rPr>
                <w:rFonts w:cstheme="minorHAnsi"/>
                <w:sz w:val="16"/>
                <w:szCs w:val="16"/>
              </w:rPr>
            </w:pPr>
            <w:r w:rsidRPr="002A7CE2">
              <w:rPr>
                <w:rFonts w:cstheme="minorHAnsi"/>
                <w:sz w:val="16"/>
                <w:szCs w:val="16"/>
              </w:rPr>
              <w:t xml:space="preserve">Impact during excavation </w:t>
            </w:r>
          </w:p>
        </w:tc>
      </w:tr>
      <w:tr w:rsidR="009A2CA2" w:rsidRPr="002A7CE2" w14:paraId="3E552404" w14:textId="77777777" w:rsidTr="00A52493">
        <w:trPr>
          <w:cantSplit/>
          <w:trHeight w:val="70"/>
        </w:trPr>
        <w:tc>
          <w:tcPr>
            <w:tcW w:w="177" w:type="pct"/>
            <w:vMerge w:val="restart"/>
            <w:textDirection w:val="btLr"/>
          </w:tcPr>
          <w:p w14:paraId="77D875EF" w14:textId="77777777" w:rsidR="003401B0" w:rsidRPr="002A7CE2" w:rsidRDefault="003401B0" w:rsidP="00E03B30">
            <w:pPr>
              <w:tabs>
                <w:tab w:val="left" w:pos="720"/>
                <w:tab w:val="left" w:pos="1170"/>
              </w:tabs>
              <w:spacing w:after="0" w:line="240" w:lineRule="auto"/>
              <w:ind w:left="113" w:right="113"/>
              <w:jc w:val="center"/>
              <w:rPr>
                <w:rFonts w:cstheme="minorHAnsi"/>
                <w:sz w:val="16"/>
                <w:szCs w:val="16"/>
              </w:rPr>
            </w:pPr>
            <w:r w:rsidRPr="002A7CE2">
              <w:rPr>
                <w:rFonts w:cstheme="minorHAnsi"/>
                <w:sz w:val="16"/>
                <w:szCs w:val="16"/>
              </w:rPr>
              <w:t>Operation Stage</w:t>
            </w:r>
          </w:p>
        </w:tc>
        <w:tc>
          <w:tcPr>
            <w:tcW w:w="180" w:type="pct"/>
            <w:vAlign w:val="center"/>
          </w:tcPr>
          <w:p w14:paraId="46313ACC" w14:textId="77777777" w:rsidR="003401B0" w:rsidRPr="002A7CE2" w:rsidRDefault="003401B0" w:rsidP="00D56050">
            <w:pPr>
              <w:tabs>
                <w:tab w:val="left" w:pos="720"/>
                <w:tab w:val="left" w:pos="1170"/>
              </w:tabs>
              <w:spacing w:after="0" w:line="240" w:lineRule="auto"/>
              <w:jc w:val="center"/>
              <w:rPr>
                <w:rFonts w:cstheme="minorHAnsi"/>
                <w:sz w:val="16"/>
                <w:szCs w:val="16"/>
              </w:rPr>
            </w:pPr>
            <w:r w:rsidRPr="002A7CE2">
              <w:rPr>
                <w:rFonts w:cstheme="minorHAnsi"/>
                <w:sz w:val="16"/>
                <w:szCs w:val="16"/>
              </w:rPr>
              <w:t>14</w:t>
            </w:r>
          </w:p>
        </w:tc>
        <w:tc>
          <w:tcPr>
            <w:tcW w:w="917" w:type="pct"/>
          </w:tcPr>
          <w:p w14:paraId="69A99061" w14:textId="77777777" w:rsidR="003401B0" w:rsidRPr="002A7CE2" w:rsidRDefault="003401B0" w:rsidP="002A109D">
            <w:pPr>
              <w:tabs>
                <w:tab w:val="left" w:pos="720"/>
                <w:tab w:val="left" w:pos="1170"/>
              </w:tabs>
              <w:spacing w:after="0" w:line="240" w:lineRule="auto"/>
              <w:jc w:val="both"/>
              <w:rPr>
                <w:rFonts w:cstheme="minorHAnsi"/>
                <w:sz w:val="16"/>
                <w:szCs w:val="16"/>
              </w:rPr>
            </w:pPr>
            <w:r w:rsidRPr="002A7CE2">
              <w:rPr>
                <w:rFonts w:cstheme="minorHAnsi"/>
                <w:sz w:val="16"/>
                <w:szCs w:val="16"/>
              </w:rPr>
              <w:t>Pollution from liquid discharge</w:t>
            </w:r>
          </w:p>
          <w:p w14:paraId="2914C523" w14:textId="77777777" w:rsidR="003401B0" w:rsidRPr="002A7CE2" w:rsidRDefault="003401B0" w:rsidP="002879D0">
            <w:pPr>
              <w:tabs>
                <w:tab w:val="left" w:pos="720"/>
                <w:tab w:val="left" w:pos="1170"/>
              </w:tabs>
              <w:spacing w:after="0" w:line="240" w:lineRule="auto"/>
              <w:jc w:val="both"/>
              <w:rPr>
                <w:rFonts w:cstheme="minorHAnsi"/>
                <w:sz w:val="16"/>
                <w:szCs w:val="16"/>
              </w:rPr>
            </w:pPr>
          </w:p>
        </w:tc>
        <w:tc>
          <w:tcPr>
            <w:tcW w:w="449" w:type="pct"/>
          </w:tcPr>
          <w:p w14:paraId="1CDB98C6" w14:textId="77777777" w:rsidR="003401B0" w:rsidRPr="002A7CE2" w:rsidRDefault="003401B0" w:rsidP="0005284F">
            <w:pPr>
              <w:tabs>
                <w:tab w:val="left" w:pos="720"/>
                <w:tab w:val="left" w:pos="1170"/>
              </w:tabs>
              <w:spacing w:after="0" w:line="240" w:lineRule="auto"/>
              <w:jc w:val="both"/>
              <w:rPr>
                <w:rFonts w:cstheme="minorHAnsi"/>
                <w:sz w:val="16"/>
                <w:szCs w:val="16"/>
              </w:rPr>
            </w:pPr>
            <w:r w:rsidRPr="002A7CE2">
              <w:rPr>
                <w:rFonts w:cstheme="minorHAnsi"/>
                <w:sz w:val="16"/>
                <w:szCs w:val="16"/>
              </w:rPr>
              <w:t>Long term</w:t>
            </w:r>
          </w:p>
        </w:tc>
        <w:tc>
          <w:tcPr>
            <w:tcW w:w="404" w:type="pct"/>
          </w:tcPr>
          <w:p w14:paraId="2F809B3A" w14:textId="77777777" w:rsidR="003401B0" w:rsidRPr="002A7CE2" w:rsidRDefault="003401B0" w:rsidP="00C52A01">
            <w:pPr>
              <w:tabs>
                <w:tab w:val="left" w:pos="720"/>
                <w:tab w:val="left" w:pos="1170"/>
              </w:tabs>
              <w:spacing w:after="0" w:line="240" w:lineRule="auto"/>
              <w:jc w:val="both"/>
              <w:rPr>
                <w:rFonts w:cstheme="minorHAnsi"/>
                <w:sz w:val="16"/>
                <w:szCs w:val="16"/>
              </w:rPr>
            </w:pPr>
            <w:r w:rsidRPr="002A7CE2">
              <w:rPr>
                <w:rFonts w:cstheme="minorHAnsi"/>
                <w:sz w:val="16"/>
                <w:szCs w:val="16"/>
              </w:rPr>
              <w:t>Beyond Project boundary</w:t>
            </w:r>
          </w:p>
        </w:tc>
        <w:tc>
          <w:tcPr>
            <w:tcW w:w="486" w:type="pct"/>
          </w:tcPr>
          <w:p w14:paraId="73CFDBDB" w14:textId="77777777" w:rsidR="003401B0" w:rsidRPr="002A7CE2" w:rsidRDefault="003401B0">
            <w:pPr>
              <w:tabs>
                <w:tab w:val="left" w:pos="720"/>
                <w:tab w:val="left" w:pos="1170"/>
              </w:tabs>
              <w:spacing w:after="0" w:line="240" w:lineRule="auto"/>
              <w:jc w:val="both"/>
              <w:rPr>
                <w:rFonts w:cstheme="minorHAnsi"/>
                <w:sz w:val="16"/>
                <w:szCs w:val="16"/>
              </w:rPr>
            </w:pPr>
            <w:r w:rsidRPr="002A7CE2">
              <w:rPr>
                <w:rFonts w:cstheme="minorHAnsi"/>
                <w:sz w:val="16"/>
                <w:szCs w:val="16"/>
              </w:rPr>
              <w:t>R</w:t>
            </w:r>
          </w:p>
        </w:tc>
        <w:tc>
          <w:tcPr>
            <w:tcW w:w="446" w:type="pct"/>
          </w:tcPr>
          <w:p w14:paraId="08324DF5" w14:textId="77777777" w:rsidR="003401B0" w:rsidRPr="002A7CE2" w:rsidRDefault="003401B0">
            <w:pPr>
              <w:tabs>
                <w:tab w:val="left" w:pos="720"/>
                <w:tab w:val="left" w:pos="1170"/>
              </w:tabs>
              <w:spacing w:after="0" w:line="240" w:lineRule="auto"/>
              <w:jc w:val="both"/>
              <w:rPr>
                <w:rFonts w:cstheme="minorHAnsi"/>
                <w:sz w:val="16"/>
                <w:szCs w:val="16"/>
              </w:rPr>
            </w:pPr>
            <w:r w:rsidRPr="002A7CE2">
              <w:rPr>
                <w:rFonts w:cstheme="minorHAnsi"/>
                <w:sz w:val="16"/>
                <w:szCs w:val="16"/>
              </w:rPr>
              <w:t>C</w:t>
            </w:r>
          </w:p>
        </w:tc>
        <w:tc>
          <w:tcPr>
            <w:tcW w:w="482" w:type="pct"/>
          </w:tcPr>
          <w:p w14:paraId="3D88D44C" w14:textId="77777777" w:rsidR="003401B0" w:rsidRPr="002A7CE2" w:rsidRDefault="003401B0">
            <w:pPr>
              <w:tabs>
                <w:tab w:val="left" w:pos="720"/>
                <w:tab w:val="left" w:pos="1170"/>
              </w:tabs>
              <w:spacing w:after="0" w:line="240" w:lineRule="auto"/>
              <w:jc w:val="both"/>
              <w:rPr>
                <w:rFonts w:cstheme="minorHAnsi"/>
                <w:sz w:val="16"/>
                <w:szCs w:val="16"/>
              </w:rPr>
            </w:pPr>
            <w:r w:rsidRPr="002A7CE2">
              <w:rPr>
                <w:rFonts w:cstheme="minorHAnsi"/>
                <w:sz w:val="16"/>
                <w:szCs w:val="16"/>
              </w:rPr>
              <w:t>Substantial</w:t>
            </w:r>
          </w:p>
          <w:p w14:paraId="0CE56AFA" w14:textId="2C321D92" w:rsidR="003401B0" w:rsidRPr="002A7CE2" w:rsidRDefault="003401B0">
            <w:pPr>
              <w:tabs>
                <w:tab w:val="left" w:pos="720"/>
                <w:tab w:val="left" w:pos="1170"/>
              </w:tabs>
              <w:spacing w:after="0" w:line="240" w:lineRule="auto"/>
              <w:jc w:val="both"/>
              <w:rPr>
                <w:rFonts w:cstheme="minorHAnsi"/>
                <w:b/>
                <w:bCs/>
                <w:sz w:val="16"/>
                <w:szCs w:val="16"/>
              </w:rPr>
            </w:pPr>
          </w:p>
        </w:tc>
        <w:tc>
          <w:tcPr>
            <w:tcW w:w="445" w:type="pct"/>
          </w:tcPr>
          <w:p w14:paraId="5845AA6C" w14:textId="77777777" w:rsidR="003401B0" w:rsidRPr="002A7CE2" w:rsidRDefault="003401B0">
            <w:pPr>
              <w:tabs>
                <w:tab w:val="left" w:pos="720"/>
                <w:tab w:val="left" w:pos="1170"/>
              </w:tabs>
              <w:spacing w:after="0" w:line="240" w:lineRule="auto"/>
              <w:jc w:val="both"/>
              <w:rPr>
                <w:rFonts w:cstheme="minorHAnsi"/>
                <w:b/>
                <w:bCs/>
                <w:sz w:val="16"/>
                <w:szCs w:val="16"/>
              </w:rPr>
            </w:pPr>
            <w:r w:rsidRPr="002A7CE2">
              <w:rPr>
                <w:rFonts w:cstheme="minorHAnsi"/>
                <w:sz w:val="16"/>
                <w:szCs w:val="16"/>
              </w:rPr>
              <w:t>High</w:t>
            </w:r>
          </w:p>
        </w:tc>
        <w:tc>
          <w:tcPr>
            <w:tcW w:w="416" w:type="pct"/>
            <w:shd w:val="clear" w:color="auto" w:fill="FF3399"/>
          </w:tcPr>
          <w:p w14:paraId="5B62EEE1" w14:textId="405591AE" w:rsidR="003401B0" w:rsidRPr="002A7CE2" w:rsidRDefault="003401B0">
            <w:pPr>
              <w:tabs>
                <w:tab w:val="left" w:pos="720"/>
                <w:tab w:val="left" w:pos="1170"/>
              </w:tabs>
              <w:spacing w:after="0" w:line="240" w:lineRule="auto"/>
              <w:jc w:val="both"/>
              <w:rPr>
                <w:rFonts w:cstheme="minorHAnsi"/>
                <w:sz w:val="16"/>
                <w:szCs w:val="16"/>
              </w:rPr>
            </w:pPr>
            <w:r w:rsidRPr="002A7CE2">
              <w:rPr>
                <w:rFonts w:cstheme="minorHAnsi"/>
                <w:sz w:val="16"/>
                <w:szCs w:val="16"/>
              </w:rPr>
              <w:t>Substantial</w:t>
            </w:r>
          </w:p>
          <w:p w14:paraId="03A7D485" w14:textId="19A5254F" w:rsidR="003401B0" w:rsidRPr="002A7CE2" w:rsidRDefault="003401B0">
            <w:pPr>
              <w:tabs>
                <w:tab w:val="left" w:pos="720"/>
                <w:tab w:val="left" w:pos="1170"/>
              </w:tabs>
              <w:spacing w:after="0" w:line="240" w:lineRule="auto"/>
              <w:jc w:val="both"/>
              <w:rPr>
                <w:rFonts w:cstheme="minorHAnsi"/>
                <w:sz w:val="16"/>
                <w:szCs w:val="16"/>
              </w:rPr>
            </w:pPr>
          </w:p>
        </w:tc>
        <w:tc>
          <w:tcPr>
            <w:tcW w:w="598" w:type="pct"/>
          </w:tcPr>
          <w:p w14:paraId="58909947" w14:textId="529EBB2F" w:rsidR="003401B0" w:rsidRPr="002A7CE2" w:rsidRDefault="00AA79A1">
            <w:pPr>
              <w:tabs>
                <w:tab w:val="left" w:pos="720"/>
                <w:tab w:val="left" w:pos="1170"/>
              </w:tabs>
              <w:spacing w:after="0" w:line="240" w:lineRule="auto"/>
              <w:jc w:val="both"/>
              <w:rPr>
                <w:rFonts w:cstheme="minorHAnsi"/>
                <w:sz w:val="16"/>
                <w:szCs w:val="16"/>
              </w:rPr>
            </w:pPr>
            <w:r w:rsidRPr="002A7CE2">
              <w:rPr>
                <w:rFonts w:cstheme="minorHAnsi"/>
                <w:sz w:val="16"/>
                <w:szCs w:val="16"/>
              </w:rPr>
              <w:t xml:space="preserve">If the STP will not work properly </w:t>
            </w:r>
          </w:p>
        </w:tc>
      </w:tr>
      <w:tr w:rsidR="009A2CA2" w:rsidRPr="002A7CE2" w14:paraId="3FB81498" w14:textId="77777777" w:rsidTr="00A52493">
        <w:trPr>
          <w:cantSplit/>
          <w:trHeight w:val="70"/>
        </w:trPr>
        <w:tc>
          <w:tcPr>
            <w:tcW w:w="177" w:type="pct"/>
            <w:vMerge/>
          </w:tcPr>
          <w:p w14:paraId="63538485" w14:textId="77777777" w:rsidR="003401B0" w:rsidRPr="002A7CE2" w:rsidRDefault="003401B0">
            <w:pPr>
              <w:tabs>
                <w:tab w:val="left" w:pos="720"/>
                <w:tab w:val="left" w:pos="1170"/>
              </w:tabs>
              <w:spacing w:after="0" w:line="240" w:lineRule="auto"/>
              <w:jc w:val="both"/>
              <w:rPr>
                <w:rFonts w:cstheme="minorHAnsi"/>
                <w:sz w:val="16"/>
                <w:szCs w:val="16"/>
              </w:rPr>
            </w:pPr>
          </w:p>
        </w:tc>
        <w:tc>
          <w:tcPr>
            <w:tcW w:w="180" w:type="pct"/>
            <w:vAlign w:val="center"/>
          </w:tcPr>
          <w:p w14:paraId="160FBEB5" w14:textId="77777777" w:rsidR="003401B0" w:rsidRPr="002A7CE2" w:rsidRDefault="003401B0">
            <w:pPr>
              <w:tabs>
                <w:tab w:val="left" w:pos="720"/>
                <w:tab w:val="left" w:pos="1170"/>
              </w:tabs>
              <w:spacing w:after="0" w:line="240" w:lineRule="auto"/>
              <w:jc w:val="center"/>
              <w:rPr>
                <w:rFonts w:cstheme="minorHAnsi"/>
                <w:sz w:val="16"/>
                <w:szCs w:val="16"/>
              </w:rPr>
            </w:pPr>
            <w:r w:rsidRPr="002A7CE2">
              <w:rPr>
                <w:rFonts w:cstheme="minorHAnsi"/>
                <w:sz w:val="16"/>
                <w:szCs w:val="16"/>
              </w:rPr>
              <w:t>15</w:t>
            </w:r>
          </w:p>
        </w:tc>
        <w:tc>
          <w:tcPr>
            <w:tcW w:w="917" w:type="pct"/>
          </w:tcPr>
          <w:p w14:paraId="7513D7CE" w14:textId="77777777" w:rsidR="003401B0" w:rsidRPr="002A7CE2" w:rsidRDefault="003401B0">
            <w:pPr>
              <w:tabs>
                <w:tab w:val="left" w:pos="720"/>
                <w:tab w:val="left" w:pos="1170"/>
              </w:tabs>
              <w:spacing w:after="0" w:line="240" w:lineRule="auto"/>
              <w:jc w:val="both"/>
              <w:rPr>
                <w:rFonts w:cstheme="minorHAnsi"/>
                <w:sz w:val="16"/>
                <w:szCs w:val="16"/>
              </w:rPr>
            </w:pPr>
            <w:r w:rsidRPr="002A7CE2">
              <w:rPr>
                <w:rFonts w:cstheme="minorHAnsi"/>
                <w:sz w:val="16"/>
                <w:szCs w:val="16"/>
              </w:rPr>
              <w:t>Pollution from solid waste</w:t>
            </w:r>
          </w:p>
        </w:tc>
        <w:tc>
          <w:tcPr>
            <w:tcW w:w="449" w:type="pct"/>
          </w:tcPr>
          <w:p w14:paraId="154AE091" w14:textId="77777777" w:rsidR="003401B0" w:rsidRPr="002A7CE2" w:rsidRDefault="003401B0">
            <w:pPr>
              <w:tabs>
                <w:tab w:val="left" w:pos="720"/>
                <w:tab w:val="left" w:pos="1170"/>
              </w:tabs>
              <w:spacing w:after="0" w:line="240" w:lineRule="auto"/>
              <w:jc w:val="both"/>
              <w:rPr>
                <w:rFonts w:cstheme="minorHAnsi"/>
                <w:sz w:val="16"/>
                <w:szCs w:val="16"/>
              </w:rPr>
            </w:pPr>
            <w:r w:rsidRPr="002A7CE2">
              <w:rPr>
                <w:rFonts w:cstheme="minorHAnsi"/>
                <w:sz w:val="16"/>
                <w:szCs w:val="16"/>
              </w:rPr>
              <w:t>Long term</w:t>
            </w:r>
          </w:p>
        </w:tc>
        <w:tc>
          <w:tcPr>
            <w:tcW w:w="404" w:type="pct"/>
          </w:tcPr>
          <w:p w14:paraId="7495CF59" w14:textId="77777777" w:rsidR="003401B0" w:rsidRPr="002A7CE2" w:rsidRDefault="003401B0">
            <w:pPr>
              <w:tabs>
                <w:tab w:val="left" w:pos="720"/>
                <w:tab w:val="left" w:pos="1170"/>
              </w:tabs>
              <w:spacing w:after="0" w:line="240" w:lineRule="auto"/>
              <w:jc w:val="both"/>
              <w:rPr>
                <w:rFonts w:cstheme="minorHAnsi"/>
                <w:sz w:val="16"/>
                <w:szCs w:val="16"/>
              </w:rPr>
            </w:pPr>
            <w:r w:rsidRPr="002A7CE2">
              <w:rPr>
                <w:rFonts w:cstheme="minorHAnsi"/>
                <w:sz w:val="16"/>
                <w:szCs w:val="16"/>
              </w:rPr>
              <w:t>Beyond Project boundary</w:t>
            </w:r>
          </w:p>
        </w:tc>
        <w:tc>
          <w:tcPr>
            <w:tcW w:w="486" w:type="pct"/>
          </w:tcPr>
          <w:p w14:paraId="32407DC6" w14:textId="77777777" w:rsidR="003401B0" w:rsidRPr="002A7CE2" w:rsidRDefault="003401B0">
            <w:pPr>
              <w:tabs>
                <w:tab w:val="left" w:pos="720"/>
                <w:tab w:val="left" w:pos="1170"/>
              </w:tabs>
              <w:spacing w:after="0" w:line="240" w:lineRule="auto"/>
              <w:jc w:val="both"/>
              <w:rPr>
                <w:rFonts w:cstheme="minorHAnsi"/>
                <w:sz w:val="16"/>
                <w:szCs w:val="16"/>
              </w:rPr>
            </w:pPr>
            <w:r w:rsidRPr="002A7CE2">
              <w:rPr>
                <w:rFonts w:cstheme="minorHAnsi"/>
                <w:sz w:val="16"/>
                <w:szCs w:val="16"/>
              </w:rPr>
              <w:t>R</w:t>
            </w:r>
          </w:p>
        </w:tc>
        <w:tc>
          <w:tcPr>
            <w:tcW w:w="446" w:type="pct"/>
          </w:tcPr>
          <w:p w14:paraId="6F25D2E5" w14:textId="77777777" w:rsidR="003401B0" w:rsidRPr="002A7CE2" w:rsidRDefault="003401B0">
            <w:pPr>
              <w:tabs>
                <w:tab w:val="left" w:pos="720"/>
                <w:tab w:val="left" w:pos="1170"/>
              </w:tabs>
              <w:spacing w:after="0" w:line="240" w:lineRule="auto"/>
              <w:jc w:val="both"/>
              <w:rPr>
                <w:rFonts w:cstheme="minorHAnsi"/>
                <w:sz w:val="16"/>
                <w:szCs w:val="16"/>
              </w:rPr>
            </w:pPr>
            <w:r w:rsidRPr="002A7CE2">
              <w:rPr>
                <w:rFonts w:cstheme="minorHAnsi"/>
                <w:sz w:val="16"/>
                <w:szCs w:val="16"/>
              </w:rPr>
              <w:t>C</w:t>
            </w:r>
          </w:p>
        </w:tc>
        <w:tc>
          <w:tcPr>
            <w:tcW w:w="482" w:type="pct"/>
          </w:tcPr>
          <w:p w14:paraId="0738165C" w14:textId="77777777" w:rsidR="003401B0" w:rsidRPr="002A7CE2" w:rsidRDefault="003401B0">
            <w:pPr>
              <w:tabs>
                <w:tab w:val="left" w:pos="720"/>
                <w:tab w:val="left" w:pos="1170"/>
              </w:tabs>
              <w:spacing w:after="0" w:line="240" w:lineRule="auto"/>
              <w:jc w:val="both"/>
              <w:rPr>
                <w:rFonts w:cstheme="minorHAnsi"/>
                <w:sz w:val="16"/>
                <w:szCs w:val="16"/>
              </w:rPr>
            </w:pPr>
            <w:r w:rsidRPr="002A7CE2">
              <w:rPr>
                <w:rFonts w:cstheme="minorHAnsi"/>
                <w:sz w:val="16"/>
                <w:szCs w:val="16"/>
              </w:rPr>
              <w:t>Substantial</w:t>
            </w:r>
          </w:p>
          <w:p w14:paraId="19187D5A" w14:textId="6F95152C" w:rsidR="003401B0" w:rsidRPr="002A7CE2" w:rsidRDefault="003401B0">
            <w:pPr>
              <w:tabs>
                <w:tab w:val="left" w:pos="720"/>
                <w:tab w:val="left" w:pos="1170"/>
              </w:tabs>
              <w:spacing w:after="0" w:line="240" w:lineRule="auto"/>
              <w:jc w:val="both"/>
              <w:rPr>
                <w:rFonts w:cstheme="minorHAnsi"/>
                <w:b/>
                <w:bCs/>
                <w:sz w:val="16"/>
                <w:szCs w:val="16"/>
              </w:rPr>
            </w:pPr>
          </w:p>
        </w:tc>
        <w:tc>
          <w:tcPr>
            <w:tcW w:w="445" w:type="pct"/>
          </w:tcPr>
          <w:p w14:paraId="5B8D975F" w14:textId="77777777" w:rsidR="003401B0" w:rsidRPr="002A7CE2" w:rsidRDefault="003401B0">
            <w:pPr>
              <w:tabs>
                <w:tab w:val="left" w:pos="720"/>
                <w:tab w:val="left" w:pos="1170"/>
              </w:tabs>
              <w:spacing w:after="0" w:line="240" w:lineRule="auto"/>
              <w:jc w:val="both"/>
              <w:rPr>
                <w:rFonts w:cstheme="minorHAnsi"/>
                <w:b/>
                <w:bCs/>
                <w:sz w:val="16"/>
                <w:szCs w:val="16"/>
              </w:rPr>
            </w:pPr>
            <w:r w:rsidRPr="002A7CE2">
              <w:rPr>
                <w:rFonts w:cstheme="minorHAnsi"/>
                <w:sz w:val="16"/>
                <w:szCs w:val="16"/>
              </w:rPr>
              <w:t>High</w:t>
            </w:r>
          </w:p>
        </w:tc>
        <w:tc>
          <w:tcPr>
            <w:tcW w:w="416" w:type="pct"/>
            <w:shd w:val="clear" w:color="auto" w:fill="FF3399"/>
          </w:tcPr>
          <w:p w14:paraId="39371511" w14:textId="77777777" w:rsidR="003401B0" w:rsidRPr="002A7CE2" w:rsidRDefault="003401B0">
            <w:pPr>
              <w:tabs>
                <w:tab w:val="left" w:pos="720"/>
                <w:tab w:val="left" w:pos="1170"/>
              </w:tabs>
              <w:spacing w:after="0" w:line="240" w:lineRule="auto"/>
              <w:jc w:val="both"/>
              <w:rPr>
                <w:rFonts w:cstheme="minorHAnsi"/>
                <w:sz w:val="16"/>
                <w:szCs w:val="16"/>
              </w:rPr>
            </w:pPr>
            <w:r w:rsidRPr="002A7CE2">
              <w:rPr>
                <w:rFonts w:cstheme="minorHAnsi"/>
                <w:sz w:val="16"/>
                <w:szCs w:val="16"/>
              </w:rPr>
              <w:t>Substantial</w:t>
            </w:r>
          </w:p>
          <w:p w14:paraId="61F501C2" w14:textId="455A3225" w:rsidR="003401B0" w:rsidRPr="002A7CE2" w:rsidRDefault="003401B0">
            <w:pPr>
              <w:tabs>
                <w:tab w:val="left" w:pos="720"/>
                <w:tab w:val="left" w:pos="1170"/>
              </w:tabs>
              <w:spacing w:after="0" w:line="240" w:lineRule="auto"/>
              <w:jc w:val="both"/>
              <w:rPr>
                <w:rFonts w:cstheme="minorHAnsi"/>
                <w:sz w:val="16"/>
                <w:szCs w:val="16"/>
              </w:rPr>
            </w:pPr>
          </w:p>
        </w:tc>
        <w:tc>
          <w:tcPr>
            <w:tcW w:w="598" w:type="pct"/>
          </w:tcPr>
          <w:p w14:paraId="0F515F0C" w14:textId="6469E190" w:rsidR="003401B0" w:rsidRPr="002A7CE2" w:rsidRDefault="00AA79A1">
            <w:pPr>
              <w:tabs>
                <w:tab w:val="left" w:pos="720"/>
                <w:tab w:val="left" w:pos="1170"/>
              </w:tabs>
              <w:spacing w:after="0" w:line="240" w:lineRule="auto"/>
              <w:jc w:val="both"/>
              <w:rPr>
                <w:rFonts w:cstheme="minorHAnsi"/>
                <w:sz w:val="16"/>
                <w:szCs w:val="16"/>
              </w:rPr>
            </w:pPr>
            <w:r w:rsidRPr="002A7CE2">
              <w:rPr>
                <w:rFonts w:cstheme="minorHAnsi"/>
                <w:sz w:val="16"/>
                <w:szCs w:val="16"/>
              </w:rPr>
              <w:t xml:space="preserve">Waste from official works, </w:t>
            </w:r>
            <w:r w:rsidR="003E0FBE" w:rsidRPr="002A7CE2">
              <w:rPr>
                <w:rFonts w:cstheme="minorHAnsi"/>
                <w:sz w:val="16"/>
                <w:szCs w:val="16"/>
              </w:rPr>
              <w:t>kitchen waste, etc. are not properly managed</w:t>
            </w:r>
          </w:p>
        </w:tc>
      </w:tr>
      <w:tr w:rsidR="009A2CA2" w:rsidRPr="002A7CE2" w14:paraId="19276CDF" w14:textId="77777777" w:rsidTr="00A52493">
        <w:trPr>
          <w:cantSplit/>
          <w:trHeight w:val="108"/>
        </w:trPr>
        <w:tc>
          <w:tcPr>
            <w:tcW w:w="177" w:type="pct"/>
            <w:vMerge/>
          </w:tcPr>
          <w:p w14:paraId="13FADEC4" w14:textId="77777777" w:rsidR="003401B0" w:rsidRPr="002A7CE2" w:rsidRDefault="003401B0">
            <w:pPr>
              <w:tabs>
                <w:tab w:val="left" w:pos="720"/>
                <w:tab w:val="left" w:pos="1170"/>
              </w:tabs>
              <w:spacing w:after="0" w:line="240" w:lineRule="auto"/>
              <w:jc w:val="both"/>
              <w:rPr>
                <w:rFonts w:cstheme="minorHAnsi"/>
                <w:sz w:val="16"/>
                <w:szCs w:val="16"/>
              </w:rPr>
            </w:pPr>
          </w:p>
        </w:tc>
        <w:tc>
          <w:tcPr>
            <w:tcW w:w="180" w:type="pct"/>
            <w:vAlign w:val="center"/>
          </w:tcPr>
          <w:p w14:paraId="1A40CCFD" w14:textId="77777777" w:rsidR="003401B0" w:rsidRPr="002A7CE2" w:rsidRDefault="003401B0">
            <w:pPr>
              <w:tabs>
                <w:tab w:val="left" w:pos="720"/>
                <w:tab w:val="left" w:pos="1170"/>
              </w:tabs>
              <w:spacing w:after="0" w:line="240" w:lineRule="auto"/>
              <w:jc w:val="center"/>
              <w:rPr>
                <w:rFonts w:cstheme="minorHAnsi"/>
                <w:sz w:val="16"/>
                <w:szCs w:val="16"/>
              </w:rPr>
            </w:pPr>
            <w:r w:rsidRPr="002A7CE2">
              <w:rPr>
                <w:rFonts w:cstheme="minorHAnsi"/>
                <w:sz w:val="16"/>
                <w:szCs w:val="16"/>
              </w:rPr>
              <w:t>16</w:t>
            </w:r>
          </w:p>
        </w:tc>
        <w:tc>
          <w:tcPr>
            <w:tcW w:w="917" w:type="pct"/>
          </w:tcPr>
          <w:p w14:paraId="4304B9D6" w14:textId="77777777" w:rsidR="003401B0" w:rsidRPr="002A7CE2" w:rsidRDefault="003401B0">
            <w:pPr>
              <w:tabs>
                <w:tab w:val="left" w:pos="720"/>
                <w:tab w:val="left" w:pos="1170"/>
              </w:tabs>
              <w:spacing w:after="0" w:line="240" w:lineRule="auto"/>
              <w:jc w:val="both"/>
              <w:rPr>
                <w:rFonts w:cstheme="minorHAnsi"/>
                <w:sz w:val="16"/>
                <w:szCs w:val="16"/>
              </w:rPr>
            </w:pPr>
            <w:r w:rsidRPr="002A7CE2">
              <w:rPr>
                <w:rFonts w:cstheme="minorHAnsi"/>
                <w:sz w:val="16"/>
                <w:szCs w:val="16"/>
              </w:rPr>
              <w:t>Air pollution</w:t>
            </w:r>
          </w:p>
        </w:tc>
        <w:tc>
          <w:tcPr>
            <w:tcW w:w="449" w:type="pct"/>
          </w:tcPr>
          <w:p w14:paraId="275A1BDD" w14:textId="77777777" w:rsidR="003401B0" w:rsidRPr="002A7CE2" w:rsidRDefault="003401B0">
            <w:pPr>
              <w:tabs>
                <w:tab w:val="left" w:pos="720"/>
                <w:tab w:val="left" w:pos="1170"/>
              </w:tabs>
              <w:spacing w:after="0" w:line="240" w:lineRule="auto"/>
              <w:jc w:val="both"/>
              <w:rPr>
                <w:rFonts w:cstheme="minorHAnsi"/>
                <w:sz w:val="16"/>
                <w:szCs w:val="16"/>
              </w:rPr>
            </w:pPr>
            <w:r w:rsidRPr="002A7CE2">
              <w:rPr>
                <w:rFonts w:cstheme="minorHAnsi"/>
                <w:sz w:val="16"/>
                <w:szCs w:val="16"/>
              </w:rPr>
              <w:t>Long term</w:t>
            </w:r>
          </w:p>
        </w:tc>
        <w:tc>
          <w:tcPr>
            <w:tcW w:w="404" w:type="pct"/>
          </w:tcPr>
          <w:p w14:paraId="46EBADF3" w14:textId="77777777" w:rsidR="003401B0" w:rsidRPr="002A7CE2" w:rsidRDefault="003401B0">
            <w:pPr>
              <w:tabs>
                <w:tab w:val="left" w:pos="720"/>
                <w:tab w:val="left" w:pos="1170"/>
              </w:tabs>
              <w:spacing w:after="0" w:line="240" w:lineRule="auto"/>
              <w:jc w:val="both"/>
              <w:rPr>
                <w:rFonts w:cstheme="minorHAnsi"/>
                <w:sz w:val="16"/>
                <w:szCs w:val="16"/>
              </w:rPr>
            </w:pPr>
            <w:r w:rsidRPr="002A7CE2">
              <w:rPr>
                <w:rFonts w:cstheme="minorHAnsi"/>
                <w:sz w:val="16"/>
                <w:szCs w:val="16"/>
              </w:rPr>
              <w:t>Beyond Project boundary</w:t>
            </w:r>
          </w:p>
        </w:tc>
        <w:tc>
          <w:tcPr>
            <w:tcW w:w="486" w:type="pct"/>
          </w:tcPr>
          <w:p w14:paraId="5A7D13C0" w14:textId="77777777" w:rsidR="003401B0" w:rsidRPr="002A7CE2" w:rsidRDefault="003401B0">
            <w:pPr>
              <w:tabs>
                <w:tab w:val="left" w:pos="720"/>
                <w:tab w:val="left" w:pos="1170"/>
              </w:tabs>
              <w:spacing w:after="0" w:line="240" w:lineRule="auto"/>
              <w:jc w:val="both"/>
              <w:rPr>
                <w:rFonts w:cstheme="minorHAnsi"/>
                <w:sz w:val="16"/>
                <w:szCs w:val="16"/>
              </w:rPr>
            </w:pPr>
            <w:r w:rsidRPr="002A7CE2">
              <w:rPr>
                <w:rFonts w:cstheme="minorHAnsi"/>
                <w:sz w:val="16"/>
                <w:szCs w:val="16"/>
              </w:rPr>
              <w:t>R</w:t>
            </w:r>
          </w:p>
        </w:tc>
        <w:tc>
          <w:tcPr>
            <w:tcW w:w="446" w:type="pct"/>
          </w:tcPr>
          <w:p w14:paraId="0B6B89BD" w14:textId="77777777" w:rsidR="003401B0" w:rsidRPr="002A7CE2" w:rsidRDefault="003401B0">
            <w:pPr>
              <w:tabs>
                <w:tab w:val="left" w:pos="720"/>
                <w:tab w:val="left" w:pos="1170"/>
              </w:tabs>
              <w:spacing w:after="0" w:line="240" w:lineRule="auto"/>
              <w:jc w:val="both"/>
              <w:rPr>
                <w:rFonts w:cstheme="minorHAnsi"/>
                <w:sz w:val="16"/>
                <w:szCs w:val="16"/>
              </w:rPr>
            </w:pPr>
            <w:r w:rsidRPr="002A7CE2">
              <w:rPr>
                <w:rFonts w:cstheme="minorHAnsi"/>
                <w:sz w:val="16"/>
                <w:szCs w:val="16"/>
              </w:rPr>
              <w:t>L</w:t>
            </w:r>
          </w:p>
        </w:tc>
        <w:tc>
          <w:tcPr>
            <w:tcW w:w="482" w:type="pct"/>
          </w:tcPr>
          <w:p w14:paraId="378FDB19" w14:textId="30428458" w:rsidR="003401B0" w:rsidRPr="002A7CE2" w:rsidRDefault="003401B0">
            <w:pPr>
              <w:tabs>
                <w:tab w:val="left" w:pos="720"/>
                <w:tab w:val="left" w:pos="1170"/>
              </w:tabs>
              <w:spacing w:after="0" w:line="240" w:lineRule="auto"/>
              <w:jc w:val="both"/>
              <w:rPr>
                <w:rFonts w:cstheme="minorHAnsi"/>
                <w:b/>
                <w:bCs/>
                <w:sz w:val="16"/>
                <w:szCs w:val="16"/>
              </w:rPr>
            </w:pPr>
            <w:r w:rsidRPr="002A7CE2">
              <w:rPr>
                <w:rFonts w:cstheme="minorHAnsi"/>
                <w:bCs/>
                <w:sz w:val="16"/>
                <w:szCs w:val="16"/>
              </w:rPr>
              <w:t>Moderate</w:t>
            </w:r>
          </w:p>
        </w:tc>
        <w:tc>
          <w:tcPr>
            <w:tcW w:w="445" w:type="pct"/>
          </w:tcPr>
          <w:p w14:paraId="24D513D8" w14:textId="02DBE1B7" w:rsidR="003401B0" w:rsidRPr="002A7CE2" w:rsidRDefault="00D90756">
            <w:pPr>
              <w:tabs>
                <w:tab w:val="left" w:pos="720"/>
                <w:tab w:val="left" w:pos="1170"/>
              </w:tabs>
              <w:spacing w:after="0" w:line="240" w:lineRule="auto"/>
              <w:jc w:val="both"/>
              <w:rPr>
                <w:rFonts w:cstheme="minorHAnsi"/>
                <w:b/>
                <w:bCs/>
                <w:sz w:val="16"/>
                <w:szCs w:val="16"/>
              </w:rPr>
            </w:pPr>
            <w:r w:rsidRPr="002A7CE2">
              <w:rPr>
                <w:rFonts w:cstheme="minorHAnsi"/>
                <w:bCs/>
                <w:sz w:val="16"/>
                <w:szCs w:val="16"/>
              </w:rPr>
              <w:t>Moderate</w:t>
            </w:r>
          </w:p>
        </w:tc>
        <w:tc>
          <w:tcPr>
            <w:tcW w:w="416" w:type="pct"/>
            <w:shd w:val="clear" w:color="auto" w:fill="FFC000"/>
          </w:tcPr>
          <w:p w14:paraId="1D66FD11" w14:textId="77777777" w:rsidR="003401B0" w:rsidRPr="002A7CE2" w:rsidRDefault="003401B0">
            <w:pPr>
              <w:tabs>
                <w:tab w:val="left" w:pos="720"/>
                <w:tab w:val="left" w:pos="1170"/>
              </w:tabs>
              <w:spacing w:after="0" w:line="240" w:lineRule="auto"/>
              <w:jc w:val="both"/>
              <w:rPr>
                <w:rFonts w:cstheme="minorHAnsi"/>
                <w:sz w:val="16"/>
                <w:szCs w:val="16"/>
              </w:rPr>
            </w:pPr>
            <w:r w:rsidRPr="002A7CE2">
              <w:rPr>
                <w:rFonts w:cstheme="minorHAnsi"/>
                <w:sz w:val="16"/>
                <w:szCs w:val="16"/>
              </w:rPr>
              <w:t>Moderate</w:t>
            </w:r>
          </w:p>
        </w:tc>
        <w:tc>
          <w:tcPr>
            <w:tcW w:w="598" w:type="pct"/>
          </w:tcPr>
          <w:p w14:paraId="1307467A" w14:textId="613E2B6A" w:rsidR="003401B0" w:rsidRPr="002A7CE2" w:rsidRDefault="007F1884">
            <w:pPr>
              <w:tabs>
                <w:tab w:val="left" w:pos="720"/>
                <w:tab w:val="left" w:pos="1170"/>
              </w:tabs>
              <w:spacing w:after="0" w:line="240" w:lineRule="auto"/>
              <w:jc w:val="both"/>
              <w:rPr>
                <w:rFonts w:cstheme="minorHAnsi"/>
                <w:sz w:val="16"/>
                <w:szCs w:val="16"/>
              </w:rPr>
            </w:pPr>
            <w:r w:rsidRPr="002A7CE2">
              <w:rPr>
                <w:rFonts w:cstheme="minorHAnsi"/>
                <w:sz w:val="16"/>
                <w:szCs w:val="16"/>
              </w:rPr>
              <w:t>Dust from cleaning, vehicle moving to and from the building, and from generator</w:t>
            </w:r>
          </w:p>
        </w:tc>
      </w:tr>
      <w:tr w:rsidR="009A2CA2" w:rsidRPr="002A7CE2" w14:paraId="7B127EEB" w14:textId="77777777" w:rsidTr="00A52493">
        <w:trPr>
          <w:cantSplit/>
          <w:trHeight w:val="70"/>
        </w:trPr>
        <w:tc>
          <w:tcPr>
            <w:tcW w:w="177" w:type="pct"/>
            <w:vMerge/>
          </w:tcPr>
          <w:p w14:paraId="1888637B" w14:textId="77777777" w:rsidR="003401B0" w:rsidRPr="002A7CE2" w:rsidRDefault="003401B0">
            <w:pPr>
              <w:tabs>
                <w:tab w:val="left" w:pos="720"/>
                <w:tab w:val="left" w:pos="1170"/>
              </w:tabs>
              <w:spacing w:after="0" w:line="240" w:lineRule="auto"/>
              <w:jc w:val="both"/>
              <w:rPr>
                <w:rFonts w:cstheme="minorHAnsi"/>
                <w:sz w:val="16"/>
                <w:szCs w:val="16"/>
              </w:rPr>
            </w:pPr>
          </w:p>
        </w:tc>
        <w:tc>
          <w:tcPr>
            <w:tcW w:w="180" w:type="pct"/>
            <w:vAlign w:val="center"/>
          </w:tcPr>
          <w:p w14:paraId="435D2F90" w14:textId="77777777" w:rsidR="003401B0" w:rsidRPr="002A7CE2" w:rsidRDefault="003401B0">
            <w:pPr>
              <w:tabs>
                <w:tab w:val="left" w:pos="720"/>
                <w:tab w:val="left" w:pos="1170"/>
              </w:tabs>
              <w:spacing w:after="0" w:line="240" w:lineRule="auto"/>
              <w:jc w:val="center"/>
              <w:rPr>
                <w:rFonts w:cstheme="minorHAnsi"/>
                <w:sz w:val="16"/>
                <w:szCs w:val="16"/>
              </w:rPr>
            </w:pPr>
            <w:r w:rsidRPr="002A7CE2">
              <w:rPr>
                <w:rFonts w:cstheme="minorHAnsi"/>
                <w:sz w:val="16"/>
                <w:szCs w:val="16"/>
              </w:rPr>
              <w:t>17</w:t>
            </w:r>
          </w:p>
        </w:tc>
        <w:tc>
          <w:tcPr>
            <w:tcW w:w="917" w:type="pct"/>
          </w:tcPr>
          <w:p w14:paraId="5455405F" w14:textId="57319AC4" w:rsidR="003401B0" w:rsidRPr="002A7CE2" w:rsidRDefault="003401B0">
            <w:pPr>
              <w:tabs>
                <w:tab w:val="left" w:pos="720"/>
                <w:tab w:val="left" w:pos="1170"/>
              </w:tabs>
              <w:spacing w:after="0" w:line="240" w:lineRule="auto"/>
              <w:jc w:val="both"/>
              <w:rPr>
                <w:rFonts w:cstheme="minorHAnsi"/>
                <w:sz w:val="16"/>
                <w:szCs w:val="16"/>
              </w:rPr>
            </w:pPr>
            <w:r w:rsidRPr="002A7CE2">
              <w:rPr>
                <w:rFonts w:cstheme="minorHAnsi"/>
                <w:sz w:val="16"/>
                <w:szCs w:val="16"/>
              </w:rPr>
              <w:t>Noise/vibration hazard</w:t>
            </w:r>
          </w:p>
        </w:tc>
        <w:tc>
          <w:tcPr>
            <w:tcW w:w="449" w:type="pct"/>
          </w:tcPr>
          <w:p w14:paraId="65936E07" w14:textId="77777777" w:rsidR="003401B0" w:rsidRPr="002A7CE2" w:rsidRDefault="003401B0">
            <w:pPr>
              <w:tabs>
                <w:tab w:val="left" w:pos="720"/>
                <w:tab w:val="left" w:pos="1170"/>
              </w:tabs>
              <w:spacing w:after="0" w:line="240" w:lineRule="auto"/>
              <w:jc w:val="both"/>
              <w:rPr>
                <w:rFonts w:cstheme="minorHAnsi"/>
                <w:sz w:val="16"/>
                <w:szCs w:val="16"/>
              </w:rPr>
            </w:pPr>
            <w:r w:rsidRPr="002A7CE2">
              <w:rPr>
                <w:rFonts w:cstheme="minorHAnsi"/>
                <w:sz w:val="16"/>
                <w:szCs w:val="16"/>
              </w:rPr>
              <w:t>Long term</w:t>
            </w:r>
          </w:p>
        </w:tc>
        <w:tc>
          <w:tcPr>
            <w:tcW w:w="404" w:type="pct"/>
          </w:tcPr>
          <w:p w14:paraId="63F0E380" w14:textId="77777777" w:rsidR="003401B0" w:rsidRPr="002A7CE2" w:rsidRDefault="003401B0">
            <w:pPr>
              <w:tabs>
                <w:tab w:val="left" w:pos="720"/>
                <w:tab w:val="left" w:pos="1170"/>
              </w:tabs>
              <w:spacing w:after="0" w:line="240" w:lineRule="auto"/>
              <w:jc w:val="both"/>
              <w:rPr>
                <w:rFonts w:cstheme="minorHAnsi"/>
                <w:sz w:val="16"/>
                <w:szCs w:val="16"/>
              </w:rPr>
            </w:pPr>
            <w:r w:rsidRPr="002A7CE2">
              <w:rPr>
                <w:rFonts w:cstheme="minorHAnsi"/>
                <w:sz w:val="16"/>
                <w:szCs w:val="16"/>
              </w:rPr>
              <w:t>Local</w:t>
            </w:r>
          </w:p>
        </w:tc>
        <w:tc>
          <w:tcPr>
            <w:tcW w:w="486" w:type="pct"/>
          </w:tcPr>
          <w:p w14:paraId="2B5480FD" w14:textId="77777777" w:rsidR="003401B0" w:rsidRPr="002A7CE2" w:rsidRDefault="003401B0">
            <w:pPr>
              <w:tabs>
                <w:tab w:val="left" w:pos="720"/>
                <w:tab w:val="left" w:pos="1170"/>
              </w:tabs>
              <w:spacing w:after="0" w:line="240" w:lineRule="auto"/>
              <w:jc w:val="both"/>
              <w:rPr>
                <w:rFonts w:cstheme="minorHAnsi"/>
                <w:sz w:val="16"/>
                <w:szCs w:val="16"/>
              </w:rPr>
            </w:pPr>
            <w:r w:rsidRPr="002A7CE2">
              <w:rPr>
                <w:rFonts w:cstheme="minorHAnsi"/>
                <w:sz w:val="16"/>
                <w:szCs w:val="16"/>
              </w:rPr>
              <w:t>R</w:t>
            </w:r>
          </w:p>
        </w:tc>
        <w:tc>
          <w:tcPr>
            <w:tcW w:w="446" w:type="pct"/>
          </w:tcPr>
          <w:p w14:paraId="63E53B6E" w14:textId="77777777" w:rsidR="003401B0" w:rsidRPr="002A7CE2" w:rsidRDefault="003401B0">
            <w:pPr>
              <w:tabs>
                <w:tab w:val="left" w:pos="720"/>
                <w:tab w:val="left" w:pos="1170"/>
              </w:tabs>
              <w:spacing w:after="0" w:line="240" w:lineRule="auto"/>
              <w:jc w:val="both"/>
              <w:rPr>
                <w:rFonts w:cstheme="minorHAnsi"/>
                <w:sz w:val="16"/>
                <w:szCs w:val="16"/>
              </w:rPr>
            </w:pPr>
            <w:r w:rsidRPr="002A7CE2">
              <w:rPr>
                <w:rFonts w:cstheme="minorHAnsi"/>
                <w:sz w:val="16"/>
                <w:szCs w:val="16"/>
              </w:rPr>
              <w:t>L</w:t>
            </w:r>
          </w:p>
        </w:tc>
        <w:tc>
          <w:tcPr>
            <w:tcW w:w="482" w:type="pct"/>
          </w:tcPr>
          <w:p w14:paraId="6C25DCC6" w14:textId="486ED05E" w:rsidR="003401B0" w:rsidRPr="002A7CE2" w:rsidRDefault="00D90756">
            <w:pPr>
              <w:tabs>
                <w:tab w:val="left" w:pos="720"/>
                <w:tab w:val="left" w:pos="1170"/>
              </w:tabs>
              <w:spacing w:after="0" w:line="240" w:lineRule="auto"/>
              <w:jc w:val="both"/>
              <w:rPr>
                <w:rFonts w:cstheme="minorHAnsi"/>
                <w:b/>
                <w:bCs/>
                <w:sz w:val="16"/>
                <w:szCs w:val="16"/>
              </w:rPr>
            </w:pPr>
            <w:r w:rsidRPr="002A7CE2">
              <w:rPr>
                <w:rFonts w:cstheme="minorHAnsi"/>
                <w:sz w:val="16"/>
                <w:szCs w:val="16"/>
              </w:rPr>
              <w:t>low</w:t>
            </w:r>
          </w:p>
        </w:tc>
        <w:tc>
          <w:tcPr>
            <w:tcW w:w="445" w:type="pct"/>
          </w:tcPr>
          <w:p w14:paraId="039394C4" w14:textId="77777777" w:rsidR="003401B0" w:rsidRPr="002A7CE2" w:rsidRDefault="003401B0">
            <w:pPr>
              <w:tabs>
                <w:tab w:val="left" w:pos="720"/>
                <w:tab w:val="left" w:pos="1170"/>
              </w:tabs>
              <w:spacing w:after="0" w:line="240" w:lineRule="auto"/>
              <w:jc w:val="both"/>
              <w:rPr>
                <w:rFonts w:cstheme="minorHAnsi"/>
                <w:b/>
                <w:bCs/>
                <w:sz w:val="16"/>
                <w:szCs w:val="16"/>
              </w:rPr>
            </w:pPr>
            <w:r w:rsidRPr="002A7CE2">
              <w:rPr>
                <w:rFonts w:cstheme="minorHAnsi"/>
                <w:sz w:val="16"/>
                <w:szCs w:val="16"/>
              </w:rPr>
              <w:t>Low</w:t>
            </w:r>
          </w:p>
        </w:tc>
        <w:tc>
          <w:tcPr>
            <w:tcW w:w="416" w:type="pct"/>
            <w:shd w:val="clear" w:color="auto" w:fill="00B050"/>
          </w:tcPr>
          <w:p w14:paraId="4FBEC7FE" w14:textId="77777777" w:rsidR="003401B0" w:rsidRPr="002A7CE2" w:rsidRDefault="003401B0">
            <w:pPr>
              <w:tabs>
                <w:tab w:val="left" w:pos="720"/>
                <w:tab w:val="left" w:pos="1170"/>
              </w:tabs>
              <w:spacing w:after="0" w:line="240" w:lineRule="auto"/>
              <w:jc w:val="both"/>
              <w:rPr>
                <w:rFonts w:cstheme="minorHAnsi"/>
                <w:sz w:val="16"/>
                <w:szCs w:val="16"/>
              </w:rPr>
            </w:pPr>
            <w:r w:rsidRPr="002A7CE2">
              <w:rPr>
                <w:rFonts w:cstheme="minorHAnsi"/>
                <w:sz w:val="16"/>
                <w:szCs w:val="16"/>
              </w:rPr>
              <w:t>Negligible</w:t>
            </w:r>
          </w:p>
        </w:tc>
        <w:tc>
          <w:tcPr>
            <w:tcW w:w="598" w:type="pct"/>
          </w:tcPr>
          <w:p w14:paraId="650B3C3B" w14:textId="7A8ED5E5" w:rsidR="003401B0" w:rsidRPr="002A7CE2" w:rsidRDefault="007F1884">
            <w:pPr>
              <w:tabs>
                <w:tab w:val="left" w:pos="720"/>
                <w:tab w:val="left" w:pos="1170"/>
              </w:tabs>
              <w:spacing w:after="0" w:line="240" w:lineRule="auto"/>
              <w:jc w:val="both"/>
              <w:rPr>
                <w:rFonts w:cstheme="minorHAnsi"/>
                <w:sz w:val="16"/>
                <w:szCs w:val="16"/>
              </w:rPr>
            </w:pPr>
            <w:r w:rsidRPr="002A7CE2">
              <w:rPr>
                <w:rFonts w:cstheme="minorHAnsi"/>
                <w:sz w:val="16"/>
                <w:szCs w:val="16"/>
              </w:rPr>
              <w:t>No impact anticipated</w:t>
            </w:r>
          </w:p>
        </w:tc>
      </w:tr>
      <w:tr w:rsidR="009A2CA2" w:rsidRPr="002A7CE2" w14:paraId="5FEB4DDB" w14:textId="77777777" w:rsidTr="00A52493">
        <w:trPr>
          <w:cantSplit/>
          <w:trHeight w:val="70"/>
        </w:trPr>
        <w:tc>
          <w:tcPr>
            <w:tcW w:w="177" w:type="pct"/>
            <w:vMerge/>
          </w:tcPr>
          <w:p w14:paraId="0F9BF542" w14:textId="77777777" w:rsidR="003401B0" w:rsidRPr="002A7CE2" w:rsidRDefault="003401B0">
            <w:pPr>
              <w:tabs>
                <w:tab w:val="left" w:pos="720"/>
                <w:tab w:val="left" w:pos="1170"/>
              </w:tabs>
              <w:spacing w:after="0" w:line="240" w:lineRule="auto"/>
              <w:jc w:val="both"/>
              <w:rPr>
                <w:rFonts w:cstheme="minorHAnsi"/>
                <w:sz w:val="16"/>
                <w:szCs w:val="16"/>
              </w:rPr>
            </w:pPr>
          </w:p>
        </w:tc>
        <w:tc>
          <w:tcPr>
            <w:tcW w:w="180" w:type="pct"/>
            <w:vAlign w:val="center"/>
          </w:tcPr>
          <w:p w14:paraId="6D1CB06D" w14:textId="77777777" w:rsidR="003401B0" w:rsidRPr="002A7CE2" w:rsidRDefault="003401B0">
            <w:pPr>
              <w:tabs>
                <w:tab w:val="left" w:pos="720"/>
                <w:tab w:val="left" w:pos="1170"/>
              </w:tabs>
              <w:spacing w:after="0" w:line="240" w:lineRule="auto"/>
              <w:jc w:val="center"/>
              <w:rPr>
                <w:rFonts w:cstheme="minorHAnsi"/>
                <w:sz w:val="16"/>
                <w:szCs w:val="16"/>
              </w:rPr>
            </w:pPr>
            <w:r w:rsidRPr="002A7CE2">
              <w:rPr>
                <w:rFonts w:cstheme="minorHAnsi"/>
                <w:sz w:val="16"/>
                <w:szCs w:val="16"/>
              </w:rPr>
              <w:t>18</w:t>
            </w:r>
          </w:p>
        </w:tc>
        <w:tc>
          <w:tcPr>
            <w:tcW w:w="917" w:type="pct"/>
          </w:tcPr>
          <w:p w14:paraId="00A9426F" w14:textId="77777777" w:rsidR="003401B0" w:rsidRPr="002A7CE2" w:rsidRDefault="003401B0">
            <w:pPr>
              <w:tabs>
                <w:tab w:val="left" w:pos="720"/>
                <w:tab w:val="left" w:pos="1170"/>
              </w:tabs>
              <w:spacing w:after="0" w:line="240" w:lineRule="auto"/>
              <w:jc w:val="both"/>
              <w:rPr>
                <w:rFonts w:cstheme="minorHAnsi"/>
                <w:sz w:val="16"/>
                <w:szCs w:val="16"/>
              </w:rPr>
            </w:pPr>
            <w:r w:rsidRPr="002A7CE2">
              <w:rPr>
                <w:rFonts w:cstheme="minorHAnsi"/>
                <w:sz w:val="16"/>
                <w:szCs w:val="16"/>
              </w:rPr>
              <w:t>Traffic congestion</w:t>
            </w:r>
          </w:p>
        </w:tc>
        <w:tc>
          <w:tcPr>
            <w:tcW w:w="449" w:type="pct"/>
          </w:tcPr>
          <w:p w14:paraId="7866411C" w14:textId="77777777" w:rsidR="003401B0" w:rsidRPr="002A7CE2" w:rsidRDefault="003401B0">
            <w:pPr>
              <w:tabs>
                <w:tab w:val="left" w:pos="720"/>
                <w:tab w:val="left" w:pos="1170"/>
              </w:tabs>
              <w:spacing w:after="0" w:line="240" w:lineRule="auto"/>
              <w:jc w:val="both"/>
              <w:rPr>
                <w:rFonts w:cstheme="minorHAnsi"/>
                <w:sz w:val="16"/>
                <w:szCs w:val="16"/>
              </w:rPr>
            </w:pPr>
            <w:r w:rsidRPr="002A7CE2">
              <w:rPr>
                <w:rFonts w:cstheme="minorHAnsi"/>
                <w:sz w:val="16"/>
                <w:szCs w:val="16"/>
              </w:rPr>
              <w:t>Long term</w:t>
            </w:r>
          </w:p>
        </w:tc>
        <w:tc>
          <w:tcPr>
            <w:tcW w:w="404" w:type="pct"/>
          </w:tcPr>
          <w:p w14:paraId="05DCD67F" w14:textId="77777777" w:rsidR="003401B0" w:rsidRPr="002A7CE2" w:rsidRDefault="003401B0">
            <w:pPr>
              <w:tabs>
                <w:tab w:val="left" w:pos="720"/>
                <w:tab w:val="left" w:pos="1170"/>
              </w:tabs>
              <w:spacing w:after="0" w:line="240" w:lineRule="auto"/>
              <w:jc w:val="both"/>
              <w:rPr>
                <w:rFonts w:cstheme="minorHAnsi"/>
                <w:sz w:val="16"/>
                <w:szCs w:val="16"/>
              </w:rPr>
            </w:pPr>
            <w:r w:rsidRPr="002A7CE2">
              <w:rPr>
                <w:rFonts w:cstheme="minorHAnsi"/>
                <w:sz w:val="16"/>
                <w:szCs w:val="16"/>
              </w:rPr>
              <w:t>Local</w:t>
            </w:r>
          </w:p>
        </w:tc>
        <w:tc>
          <w:tcPr>
            <w:tcW w:w="486" w:type="pct"/>
          </w:tcPr>
          <w:p w14:paraId="041D86CE" w14:textId="77777777" w:rsidR="003401B0" w:rsidRPr="002A7CE2" w:rsidRDefault="003401B0">
            <w:pPr>
              <w:tabs>
                <w:tab w:val="left" w:pos="720"/>
                <w:tab w:val="left" w:pos="1170"/>
              </w:tabs>
              <w:spacing w:after="0" w:line="240" w:lineRule="auto"/>
              <w:jc w:val="both"/>
              <w:rPr>
                <w:rFonts w:cstheme="minorHAnsi"/>
                <w:sz w:val="16"/>
                <w:szCs w:val="16"/>
              </w:rPr>
            </w:pPr>
            <w:r w:rsidRPr="002A7CE2">
              <w:rPr>
                <w:rFonts w:cstheme="minorHAnsi"/>
                <w:sz w:val="16"/>
                <w:szCs w:val="16"/>
              </w:rPr>
              <w:t>R</w:t>
            </w:r>
          </w:p>
        </w:tc>
        <w:tc>
          <w:tcPr>
            <w:tcW w:w="446" w:type="pct"/>
          </w:tcPr>
          <w:p w14:paraId="7BC936F1" w14:textId="77777777" w:rsidR="003401B0" w:rsidRPr="002A7CE2" w:rsidRDefault="003401B0">
            <w:pPr>
              <w:tabs>
                <w:tab w:val="left" w:pos="720"/>
                <w:tab w:val="left" w:pos="1170"/>
              </w:tabs>
              <w:spacing w:after="0" w:line="240" w:lineRule="auto"/>
              <w:jc w:val="both"/>
              <w:rPr>
                <w:rFonts w:cstheme="minorHAnsi"/>
                <w:sz w:val="16"/>
                <w:szCs w:val="16"/>
              </w:rPr>
            </w:pPr>
            <w:r w:rsidRPr="002A7CE2">
              <w:rPr>
                <w:rFonts w:cstheme="minorHAnsi"/>
                <w:sz w:val="16"/>
                <w:szCs w:val="16"/>
              </w:rPr>
              <w:t>L</w:t>
            </w:r>
          </w:p>
        </w:tc>
        <w:tc>
          <w:tcPr>
            <w:tcW w:w="482" w:type="pct"/>
          </w:tcPr>
          <w:p w14:paraId="714DBEE6" w14:textId="5E3C8A67" w:rsidR="003401B0" w:rsidRPr="002A7CE2" w:rsidRDefault="00D90756">
            <w:pPr>
              <w:tabs>
                <w:tab w:val="left" w:pos="720"/>
                <w:tab w:val="left" w:pos="1170"/>
              </w:tabs>
              <w:spacing w:after="0" w:line="240" w:lineRule="auto"/>
              <w:jc w:val="both"/>
              <w:rPr>
                <w:rFonts w:cstheme="minorHAnsi"/>
                <w:b/>
                <w:bCs/>
                <w:sz w:val="16"/>
                <w:szCs w:val="16"/>
              </w:rPr>
            </w:pPr>
            <w:r w:rsidRPr="002A7CE2">
              <w:rPr>
                <w:rFonts w:cstheme="minorHAnsi"/>
                <w:bCs/>
                <w:sz w:val="16"/>
                <w:szCs w:val="16"/>
              </w:rPr>
              <w:t>Moderate</w:t>
            </w:r>
          </w:p>
        </w:tc>
        <w:tc>
          <w:tcPr>
            <w:tcW w:w="445" w:type="pct"/>
          </w:tcPr>
          <w:p w14:paraId="4EA1676E" w14:textId="5396839C" w:rsidR="003401B0" w:rsidRPr="002A7CE2" w:rsidRDefault="00D90756">
            <w:pPr>
              <w:tabs>
                <w:tab w:val="left" w:pos="720"/>
                <w:tab w:val="left" w:pos="1170"/>
              </w:tabs>
              <w:spacing w:after="0" w:line="240" w:lineRule="auto"/>
              <w:jc w:val="both"/>
              <w:rPr>
                <w:rFonts w:cstheme="minorHAnsi"/>
                <w:b/>
                <w:bCs/>
                <w:sz w:val="16"/>
                <w:szCs w:val="16"/>
              </w:rPr>
            </w:pPr>
            <w:r w:rsidRPr="002A7CE2">
              <w:rPr>
                <w:rFonts w:cstheme="minorHAnsi"/>
                <w:bCs/>
                <w:sz w:val="16"/>
                <w:szCs w:val="16"/>
              </w:rPr>
              <w:t>Moderate</w:t>
            </w:r>
          </w:p>
        </w:tc>
        <w:tc>
          <w:tcPr>
            <w:tcW w:w="416" w:type="pct"/>
            <w:shd w:val="clear" w:color="auto" w:fill="FFC000"/>
          </w:tcPr>
          <w:p w14:paraId="2109B3C4" w14:textId="38476AA6" w:rsidR="003401B0" w:rsidRPr="002A7CE2" w:rsidRDefault="003401B0">
            <w:pPr>
              <w:tabs>
                <w:tab w:val="left" w:pos="720"/>
                <w:tab w:val="left" w:pos="1170"/>
              </w:tabs>
              <w:spacing w:after="0" w:line="240" w:lineRule="auto"/>
              <w:jc w:val="both"/>
              <w:rPr>
                <w:rFonts w:cstheme="minorHAnsi"/>
                <w:sz w:val="16"/>
                <w:szCs w:val="16"/>
              </w:rPr>
            </w:pPr>
            <w:r w:rsidRPr="002A7CE2">
              <w:rPr>
                <w:rFonts w:cstheme="minorHAnsi"/>
                <w:sz w:val="16"/>
                <w:szCs w:val="16"/>
              </w:rPr>
              <w:t>Moderate</w:t>
            </w:r>
          </w:p>
        </w:tc>
        <w:tc>
          <w:tcPr>
            <w:tcW w:w="598" w:type="pct"/>
          </w:tcPr>
          <w:p w14:paraId="0C4220A7" w14:textId="0C076A61" w:rsidR="003401B0" w:rsidRPr="002A7CE2" w:rsidRDefault="007F1884">
            <w:pPr>
              <w:tabs>
                <w:tab w:val="left" w:pos="720"/>
                <w:tab w:val="left" w:pos="1170"/>
              </w:tabs>
              <w:spacing w:after="0" w:line="240" w:lineRule="auto"/>
              <w:jc w:val="both"/>
              <w:rPr>
                <w:rFonts w:cstheme="minorHAnsi"/>
                <w:sz w:val="16"/>
                <w:szCs w:val="16"/>
              </w:rPr>
            </w:pPr>
            <w:r w:rsidRPr="002A7CE2">
              <w:rPr>
                <w:rFonts w:cstheme="minorHAnsi"/>
                <w:sz w:val="16"/>
                <w:szCs w:val="16"/>
              </w:rPr>
              <w:t>vehicle moving to and from the building</w:t>
            </w:r>
          </w:p>
        </w:tc>
      </w:tr>
    </w:tbl>
    <w:p w14:paraId="6AF3807F" w14:textId="40535744" w:rsidR="00E671F7" w:rsidRPr="002A7CE2" w:rsidRDefault="00165389" w:rsidP="001349B9">
      <w:pPr>
        <w:spacing w:after="0" w:line="240" w:lineRule="auto"/>
        <w:jc w:val="both"/>
        <w:rPr>
          <w:rFonts w:cstheme="minorHAnsi"/>
        </w:rPr>
      </w:pPr>
      <w:r w:rsidRPr="002A7CE2">
        <w:rPr>
          <w:rFonts w:cstheme="minorHAnsi"/>
        </w:rPr>
        <w:t>UL= Unlikely, L= Likely, IR= Irreversible, C</w:t>
      </w:r>
      <w:r w:rsidR="00DE5CEC" w:rsidRPr="002A7CE2">
        <w:rPr>
          <w:rFonts w:cstheme="minorHAnsi"/>
        </w:rPr>
        <w:t>= Certain</w:t>
      </w:r>
    </w:p>
    <w:p w14:paraId="247B4DC5" w14:textId="77777777" w:rsidR="009A2CA2" w:rsidRPr="002A7CE2" w:rsidRDefault="009A2CA2" w:rsidP="001349B9">
      <w:pPr>
        <w:spacing w:after="0" w:line="240" w:lineRule="auto"/>
        <w:jc w:val="both"/>
        <w:rPr>
          <w:rFonts w:cstheme="minorHAnsi"/>
        </w:rPr>
        <w:sectPr w:rsidR="009A2CA2" w:rsidRPr="002A7CE2" w:rsidSect="009A2CA2">
          <w:pgSz w:w="16838" w:h="11906" w:orient="landscape" w:code="9"/>
          <w:pgMar w:top="1106" w:right="1152" w:bottom="1440" w:left="1152" w:header="720" w:footer="720" w:gutter="0"/>
          <w:cols w:space="720"/>
          <w:docGrid w:linePitch="360"/>
        </w:sectPr>
      </w:pPr>
    </w:p>
    <w:p w14:paraId="1D7EBF85" w14:textId="4AA12E55" w:rsidR="0085393A" w:rsidRPr="002A7CE2" w:rsidRDefault="0085393A" w:rsidP="001349B9">
      <w:pPr>
        <w:spacing w:after="0" w:line="240" w:lineRule="auto"/>
        <w:jc w:val="both"/>
        <w:rPr>
          <w:rFonts w:cstheme="minorHAnsi"/>
        </w:rPr>
      </w:pPr>
    </w:p>
    <w:p w14:paraId="126C349B" w14:textId="4E3183AC" w:rsidR="0085393A" w:rsidRPr="002A7CE2" w:rsidRDefault="00BE1E1E" w:rsidP="001349B9">
      <w:pPr>
        <w:pStyle w:val="Heading3"/>
        <w:spacing w:before="0" w:after="0"/>
      </w:pPr>
      <w:bookmarkStart w:id="175" w:name="_Toc32333744"/>
      <w:r w:rsidRPr="002A7CE2">
        <w:rPr>
          <w:rFonts w:cstheme="minorHAnsi"/>
        </w:rPr>
        <w:t xml:space="preserve">Impacts </w:t>
      </w:r>
      <w:bookmarkStart w:id="176" w:name="_Toc29128838"/>
      <w:bookmarkStart w:id="177" w:name="_Toc29657268"/>
      <w:r w:rsidR="0085393A" w:rsidRPr="002A7CE2">
        <w:t>Related to ESS 1</w:t>
      </w:r>
      <w:bookmarkEnd w:id="175"/>
      <w:bookmarkEnd w:id="176"/>
      <w:bookmarkEnd w:id="177"/>
    </w:p>
    <w:p w14:paraId="5C2AD215" w14:textId="77777777" w:rsidR="0085393A" w:rsidRPr="002A7CE2" w:rsidRDefault="0085393A" w:rsidP="001349B9">
      <w:pPr>
        <w:numPr>
          <w:ilvl w:val="255"/>
          <w:numId w:val="0"/>
        </w:numPr>
        <w:spacing w:after="0" w:line="240" w:lineRule="auto"/>
        <w:rPr>
          <w:rFonts w:cstheme="minorHAnsi"/>
          <w:b/>
          <w:bCs/>
          <w:i/>
          <w:color w:val="0070C0"/>
        </w:rPr>
      </w:pPr>
      <w:r w:rsidRPr="002A7CE2">
        <w:rPr>
          <w:rFonts w:cstheme="minorHAnsi"/>
          <w:b/>
          <w:bCs/>
          <w:i/>
          <w:color w:val="0070C0"/>
        </w:rPr>
        <w:t>Disadvantaged and Vulnerable persons</w:t>
      </w:r>
    </w:p>
    <w:p w14:paraId="47CB0897" w14:textId="04372BD9" w:rsidR="000C72A2" w:rsidRPr="002A7CE2" w:rsidRDefault="000C72A2" w:rsidP="00E03B30">
      <w:pPr>
        <w:spacing w:after="0" w:line="240" w:lineRule="auto"/>
        <w:jc w:val="both"/>
      </w:pPr>
      <w:r w:rsidRPr="002A7CE2">
        <w:t xml:space="preserve">Vulnerable groups are people or households whose social, political, and economic status put them at higher risk of forgotten or violated rights. Due to their vulnerable position in society, they need special protection as compared to the majority. For this project, the vulnerable groups are identified as slum dwellers, floating population, and sex workers. Based on the current status of the project, it is not likely to impact the vulnerable groups </w:t>
      </w:r>
      <w:r w:rsidR="0035642A" w:rsidRPr="002A7CE2">
        <w:t>adversely</w:t>
      </w:r>
      <w:r w:rsidR="00296F0A" w:rsidRPr="002A7CE2">
        <w:t xml:space="preserve"> rather some of them may be benefitted from the project due to increased economic activity</w:t>
      </w:r>
      <w:r w:rsidR="0035642A" w:rsidRPr="002A7CE2">
        <w:t>.</w:t>
      </w:r>
      <w:r w:rsidR="002B3DB6" w:rsidRPr="002A7CE2">
        <w:t xml:space="preserve"> The wholesale market will continue to function during the construction phase of the building.</w:t>
      </w:r>
      <w:r w:rsidR="0035642A" w:rsidRPr="002A7CE2">
        <w:t xml:space="preserve"> </w:t>
      </w:r>
      <w:r w:rsidR="002B3DB6" w:rsidRPr="002A7CE2">
        <w:t xml:space="preserve"> </w:t>
      </w:r>
    </w:p>
    <w:p w14:paraId="789A3FC3" w14:textId="77777777" w:rsidR="000C72A2" w:rsidRPr="002A7CE2" w:rsidRDefault="000C72A2" w:rsidP="002A109D">
      <w:pPr>
        <w:spacing w:after="0" w:line="240" w:lineRule="auto"/>
        <w:jc w:val="both"/>
      </w:pPr>
    </w:p>
    <w:p w14:paraId="7B655040" w14:textId="77777777" w:rsidR="0085393A" w:rsidRPr="002A7CE2" w:rsidRDefault="0085393A" w:rsidP="001349B9">
      <w:pPr>
        <w:numPr>
          <w:ilvl w:val="255"/>
          <w:numId w:val="0"/>
        </w:numPr>
        <w:spacing w:after="0" w:line="240" w:lineRule="auto"/>
        <w:rPr>
          <w:rFonts w:cstheme="minorHAnsi"/>
          <w:b/>
          <w:bCs/>
          <w:i/>
          <w:color w:val="0070C0"/>
        </w:rPr>
      </w:pPr>
      <w:r w:rsidRPr="002A7CE2">
        <w:rPr>
          <w:rFonts w:cstheme="minorHAnsi"/>
          <w:b/>
          <w:bCs/>
          <w:i/>
          <w:color w:val="0070C0"/>
        </w:rPr>
        <w:t>Mitigation Measures</w:t>
      </w:r>
    </w:p>
    <w:p w14:paraId="78C49D69" w14:textId="4CC53050" w:rsidR="0085393A" w:rsidRPr="002A7CE2" w:rsidRDefault="0035642A" w:rsidP="00E03B30">
      <w:pPr>
        <w:spacing w:after="0" w:line="240" w:lineRule="auto"/>
        <w:jc w:val="both"/>
        <w:rPr>
          <w:rFonts w:cstheme="minorHAnsi"/>
        </w:rPr>
      </w:pPr>
      <w:r w:rsidRPr="002A7CE2">
        <w:rPr>
          <w:rFonts w:cstheme="minorHAnsi"/>
        </w:rPr>
        <w:t>No specific mitigation measures need to be designed for vulnerable people</w:t>
      </w:r>
      <w:r w:rsidR="00787295" w:rsidRPr="002A7CE2">
        <w:rPr>
          <w:rFonts w:cstheme="minorHAnsi"/>
        </w:rPr>
        <w:t xml:space="preserve">. Most of the floating population participate in the economic activities </w:t>
      </w:r>
      <w:r w:rsidR="00A277FC" w:rsidRPr="002A7CE2">
        <w:rPr>
          <w:rFonts w:cstheme="minorHAnsi"/>
        </w:rPr>
        <w:t xml:space="preserve">that go on 24 hours </w:t>
      </w:r>
      <w:proofErr w:type="spellStart"/>
      <w:r w:rsidR="00A277FC" w:rsidRPr="002A7CE2">
        <w:rPr>
          <w:rFonts w:cstheme="minorHAnsi"/>
        </w:rPr>
        <w:t>everyday</w:t>
      </w:r>
      <w:proofErr w:type="spellEnd"/>
      <w:r w:rsidR="00A277FC" w:rsidRPr="002A7CE2">
        <w:rPr>
          <w:rFonts w:cstheme="minorHAnsi"/>
        </w:rPr>
        <w:t xml:space="preserve"> in the bustling place. </w:t>
      </w:r>
      <w:r w:rsidRPr="002A7CE2">
        <w:rPr>
          <w:rFonts w:cstheme="minorHAnsi"/>
        </w:rPr>
        <w:t xml:space="preserve"> </w:t>
      </w:r>
    </w:p>
    <w:p w14:paraId="342B64F6" w14:textId="77777777" w:rsidR="00395D09" w:rsidRPr="002A7CE2" w:rsidRDefault="00395D09" w:rsidP="00E03B30">
      <w:pPr>
        <w:spacing w:after="0" w:line="240" w:lineRule="auto"/>
        <w:jc w:val="both"/>
        <w:rPr>
          <w:rFonts w:cstheme="minorHAnsi"/>
        </w:rPr>
      </w:pPr>
    </w:p>
    <w:p w14:paraId="29D7B038" w14:textId="5C954123" w:rsidR="0085393A" w:rsidRPr="002A7CE2" w:rsidRDefault="00BE1E1E" w:rsidP="001349B9">
      <w:pPr>
        <w:pStyle w:val="Heading3"/>
        <w:spacing w:before="0" w:after="0"/>
      </w:pPr>
      <w:bookmarkStart w:id="178" w:name="_Toc29483930"/>
      <w:bookmarkStart w:id="179" w:name="_Toc29657269"/>
      <w:bookmarkStart w:id="180" w:name="_Toc32333745"/>
      <w:r w:rsidRPr="002A7CE2">
        <w:t xml:space="preserve">Impacts </w:t>
      </w:r>
      <w:r w:rsidR="0085393A" w:rsidRPr="002A7CE2">
        <w:t>Relating to labor and working conditions (ESS 2)</w:t>
      </w:r>
      <w:bookmarkEnd w:id="178"/>
      <w:bookmarkEnd w:id="179"/>
      <w:bookmarkEnd w:id="180"/>
    </w:p>
    <w:p w14:paraId="07E76731" w14:textId="0D87561A" w:rsidR="0085393A" w:rsidRPr="002A7CE2" w:rsidRDefault="0085393A" w:rsidP="00E03B30">
      <w:pPr>
        <w:spacing w:after="0" w:line="240" w:lineRule="auto"/>
        <w:jc w:val="both"/>
        <w:rPr>
          <w:rFonts w:cstheme="minorHAnsi"/>
        </w:rPr>
      </w:pPr>
      <w:r w:rsidRPr="002A7CE2">
        <w:rPr>
          <w:rFonts w:cstheme="minorHAnsi"/>
        </w:rPr>
        <w:t xml:space="preserve">BHTPA shall contract </w:t>
      </w:r>
      <w:r w:rsidR="00AF7D6C" w:rsidRPr="002A7CE2">
        <w:rPr>
          <w:rFonts w:cstheme="minorHAnsi"/>
        </w:rPr>
        <w:t xml:space="preserve">construction firms/contractor </w:t>
      </w:r>
      <w:r w:rsidRPr="002A7CE2">
        <w:rPr>
          <w:rFonts w:cstheme="minorHAnsi"/>
        </w:rPr>
        <w:t xml:space="preserve">to undertake civil works; primary suppliers of material/equipment and other implementation support partners, and these could be from anywhere in the country or outside.  Construction works will require labor force and </w:t>
      </w:r>
      <w:r w:rsidR="00455CE9" w:rsidRPr="002A7CE2">
        <w:rPr>
          <w:rFonts w:cstheme="minorHAnsi"/>
        </w:rPr>
        <w:t>required</w:t>
      </w:r>
      <w:r w:rsidRPr="002A7CE2">
        <w:rPr>
          <w:rFonts w:cstheme="minorHAnsi"/>
        </w:rPr>
        <w:t xml:space="preserve"> goods and services. Based on the construction package sizes and the project implementation schedule, the estimated </w:t>
      </w:r>
      <w:r w:rsidR="00347E73" w:rsidRPr="002A7CE2">
        <w:rPr>
          <w:rFonts w:cstheme="minorHAnsi"/>
        </w:rPr>
        <w:t xml:space="preserve">number and type of </w:t>
      </w:r>
      <w:r w:rsidRPr="002A7CE2">
        <w:rPr>
          <w:rFonts w:cstheme="minorHAnsi"/>
        </w:rPr>
        <w:t xml:space="preserve">construction workforce/manpower </w:t>
      </w:r>
      <w:r w:rsidR="00347E73" w:rsidRPr="002A7CE2">
        <w:rPr>
          <w:rFonts w:cstheme="minorHAnsi"/>
        </w:rPr>
        <w:t xml:space="preserve">has been described in the </w:t>
      </w:r>
      <w:r w:rsidR="00347E73" w:rsidRPr="002A7CE2">
        <w:rPr>
          <w:rFonts w:cstheme="minorHAnsi"/>
          <w:b/>
        </w:rPr>
        <w:t>LMP</w:t>
      </w:r>
      <w:r w:rsidR="00347E73" w:rsidRPr="002A7CE2">
        <w:rPr>
          <w:rFonts w:cstheme="minorHAnsi"/>
        </w:rPr>
        <w:t xml:space="preserve"> prepared for this project.</w:t>
      </w:r>
    </w:p>
    <w:p w14:paraId="1BFEDE7E" w14:textId="77777777" w:rsidR="00395D09" w:rsidRPr="002A7CE2" w:rsidRDefault="00395D09" w:rsidP="001349B9">
      <w:pPr>
        <w:spacing w:after="0" w:line="240" w:lineRule="auto"/>
        <w:jc w:val="both"/>
        <w:rPr>
          <w:rFonts w:cstheme="minorHAnsi"/>
          <w:szCs w:val="24"/>
        </w:rPr>
      </w:pPr>
    </w:p>
    <w:p w14:paraId="43A32834" w14:textId="77777777" w:rsidR="0085393A" w:rsidRPr="002A7CE2" w:rsidRDefault="0085393A" w:rsidP="001349B9">
      <w:pPr>
        <w:numPr>
          <w:ilvl w:val="255"/>
          <w:numId w:val="0"/>
        </w:numPr>
        <w:spacing w:after="0" w:line="240" w:lineRule="auto"/>
        <w:rPr>
          <w:rFonts w:cstheme="minorHAnsi"/>
          <w:b/>
          <w:bCs/>
          <w:i/>
          <w:color w:val="0070C0"/>
        </w:rPr>
      </w:pPr>
      <w:r w:rsidRPr="002A7CE2">
        <w:rPr>
          <w:rFonts w:cstheme="minorHAnsi"/>
          <w:b/>
          <w:bCs/>
          <w:i/>
          <w:color w:val="0070C0"/>
        </w:rPr>
        <w:t xml:space="preserve">Potential labor risks:  </w:t>
      </w:r>
    </w:p>
    <w:p w14:paraId="05F16C1A" w14:textId="746F6E90" w:rsidR="00347E73" w:rsidRPr="002A7CE2" w:rsidRDefault="00347E73" w:rsidP="001349B9">
      <w:pPr>
        <w:spacing w:after="0" w:line="240" w:lineRule="auto"/>
        <w:jc w:val="both"/>
        <w:rPr>
          <w:rFonts w:cstheme="minorHAnsi"/>
          <w:color w:val="000000"/>
        </w:rPr>
      </w:pPr>
      <w:r w:rsidRPr="002A7CE2">
        <w:rPr>
          <w:rFonts w:cstheme="minorHAnsi"/>
          <w:color w:val="000000"/>
        </w:rPr>
        <w:t>As with any other construction project, following are the key labor risks that</w:t>
      </w:r>
      <w:r w:rsidR="00A0419A" w:rsidRPr="002A7CE2">
        <w:rPr>
          <w:rFonts w:cstheme="minorHAnsi"/>
          <w:color w:val="000000"/>
        </w:rPr>
        <w:t xml:space="preserve"> have been identified</w:t>
      </w:r>
      <w:r w:rsidRPr="002A7CE2">
        <w:rPr>
          <w:rFonts w:cstheme="minorHAnsi"/>
          <w:color w:val="000000"/>
        </w:rPr>
        <w:t>:</w:t>
      </w:r>
    </w:p>
    <w:p w14:paraId="19CCC856" w14:textId="77777777" w:rsidR="00347E73" w:rsidRPr="002A7CE2" w:rsidRDefault="00347E73" w:rsidP="001349B9">
      <w:pPr>
        <w:spacing w:after="0" w:line="240" w:lineRule="auto"/>
        <w:jc w:val="both"/>
        <w:rPr>
          <w:rFonts w:cstheme="minorHAnsi"/>
          <w:color w:val="000000"/>
        </w:rPr>
      </w:pPr>
    </w:p>
    <w:p w14:paraId="602E4922" w14:textId="43DB3E96" w:rsidR="00347E73" w:rsidRPr="002A7CE2" w:rsidRDefault="00347E73" w:rsidP="001349B9">
      <w:pPr>
        <w:pStyle w:val="ListParagraph"/>
        <w:numPr>
          <w:ilvl w:val="0"/>
          <w:numId w:val="105"/>
        </w:numPr>
        <w:spacing w:before="0" w:beforeAutospacing="0" w:after="0" w:afterAutospacing="0" w:line="240" w:lineRule="auto"/>
        <w:rPr>
          <w:rFonts w:asciiTheme="minorHAnsi" w:hAnsiTheme="minorHAnsi" w:cstheme="minorHAnsi"/>
          <w:color w:val="000000"/>
          <w:sz w:val="22"/>
          <w:szCs w:val="22"/>
        </w:rPr>
      </w:pPr>
      <w:r w:rsidRPr="002A7CE2">
        <w:rPr>
          <w:rFonts w:asciiTheme="minorHAnsi" w:hAnsiTheme="minorHAnsi" w:cstheme="minorHAnsi"/>
          <w:color w:val="000000"/>
          <w:sz w:val="22"/>
          <w:szCs w:val="22"/>
        </w:rPr>
        <w:t xml:space="preserve">Employment practice </w:t>
      </w:r>
      <w:r w:rsidR="00395D09" w:rsidRPr="002A7CE2">
        <w:rPr>
          <w:rFonts w:asciiTheme="minorHAnsi" w:hAnsiTheme="minorHAnsi" w:cstheme="minorHAnsi"/>
          <w:color w:val="000000"/>
          <w:sz w:val="22"/>
          <w:szCs w:val="22"/>
        </w:rPr>
        <w:t xml:space="preserve">by the contractors may not be </w:t>
      </w:r>
      <w:r w:rsidRPr="002A7CE2">
        <w:rPr>
          <w:rFonts w:asciiTheme="minorHAnsi" w:hAnsiTheme="minorHAnsi" w:cstheme="minorHAnsi"/>
          <w:color w:val="000000"/>
          <w:sz w:val="22"/>
          <w:szCs w:val="22"/>
        </w:rPr>
        <w:t>compliant with either labor law or ESS 2. For example, not providing written documents of assignments, wages not proportionate with tasks performed or industry standards, excess workload without provision of adequate rests and leisure, lack of hygiene facilities, discrimination towards women and labor with disability, unlawful termination and withholding of benefit etc</w:t>
      </w:r>
      <w:r w:rsidR="00A0419A" w:rsidRPr="002A7CE2">
        <w:rPr>
          <w:rFonts w:asciiTheme="minorHAnsi" w:hAnsiTheme="minorHAnsi" w:cstheme="minorHAnsi"/>
          <w:color w:val="000000"/>
          <w:sz w:val="22"/>
          <w:szCs w:val="22"/>
        </w:rPr>
        <w:t>.</w:t>
      </w:r>
    </w:p>
    <w:p w14:paraId="6AB87889" w14:textId="77777777" w:rsidR="00347E73" w:rsidRPr="002A7CE2" w:rsidRDefault="00347E73" w:rsidP="001349B9">
      <w:pPr>
        <w:spacing w:after="0" w:line="240" w:lineRule="auto"/>
        <w:jc w:val="both"/>
        <w:rPr>
          <w:rFonts w:cstheme="minorHAnsi"/>
          <w:color w:val="000000"/>
        </w:rPr>
      </w:pPr>
    </w:p>
    <w:p w14:paraId="41F52225" w14:textId="43485E37" w:rsidR="00347E73" w:rsidRPr="002A7CE2" w:rsidRDefault="00347E73" w:rsidP="001349B9">
      <w:pPr>
        <w:pStyle w:val="ListParagraph"/>
        <w:numPr>
          <w:ilvl w:val="0"/>
          <w:numId w:val="105"/>
        </w:numPr>
        <w:spacing w:before="0" w:beforeAutospacing="0" w:after="0" w:afterAutospacing="0" w:line="240" w:lineRule="auto"/>
        <w:rPr>
          <w:rFonts w:asciiTheme="minorHAnsi" w:hAnsiTheme="minorHAnsi" w:cstheme="minorHAnsi"/>
          <w:color w:val="000000"/>
          <w:sz w:val="22"/>
          <w:szCs w:val="22"/>
        </w:rPr>
      </w:pPr>
      <w:r w:rsidRPr="002A7CE2">
        <w:rPr>
          <w:rFonts w:asciiTheme="minorHAnsi" w:hAnsiTheme="minorHAnsi" w:cstheme="minorHAnsi"/>
          <w:color w:val="000000"/>
          <w:sz w:val="22"/>
          <w:szCs w:val="22"/>
        </w:rPr>
        <w:t>Assignment of child and forced labor and use of unscrupulous labor practice</w:t>
      </w:r>
      <w:r w:rsidR="00A0419A" w:rsidRPr="002A7CE2">
        <w:rPr>
          <w:rFonts w:asciiTheme="minorHAnsi" w:hAnsiTheme="minorHAnsi" w:cstheme="minorHAnsi"/>
          <w:color w:val="000000"/>
          <w:sz w:val="22"/>
          <w:szCs w:val="22"/>
        </w:rPr>
        <w:t>.</w:t>
      </w:r>
      <w:r w:rsidRPr="002A7CE2">
        <w:rPr>
          <w:rFonts w:asciiTheme="minorHAnsi" w:hAnsiTheme="minorHAnsi" w:cstheme="minorHAnsi"/>
          <w:color w:val="000000"/>
          <w:sz w:val="22"/>
          <w:szCs w:val="22"/>
        </w:rPr>
        <w:t xml:space="preserve">   </w:t>
      </w:r>
    </w:p>
    <w:p w14:paraId="742BC160" w14:textId="77777777" w:rsidR="00347E73" w:rsidRPr="002A7CE2" w:rsidRDefault="00347E73" w:rsidP="001349B9">
      <w:pPr>
        <w:spacing w:after="0" w:line="240" w:lineRule="auto"/>
        <w:jc w:val="both"/>
        <w:rPr>
          <w:rFonts w:cstheme="minorHAnsi"/>
        </w:rPr>
      </w:pPr>
    </w:p>
    <w:p w14:paraId="4DA67B35" w14:textId="4A53373A" w:rsidR="00347E73" w:rsidRPr="002A7CE2" w:rsidRDefault="00347E73" w:rsidP="001349B9">
      <w:pPr>
        <w:pStyle w:val="ListParagraph"/>
        <w:numPr>
          <w:ilvl w:val="0"/>
          <w:numId w:val="105"/>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The conduct of hazardous work, such as working at heights or in confined spaces, use of heavy machinery, or use of hazardous materials</w:t>
      </w:r>
      <w:r w:rsidR="00A0419A" w:rsidRPr="002A7CE2">
        <w:rPr>
          <w:rFonts w:asciiTheme="minorHAnsi" w:hAnsiTheme="minorHAnsi" w:cstheme="minorHAnsi"/>
          <w:sz w:val="22"/>
          <w:szCs w:val="22"/>
        </w:rPr>
        <w:t>.</w:t>
      </w:r>
      <w:r w:rsidRPr="002A7CE2">
        <w:rPr>
          <w:rFonts w:asciiTheme="minorHAnsi" w:hAnsiTheme="minorHAnsi" w:cstheme="minorHAnsi"/>
          <w:sz w:val="22"/>
          <w:szCs w:val="22"/>
        </w:rPr>
        <w:t xml:space="preserve"> </w:t>
      </w:r>
    </w:p>
    <w:p w14:paraId="06D1797F" w14:textId="77777777" w:rsidR="00347E73" w:rsidRPr="002A7CE2" w:rsidRDefault="00347E73" w:rsidP="001349B9">
      <w:pPr>
        <w:spacing w:after="0" w:line="240" w:lineRule="auto"/>
        <w:jc w:val="both"/>
        <w:rPr>
          <w:rFonts w:cstheme="minorHAnsi"/>
          <w:color w:val="000000"/>
        </w:rPr>
      </w:pPr>
    </w:p>
    <w:p w14:paraId="2D2EBD6D" w14:textId="757A7E57" w:rsidR="00347E73" w:rsidRPr="002A7CE2" w:rsidRDefault="00347E73" w:rsidP="001349B9">
      <w:pPr>
        <w:pStyle w:val="ListParagraph"/>
        <w:numPr>
          <w:ilvl w:val="0"/>
          <w:numId w:val="105"/>
        </w:numPr>
        <w:spacing w:before="0" w:beforeAutospacing="0" w:after="0" w:afterAutospacing="0" w:line="240" w:lineRule="auto"/>
        <w:rPr>
          <w:rFonts w:asciiTheme="minorHAnsi" w:hAnsiTheme="minorHAnsi" w:cstheme="minorHAnsi"/>
          <w:color w:val="000000"/>
          <w:sz w:val="22"/>
          <w:szCs w:val="22"/>
        </w:rPr>
      </w:pPr>
      <w:r w:rsidRPr="002A7CE2">
        <w:rPr>
          <w:rFonts w:asciiTheme="minorHAnsi" w:hAnsiTheme="minorHAnsi" w:cstheme="minorHAnsi"/>
          <w:color w:val="000000"/>
          <w:sz w:val="22"/>
          <w:szCs w:val="22"/>
        </w:rPr>
        <w:t>Lack of Occupational Health and Safety (</w:t>
      </w:r>
      <w:r w:rsidRPr="002A7CE2">
        <w:rPr>
          <w:rFonts w:asciiTheme="minorHAnsi" w:hAnsiTheme="minorHAnsi" w:cstheme="minorHAnsi"/>
          <w:b/>
          <w:color w:val="000000"/>
          <w:sz w:val="22"/>
          <w:szCs w:val="22"/>
        </w:rPr>
        <w:t>OHS</w:t>
      </w:r>
      <w:r w:rsidRPr="002A7CE2">
        <w:rPr>
          <w:rFonts w:asciiTheme="minorHAnsi" w:hAnsiTheme="minorHAnsi" w:cstheme="minorHAnsi"/>
          <w:color w:val="000000"/>
          <w:sz w:val="22"/>
          <w:szCs w:val="22"/>
        </w:rPr>
        <w:t>) practice and procedures</w:t>
      </w:r>
      <w:r w:rsidR="00A0419A" w:rsidRPr="002A7CE2">
        <w:rPr>
          <w:rFonts w:asciiTheme="minorHAnsi" w:hAnsiTheme="minorHAnsi" w:cstheme="minorHAnsi"/>
          <w:color w:val="000000"/>
          <w:sz w:val="22"/>
          <w:szCs w:val="22"/>
        </w:rPr>
        <w:t>.</w:t>
      </w:r>
    </w:p>
    <w:p w14:paraId="7525D297" w14:textId="77777777" w:rsidR="00347E73" w:rsidRPr="002A7CE2" w:rsidRDefault="00347E73" w:rsidP="001349B9">
      <w:pPr>
        <w:spacing w:after="0" w:line="240" w:lineRule="auto"/>
        <w:jc w:val="both"/>
        <w:rPr>
          <w:rFonts w:cstheme="minorHAnsi"/>
          <w:color w:val="000000"/>
        </w:rPr>
      </w:pPr>
    </w:p>
    <w:p w14:paraId="470CDC72" w14:textId="774DBA60" w:rsidR="00347E73" w:rsidRPr="002A7CE2" w:rsidRDefault="00347E73" w:rsidP="001349B9">
      <w:pPr>
        <w:pStyle w:val="ListParagraph"/>
        <w:numPr>
          <w:ilvl w:val="0"/>
          <w:numId w:val="105"/>
        </w:numPr>
        <w:spacing w:before="0" w:beforeAutospacing="0" w:after="0" w:afterAutospacing="0" w:line="240" w:lineRule="auto"/>
        <w:rPr>
          <w:rFonts w:asciiTheme="minorHAnsi" w:hAnsiTheme="minorHAnsi" w:cstheme="minorHAnsi"/>
          <w:color w:val="000000"/>
          <w:sz w:val="22"/>
          <w:szCs w:val="22"/>
        </w:rPr>
      </w:pPr>
      <w:r w:rsidRPr="002A7CE2">
        <w:rPr>
          <w:rFonts w:asciiTheme="minorHAnsi" w:hAnsiTheme="minorHAnsi" w:cstheme="minorHAnsi"/>
          <w:color w:val="000000"/>
          <w:sz w:val="22"/>
          <w:szCs w:val="22"/>
        </w:rPr>
        <w:t>Community health and safety issues, especially alteration of power dynamics, shifting the economic power balance, rise of communicable diseases</w:t>
      </w:r>
      <w:r w:rsidR="00A0419A" w:rsidRPr="002A7CE2">
        <w:rPr>
          <w:rFonts w:asciiTheme="minorHAnsi" w:hAnsiTheme="minorHAnsi" w:cstheme="minorHAnsi"/>
          <w:color w:val="000000"/>
          <w:sz w:val="22"/>
          <w:szCs w:val="22"/>
        </w:rPr>
        <w:t>.</w:t>
      </w:r>
    </w:p>
    <w:p w14:paraId="5371E957" w14:textId="77777777" w:rsidR="00347E73" w:rsidRPr="002A7CE2" w:rsidRDefault="00347E73" w:rsidP="001349B9">
      <w:pPr>
        <w:spacing w:after="0" w:line="240" w:lineRule="auto"/>
        <w:jc w:val="both"/>
        <w:rPr>
          <w:rFonts w:cstheme="minorHAnsi"/>
          <w:color w:val="000000"/>
        </w:rPr>
      </w:pPr>
    </w:p>
    <w:p w14:paraId="541185F9" w14:textId="7BF3EEEE" w:rsidR="00347E73" w:rsidRPr="002A7CE2" w:rsidRDefault="00347E73" w:rsidP="001349B9">
      <w:pPr>
        <w:pStyle w:val="ListParagraph"/>
        <w:numPr>
          <w:ilvl w:val="0"/>
          <w:numId w:val="105"/>
        </w:numPr>
        <w:spacing w:before="0" w:beforeAutospacing="0" w:after="0" w:afterAutospacing="0" w:line="240" w:lineRule="auto"/>
        <w:rPr>
          <w:rFonts w:asciiTheme="minorHAnsi" w:hAnsiTheme="minorHAnsi" w:cstheme="minorHAnsi"/>
          <w:color w:val="000000"/>
          <w:sz w:val="22"/>
          <w:szCs w:val="22"/>
        </w:rPr>
      </w:pPr>
      <w:r w:rsidRPr="002A7CE2">
        <w:rPr>
          <w:rFonts w:asciiTheme="minorHAnsi" w:hAnsiTheme="minorHAnsi" w:cstheme="minorHAnsi"/>
          <w:color w:val="000000"/>
          <w:sz w:val="22"/>
          <w:szCs w:val="22"/>
        </w:rPr>
        <w:t>Generation of solid, liquid and fecal wastes, especially around labor camps and toilet area</w:t>
      </w:r>
      <w:r w:rsidR="00A0419A" w:rsidRPr="002A7CE2">
        <w:rPr>
          <w:rFonts w:asciiTheme="minorHAnsi" w:hAnsiTheme="minorHAnsi" w:cstheme="minorHAnsi"/>
          <w:color w:val="000000"/>
          <w:sz w:val="22"/>
          <w:szCs w:val="22"/>
        </w:rPr>
        <w:t>.</w:t>
      </w:r>
    </w:p>
    <w:p w14:paraId="3F4D735B" w14:textId="77777777" w:rsidR="00347E73" w:rsidRPr="002A7CE2" w:rsidRDefault="00347E73" w:rsidP="001349B9">
      <w:pPr>
        <w:spacing w:after="0" w:line="240" w:lineRule="auto"/>
        <w:jc w:val="both"/>
        <w:rPr>
          <w:rFonts w:cstheme="minorHAnsi"/>
          <w:color w:val="000000"/>
        </w:rPr>
      </w:pPr>
    </w:p>
    <w:p w14:paraId="194F31FE" w14:textId="58221C9E" w:rsidR="00347E73" w:rsidRPr="002A7CE2" w:rsidRDefault="00347E73" w:rsidP="001349B9">
      <w:pPr>
        <w:pStyle w:val="ListParagraph"/>
        <w:numPr>
          <w:ilvl w:val="0"/>
          <w:numId w:val="105"/>
        </w:numPr>
        <w:spacing w:before="0" w:beforeAutospacing="0" w:after="0" w:afterAutospacing="0" w:line="240" w:lineRule="auto"/>
        <w:rPr>
          <w:rFonts w:asciiTheme="minorHAnsi" w:hAnsiTheme="minorHAnsi" w:cstheme="minorHAnsi"/>
          <w:color w:val="000000"/>
          <w:sz w:val="22"/>
          <w:szCs w:val="22"/>
        </w:rPr>
      </w:pPr>
      <w:r w:rsidRPr="002A7CE2">
        <w:rPr>
          <w:rFonts w:asciiTheme="minorHAnsi" w:hAnsiTheme="minorHAnsi" w:cstheme="minorHAnsi"/>
          <w:color w:val="000000"/>
          <w:sz w:val="22"/>
          <w:szCs w:val="22"/>
        </w:rPr>
        <w:t>Rise of incidence of Gender-Based Violence (</w:t>
      </w:r>
      <w:r w:rsidRPr="002A7CE2">
        <w:rPr>
          <w:rFonts w:asciiTheme="minorHAnsi" w:hAnsiTheme="minorHAnsi" w:cstheme="minorHAnsi"/>
          <w:b/>
          <w:color w:val="000000"/>
          <w:sz w:val="22"/>
          <w:szCs w:val="22"/>
        </w:rPr>
        <w:t>GBV</w:t>
      </w:r>
      <w:r w:rsidRPr="002A7CE2">
        <w:rPr>
          <w:rFonts w:asciiTheme="minorHAnsi" w:hAnsiTheme="minorHAnsi" w:cstheme="minorHAnsi"/>
          <w:color w:val="000000"/>
          <w:sz w:val="22"/>
          <w:szCs w:val="22"/>
        </w:rPr>
        <w:t>) emanating from the labors</w:t>
      </w:r>
      <w:r w:rsidR="00A0419A" w:rsidRPr="002A7CE2">
        <w:rPr>
          <w:rFonts w:asciiTheme="minorHAnsi" w:hAnsiTheme="minorHAnsi" w:cstheme="minorHAnsi"/>
          <w:color w:val="000000"/>
          <w:sz w:val="22"/>
          <w:szCs w:val="22"/>
        </w:rPr>
        <w:t>.</w:t>
      </w:r>
      <w:r w:rsidRPr="002A7CE2">
        <w:rPr>
          <w:rFonts w:asciiTheme="minorHAnsi" w:hAnsiTheme="minorHAnsi" w:cstheme="minorHAnsi"/>
          <w:color w:val="000000"/>
          <w:sz w:val="22"/>
          <w:szCs w:val="22"/>
        </w:rPr>
        <w:t xml:space="preserve">    </w:t>
      </w:r>
    </w:p>
    <w:p w14:paraId="619031E5" w14:textId="77777777" w:rsidR="00F14E2D" w:rsidRPr="002A7CE2" w:rsidRDefault="00F14E2D" w:rsidP="00E03B30">
      <w:pPr>
        <w:spacing w:after="0" w:line="240" w:lineRule="auto"/>
        <w:jc w:val="both"/>
        <w:rPr>
          <w:rFonts w:cstheme="minorHAnsi"/>
        </w:rPr>
      </w:pPr>
    </w:p>
    <w:p w14:paraId="374D9C64" w14:textId="265E44E9" w:rsidR="0085393A" w:rsidRPr="002A7CE2" w:rsidRDefault="00CA7931" w:rsidP="001349B9">
      <w:pPr>
        <w:spacing w:after="0" w:line="240" w:lineRule="auto"/>
        <w:jc w:val="both"/>
        <w:rPr>
          <w:rFonts w:cstheme="minorHAnsi"/>
        </w:rPr>
      </w:pPr>
      <w:r w:rsidRPr="002A7CE2">
        <w:rPr>
          <w:rFonts w:cstheme="minorHAnsi"/>
        </w:rPr>
        <w:t xml:space="preserve">A GBV risk assessment has been conducted for the entire project and the risk has been rated as substantial. A stand-alone GBV Action Plan will be prepared within 30 days of the project effectiveness and the </w:t>
      </w:r>
      <w:r w:rsidR="0085393A" w:rsidRPr="002A7CE2">
        <w:rPr>
          <w:rFonts w:cstheme="minorHAnsi"/>
        </w:rPr>
        <w:t xml:space="preserve">GBV Risk Mitigation Plan will be </w:t>
      </w:r>
      <w:r w:rsidRPr="002A7CE2">
        <w:rPr>
          <w:rFonts w:cstheme="minorHAnsi"/>
        </w:rPr>
        <w:t xml:space="preserve">in the bidding document. </w:t>
      </w:r>
      <w:r w:rsidR="0085393A" w:rsidRPr="002A7CE2">
        <w:rPr>
          <w:rFonts w:cstheme="minorHAnsi"/>
        </w:rPr>
        <w:t xml:space="preserve">  The Plan will provide a set of measures such as orientation to all categories of labor, communities’ sensitization, signing of codes of conduct by the project personnel to be undertaken during implementation on a one-time basis or as periodic activity depending on its nature.</w:t>
      </w:r>
    </w:p>
    <w:p w14:paraId="53A38CEB" w14:textId="4BE78623" w:rsidR="00C40A72" w:rsidRPr="002A7CE2" w:rsidRDefault="00C40A72" w:rsidP="001349B9">
      <w:pPr>
        <w:spacing w:after="0" w:line="240" w:lineRule="auto"/>
        <w:jc w:val="both"/>
        <w:rPr>
          <w:rFonts w:cstheme="minorHAnsi"/>
        </w:rPr>
      </w:pPr>
    </w:p>
    <w:p w14:paraId="0C11B759" w14:textId="79E7C15C" w:rsidR="00BA3169" w:rsidRPr="002A7CE2" w:rsidRDefault="00485FA0" w:rsidP="001349B9">
      <w:pPr>
        <w:spacing w:after="0" w:line="240" w:lineRule="auto"/>
        <w:jc w:val="both"/>
        <w:rPr>
          <w:rFonts w:cstheme="minorHAnsi"/>
        </w:rPr>
      </w:pPr>
      <w:r w:rsidRPr="002A7CE2">
        <w:rPr>
          <w:rFonts w:cstheme="minorHAnsi"/>
        </w:rPr>
        <w:t>Construction of this high-rise building will involve a range of activities that might possibly be unsafe to workers and the local community if measures or precautions are not taken. The construction activities include piling, fabrication of MS rod, erection of heavy construction material etc. Loading and unloading operation of the construction material may cause injury if not handled properly. Further, there is potential for slips and fall of construction material, liquid spills and uncontrolled use of electrical cords and ropes on the ground which results in injuries and time loss during construction. Considering the intensity of work, project location and types of activities that expected be done for the proposed facilities, it seems that without mitigation measures, this project may carry high risk on the OHS.</w:t>
      </w:r>
    </w:p>
    <w:p w14:paraId="4AF1D7DD" w14:textId="77777777" w:rsidR="00485FA0" w:rsidRPr="002A7CE2" w:rsidRDefault="00485FA0" w:rsidP="001349B9">
      <w:pPr>
        <w:spacing w:after="0" w:line="240" w:lineRule="auto"/>
        <w:jc w:val="both"/>
        <w:rPr>
          <w:rFonts w:cstheme="minorHAnsi"/>
        </w:rPr>
      </w:pPr>
    </w:p>
    <w:p w14:paraId="37756EE9" w14:textId="010FFD93" w:rsidR="0085393A" w:rsidRPr="002A7CE2" w:rsidRDefault="003F6EA3" w:rsidP="00E03B30">
      <w:pPr>
        <w:pStyle w:val="Heading3"/>
        <w:spacing w:before="0" w:after="0"/>
      </w:pPr>
      <w:bookmarkStart w:id="181" w:name="_Toc29483931"/>
      <w:bookmarkStart w:id="182" w:name="_Toc29657270"/>
      <w:bookmarkStart w:id="183" w:name="_Toc32333746"/>
      <w:r w:rsidRPr="002A7CE2">
        <w:t xml:space="preserve">Impact Related </w:t>
      </w:r>
      <w:r w:rsidR="0085393A" w:rsidRPr="002A7CE2">
        <w:t>to Resource Efficiency and Pollution Prevention and Management (ESS 3)</w:t>
      </w:r>
      <w:bookmarkEnd w:id="181"/>
      <w:bookmarkEnd w:id="182"/>
      <w:bookmarkEnd w:id="183"/>
    </w:p>
    <w:p w14:paraId="5D7FA334" w14:textId="77777777" w:rsidR="00F14E2D" w:rsidRPr="002A7CE2" w:rsidRDefault="00F14E2D" w:rsidP="001349B9"/>
    <w:p w14:paraId="0017B4A6" w14:textId="77777777" w:rsidR="0085393A" w:rsidRPr="002A7CE2" w:rsidRDefault="0085393A" w:rsidP="001349B9">
      <w:pPr>
        <w:pStyle w:val="Heading4"/>
        <w:spacing w:before="0" w:line="240" w:lineRule="auto"/>
      </w:pPr>
      <w:r w:rsidRPr="002A7CE2">
        <w:t>Impact on Physical Environment</w:t>
      </w:r>
    </w:p>
    <w:p w14:paraId="2879EF04" w14:textId="77777777" w:rsidR="0085393A" w:rsidRPr="002A7CE2" w:rsidRDefault="0085393A" w:rsidP="001349B9">
      <w:pPr>
        <w:spacing w:after="0" w:line="240" w:lineRule="auto"/>
        <w:rPr>
          <w:rFonts w:cstheme="minorHAnsi"/>
          <w:b/>
          <w:i/>
          <w:color w:val="000000" w:themeColor="text1"/>
        </w:rPr>
      </w:pPr>
      <w:r w:rsidRPr="002A7CE2">
        <w:rPr>
          <w:rFonts w:cstheme="minorHAnsi"/>
          <w:b/>
          <w:i/>
          <w:color w:val="000000" w:themeColor="text1"/>
        </w:rPr>
        <w:t>Ambient Air Quality</w:t>
      </w:r>
    </w:p>
    <w:p w14:paraId="0425D340" w14:textId="01DC53AA" w:rsidR="0085393A" w:rsidRPr="002A7CE2" w:rsidRDefault="0085393A" w:rsidP="001349B9">
      <w:pPr>
        <w:pStyle w:val="SATRA-1"/>
        <w:spacing w:beforeLines="0" w:before="0" w:afterLines="0" w:after="0" w:line="240" w:lineRule="auto"/>
        <w:rPr>
          <w:rFonts w:asciiTheme="minorHAnsi" w:hAnsiTheme="minorHAnsi" w:cstheme="minorHAnsi"/>
          <w:sz w:val="22"/>
          <w:szCs w:val="22"/>
        </w:rPr>
      </w:pPr>
      <w:r w:rsidRPr="002A7CE2">
        <w:rPr>
          <w:rFonts w:asciiTheme="minorHAnsi" w:hAnsiTheme="minorHAnsi" w:cstheme="minorHAnsi"/>
          <w:sz w:val="22"/>
          <w:szCs w:val="22"/>
        </w:rPr>
        <w:t xml:space="preserve">The baseline results of all air quality parameters (PM10, PM2.5, SO2, NO2 and CO) are below prescribed standards in DoE. This can be attributed to overall good pavement condition, less volume of traffic, and absence of polluting sources in project study area. Construction activities can give rise to dust emissions under particular circumstances if not effectively managed. </w:t>
      </w:r>
      <w:r w:rsidR="003F6EA3" w:rsidRPr="002A7CE2">
        <w:rPr>
          <w:rFonts w:asciiTheme="minorHAnsi" w:hAnsiTheme="minorHAnsi" w:cstheme="minorHAnsi"/>
          <w:sz w:val="22"/>
          <w:szCs w:val="22"/>
        </w:rPr>
        <w:t>Movement of vehicles for transporting construction material, operation</w:t>
      </w:r>
      <w:r w:rsidRPr="002A7CE2">
        <w:rPr>
          <w:rFonts w:asciiTheme="minorHAnsi" w:hAnsiTheme="minorHAnsi" w:cstheme="minorHAnsi"/>
          <w:sz w:val="22"/>
          <w:szCs w:val="22"/>
        </w:rPr>
        <w:t xml:space="preserve"> of concrete batching plant could also result in significant emissions of dust</w:t>
      </w:r>
      <w:r w:rsidR="003F6EA3" w:rsidRPr="002A7CE2">
        <w:rPr>
          <w:rFonts w:asciiTheme="minorHAnsi" w:hAnsiTheme="minorHAnsi" w:cstheme="minorHAnsi"/>
          <w:sz w:val="22"/>
          <w:szCs w:val="22"/>
        </w:rPr>
        <w:t>.</w:t>
      </w:r>
      <w:r w:rsidRPr="002A7CE2">
        <w:rPr>
          <w:rFonts w:asciiTheme="minorHAnsi" w:hAnsiTheme="minorHAnsi" w:cstheme="minorHAnsi"/>
          <w:sz w:val="22"/>
          <w:szCs w:val="22"/>
        </w:rPr>
        <w:t xml:space="preserve"> The level and distribution of dust emissions will vary according to the duration and location of activity, weather conditions, and the effectiveness of suppression measures. Gaseous emission during construction will be from </w:t>
      </w:r>
      <w:r w:rsidR="003F6EA3" w:rsidRPr="002A7CE2">
        <w:rPr>
          <w:rFonts w:asciiTheme="minorHAnsi" w:hAnsiTheme="minorHAnsi" w:cstheme="minorHAnsi"/>
          <w:sz w:val="22"/>
          <w:szCs w:val="22"/>
        </w:rPr>
        <w:t xml:space="preserve">the </w:t>
      </w:r>
      <w:r w:rsidRPr="002A7CE2">
        <w:rPr>
          <w:rFonts w:asciiTheme="minorHAnsi" w:hAnsiTheme="minorHAnsi" w:cstheme="minorHAnsi"/>
          <w:sz w:val="22"/>
          <w:szCs w:val="22"/>
        </w:rPr>
        <w:t xml:space="preserve">construction machinery, equipment and trucks used for material transportation. The operation of vehicles and equipment will result in emissions of carbon monoxide, </w:t>
      </w:r>
      <w:proofErr w:type="spellStart"/>
      <w:r w:rsidRPr="002A7CE2">
        <w:rPr>
          <w:rFonts w:asciiTheme="minorHAnsi" w:hAnsiTheme="minorHAnsi" w:cstheme="minorHAnsi"/>
          <w:sz w:val="22"/>
          <w:szCs w:val="22"/>
        </w:rPr>
        <w:t>sulphur</w:t>
      </w:r>
      <w:proofErr w:type="spellEnd"/>
      <w:r w:rsidRPr="002A7CE2">
        <w:rPr>
          <w:rFonts w:asciiTheme="minorHAnsi" w:hAnsiTheme="minorHAnsi" w:cstheme="minorHAnsi"/>
          <w:sz w:val="22"/>
          <w:szCs w:val="22"/>
        </w:rPr>
        <w:t xml:space="preserve"> dioxide, and oxides of nitrogen. The greatest impact on air quality due to emissions from vehicles and plant will be in the areas immediately adjacent to site access. Generally, additional vehicle movements generated during the construction phase will have the potential to influence local air quality </w:t>
      </w:r>
      <w:r w:rsidR="003F6EA3" w:rsidRPr="002A7CE2">
        <w:rPr>
          <w:rFonts w:asciiTheme="minorHAnsi" w:hAnsiTheme="minorHAnsi" w:cstheme="minorHAnsi"/>
          <w:sz w:val="22"/>
          <w:szCs w:val="22"/>
        </w:rPr>
        <w:t xml:space="preserve">in the vicinity of the project site </w:t>
      </w:r>
      <w:r w:rsidRPr="002A7CE2">
        <w:rPr>
          <w:rFonts w:asciiTheme="minorHAnsi" w:hAnsiTheme="minorHAnsi" w:cstheme="minorHAnsi"/>
          <w:sz w:val="22"/>
          <w:szCs w:val="22"/>
        </w:rPr>
        <w:t xml:space="preserve">and pollutant concentration is likely to reduce with increase distance from </w:t>
      </w:r>
      <w:r w:rsidR="003F6EA3" w:rsidRPr="002A7CE2">
        <w:rPr>
          <w:rFonts w:asciiTheme="minorHAnsi" w:hAnsiTheme="minorHAnsi" w:cstheme="minorHAnsi"/>
          <w:sz w:val="22"/>
          <w:szCs w:val="22"/>
        </w:rPr>
        <w:t>the project location</w:t>
      </w:r>
      <w:r w:rsidRPr="002A7CE2">
        <w:rPr>
          <w:rFonts w:asciiTheme="minorHAnsi" w:hAnsiTheme="minorHAnsi" w:cstheme="minorHAnsi"/>
          <w:sz w:val="22"/>
          <w:szCs w:val="22"/>
        </w:rPr>
        <w:t xml:space="preserve">. </w:t>
      </w:r>
    </w:p>
    <w:p w14:paraId="3A25EAE8" w14:textId="27142D97" w:rsidR="0085393A" w:rsidRPr="002A7CE2" w:rsidRDefault="003F6EA3" w:rsidP="001349B9">
      <w:pPr>
        <w:spacing w:after="0" w:line="240" w:lineRule="auto"/>
        <w:jc w:val="both"/>
        <w:rPr>
          <w:rFonts w:cstheme="minorHAnsi"/>
        </w:rPr>
      </w:pPr>
      <w:r w:rsidRPr="002A7CE2">
        <w:rPr>
          <w:rFonts w:cstheme="minorHAnsi"/>
        </w:rPr>
        <w:t xml:space="preserve"> </w:t>
      </w:r>
    </w:p>
    <w:p w14:paraId="5BB1AA02" w14:textId="77777777" w:rsidR="0085393A" w:rsidRPr="002A7CE2" w:rsidRDefault="0085393A" w:rsidP="001349B9">
      <w:pPr>
        <w:spacing w:after="0" w:line="240" w:lineRule="auto"/>
        <w:rPr>
          <w:rFonts w:cstheme="minorHAnsi"/>
          <w:b/>
          <w:i/>
          <w:color w:val="000000" w:themeColor="text1"/>
          <w:sz w:val="24"/>
          <w:szCs w:val="24"/>
        </w:rPr>
      </w:pPr>
      <w:r w:rsidRPr="002A7CE2">
        <w:rPr>
          <w:rFonts w:cstheme="minorHAnsi"/>
          <w:b/>
          <w:i/>
          <w:color w:val="000000" w:themeColor="text1"/>
          <w:sz w:val="24"/>
          <w:szCs w:val="24"/>
        </w:rPr>
        <w:t>Noise and Vibration</w:t>
      </w:r>
    </w:p>
    <w:p w14:paraId="06A3EEF9" w14:textId="1E2889C7" w:rsidR="0085393A" w:rsidRPr="002A7CE2" w:rsidRDefault="0085393A" w:rsidP="00E03B30">
      <w:pPr>
        <w:spacing w:after="0" w:line="240" w:lineRule="auto"/>
        <w:jc w:val="both"/>
        <w:rPr>
          <w:rFonts w:cstheme="minorHAnsi"/>
        </w:rPr>
      </w:pPr>
      <w:r w:rsidRPr="002A7CE2">
        <w:rPr>
          <w:rFonts w:cstheme="minorHAnsi"/>
          <w:spacing w:val="-4"/>
        </w:rPr>
        <w:t xml:space="preserve">The principal source of noise during construction of project road would be from operation of equipment, machinery and vehicles. Earth moving machineries e.g. excavators, graders and vibratory rollers has potential to generate high noise levels. These machineries produce noise level of more than 70 dB (A). This can cause disturbance to the settlement, adjacent to the carriageway or within 500 m from the worksite. The noise generated during the construction would cause inconvenience to the population especially </w:t>
      </w:r>
      <w:r w:rsidR="00131B12" w:rsidRPr="002A7CE2">
        <w:rPr>
          <w:rFonts w:cstheme="minorHAnsi"/>
          <w:spacing w:val="-4"/>
        </w:rPr>
        <w:t xml:space="preserve">adjacent to the project site. </w:t>
      </w:r>
      <w:r w:rsidRPr="002A7CE2">
        <w:rPr>
          <w:rFonts w:cstheme="minorHAnsi"/>
        </w:rPr>
        <w:t>During the operation period</w:t>
      </w:r>
      <w:r w:rsidR="00131B12" w:rsidRPr="002A7CE2">
        <w:rPr>
          <w:rFonts w:cstheme="minorHAnsi"/>
        </w:rPr>
        <w:t>, noise might be generated from the use of generators.</w:t>
      </w:r>
      <w:r w:rsidRPr="002A7CE2">
        <w:rPr>
          <w:rFonts w:cstheme="minorHAnsi"/>
        </w:rPr>
        <w:t xml:space="preserve"> </w:t>
      </w:r>
    </w:p>
    <w:p w14:paraId="446EA7FB" w14:textId="77777777" w:rsidR="00F14E2D" w:rsidRPr="002A7CE2" w:rsidRDefault="00F14E2D" w:rsidP="001349B9">
      <w:pPr>
        <w:spacing w:after="0" w:line="240" w:lineRule="auto"/>
        <w:jc w:val="both"/>
        <w:rPr>
          <w:rFonts w:cstheme="minorHAnsi"/>
        </w:rPr>
      </w:pPr>
    </w:p>
    <w:p w14:paraId="3EDCC78D" w14:textId="2DF1B680" w:rsidR="003F6EA3" w:rsidRPr="002A7CE2" w:rsidRDefault="00131B12" w:rsidP="001349B9">
      <w:pPr>
        <w:pStyle w:val="Heading4"/>
        <w:spacing w:before="0" w:line="240" w:lineRule="auto"/>
      </w:pPr>
      <w:r w:rsidRPr="002A7CE2">
        <w:rPr>
          <w:rFonts w:cstheme="minorHAnsi"/>
        </w:rPr>
        <w:t xml:space="preserve">Requirement of </w:t>
      </w:r>
      <w:r w:rsidR="003F6EA3" w:rsidRPr="002A7CE2">
        <w:t>Resource</w:t>
      </w:r>
      <w:r w:rsidRPr="002A7CE2">
        <w:t>s</w:t>
      </w:r>
      <w:r w:rsidR="003F6EA3" w:rsidRPr="002A7CE2">
        <w:t>:</w:t>
      </w:r>
    </w:p>
    <w:p w14:paraId="36E04876" w14:textId="77777777" w:rsidR="003F6EA3" w:rsidRPr="002A7CE2" w:rsidRDefault="003F6EA3" w:rsidP="001349B9">
      <w:pPr>
        <w:spacing w:after="0" w:line="240" w:lineRule="auto"/>
        <w:rPr>
          <w:rFonts w:cstheme="minorHAnsi"/>
          <w:b/>
          <w:i/>
        </w:rPr>
      </w:pPr>
      <w:r w:rsidRPr="002A7CE2">
        <w:rPr>
          <w:rFonts w:cstheme="minorHAnsi"/>
          <w:b/>
          <w:i/>
        </w:rPr>
        <w:t>Energy Use:</w:t>
      </w:r>
    </w:p>
    <w:p w14:paraId="5548A158" w14:textId="642F3162" w:rsidR="003F6EA3" w:rsidRPr="002A7CE2" w:rsidRDefault="003F6EA3" w:rsidP="00E03B30">
      <w:pPr>
        <w:spacing w:after="0" w:line="240" w:lineRule="auto"/>
        <w:jc w:val="both"/>
        <w:rPr>
          <w:rFonts w:cstheme="minorHAnsi"/>
        </w:rPr>
      </w:pPr>
      <w:r w:rsidRPr="002A7CE2">
        <w:rPr>
          <w:rFonts w:cstheme="minorHAnsi"/>
        </w:rPr>
        <w:t xml:space="preserve">During construction period, approximately 50 liters of diesel would be required per day for the operation of various machineries such as Earth Excavator, Soil compactor, Concreting machines etc. Monthly 50 kg/month natural gas will be required for the </w:t>
      </w:r>
      <w:r w:rsidRPr="002A7CE2">
        <w:rPr>
          <w:rFonts w:cstheme="minorHAnsi"/>
          <w:noProof/>
        </w:rPr>
        <w:t>domestic</w:t>
      </w:r>
      <w:r w:rsidRPr="002A7CE2">
        <w:rPr>
          <w:rFonts w:cstheme="minorHAnsi"/>
        </w:rPr>
        <w:t xml:space="preserve"> canteen purposes.</w:t>
      </w:r>
    </w:p>
    <w:p w14:paraId="01865758" w14:textId="77777777" w:rsidR="00F14E2D" w:rsidRPr="002A7CE2" w:rsidRDefault="00F14E2D" w:rsidP="001349B9">
      <w:pPr>
        <w:spacing w:after="0" w:line="240" w:lineRule="auto"/>
        <w:jc w:val="both"/>
        <w:rPr>
          <w:rFonts w:cstheme="minorHAnsi"/>
        </w:rPr>
      </w:pPr>
    </w:p>
    <w:p w14:paraId="5E629BF0" w14:textId="77777777" w:rsidR="003F6EA3" w:rsidRPr="002A7CE2" w:rsidRDefault="003F6EA3" w:rsidP="001349B9">
      <w:pPr>
        <w:spacing w:after="0" w:line="240" w:lineRule="auto"/>
        <w:rPr>
          <w:rFonts w:cstheme="minorHAnsi"/>
          <w:b/>
        </w:rPr>
      </w:pPr>
      <w:r w:rsidRPr="002A7CE2">
        <w:rPr>
          <w:rFonts w:cstheme="minorHAnsi"/>
          <w:b/>
          <w:i/>
        </w:rPr>
        <w:t>Water Usage:</w:t>
      </w:r>
    </w:p>
    <w:p w14:paraId="08052068" w14:textId="79BD9AC1" w:rsidR="003F6EA3" w:rsidRPr="002A7CE2" w:rsidRDefault="00961728" w:rsidP="00E03B30">
      <w:pPr>
        <w:spacing w:after="0" w:line="240" w:lineRule="auto"/>
        <w:jc w:val="both"/>
        <w:rPr>
          <w:rFonts w:cstheme="minorHAnsi"/>
        </w:rPr>
      </w:pPr>
      <w:r w:rsidRPr="002A7CE2">
        <w:rPr>
          <w:rFonts w:cstheme="minorHAnsi"/>
        </w:rPr>
        <w:t xml:space="preserve">Water will be required </w:t>
      </w:r>
      <w:r w:rsidR="006F6380" w:rsidRPr="002A7CE2">
        <w:rPr>
          <w:rFonts w:cstheme="minorHAnsi"/>
        </w:rPr>
        <w:t xml:space="preserve">during </w:t>
      </w:r>
      <w:r w:rsidR="003F6EA3" w:rsidRPr="002A7CE2">
        <w:rPr>
          <w:rFonts w:cstheme="minorHAnsi"/>
        </w:rPr>
        <w:t xml:space="preserve">construction and operation phase </w:t>
      </w:r>
      <w:r w:rsidR="006F6380" w:rsidRPr="002A7CE2">
        <w:rPr>
          <w:rFonts w:cstheme="minorHAnsi"/>
        </w:rPr>
        <w:t>of the building. Although construction phase water requiremen</w:t>
      </w:r>
      <w:r w:rsidR="008A369B" w:rsidRPr="002A7CE2">
        <w:rPr>
          <w:rFonts w:cstheme="minorHAnsi"/>
        </w:rPr>
        <w:t xml:space="preserve">t would depend on the type of design, a tentative water requirement considering a reinforced concrete building has been </w:t>
      </w:r>
      <w:r w:rsidR="007D4471" w:rsidRPr="002A7CE2">
        <w:rPr>
          <w:rFonts w:cstheme="minorHAnsi"/>
        </w:rPr>
        <w:t xml:space="preserve">worked out in Table-6.1 </w:t>
      </w:r>
      <w:r w:rsidR="00012FDA" w:rsidRPr="002A7CE2">
        <w:rPr>
          <w:rFonts w:cstheme="minorHAnsi"/>
        </w:rPr>
        <w:t xml:space="preserve">which shows that per day water requirement would not be huge and this would be covered by </w:t>
      </w:r>
      <w:r w:rsidR="0002330E" w:rsidRPr="002A7CE2">
        <w:rPr>
          <w:rFonts w:cstheme="minorHAnsi"/>
        </w:rPr>
        <w:t xml:space="preserve">the supplied water of DWASA. </w:t>
      </w:r>
    </w:p>
    <w:p w14:paraId="70894B8F" w14:textId="77777777" w:rsidR="007B02D2" w:rsidRPr="002A7CE2" w:rsidRDefault="007B02D2" w:rsidP="001349B9">
      <w:pPr>
        <w:spacing w:after="0" w:line="240" w:lineRule="auto"/>
        <w:jc w:val="both"/>
        <w:rPr>
          <w:rFonts w:cstheme="minorHAnsi"/>
        </w:rPr>
      </w:pPr>
    </w:p>
    <w:p w14:paraId="47B8DD91" w14:textId="6A9F4E6E" w:rsidR="003F6EA3" w:rsidRPr="002A7CE2" w:rsidRDefault="003F6EA3" w:rsidP="001349B9">
      <w:pPr>
        <w:pStyle w:val="Caption"/>
        <w:spacing w:before="0" w:after="0"/>
      </w:pPr>
      <w:bookmarkStart w:id="184" w:name="_Toc32326471"/>
      <w:r w:rsidRPr="002A7CE2">
        <w:t xml:space="preserve">Table </w:t>
      </w:r>
      <w:r w:rsidR="002A7CE2" w:rsidRPr="002A7CE2">
        <w:fldChar w:fldCharType="begin"/>
      </w:r>
      <w:r w:rsidR="002A7CE2" w:rsidRPr="002A7CE2">
        <w:instrText xml:space="preserve"> STYLEREF 1 \s </w:instrText>
      </w:r>
      <w:r w:rsidR="002A7CE2" w:rsidRPr="002A7CE2">
        <w:fldChar w:fldCharType="separate"/>
      </w:r>
      <w:r w:rsidR="00B72C57" w:rsidRPr="002A7CE2">
        <w:rPr>
          <w:noProof/>
        </w:rPr>
        <w:t>6</w:t>
      </w:r>
      <w:r w:rsidR="002A7CE2" w:rsidRPr="002A7CE2">
        <w:rPr>
          <w:noProof/>
        </w:rPr>
        <w:fldChar w:fldCharType="end"/>
      </w:r>
      <w:r w:rsidR="00B72C57" w:rsidRPr="002A7CE2">
        <w:t>.</w:t>
      </w:r>
      <w:r w:rsidR="002A7CE2" w:rsidRPr="002A7CE2">
        <w:fldChar w:fldCharType="begin"/>
      </w:r>
      <w:r w:rsidR="002A7CE2" w:rsidRPr="002A7CE2">
        <w:instrText xml:space="preserve"> SEQ Table \* ARABIC \s 1 </w:instrText>
      </w:r>
      <w:r w:rsidR="002A7CE2" w:rsidRPr="002A7CE2">
        <w:fldChar w:fldCharType="separate"/>
      </w:r>
      <w:r w:rsidR="00B72C57" w:rsidRPr="002A7CE2">
        <w:rPr>
          <w:noProof/>
        </w:rPr>
        <w:t>1</w:t>
      </w:r>
      <w:r w:rsidR="002A7CE2" w:rsidRPr="002A7CE2">
        <w:rPr>
          <w:noProof/>
        </w:rPr>
        <w:fldChar w:fldCharType="end"/>
      </w:r>
      <w:r w:rsidRPr="002A7CE2">
        <w:t>: Estimated Construction Water Requirement</w:t>
      </w:r>
      <w:bookmarkEnd w:id="1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132"/>
        <w:gridCol w:w="2067"/>
        <w:gridCol w:w="2012"/>
        <w:gridCol w:w="2363"/>
      </w:tblGrid>
      <w:tr w:rsidR="003F6EA3" w:rsidRPr="002A7CE2" w14:paraId="310C5799" w14:textId="77777777" w:rsidTr="00AE21C2">
        <w:trPr>
          <w:trHeight w:val="537"/>
          <w:tblHeader/>
          <w:jc w:val="center"/>
        </w:trPr>
        <w:tc>
          <w:tcPr>
            <w:tcW w:w="3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1A18EED3" w14:textId="77777777" w:rsidR="003F6EA3" w:rsidRPr="002A7CE2" w:rsidRDefault="003F6EA3" w:rsidP="00E03B30">
            <w:pPr>
              <w:spacing w:after="0" w:line="240" w:lineRule="auto"/>
              <w:jc w:val="center"/>
              <w:rPr>
                <w:rFonts w:cstheme="minorHAnsi"/>
                <w:b/>
                <w:color w:val="FFFFFF" w:themeColor="background1"/>
                <w:sz w:val="20"/>
                <w:szCs w:val="20"/>
                <w:lang w:eastAsia="en-IN"/>
              </w:rPr>
            </w:pPr>
            <w:proofErr w:type="spellStart"/>
            <w:r w:rsidRPr="002A7CE2">
              <w:rPr>
                <w:rFonts w:cstheme="minorHAnsi"/>
                <w:b/>
                <w:color w:val="FFFFFF" w:themeColor="background1"/>
                <w:sz w:val="20"/>
                <w:szCs w:val="20"/>
                <w:lang w:eastAsia="en-IN"/>
              </w:rPr>
              <w:t>SI.No</w:t>
            </w:r>
            <w:proofErr w:type="spellEnd"/>
            <w:r w:rsidRPr="002A7CE2">
              <w:rPr>
                <w:rFonts w:cstheme="minorHAnsi"/>
                <w:b/>
                <w:color w:val="FFFFFF" w:themeColor="background1"/>
                <w:sz w:val="20"/>
                <w:szCs w:val="20"/>
                <w:lang w:eastAsia="en-IN"/>
              </w:rPr>
              <w:t>.</w:t>
            </w:r>
          </w:p>
        </w:tc>
        <w:tc>
          <w:tcPr>
            <w:tcW w:w="11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498EE4C0" w14:textId="77777777" w:rsidR="003F6EA3" w:rsidRPr="002A7CE2" w:rsidRDefault="003F6EA3" w:rsidP="00D56050">
            <w:pPr>
              <w:spacing w:after="0" w:line="240" w:lineRule="auto"/>
              <w:jc w:val="center"/>
              <w:rPr>
                <w:rFonts w:cstheme="minorHAnsi"/>
                <w:b/>
                <w:color w:val="FFFFFF" w:themeColor="background1"/>
                <w:sz w:val="20"/>
                <w:szCs w:val="20"/>
                <w:lang w:eastAsia="en-IN"/>
              </w:rPr>
            </w:pPr>
            <w:r w:rsidRPr="002A7CE2">
              <w:rPr>
                <w:rFonts w:cstheme="minorHAnsi"/>
                <w:b/>
                <w:color w:val="FFFFFF" w:themeColor="background1"/>
                <w:sz w:val="20"/>
                <w:szCs w:val="20"/>
                <w:lang w:eastAsia="en-IN"/>
              </w:rPr>
              <w:t>Activity</w:t>
            </w:r>
          </w:p>
        </w:tc>
        <w:tc>
          <w:tcPr>
            <w:tcW w:w="11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09EA7A43" w14:textId="77777777" w:rsidR="003F6EA3" w:rsidRPr="002A7CE2" w:rsidRDefault="003F6EA3" w:rsidP="002A109D">
            <w:pPr>
              <w:spacing w:after="0" w:line="240" w:lineRule="auto"/>
              <w:jc w:val="center"/>
              <w:rPr>
                <w:rFonts w:cstheme="minorHAnsi"/>
                <w:b/>
                <w:color w:val="FFFFFF" w:themeColor="background1"/>
                <w:sz w:val="20"/>
                <w:szCs w:val="20"/>
                <w:lang w:eastAsia="en-IN"/>
              </w:rPr>
            </w:pPr>
            <w:r w:rsidRPr="002A7CE2">
              <w:rPr>
                <w:rFonts w:cstheme="minorHAnsi"/>
                <w:b/>
                <w:color w:val="FFFFFF" w:themeColor="background1"/>
                <w:sz w:val="20"/>
                <w:szCs w:val="20"/>
                <w:lang w:eastAsia="en-IN"/>
              </w:rPr>
              <w:t>Unit</w:t>
            </w:r>
          </w:p>
        </w:tc>
        <w:tc>
          <w:tcPr>
            <w:tcW w:w="10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03610E05" w14:textId="77777777" w:rsidR="003F6EA3" w:rsidRPr="002A7CE2" w:rsidRDefault="003F6EA3" w:rsidP="002879D0">
            <w:pPr>
              <w:spacing w:after="0" w:line="240" w:lineRule="auto"/>
              <w:jc w:val="center"/>
              <w:rPr>
                <w:rFonts w:cstheme="minorHAnsi"/>
                <w:b/>
                <w:color w:val="FFFFFF" w:themeColor="background1"/>
                <w:sz w:val="20"/>
                <w:szCs w:val="20"/>
                <w:lang w:eastAsia="en-IN"/>
              </w:rPr>
            </w:pPr>
            <w:r w:rsidRPr="002A7CE2">
              <w:rPr>
                <w:rFonts w:cstheme="minorHAnsi"/>
                <w:b/>
                <w:color w:val="FFFFFF" w:themeColor="background1"/>
                <w:sz w:val="20"/>
                <w:szCs w:val="20"/>
                <w:lang w:eastAsia="en-IN"/>
              </w:rPr>
              <w:t>Quantity in liters required</w:t>
            </w:r>
          </w:p>
        </w:tc>
        <w:tc>
          <w:tcPr>
            <w:tcW w:w="12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3D6399B4" w14:textId="4D1D4EB7" w:rsidR="003F6EA3" w:rsidRPr="002A7CE2" w:rsidRDefault="003F6EA3" w:rsidP="0005284F">
            <w:pPr>
              <w:spacing w:after="0" w:line="240" w:lineRule="auto"/>
              <w:jc w:val="center"/>
              <w:rPr>
                <w:rFonts w:cstheme="minorHAnsi"/>
                <w:b/>
                <w:color w:val="FFFFFF" w:themeColor="background1"/>
                <w:sz w:val="20"/>
                <w:szCs w:val="20"/>
                <w:lang w:eastAsia="en-IN"/>
              </w:rPr>
            </w:pPr>
            <w:r w:rsidRPr="002A7CE2">
              <w:rPr>
                <w:rFonts w:cstheme="minorHAnsi"/>
                <w:b/>
                <w:color w:val="FFFFFF" w:themeColor="background1"/>
                <w:sz w:val="20"/>
                <w:szCs w:val="20"/>
                <w:lang w:eastAsia="en-IN"/>
              </w:rPr>
              <w:t>Estimated project Total Water Qty requirement (liter)</w:t>
            </w:r>
            <w:r w:rsidR="005C1983" w:rsidRPr="002A7CE2">
              <w:rPr>
                <w:rFonts w:cstheme="minorHAnsi"/>
                <w:b/>
                <w:color w:val="FFFFFF" w:themeColor="background1"/>
                <w:sz w:val="20"/>
                <w:szCs w:val="20"/>
                <w:lang w:eastAsia="en-IN"/>
              </w:rPr>
              <w:t>/per day</w:t>
            </w:r>
          </w:p>
        </w:tc>
      </w:tr>
      <w:tr w:rsidR="003F6EA3" w:rsidRPr="002A7CE2" w14:paraId="796183B7" w14:textId="77777777" w:rsidTr="00AE21C2">
        <w:trPr>
          <w:trHeight w:val="369"/>
          <w:jc w:val="center"/>
        </w:trPr>
        <w:tc>
          <w:tcPr>
            <w:tcW w:w="392" w:type="pct"/>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1894DD1" w14:textId="77777777" w:rsidR="003F6EA3" w:rsidRPr="002A7CE2" w:rsidRDefault="003F6EA3" w:rsidP="00E03B30">
            <w:pPr>
              <w:spacing w:after="0" w:line="240" w:lineRule="auto"/>
              <w:jc w:val="center"/>
              <w:rPr>
                <w:rFonts w:cstheme="minorHAnsi"/>
                <w:sz w:val="20"/>
                <w:szCs w:val="20"/>
                <w:lang w:eastAsia="en-IN"/>
              </w:rPr>
            </w:pPr>
            <w:r w:rsidRPr="002A7CE2">
              <w:rPr>
                <w:rFonts w:cstheme="minorHAnsi"/>
                <w:sz w:val="20"/>
                <w:szCs w:val="20"/>
                <w:lang w:eastAsia="en-IN"/>
              </w:rPr>
              <w:t>1</w:t>
            </w:r>
          </w:p>
        </w:tc>
        <w:tc>
          <w:tcPr>
            <w:tcW w:w="1146" w:type="pct"/>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B7B1E78" w14:textId="77777777" w:rsidR="003F6EA3" w:rsidRPr="002A7CE2" w:rsidRDefault="003F6EA3" w:rsidP="00D56050">
            <w:pPr>
              <w:spacing w:after="0" w:line="240" w:lineRule="auto"/>
              <w:jc w:val="center"/>
              <w:rPr>
                <w:rFonts w:cstheme="minorHAnsi"/>
                <w:sz w:val="20"/>
                <w:szCs w:val="20"/>
                <w:lang w:eastAsia="en-IN"/>
              </w:rPr>
            </w:pPr>
            <w:r w:rsidRPr="002A7CE2">
              <w:rPr>
                <w:rFonts w:cstheme="minorHAnsi"/>
                <w:sz w:val="20"/>
                <w:szCs w:val="20"/>
                <w:lang w:eastAsia="en-IN"/>
              </w:rPr>
              <w:t>Construction of JTSTP-2</w:t>
            </w:r>
          </w:p>
        </w:tc>
        <w:tc>
          <w:tcPr>
            <w:tcW w:w="1111" w:type="pct"/>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D4CCFBD" w14:textId="79E6E73B" w:rsidR="003F6EA3" w:rsidRPr="002A7CE2" w:rsidRDefault="003F6EA3" w:rsidP="002A109D">
            <w:pPr>
              <w:spacing w:after="0" w:line="240" w:lineRule="auto"/>
              <w:jc w:val="center"/>
              <w:rPr>
                <w:rFonts w:cstheme="minorHAnsi"/>
                <w:sz w:val="20"/>
                <w:szCs w:val="20"/>
                <w:lang w:eastAsia="en-IN"/>
              </w:rPr>
            </w:pPr>
            <w:r w:rsidRPr="002A7CE2">
              <w:rPr>
                <w:rFonts w:cstheme="minorHAnsi"/>
                <w:sz w:val="20"/>
                <w:szCs w:val="20"/>
                <w:lang w:eastAsia="en-IN"/>
              </w:rPr>
              <w:t>Ls@</w:t>
            </w:r>
            <w:r w:rsidR="00D777D2" w:rsidRPr="002A7CE2">
              <w:rPr>
                <w:rFonts w:cstheme="minorHAnsi"/>
                <w:sz w:val="20"/>
                <w:szCs w:val="20"/>
                <w:lang w:eastAsia="en-IN"/>
              </w:rPr>
              <w:t>20</w:t>
            </w:r>
            <w:r w:rsidR="007715F8" w:rsidRPr="002A7CE2">
              <w:rPr>
                <w:rFonts w:cstheme="minorHAnsi"/>
                <w:sz w:val="20"/>
                <w:szCs w:val="20"/>
                <w:lang w:eastAsia="en-IN"/>
              </w:rPr>
              <w:t>000</w:t>
            </w:r>
            <w:r w:rsidR="00D777D2" w:rsidRPr="002A7CE2">
              <w:rPr>
                <w:rFonts w:cstheme="minorHAnsi"/>
                <w:sz w:val="20"/>
                <w:szCs w:val="20"/>
                <w:lang w:eastAsia="en-IN"/>
              </w:rPr>
              <w:t xml:space="preserve"> </w:t>
            </w:r>
            <w:r w:rsidRPr="002A7CE2">
              <w:rPr>
                <w:rFonts w:cstheme="minorHAnsi"/>
                <w:sz w:val="20"/>
                <w:szCs w:val="20"/>
                <w:lang w:eastAsia="en-IN"/>
              </w:rPr>
              <w:t>liters per Floor</w:t>
            </w:r>
          </w:p>
        </w:tc>
        <w:tc>
          <w:tcPr>
            <w:tcW w:w="1081" w:type="pct"/>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noWrap/>
            <w:vAlign w:val="center"/>
          </w:tcPr>
          <w:p w14:paraId="16CA5FF4" w14:textId="2A41ABDC" w:rsidR="003F6EA3" w:rsidRPr="002A7CE2" w:rsidRDefault="007715F8" w:rsidP="002879D0">
            <w:pPr>
              <w:spacing w:after="0" w:line="240" w:lineRule="auto"/>
              <w:jc w:val="center"/>
              <w:rPr>
                <w:rFonts w:cstheme="minorHAnsi"/>
                <w:sz w:val="20"/>
                <w:szCs w:val="20"/>
                <w:lang w:eastAsia="en-IN"/>
              </w:rPr>
            </w:pPr>
            <w:r w:rsidRPr="002A7CE2">
              <w:rPr>
                <w:rFonts w:cstheme="minorHAnsi"/>
                <w:sz w:val="20"/>
                <w:szCs w:val="20"/>
                <w:lang w:eastAsia="en-IN"/>
              </w:rPr>
              <w:t>20000</w:t>
            </w:r>
          </w:p>
        </w:tc>
        <w:tc>
          <w:tcPr>
            <w:tcW w:w="1270" w:type="pct"/>
            <w:tcBorders>
              <w:top w:val="single" w:sz="4" w:space="0" w:color="FFFFFF" w:themeColor="background1"/>
              <w:left w:val="single" w:sz="4" w:space="0" w:color="2F5496" w:themeColor="accent1" w:themeShade="BF"/>
              <w:bottom w:val="single" w:sz="4" w:space="0" w:color="2F5496" w:themeColor="accent1" w:themeShade="BF"/>
              <w:right w:val="single" w:sz="4" w:space="0" w:color="2F5496" w:themeColor="accent1" w:themeShade="BF"/>
            </w:tcBorders>
            <w:noWrap/>
            <w:vAlign w:val="center"/>
          </w:tcPr>
          <w:p w14:paraId="6CCFC265" w14:textId="346AE047" w:rsidR="003F6EA3" w:rsidRPr="002A7CE2" w:rsidRDefault="007715F8" w:rsidP="0005284F">
            <w:pPr>
              <w:spacing w:after="0" w:line="240" w:lineRule="auto"/>
              <w:jc w:val="center"/>
              <w:rPr>
                <w:rFonts w:cstheme="minorHAnsi"/>
                <w:sz w:val="20"/>
                <w:szCs w:val="20"/>
                <w:lang w:eastAsia="en-IN"/>
              </w:rPr>
            </w:pPr>
            <w:r w:rsidRPr="002A7CE2">
              <w:rPr>
                <w:rFonts w:cstheme="minorHAnsi"/>
                <w:sz w:val="20"/>
                <w:szCs w:val="20"/>
                <w:lang w:eastAsia="en-IN"/>
              </w:rPr>
              <w:t>20000</w:t>
            </w:r>
          </w:p>
        </w:tc>
      </w:tr>
      <w:tr w:rsidR="003F6EA3" w:rsidRPr="002A7CE2" w14:paraId="752624C4" w14:textId="77777777" w:rsidTr="00AE21C2">
        <w:trPr>
          <w:trHeight w:val="369"/>
          <w:jc w:val="center"/>
        </w:trPr>
        <w:tc>
          <w:tcPr>
            <w:tcW w:w="39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D06FA65" w14:textId="77777777" w:rsidR="003F6EA3" w:rsidRPr="002A7CE2" w:rsidRDefault="003F6EA3" w:rsidP="00E03B30">
            <w:pPr>
              <w:spacing w:after="0" w:line="240" w:lineRule="auto"/>
              <w:jc w:val="center"/>
              <w:rPr>
                <w:rFonts w:cstheme="minorHAnsi"/>
                <w:sz w:val="20"/>
                <w:szCs w:val="20"/>
                <w:lang w:eastAsia="en-IN"/>
              </w:rPr>
            </w:pPr>
            <w:r w:rsidRPr="002A7CE2">
              <w:rPr>
                <w:rFonts w:cstheme="minorHAnsi"/>
                <w:sz w:val="20"/>
                <w:szCs w:val="20"/>
                <w:lang w:eastAsia="en-IN"/>
              </w:rPr>
              <w:t>2</w:t>
            </w:r>
          </w:p>
        </w:tc>
        <w:tc>
          <w:tcPr>
            <w:tcW w:w="1146"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FC0B25B" w14:textId="77777777" w:rsidR="003F6EA3" w:rsidRPr="002A7CE2" w:rsidRDefault="003F6EA3" w:rsidP="00D56050">
            <w:pPr>
              <w:spacing w:after="0" w:line="240" w:lineRule="auto"/>
              <w:jc w:val="center"/>
              <w:rPr>
                <w:rFonts w:cstheme="minorHAnsi"/>
                <w:sz w:val="20"/>
                <w:szCs w:val="20"/>
                <w:lang w:eastAsia="en-IN"/>
              </w:rPr>
            </w:pPr>
            <w:r w:rsidRPr="002A7CE2">
              <w:rPr>
                <w:rFonts w:cstheme="minorHAnsi"/>
                <w:sz w:val="20"/>
                <w:szCs w:val="20"/>
                <w:lang w:eastAsia="en-IN"/>
              </w:rPr>
              <w:t>Dust Suppression and site surrounding management</w:t>
            </w:r>
          </w:p>
        </w:tc>
        <w:tc>
          <w:tcPr>
            <w:tcW w:w="111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E8739B5" w14:textId="1D858D09" w:rsidR="003F6EA3" w:rsidRPr="002A7CE2" w:rsidRDefault="005C1983" w:rsidP="002A109D">
            <w:pPr>
              <w:spacing w:after="0" w:line="240" w:lineRule="auto"/>
              <w:jc w:val="center"/>
              <w:rPr>
                <w:rFonts w:cstheme="minorHAnsi"/>
                <w:sz w:val="20"/>
                <w:szCs w:val="20"/>
                <w:lang w:eastAsia="en-IN"/>
              </w:rPr>
            </w:pPr>
            <w:r w:rsidRPr="002A7CE2">
              <w:rPr>
                <w:rFonts w:cstheme="minorHAnsi"/>
                <w:sz w:val="20"/>
                <w:szCs w:val="20"/>
                <w:lang w:eastAsia="en-IN"/>
              </w:rPr>
              <w:t>LS</w:t>
            </w:r>
          </w:p>
        </w:tc>
        <w:tc>
          <w:tcPr>
            <w:tcW w:w="108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4BD96EA" w14:textId="022854BA" w:rsidR="003F6EA3" w:rsidRPr="002A7CE2" w:rsidRDefault="005C1983" w:rsidP="002879D0">
            <w:pPr>
              <w:spacing w:after="0" w:line="240" w:lineRule="auto"/>
              <w:jc w:val="center"/>
              <w:rPr>
                <w:rFonts w:cstheme="minorHAnsi"/>
                <w:sz w:val="20"/>
                <w:szCs w:val="20"/>
                <w:lang w:eastAsia="en-IN"/>
              </w:rPr>
            </w:pPr>
            <w:r w:rsidRPr="002A7CE2">
              <w:rPr>
                <w:rFonts w:cstheme="minorHAnsi"/>
                <w:sz w:val="20"/>
                <w:szCs w:val="20"/>
                <w:lang w:eastAsia="en-IN"/>
              </w:rPr>
              <w:t>200</w:t>
            </w:r>
            <w:r w:rsidR="00A728CA" w:rsidRPr="002A7CE2">
              <w:rPr>
                <w:rFonts w:cstheme="minorHAnsi"/>
                <w:sz w:val="20"/>
                <w:szCs w:val="20"/>
                <w:lang w:eastAsia="en-IN"/>
              </w:rPr>
              <w:t>0</w:t>
            </w:r>
          </w:p>
        </w:tc>
        <w:tc>
          <w:tcPr>
            <w:tcW w:w="127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85377C2" w14:textId="60470669" w:rsidR="003F6EA3" w:rsidRPr="002A7CE2" w:rsidRDefault="00A728CA" w:rsidP="0005284F">
            <w:pPr>
              <w:spacing w:after="0" w:line="240" w:lineRule="auto"/>
              <w:jc w:val="center"/>
              <w:rPr>
                <w:rFonts w:cstheme="minorHAnsi"/>
                <w:sz w:val="20"/>
                <w:szCs w:val="20"/>
                <w:lang w:eastAsia="en-IN"/>
              </w:rPr>
            </w:pPr>
            <w:r w:rsidRPr="002A7CE2">
              <w:rPr>
                <w:rFonts w:cstheme="minorHAnsi"/>
                <w:sz w:val="20"/>
                <w:szCs w:val="20"/>
                <w:lang w:eastAsia="en-IN"/>
              </w:rPr>
              <w:t>2000</w:t>
            </w:r>
          </w:p>
        </w:tc>
      </w:tr>
      <w:tr w:rsidR="003F6EA3" w:rsidRPr="002A7CE2" w14:paraId="3CD229E8" w14:textId="77777777" w:rsidTr="00AE21C2">
        <w:trPr>
          <w:trHeight w:val="503"/>
          <w:jc w:val="center"/>
        </w:trPr>
        <w:tc>
          <w:tcPr>
            <w:tcW w:w="39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35D647E" w14:textId="77777777" w:rsidR="003F6EA3" w:rsidRPr="002A7CE2" w:rsidRDefault="003F6EA3" w:rsidP="00E03B30">
            <w:pPr>
              <w:spacing w:after="0" w:line="240" w:lineRule="auto"/>
              <w:jc w:val="center"/>
              <w:rPr>
                <w:rFonts w:cstheme="minorHAnsi"/>
                <w:sz w:val="20"/>
                <w:szCs w:val="20"/>
                <w:lang w:eastAsia="en-IN"/>
              </w:rPr>
            </w:pPr>
            <w:r w:rsidRPr="002A7CE2">
              <w:rPr>
                <w:rFonts w:cstheme="minorHAnsi"/>
                <w:sz w:val="20"/>
                <w:szCs w:val="20"/>
                <w:lang w:eastAsia="en-IN"/>
              </w:rPr>
              <w:t>3</w:t>
            </w:r>
          </w:p>
        </w:tc>
        <w:tc>
          <w:tcPr>
            <w:tcW w:w="1146"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0E52830" w14:textId="77777777" w:rsidR="003F6EA3" w:rsidRPr="002A7CE2" w:rsidRDefault="003F6EA3" w:rsidP="00D56050">
            <w:pPr>
              <w:spacing w:after="0" w:line="240" w:lineRule="auto"/>
              <w:jc w:val="center"/>
              <w:rPr>
                <w:rFonts w:cstheme="minorHAnsi"/>
                <w:sz w:val="20"/>
                <w:szCs w:val="20"/>
                <w:lang w:eastAsia="en-IN"/>
              </w:rPr>
            </w:pPr>
            <w:r w:rsidRPr="002A7CE2">
              <w:rPr>
                <w:rFonts w:cstheme="minorHAnsi"/>
                <w:sz w:val="20"/>
                <w:szCs w:val="20"/>
                <w:lang w:eastAsia="en-IN"/>
              </w:rPr>
              <w:t>On site sanitation &amp; Drinking water (40L /Person)</w:t>
            </w:r>
          </w:p>
        </w:tc>
        <w:tc>
          <w:tcPr>
            <w:tcW w:w="111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243A14A" w14:textId="77777777" w:rsidR="003F6EA3" w:rsidRPr="002A7CE2" w:rsidRDefault="003F6EA3" w:rsidP="002A109D">
            <w:pPr>
              <w:spacing w:after="0" w:line="240" w:lineRule="auto"/>
              <w:jc w:val="center"/>
              <w:rPr>
                <w:rFonts w:cstheme="minorHAnsi"/>
                <w:sz w:val="20"/>
                <w:szCs w:val="20"/>
                <w:lang w:eastAsia="en-IN"/>
              </w:rPr>
            </w:pPr>
            <w:r w:rsidRPr="002A7CE2">
              <w:rPr>
                <w:rFonts w:cstheme="minorHAnsi"/>
                <w:sz w:val="20"/>
                <w:szCs w:val="20"/>
                <w:lang w:eastAsia="en-IN"/>
              </w:rPr>
              <w:t>per day in Liters/71persons</w:t>
            </w:r>
          </w:p>
        </w:tc>
        <w:tc>
          <w:tcPr>
            <w:tcW w:w="1081"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78F6447" w14:textId="77777777" w:rsidR="003F6EA3" w:rsidRPr="002A7CE2" w:rsidRDefault="003F6EA3" w:rsidP="002879D0">
            <w:pPr>
              <w:spacing w:after="0" w:line="240" w:lineRule="auto"/>
              <w:jc w:val="center"/>
              <w:rPr>
                <w:rFonts w:cstheme="minorHAnsi"/>
                <w:sz w:val="20"/>
                <w:szCs w:val="20"/>
                <w:lang w:eastAsia="en-IN"/>
              </w:rPr>
            </w:pPr>
            <w:r w:rsidRPr="002A7CE2">
              <w:rPr>
                <w:rFonts w:cstheme="minorHAnsi"/>
                <w:sz w:val="20"/>
                <w:szCs w:val="20"/>
                <w:lang w:eastAsia="en-IN"/>
              </w:rPr>
              <w:t>2,840</w:t>
            </w:r>
          </w:p>
        </w:tc>
        <w:tc>
          <w:tcPr>
            <w:tcW w:w="127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306F42E" w14:textId="1FCDD5BF" w:rsidR="003F6EA3" w:rsidRPr="002A7CE2" w:rsidRDefault="00A728CA" w:rsidP="0005284F">
            <w:pPr>
              <w:spacing w:after="0" w:line="240" w:lineRule="auto"/>
              <w:jc w:val="center"/>
              <w:rPr>
                <w:rFonts w:cstheme="minorHAnsi"/>
                <w:sz w:val="20"/>
                <w:szCs w:val="20"/>
                <w:lang w:eastAsia="en-IN"/>
              </w:rPr>
            </w:pPr>
            <w:r w:rsidRPr="002A7CE2">
              <w:rPr>
                <w:rFonts w:cstheme="minorHAnsi"/>
                <w:sz w:val="20"/>
                <w:szCs w:val="20"/>
                <w:lang w:eastAsia="en-IN"/>
              </w:rPr>
              <w:t>2840</w:t>
            </w:r>
          </w:p>
        </w:tc>
      </w:tr>
      <w:tr w:rsidR="003F6EA3" w:rsidRPr="002A7CE2" w14:paraId="7F93EF5B" w14:textId="77777777" w:rsidTr="00AE21C2">
        <w:trPr>
          <w:trHeight w:val="369"/>
          <w:jc w:val="center"/>
        </w:trPr>
        <w:tc>
          <w:tcPr>
            <w:tcW w:w="3730" w:type="pct"/>
            <w:gridSpan w:val="4"/>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59E6EAA" w14:textId="41650EE1" w:rsidR="003F6EA3" w:rsidRPr="002A7CE2" w:rsidRDefault="003F6EA3" w:rsidP="00E03B30">
            <w:pPr>
              <w:spacing w:after="0" w:line="240" w:lineRule="auto"/>
              <w:jc w:val="center"/>
              <w:rPr>
                <w:rFonts w:cstheme="minorHAnsi"/>
                <w:sz w:val="20"/>
                <w:szCs w:val="20"/>
                <w:lang w:eastAsia="en-IN"/>
              </w:rPr>
            </w:pPr>
            <w:r w:rsidRPr="002A7CE2">
              <w:rPr>
                <w:rFonts w:cstheme="minorHAnsi"/>
                <w:sz w:val="20"/>
                <w:szCs w:val="20"/>
                <w:lang w:eastAsia="en-IN"/>
              </w:rPr>
              <w:t>Total Water Requirement</w:t>
            </w:r>
            <w:r w:rsidR="00A728CA" w:rsidRPr="002A7CE2">
              <w:rPr>
                <w:rFonts w:cstheme="minorHAnsi"/>
                <w:sz w:val="20"/>
                <w:szCs w:val="20"/>
                <w:lang w:eastAsia="en-IN"/>
              </w:rPr>
              <w:t xml:space="preserve"> per day</w:t>
            </w:r>
          </w:p>
        </w:tc>
        <w:tc>
          <w:tcPr>
            <w:tcW w:w="127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A08683F" w14:textId="368DC493" w:rsidR="003F6EA3" w:rsidRPr="002A7CE2" w:rsidRDefault="00D85991" w:rsidP="00D56050">
            <w:pPr>
              <w:spacing w:after="0" w:line="240" w:lineRule="auto"/>
              <w:jc w:val="center"/>
              <w:rPr>
                <w:rFonts w:cstheme="minorHAnsi"/>
                <w:sz w:val="20"/>
                <w:szCs w:val="20"/>
                <w:lang w:eastAsia="en-IN"/>
              </w:rPr>
            </w:pPr>
            <w:r w:rsidRPr="002A7CE2">
              <w:rPr>
                <w:rFonts w:cstheme="minorHAnsi"/>
                <w:sz w:val="20"/>
                <w:szCs w:val="20"/>
                <w:lang w:eastAsia="en-IN"/>
              </w:rPr>
              <w:t>24840</w:t>
            </w:r>
          </w:p>
        </w:tc>
      </w:tr>
      <w:tr w:rsidR="003F6EA3" w:rsidRPr="002A7CE2" w14:paraId="1552C945" w14:textId="77777777" w:rsidTr="00AE21C2">
        <w:trPr>
          <w:trHeight w:val="369"/>
          <w:jc w:val="center"/>
        </w:trPr>
        <w:tc>
          <w:tcPr>
            <w:tcW w:w="3730" w:type="pct"/>
            <w:gridSpan w:val="4"/>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9527848" w14:textId="77777777" w:rsidR="003F6EA3" w:rsidRPr="002A7CE2" w:rsidRDefault="003F6EA3" w:rsidP="00E03B30">
            <w:pPr>
              <w:spacing w:after="0" w:line="240" w:lineRule="auto"/>
              <w:jc w:val="center"/>
              <w:rPr>
                <w:rFonts w:cstheme="minorHAnsi"/>
                <w:sz w:val="20"/>
                <w:szCs w:val="20"/>
                <w:lang w:eastAsia="en-IN"/>
              </w:rPr>
            </w:pPr>
            <w:r w:rsidRPr="002A7CE2">
              <w:rPr>
                <w:rFonts w:cstheme="minorHAnsi"/>
                <w:sz w:val="20"/>
                <w:szCs w:val="20"/>
                <w:lang w:eastAsia="en-IN"/>
              </w:rPr>
              <w:t>Add 5% for wastage and 20% for Contingency</w:t>
            </w:r>
          </w:p>
        </w:tc>
        <w:tc>
          <w:tcPr>
            <w:tcW w:w="1270"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1BDD56AC" w14:textId="77BAFA1D" w:rsidR="003F6EA3" w:rsidRPr="002A7CE2" w:rsidRDefault="00C84574" w:rsidP="00D56050">
            <w:pPr>
              <w:spacing w:after="0" w:line="240" w:lineRule="auto"/>
              <w:jc w:val="center"/>
              <w:rPr>
                <w:rFonts w:cstheme="minorHAnsi"/>
                <w:sz w:val="20"/>
                <w:szCs w:val="20"/>
                <w:lang w:eastAsia="en-IN"/>
              </w:rPr>
            </w:pPr>
            <w:r w:rsidRPr="002A7CE2">
              <w:rPr>
                <w:rFonts w:cstheme="minorHAnsi"/>
                <w:sz w:val="20"/>
                <w:szCs w:val="20"/>
                <w:lang w:eastAsia="en-IN"/>
              </w:rPr>
              <w:t>26082</w:t>
            </w:r>
          </w:p>
        </w:tc>
      </w:tr>
    </w:tbl>
    <w:p w14:paraId="55C2CEC5" w14:textId="3641684D" w:rsidR="003F6EA3" w:rsidRPr="002A7CE2" w:rsidRDefault="003F6EA3" w:rsidP="001349B9">
      <w:pPr>
        <w:pStyle w:val="Caption"/>
        <w:spacing w:before="0" w:after="0"/>
      </w:pPr>
      <w:bookmarkStart w:id="185" w:name="_Toc32326472"/>
      <w:r w:rsidRPr="002A7CE2">
        <w:t xml:space="preserve">Table </w:t>
      </w:r>
      <w:r w:rsidR="002A7CE2" w:rsidRPr="002A7CE2">
        <w:fldChar w:fldCharType="begin"/>
      </w:r>
      <w:r w:rsidR="002A7CE2" w:rsidRPr="002A7CE2">
        <w:instrText xml:space="preserve"> STYLEREF 1 \s </w:instrText>
      </w:r>
      <w:r w:rsidR="002A7CE2" w:rsidRPr="002A7CE2">
        <w:fldChar w:fldCharType="separate"/>
      </w:r>
      <w:r w:rsidR="00B72C57" w:rsidRPr="002A7CE2">
        <w:rPr>
          <w:noProof/>
        </w:rPr>
        <w:t>6</w:t>
      </w:r>
      <w:r w:rsidR="002A7CE2" w:rsidRPr="002A7CE2">
        <w:rPr>
          <w:noProof/>
        </w:rPr>
        <w:fldChar w:fldCharType="end"/>
      </w:r>
      <w:r w:rsidR="00B72C57" w:rsidRPr="002A7CE2">
        <w:t>.</w:t>
      </w:r>
      <w:r w:rsidR="002A7CE2" w:rsidRPr="002A7CE2">
        <w:fldChar w:fldCharType="begin"/>
      </w:r>
      <w:r w:rsidR="002A7CE2" w:rsidRPr="002A7CE2">
        <w:instrText xml:space="preserve"> SEQ Table \* ARABIC \s 1 </w:instrText>
      </w:r>
      <w:r w:rsidR="002A7CE2" w:rsidRPr="002A7CE2">
        <w:fldChar w:fldCharType="separate"/>
      </w:r>
      <w:r w:rsidR="00B72C57" w:rsidRPr="002A7CE2">
        <w:rPr>
          <w:noProof/>
        </w:rPr>
        <w:t>2</w:t>
      </w:r>
      <w:r w:rsidR="002A7CE2" w:rsidRPr="002A7CE2">
        <w:rPr>
          <w:noProof/>
        </w:rPr>
        <w:fldChar w:fldCharType="end"/>
      </w:r>
      <w:r w:rsidRPr="002A7CE2">
        <w:t>: Estimated Operation Phase Water Requirement</w:t>
      </w:r>
      <w:bookmarkEnd w:id="185"/>
    </w:p>
    <w:tbl>
      <w:tblPr>
        <w:tblW w:w="5000" w:type="pct"/>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787"/>
        <w:gridCol w:w="3800"/>
        <w:gridCol w:w="2294"/>
        <w:gridCol w:w="2423"/>
      </w:tblGrid>
      <w:tr w:rsidR="003F6EA3" w:rsidRPr="002A7CE2" w14:paraId="0676D770" w14:textId="77777777" w:rsidTr="00AE21C2">
        <w:trPr>
          <w:trHeight w:val="537"/>
          <w:tblHeader/>
          <w:jc w:val="center"/>
        </w:trPr>
        <w:tc>
          <w:tcPr>
            <w:tcW w:w="4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2D834B23" w14:textId="77777777" w:rsidR="003F6EA3" w:rsidRPr="002A7CE2" w:rsidRDefault="003F6EA3" w:rsidP="00E03B30">
            <w:pPr>
              <w:spacing w:after="0" w:line="240" w:lineRule="auto"/>
              <w:jc w:val="center"/>
              <w:rPr>
                <w:rFonts w:cstheme="minorHAnsi"/>
                <w:b/>
                <w:color w:val="FFFFFF" w:themeColor="background1"/>
                <w:sz w:val="20"/>
                <w:szCs w:val="20"/>
                <w:lang w:eastAsia="en-IN"/>
              </w:rPr>
            </w:pPr>
            <w:r w:rsidRPr="002A7CE2">
              <w:rPr>
                <w:rFonts w:cstheme="minorHAnsi"/>
                <w:b/>
                <w:color w:val="FFFFFF" w:themeColor="background1"/>
                <w:sz w:val="20"/>
                <w:szCs w:val="20"/>
                <w:lang w:eastAsia="en-IN"/>
              </w:rPr>
              <w:t>S.</w:t>
            </w:r>
          </w:p>
          <w:p w14:paraId="20E659F4" w14:textId="77777777" w:rsidR="003F6EA3" w:rsidRPr="002A7CE2" w:rsidRDefault="003F6EA3" w:rsidP="00D56050">
            <w:pPr>
              <w:spacing w:after="0" w:line="240" w:lineRule="auto"/>
              <w:jc w:val="center"/>
              <w:rPr>
                <w:rFonts w:cstheme="minorHAnsi"/>
                <w:b/>
                <w:color w:val="FFFFFF" w:themeColor="background1"/>
                <w:sz w:val="20"/>
                <w:szCs w:val="20"/>
                <w:lang w:eastAsia="en-IN"/>
              </w:rPr>
            </w:pPr>
            <w:r w:rsidRPr="002A7CE2">
              <w:rPr>
                <w:rFonts w:cstheme="minorHAnsi"/>
                <w:b/>
                <w:color w:val="FFFFFF" w:themeColor="background1"/>
                <w:sz w:val="20"/>
                <w:szCs w:val="20"/>
                <w:lang w:eastAsia="en-IN"/>
              </w:rPr>
              <w:t>No.</w:t>
            </w:r>
          </w:p>
        </w:tc>
        <w:tc>
          <w:tcPr>
            <w:tcW w:w="20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4015B01F" w14:textId="77777777" w:rsidR="003F6EA3" w:rsidRPr="002A7CE2" w:rsidRDefault="003F6EA3" w:rsidP="002A109D">
            <w:pPr>
              <w:spacing w:after="0" w:line="240" w:lineRule="auto"/>
              <w:jc w:val="center"/>
              <w:rPr>
                <w:rFonts w:cstheme="minorHAnsi"/>
                <w:b/>
                <w:color w:val="FFFFFF" w:themeColor="background1"/>
                <w:sz w:val="20"/>
                <w:szCs w:val="20"/>
                <w:lang w:eastAsia="en-IN"/>
              </w:rPr>
            </w:pPr>
            <w:r w:rsidRPr="002A7CE2">
              <w:rPr>
                <w:rFonts w:cstheme="minorHAnsi"/>
                <w:b/>
                <w:color w:val="FFFFFF" w:themeColor="background1"/>
                <w:sz w:val="20"/>
                <w:szCs w:val="20"/>
                <w:lang w:eastAsia="en-IN"/>
              </w:rPr>
              <w:t>Activity</w:t>
            </w:r>
          </w:p>
        </w:tc>
        <w:tc>
          <w:tcPr>
            <w:tcW w:w="12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1B125DDF" w14:textId="77777777" w:rsidR="003F6EA3" w:rsidRPr="002A7CE2" w:rsidRDefault="003F6EA3" w:rsidP="002879D0">
            <w:pPr>
              <w:spacing w:after="0" w:line="240" w:lineRule="auto"/>
              <w:jc w:val="center"/>
              <w:rPr>
                <w:rFonts w:cstheme="minorHAnsi"/>
                <w:b/>
                <w:color w:val="FFFFFF" w:themeColor="background1"/>
                <w:sz w:val="20"/>
                <w:szCs w:val="20"/>
                <w:lang w:eastAsia="en-IN"/>
              </w:rPr>
            </w:pPr>
            <w:r w:rsidRPr="002A7CE2">
              <w:rPr>
                <w:rFonts w:cstheme="minorHAnsi"/>
                <w:b/>
                <w:color w:val="FFFFFF" w:themeColor="background1"/>
                <w:sz w:val="20"/>
                <w:szCs w:val="20"/>
                <w:lang w:eastAsia="en-IN"/>
              </w:rPr>
              <w:t>Unit</w:t>
            </w:r>
          </w:p>
        </w:tc>
        <w:tc>
          <w:tcPr>
            <w:tcW w:w="1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2AA7E7DD" w14:textId="77777777" w:rsidR="003F6EA3" w:rsidRPr="002A7CE2" w:rsidRDefault="003F6EA3" w:rsidP="0005284F">
            <w:pPr>
              <w:spacing w:after="0" w:line="240" w:lineRule="auto"/>
              <w:jc w:val="center"/>
              <w:rPr>
                <w:rFonts w:cstheme="minorHAnsi"/>
                <w:b/>
                <w:color w:val="FFFFFF" w:themeColor="background1"/>
                <w:sz w:val="20"/>
                <w:szCs w:val="20"/>
                <w:lang w:eastAsia="en-IN"/>
              </w:rPr>
            </w:pPr>
            <w:r w:rsidRPr="002A7CE2">
              <w:rPr>
                <w:rFonts w:cstheme="minorHAnsi"/>
                <w:b/>
                <w:color w:val="FFFFFF" w:themeColor="background1"/>
                <w:sz w:val="20"/>
                <w:szCs w:val="20"/>
                <w:lang w:eastAsia="en-IN"/>
              </w:rPr>
              <w:t xml:space="preserve">Quantity in </w:t>
            </w:r>
            <w:proofErr w:type="spellStart"/>
            <w:r w:rsidRPr="002A7CE2">
              <w:rPr>
                <w:rFonts w:cstheme="minorHAnsi"/>
                <w:b/>
                <w:color w:val="FFFFFF" w:themeColor="background1"/>
                <w:sz w:val="20"/>
                <w:szCs w:val="20"/>
                <w:lang w:eastAsia="en-IN"/>
              </w:rPr>
              <w:t>litres</w:t>
            </w:r>
            <w:proofErr w:type="spellEnd"/>
            <w:r w:rsidRPr="002A7CE2">
              <w:rPr>
                <w:rFonts w:cstheme="minorHAnsi"/>
                <w:b/>
                <w:color w:val="FFFFFF" w:themeColor="background1"/>
                <w:sz w:val="20"/>
                <w:szCs w:val="20"/>
                <w:lang w:eastAsia="en-IN"/>
              </w:rPr>
              <w:t xml:space="preserve"> required per day</w:t>
            </w:r>
          </w:p>
        </w:tc>
      </w:tr>
      <w:tr w:rsidR="003F6EA3" w:rsidRPr="002A7CE2" w14:paraId="09A6F43B" w14:textId="77777777" w:rsidTr="00AE21C2">
        <w:trPr>
          <w:trHeight w:val="369"/>
          <w:jc w:val="center"/>
        </w:trPr>
        <w:tc>
          <w:tcPr>
            <w:tcW w:w="423" w:type="pct"/>
            <w:tcBorders>
              <w:top w:val="single" w:sz="4" w:space="0" w:color="FFFFFF" w:themeColor="background1"/>
            </w:tcBorders>
            <w:vAlign w:val="center"/>
          </w:tcPr>
          <w:p w14:paraId="1833A879" w14:textId="77777777" w:rsidR="003F6EA3" w:rsidRPr="002A7CE2" w:rsidRDefault="003F6EA3" w:rsidP="00E03B30">
            <w:pPr>
              <w:spacing w:after="0" w:line="240" w:lineRule="auto"/>
              <w:jc w:val="center"/>
              <w:rPr>
                <w:rFonts w:cstheme="minorHAnsi"/>
                <w:sz w:val="20"/>
                <w:szCs w:val="20"/>
                <w:lang w:eastAsia="en-IN"/>
              </w:rPr>
            </w:pPr>
            <w:r w:rsidRPr="002A7CE2">
              <w:rPr>
                <w:rFonts w:cstheme="minorHAnsi"/>
                <w:sz w:val="20"/>
                <w:szCs w:val="20"/>
                <w:lang w:eastAsia="en-IN"/>
              </w:rPr>
              <w:t>1</w:t>
            </w:r>
          </w:p>
        </w:tc>
        <w:tc>
          <w:tcPr>
            <w:tcW w:w="2042" w:type="pct"/>
            <w:tcBorders>
              <w:top w:val="single" w:sz="4" w:space="0" w:color="FFFFFF" w:themeColor="background1"/>
            </w:tcBorders>
            <w:vAlign w:val="center"/>
          </w:tcPr>
          <w:p w14:paraId="10D2FA0F" w14:textId="77777777" w:rsidR="003F6EA3" w:rsidRPr="002A7CE2" w:rsidRDefault="003F6EA3" w:rsidP="00D56050">
            <w:pPr>
              <w:spacing w:after="0" w:line="240" w:lineRule="auto"/>
              <w:rPr>
                <w:rFonts w:cstheme="minorHAnsi"/>
                <w:sz w:val="20"/>
                <w:szCs w:val="20"/>
                <w:lang w:eastAsia="en-IN"/>
              </w:rPr>
            </w:pPr>
            <w:r w:rsidRPr="002A7CE2">
              <w:rPr>
                <w:rFonts w:cstheme="minorHAnsi"/>
                <w:sz w:val="20"/>
                <w:szCs w:val="20"/>
                <w:lang w:eastAsia="en-IN"/>
              </w:rPr>
              <w:t>Sanitation &amp; Drinking water (45L /Person) for 2800 persons</w:t>
            </w:r>
          </w:p>
        </w:tc>
        <w:tc>
          <w:tcPr>
            <w:tcW w:w="1233" w:type="pct"/>
            <w:tcBorders>
              <w:top w:val="single" w:sz="4" w:space="0" w:color="FFFFFF" w:themeColor="background1"/>
            </w:tcBorders>
            <w:vAlign w:val="center"/>
          </w:tcPr>
          <w:p w14:paraId="08CFCB99" w14:textId="77777777" w:rsidR="003F6EA3" w:rsidRPr="002A7CE2" w:rsidRDefault="003F6EA3" w:rsidP="002A109D">
            <w:pPr>
              <w:spacing w:after="0" w:line="240" w:lineRule="auto"/>
              <w:jc w:val="center"/>
              <w:rPr>
                <w:rFonts w:cstheme="minorHAnsi"/>
                <w:sz w:val="20"/>
                <w:szCs w:val="20"/>
                <w:lang w:eastAsia="en-IN"/>
              </w:rPr>
            </w:pPr>
            <w:r w:rsidRPr="002A7CE2">
              <w:rPr>
                <w:rFonts w:cstheme="minorHAnsi"/>
                <w:sz w:val="20"/>
                <w:szCs w:val="20"/>
                <w:lang w:eastAsia="en-IN"/>
              </w:rPr>
              <w:t>per day in Liters</w:t>
            </w:r>
          </w:p>
        </w:tc>
        <w:tc>
          <w:tcPr>
            <w:tcW w:w="1302" w:type="pct"/>
            <w:tcBorders>
              <w:top w:val="single" w:sz="4" w:space="0" w:color="FFFFFF" w:themeColor="background1"/>
            </w:tcBorders>
            <w:noWrap/>
            <w:vAlign w:val="center"/>
          </w:tcPr>
          <w:p w14:paraId="26C25E43" w14:textId="77777777" w:rsidR="003F6EA3" w:rsidRPr="002A7CE2" w:rsidRDefault="003F6EA3" w:rsidP="002879D0">
            <w:pPr>
              <w:spacing w:after="0" w:line="240" w:lineRule="auto"/>
              <w:jc w:val="center"/>
              <w:rPr>
                <w:rFonts w:cstheme="minorHAnsi"/>
                <w:sz w:val="20"/>
                <w:szCs w:val="20"/>
                <w:lang w:eastAsia="en-IN"/>
              </w:rPr>
            </w:pPr>
            <w:r w:rsidRPr="002A7CE2">
              <w:rPr>
                <w:rFonts w:cstheme="minorHAnsi"/>
                <w:sz w:val="20"/>
                <w:szCs w:val="20"/>
                <w:lang w:eastAsia="en-IN"/>
              </w:rPr>
              <w:t>126,000</w:t>
            </w:r>
          </w:p>
        </w:tc>
      </w:tr>
      <w:tr w:rsidR="003F6EA3" w:rsidRPr="002A7CE2" w14:paraId="34B39601" w14:textId="77777777" w:rsidTr="00AE21C2">
        <w:trPr>
          <w:trHeight w:val="503"/>
          <w:jc w:val="center"/>
        </w:trPr>
        <w:tc>
          <w:tcPr>
            <w:tcW w:w="423" w:type="pct"/>
            <w:vAlign w:val="center"/>
          </w:tcPr>
          <w:p w14:paraId="64F41E46" w14:textId="77777777" w:rsidR="003F6EA3" w:rsidRPr="002A7CE2" w:rsidRDefault="003F6EA3" w:rsidP="00E03B30">
            <w:pPr>
              <w:spacing w:after="0" w:line="240" w:lineRule="auto"/>
              <w:jc w:val="center"/>
              <w:rPr>
                <w:rFonts w:cstheme="minorHAnsi"/>
                <w:sz w:val="20"/>
                <w:szCs w:val="20"/>
                <w:lang w:eastAsia="en-IN"/>
              </w:rPr>
            </w:pPr>
            <w:r w:rsidRPr="002A7CE2">
              <w:rPr>
                <w:rFonts w:cstheme="minorHAnsi"/>
                <w:sz w:val="20"/>
                <w:szCs w:val="20"/>
                <w:lang w:eastAsia="en-IN"/>
              </w:rPr>
              <w:t>2</w:t>
            </w:r>
          </w:p>
        </w:tc>
        <w:tc>
          <w:tcPr>
            <w:tcW w:w="2042" w:type="pct"/>
            <w:vAlign w:val="center"/>
          </w:tcPr>
          <w:p w14:paraId="043A4F08" w14:textId="77777777" w:rsidR="003F6EA3" w:rsidRPr="002A7CE2" w:rsidRDefault="003F6EA3" w:rsidP="00D56050">
            <w:pPr>
              <w:spacing w:after="0" w:line="240" w:lineRule="auto"/>
              <w:rPr>
                <w:rFonts w:cstheme="minorHAnsi"/>
                <w:sz w:val="20"/>
                <w:szCs w:val="20"/>
                <w:lang w:eastAsia="en-IN"/>
              </w:rPr>
            </w:pPr>
            <w:r w:rsidRPr="002A7CE2">
              <w:rPr>
                <w:rFonts w:cstheme="minorHAnsi"/>
                <w:sz w:val="20"/>
                <w:szCs w:val="20"/>
                <w:lang w:eastAsia="en-IN"/>
              </w:rPr>
              <w:t>Others</w:t>
            </w:r>
          </w:p>
        </w:tc>
        <w:tc>
          <w:tcPr>
            <w:tcW w:w="1233" w:type="pct"/>
            <w:vAlign w:val="center"/>
          </w:tcPr>
          <w:p w14:paraId="4BF69316" w14:textId="77777777" w:rsidR="003F6EA3" w:rsidRPr="002A7CE2" w:rsidRDefault="003F6EA3" w:rsidP="002A109D">
            <w:pPr>
              <w:spacing w:after="0" w:line="240" w:lineRule="auto"/>
              <w:jc w:val="center"/>
              <w:rPr>
                <w:rFonts w:cstheme="minorHAnsi"/>
                <w:sz w:val="20"/>
                <w:szCs w:val="20"/>
                <w:lang w:eastAsia="en-IN"/>
              </w:rPr>
            </w:pPr>
            <w:r w:rsidRPr="002A7CE2">
              <w:rPr>
                <w:rFonts w:cstheme="minorHAnsi"/>
                <w:sz w:val="20"/>
                <w:szCs w:val="20"/>
                <w:lang w:eastAsia="en-IN"/>
              </w:rPr>
              <w:t>per day in Liters</w:t>
            </w:r>
          </w:p>
        </w:tc>
        <w:tc>
          <w:tcPr>
            <w:tcW w:w="1302" w:type="pct"/>
            <w:vAlign w:val="center"/>
          </w:tcPr>
          <w:p w14:paraId="4D75A123" w14:textId="77777777" w:rsidR="003F6EA3" w:rsidRPr="002A7CE2" w:rsidRDefault="003F6EA3" w:rsidP="002879D0">
            <w:pPr>
              <w:spacing w:after="0" w:line="240" w:lineRule="auto"/>
              <w:jc w:val="center"/>
              <w:rPr>
                <w:rFonts w:cstheme="minorHAnsi"/>
                <w:sz w:val="20"/>
                <w:szCs w:val="20"/>
                <w:lang w:eastAsia="en-IN"/>
              </w:rPr>
            </w:pPr>
            <w:r w:rsidRPr="002A7CE2">
              <w:rPr>
                <w:rFonts w:cstheme="minorHAnsi"/>
                <w:sz w:val="20"/>
                <w:szCs w:val="20"/>
                <w:lang w:eastAsia="en-IN"/>
              </w:rPr>
              <w:t xml:space="preserve">     100</w:t>
            </w:r>
          </w:p>
        </w:tc>
      </w:tr>
      <w:tr w:rsidR="003F6EA3" w:rsidRPr="002A7CE2" w14:paraId="58A295D7" w14:textId="77777777" w:rsidTr="00AE21C2">
        <w:trPr>
          <w:trHeight w:val="503"/>
          <w:jc w:val="center"/>
        </w:trPr>
        <w:tc>
          <w:tcPr>
            <w:tcW w:w="423" w:type="pct"/>
            <w:vAlign w:val="center"/>
          </w:tcPr>
          <w:p w14:paraId="688E797B" w14:textId="77777777" w:rsidR="003F6EA3" w:rsidRPr="002A7CE2" w:rsidRDefault="003F6EA3" w:rsidP="00E03B30">
            <w:pPr>
              <w:spacing w:after="0" w:line="240" w:lineRule="auto"/>
              <w:jc w:val="center"/>
              <w:rPr>
                <w:rFonts w:cstheme="minorHAnsi"/>
                <w:sz w:val="20"/>
                <w:szCs w:val="20"/>
                <w:lang w:eastAsia="en-IN"/>
              </w:rPr>
            </w:pPr>
          </w:p>
        </w:tc>
        <w:tc>
          <w:tcPr>
            <w:tcW w:w="3275" w:type="pct"/>
            <w:gridSpan w:val="2"/>
            <w:vAlign w:val="center"/>
          </w:tcPr>
          <w:p w14:paraId="3CD74AB6" w14:textId="77777777" w:rsidR="003F6EA3" w:rsidRPr="002A7CE2" w:rsidRDefault="003F6EA3" w:rsidP="00D56050">
            <w:pPr>
              <w:spacing w:after="0" w:line="240" w:lineRule="auto"/>
              <w:jc w:val="center"/>
              <w:rPr>
                <w:rFonts w:cstheme="minorHAnsi"/>
                <w:b/>
                <w:bCs/>
                <w:sz w:val="20"/>
                <w:szCs w:val="20"/>
                <w:lang w:eastAsia="en-IN"/>
              </w:rPr>
            </w:pPr>
            <w:r w:rsidRPr="002A7CE2">
              <w:rPr>
                <w:rFonts w:cstheme="minorHAnsi"/>
                <w:b/>
                <w:bCs/>
                <w:sz w:val="20"/>
                <w:szCs w:val="20"/>
                <w:lang w:eastAsia="en-IN"/>
              </w:rPr>
              <w:t xml:space="preserve">Total Water Requirement                                                                     </w:t>
            </w:r>
          </w:p>
        </w:tc>
        <w:tc>
          <w:tcPr>
            <w:tcW w:w="1302" w:type="pct"/>
            <w:vAlign w:val="center"/>
          </w:tcPr>
          <w:p w14:paraId="2A59F898" w14:textId="77777777" w:rsidR="003F6EA3" w:rsidRPr="002A7CE2" w:rsidRDefault="003F6EA3" w:rsidP="002A109D">
            <w:pPr>
              <w:spacing w:after="0" w:line="240" w:lineRule="auto"/>
              <w:jc w:val="center"/>
              <w:rPr>
                <w:rFonts w:cstheme="minorHAnsi"/>
                <w:b/>
                <w:bCs/>
                <w:sz w:val="20"/>
                <w:szCs w:val="20"/>
                <w:lang w:eastAsia="en-IN"/>
              </w:rPr>
            </w:pPr>
            <w:r w:rsidRPr="002A7CE2">
              <w:rPr>
                <w:rFonts w:cstheme="minorHAnsi"/>
                <w:b/>
                <w:bCs/>
                <w:sz w:val="20"/>
                <w:szCs w:val="20"/>
                <w:lang w:eastAsia="en-IN"/>
              </w:rPr>
              <w:t>126,100</w:t>
            </w:r>
          </w:p>
        </w:tc>
      </w:tr>
      <w:tr w:rsidR="003F6EA3" w:rsidRPr="002A7CE2" w14:paraId="05A4BFA1" w14:textId="77777777" w:rsidTr="00AE21C2">
        <w:trPr>
          <w:trHeight w:val="503"/>
          <w:jc w:val="center"/>
        </w:trPr>
        <w:tc>
          <w:tcPr>
            <w:tcW w:w="423" w:type="pct"/>
            <w:vAlign w:val="center"/>
          </w:tcPr>
          <w:p w14:paraId="705B42E7" w14:textId="77777777" w:rsidR="003F6EA3" w:rsidRPr="002A7CE2" w:rsidRDefault="003F6EA3" w:rsidP="00E03B30">
            <w:pPr>
              <w:spacing w:after="0" w:line="240" w:lineRule="auto"/>
              <w:jc w:val="center"/>
              <w:rPr>
                <w:rFonts w:cstheme="minorHAnsi"/>
                <w:sz w:val="20"/>
                <w:szCs w:val="20"/>
                <w:lang w:eastAsia="en-IN"/>
              </w:rPr>
            </w:pPr>
            <w:r w:rsidRPr="002A7CE2">
              <w:rPr>
                <w:rFonts w:cstheme="minorHAnsi"/>
                <w:sz w:val="20"/>
                <w:szCs w:val="20"/>
                <w:lang w:eastAsia="en-IN"/>
              </w:rPr>
              <w:t>3</w:t>
            </w:r>
          </w:p>
        </w:tc>
        <w:tc>
          <w:tcPr>
            <w:tcW w:w="2042" w:type="pct"/>
            <w:vAlign w:val="center"/>
          </w:tcPr>
          <w:p w14:paraId="78228409" w14:textId="77777777" w:rsidR="003F6EA3" w:rsidRPr="002A7CE2" w:rsidRDefault="003F6EA3" w:rsidP="00D56050">
            <w:pPr>
              <w:spacing w:after="0" w:line="240" w:lineRule="auto"/>
              <w:rPr>
                <w:rFonts w:cstheme="minorHAnsi"/>
                <w:sz w:val="20"/>
                <w:szCs w:val="20"/>
                <w:lang w:eastAsia="en-IN"/>
              </w:rPr>
            </w:pPr>
            <w:r w:rsidRPr="002A7CE2">
              <w:rPr>
                <w:rFonts w:cstheme="minorHAnsi"/>
                <w:sz w:val="20"/>
                <w:szCs w:val="20"/>
                <w:lang w:eastAsia="en-IN"/>
              </w:rPr>
              <w:t xml:space="preserve">Water require for fire hydrant for one time </w:t>
            </w:r>
          </w:p>
        </w:tc>
        <w:tc>
          <w:tcPr>
            <w:tcW w:w="1233" w:type="pct"/>
            <w:vAlign w:val="center"/>
          </w:tcPr>
          <w:p w14:paraId="5F3051AB" w14:textId="77777777" w:rsidR="003F6EA3" w:rsidRPr="002A7CE2" w:rsidRDefault="003F6EA3" w:rsidP="002A109D">
            <w:pPr>
              <w:spacing w:after="0" w:line="240" w:lineRule="auto"/>
              <w:jc w:val="center"/>
              <w:rPr>
                <w:rFonts w:cstheme="minorHAnsi"/>
                <w:sz w:val="20"/>
                <w:szCs w:val="20"/>
                <w:lang w:eastAsia="en-IN"/>
              </w:rPr>
            </w:pPr>
            <w:r w:rsidRPr="002A7CE2">
              <w:rPr>
                <w:rFonts w:cstheme="minorHAnsi"/>
                <w:sz w:val="20"/>
                <w:szCs w:val="20"/>
                <w:lang w:eastAsia="en-IN"/>
              </w:rPr>
              <w:t>Liter</w:t>
            </w:r>
          </w:p>
        </w:tc>
        <w:tc>
          <w:tcPr>
            <w:tcW w:w="1302" w:type="pct"/>
            <w:vAlign w:val="center"/>
          </w:tcPr>
          <w:p w14:paraId="5BB9E576" w14:textId="77777777" w:rsidR="003F6EA3" w:rsidRPr="002A7CE2" w:rsidRDefault="003F6EA3" w:rsidP="002879D0">
            <w:pPr>
              <w:spacing w:after="0" w:line="240" w:lineRule="auto"/>
              <w:jc w:val="center"/>
              <w:rPr>
                <w:rFonts w:cstheme="minorHAnsi"/>
                <w:sz w:val="20"/>
                <w:szCs w:val="20"/>
                <w:lang w:eastAsia="en-IN"/>
              </w:rPr>
            </w:pPr>
            <w:r w:rsidRPr="002A7CE2">
              <w:rPr>
                <w:rFonts w:cstheme="minorHAnsi"/>
                <w:sz w:val="20"/>
                <w:szCs w:val="20"/>
                <w:lang w:eastAsia="en-IN"/>
              </w:rPr>
              <w:t>20,000</w:t>
            </w:r>
          </w:p>
        </w:tc>
      </w:tr>
    </w:tbl>
    <w:p w14:paraId="0B7843F5" w14:textId="77777777" w:rsidR="007B02D2" w:rsidRPr="002A7CE2" w:rsidRDefault="007B02D2" w:rsidP="00E03B30">
      <w:pPr>
        <w:spacing w:after="0" w:line="240" w:lineRule="auto"/>
        <w:jc w:val="both"/>
        <w:rPr>
          <w:rFonts w:cstheme="minorHAnsi"/>
        </w:rPr>
      </w:pPr>
    </w:p>
    <w:p w14:paraId="1C583C36" w14:textId="2A6F5FDA" w:rsidR="003F6EA3" w:rsidRPr="002A7CE2" w:rsidRDefault="0013467F" w:rsidP="00E03B30">
      <w:pPr>
        <w:spacing w:after="0" w:line="240" w:lineRule="auto"/>
        <w:jc w:val="both"/>
        <w:rPr>
          <w:rFonts w:cstheme="minorHAnsi"/>
        </w:rPr>
      </w:pPr>
      <w:r w:rsidRPr="002A7CE2">
        <w:rPr>
          <w:rFonts w:cstheme="minorHAnsi"/>
        </w:rPr>
        <w:t xml:space="preserve">As per the current practice of construction of work in the area, </w:t>
      </w:r>
      <w:r w:rsidR="00066D19" w:rsidRPr="002A7CE2">
        <w:rPr>
          <w:rFonts w:cstheme="minorHAnsi"/>
        </w:rPr>
        <w:t xml:space="preserve">water for construction would be sourced from DWASA. </w:t>
      </w:r>
    </w:p>
    <w:p w14:paraId="1C364064" w14:textId="77777777" w:rsidR="007B02D2" w:rsidRPr="002A7CE2" w:rsidRDefault="007B02D2" w:rsidP="001349B9">
      <w:pPr>
        <w:spacing w:after="0" w:line="240" w:lineRule="auto"/>
        <w:jc w:val="both"/>
        <w:rPr>
          <w:rFonts w:cstheme="minorHAnsi"/>
        </w:rPr>
      </w:pPr>
    </w:p>
    <w:p w14:paraId="417E4D88" w14:textId="54E987FF" w:rsidR="003F6EA3" w:rsidRPr="002A7CE2" w:rsidRDefault="00131B12" w:rsidP="001349B9">
      <w:pPr>
        <w:spacing w:after="0" w:line="240" w:lineRule="auto"/>
        <w:rPr>
          <w:rFonts w:cstheme="minorHAnsi"/>
          <w:b/>
        </w:rPr>
      </w:pPr>
      <w:r w:rsidRPr="002A7CE2">
        <w:rPr>
          <w:rFonts w:cstheme="minorHAnsi"/>
          <w:b/>
        </w:rPr>
        <w:t xml:space="preserve">Other Construction </w:t>
      </w:r>
      <w:r w:rsidR="003F6EA3" w:rsidRPr="002A7CE2">
        <w:rPr>
          <w:rFonts w:cstheme="minorHAnsi"/>
          <w:b/>
        </w:rPr>
        <w:t>Materials:</w:t>
      </w:r>
    </w:p>
    <w:p w14:paraId="25713DB0" w14:textId="77777777" w:rsidR="003F6EA3" w:rsidRPr="002A7CE2" w:rsidRDefault="003F6EA3" w:rsidP="001349B9">
      <w:pPr>
        <w:spacing w:after="0" w:line="240" w:lineRule="auto"/>
        <w:jc w:val="both"/>
        <w:rPr>
          <w:rFonts w:cstheme="minorHAnsi"/>
        </w:rPr>
      </w:pPr>
      <w:r w:rsidRPr="002A7CE2">
        <w:rPr>
          <w:rFonts w:cstheme="minorHAnsi"/>
        </w:rPr>
        <w:t xml:space="preserve">It is anticipated that the following raw material will require during construction period for the Project which will be transported to the site via roads from local suppliers except concrete which will be supplied from the concrete plant to be installed during construction. As necessary, onsite temporary laydown areas for imported materials will be appropriately selected to avoid potential disturbance and run-off. After completion of ground floor all raw materials can be store on the ground floor. Appropriate management practices for these materials will need to be adopted.  Estimated Raw Material Requirement is presented below. </w:t>
      </w:r>
    </w:p>
    <w:p w14:paraId="04585644" w14:textId="10AA33C6" w:rsidR="003F6EA3" w:rsidRPr="002A7CE2" w:rsidRDefault="003F6EA3" w:rsidP="00E03B30">
      <w:pPr>
        <w:spacing w:after="0" w:line="240" w:lineRule="auto"/>
      </w:pPr>
      <w:r w:rsidRPr="002A7CE2">
        <w:t xml:space="preserve">Here per floor 10,000 </w:t>
      </w:r>
      <w:proofErr w:type="spellStart"/>
      <w:r w:rsidRPr="002A7CE2">
        <w:t>sft</w:t>
      </w:r>
      <w:proofErr w:type="spellEnd"/>
      <w:r w:rsidRPr="002A7CE2">
        <w:t xml:space="preserve"> = 4167 </w:t>
      </w:r>
      <w:proofErr w:type="spellStart"/>
      <w:r w:rsidRPr="002A7CE2">
        <w:t>cft</w:t>
      </w:r>
      <w:proofErr w:type="spellEnd"/>
    </w:p>
    <w:p w14:paraId="6C90F2EB" w14:textId="77777777" w:rsidR="007B02D2" w:rsidRPr="002A7CE2" w:rsidRDefault="007B02D2" w:rsidP="001349B9">
      <w:pPr>
        <w:spacing w:after="0" w:line="240" w:lineRule="auto"/>
      </w:pPr>
    </w:p>
    <w:tbl>
      <w:tblPr>
        <w:tblStyle w:val="TableGrid"/>
        <w:tblW w:w="5000" w:type="pct"/>
        <w:tblLook w:val="04A0" w:firstRow="1" w:lastRow="0" w:firstColumn="1" w:lastColumn="0" w:noHBand="0" w:noVBand="1"/>
      </w:tblPr>
      <w:tblGrid>
        <w:gridCol w:w="711"/>
        <w:gridCol w:w="785"/>
        <w:gridCol w:w="2278"/>
        <w:gridCol w:w="735"/>
        <w:gridCol w:w="1684"/>
        <w:gridCol w:w="3111"/>
      </w:tblGrid>
      <w:tr w:rsidR="003F6EA3" w:rsidRPr="002A7CE2" w14:paraId="039003E4" w14:textId="77777777" w:rsidTr="00AE21C2">
        <w:trPr>
          <w:trHeight w:val="359"/>
        </w:trPr>
        <w:tc>
          <w:tcPr>
            <w:tcW w:w="80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4BF23390" w14:textId="77777777" w:rsidR="003F6EA3" w:rsidRPr="002A7CE2" w:rsidRDefault="003F6EA3" w:rsidP="00E03B30">
            <w:pPr>
              <w:rPr>
                <w:b/>
                <w:bCs/>
                <w:color w:val="FFFFFF" w:themeColor="background1"/>
                <w:sz w:val="20"/>
                <w:szCs w:val="20"/>
              </w:rPr>
            </w:pPr>
            <w:r w:rsidRPr="002A7CE2">
              <w:rPr>
                <w:b/>
                <w:bCs/>
                <w:color w:val="FFFFFF" w:themeColor="background1"/>
                <w:sz w:val="20"/>
                <w:szCs w:val="20"/>
              </w:rPr>
              <w:t>Sl.</w:t>
            </w:r>
          </w:p>
        </w:tc>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25B0F262" w14:textId="77777777" w:rsidR="003F6EA3" w:rsidRPr="002A7CE2" w:rsidRDefault="003F6EA3" w:rsidP="00D56050">
            <w:pPr>
              <w:rPr>
                <w:b/>
                <w:bCs/>
                <w:color w:val="FFFFFF" w:themeColor="background1"/>
                <w:sz w:val="20"/>
                <w:szCs w:val="20"/>
              </w:rPr>
            </w:pPr>
            <w:r w:rsidRPr="002A7CE2">
              <w:rPr>
                <w:b/>
                <w:bCs/>
                <w:color w:val="FFFFFF" w:themeColor="background1"/>
                <w:sz w:val="20"/>
                <w:szCs w:val="20"/>
              </w:rPr>
              <w:t>Raw Materials</w:t>
            </w:r>
          </w:p>
        </w:tc>
        <w:tc>
          <w:tcPr>
            <w:tcW w:w="3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104F4FA1" w14:textId="77777777" w:rsidR="003F6EA3" w:rsidRPr="002A7CE2" w:rsidRDefault="003F6EA3" w:rsidP="002A109D">
            <w:pPr>
              <w:rPr>
                <w:b/>
                <w:bCs/>
                <w:color w:val="FFFFFF" w:themeColor="background1"/>
                <w:sz w:val="20"/>
                <w:szCs w:val="20"/>
              </w:rPr>
            </w:pPr>
            <w:r w:rsidRPr="002A7CE2">
              <w:rPr>
                <w:b/>
                <w:bCs/>
                <w:color w:val="FFFFFF" w:themeColor="background1"/>
                <w:sz w:val="20"/>
                <w:szCs w:val="20"/>
              </w:rPr>
              <w:t>Unit</w:t>
            </w:r>
          </w:p>
        </w:tc>
        <w:tc>
          <w:tcPr>
            <w:tcW w:w="9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4DAE858A" w14:textId="77777777" w:rsidR="003F6EA3" w:rsidRPr="002A7CE2" w:rsidRDefault="003F6EA3" w:rsidP="002879D0">
            <w:pPr>
              <w:rPr>
                <w:b/>
                <w:bCs/>
                <w:color w:val="FFFFFF" w:themeColor="background1"/>
                <w:sz w:val="20"/>
                <w:szCs w:val="20"/>
              </w:rPr>
            </w:pPr>
            <w:r w:rsidRPr="002A7CE2">
              <w:rPr>
                <w:b/>
                <w:bCs/>
                <w:color w:val="FFFFFF" w:themeColor="background1"/>
                <w:sz w:val="20"/>
                <w:szCs w:val="20"/>
              </w:rPr>
              <w:t>Quantity required</w:t>
            </w:r>
          </w:p>
        </w:tc>
        <w:tc>
          <w:tcPr>
            <w:tcW w:w="16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3B45E5DC" w14:textId="77777777" w:rsidR="003F6EA3" w:rsidRPr="002A7CE2" w:rsidRDefault="003F6EA3" w:rsidP="0005284F">
            <w:pPr>
              <w:rPr>
                <w:b/>
                <w:bCs/>
                <w:color w:val="FFFFFF" w:themeColor="background1"/>
                <w:sz w:val="20"/>
                <w:szCs w:val="20"/>
              </w:rPr>
            </w:pPr>
            <w:r w:rsidRPr="002A7CE2">
              <w:rPr>
                <w:b/>
                <w:bCs/>
                <w:color w:val="FFFFFF" w:themeColor="background1"/>
                <w:sz w:val="20"/>
                <w:szCs w:val="20"/>
              </w:rPr>
              <w:t>Total</w:t>
            </w:r>
          </w:p>
        </w:tc>
      </w:tr>
      <w:tr w:rsidR="003F6EA3" w:rsidRPr="002A7CE2" w14:paraId="0D3DA322" w14:textId="77777777" w:rsidTr="00AE21C2">
        <w:tc>
          <w:tcPr>
            <w:tcW w:w="5000" w:type="pct"/>
            <w:gridSpan w:val="6"/>
            <w:tcBorders>
              <w:top w:val="single" w:sz="4" w:space="0" w:color="FFFFFF" w:themeColor="background1"/>
            </w:tcBorders>
          </w:tcPr>
          <w:p w14:paraId="46F1E292" w14:textId="77777777" w:rsidR="003F6EA3" w:rsidRPr="002A7CE2" w:rsidRDefault="003F6EA3" w:rsidP="00E03B30">
            <w:pPr>
              <w:rPr>
                <w:sz w:val="20"/>
                <w:szCs w:val="20"/>
              </w:rPr>
            </w:pPr>
            <w:r w:rsidRPr="002A7CE2">
              <w:rPr>
                <w:sz w:val="20"/>
                <w:szCs w:val="20"/>
              </w:rPr>
              <w:t>Here Assume the concrete mix ratio= 1:2:4</w:t>
            </w:r>
          </w:p>
          <w:p w14:paraId="488DE357" w14:textId="77777777" w:rsidR="003F6EA3" w:rsidRPr="002A7CE2" w:rsidRDefault="003F6EA3" w:rsidP="00D56050">
            <w:pPr>
              <w:rPr>
                <w:sz w:val="20"/>
                <w:szCs w:val="20"/>
              </w:rPr>
            </w:pPr>
            <w:r w:rsidRPr="002A7CE2">
              <w:rPr>
                <w:sz w:val="20"/>
                <w:szCs w:val="20"/>
              </w:rPr>
              <w:t>1 for Cement</w:t>
            </w:r>
          </w:p>
          <w:p w14:paraId="06575474" w14:textId="77777777" w:rsidR="003F6EA3" w:rsidRPr="002A7CE2" w:rsidRDefault="003F6EA3" w:rsidP="002A109D">
            <w:pPr>
              <w:rPr>
                <w:sz w:val="20"/>
                <w:szCs w:val="20"/>
              </w:rPr>
            </w:pPr>
            <w:r w:rsidRPr="002A7CE2">
              <w:rPr>
                <w:sz w:val="20"/>
                <w:szCs w:val="20"/>
              </w:rPr>
              <w:t>2 for Fine Aggregate</w:t>
            </w:r>
          </w:p>
          <w:p w14:paraId="5F4FA36E" w14:textId="77777777" w:rsidR="003F6EA3" w:rsidRPr="002A7CE2" w:rsidRDefault="003F6EA3" w:rsidP="002879D0">
            <w:pPr>
              <w:rPr>
                <w:sz w:val="20"/>
                <w:szCs w:val="20"/>
              </w:rPr>
            </w:pPr>
            <w:r w:rsidRPr="002A7CE2">
              <w:rPr>
                <w:sz w:val="20"/>
                <w:szCs w:val="20"/>
              </w:rPr>
              <w:t>4 for Coarse Aggregate</w:t>
            </w:r>
          </w:p>
        </w:tc>
      </w:tr>
      <w:tr w:rsidR="003F6EA3" w:rsidRPr="002A7CE2" w14:paraId="0A2F4850" w14:textId="77777777" w:rsidTr="00AE21C2">
        <w:tc>
          <w:tcPr>
            <w:tcW w:w="382" w:type="pct"/>
            <w:vMerge w:val="restart"/>
            <w:vAlign w:val="center"/>
          </w:tcPr>
          <w:p w14:paraId="10A7FF9C" w14:textId="77777777" w:rsidR="003F6EA3" w:rsidRPr="002A7CE2" w:rsidRDefault="003F6EA3" w:rsidP="00E03B30">
            <w:pPr>
              <w:rPr>
                <w:sz w:val="20"/>
                <w:szCs w:val="20"/>
              </w:rPr>
            </w:pPr>
            <w:r w:rsidRPr="002A7CE2">
              <w:rPr>
                <w:sz w:val="20"/>
                <w:szCs w:val="20"/>
              </w:rPr>
              <w:t xml:space="preserve">Per floor </w:t>
            </w:r>
          </w:p>
        </w:tc>
        <w:tc>
          <w:tcPr>
            <w:tcW w:w="422" w:type="pct"/>
            <w:vMerge w:val="restart"/>
            <w:vAlign w:val="center"/>
          </w:tcPr>
          <w:p w14:paraId="1805B640" w14:textId="77777777" w:rsidR="003F6EA3" w:rsidRPr="002A7CE2" w:rsidRDefault="003F6EA3" w:rsidP="00D56050">
            <w:pPr>
              <w:jc w:val="center"/>
              <w:rPr>
                <w:sz w:val="20"/>
                <w:szCs w:val="20"/>
              </w:rPr>
            </w:pPr>
            <w:r w:rsidRPr="002A7CE2">
              <w:rPr>
                <w:sz w:val="20"/>
                <w:szCs w:val="20"/>
              </w:rPr>
              <w:t xml:space="preserve">4167 </w:t>
            </w:r>
            <w:proofErr w:type="spellStart"/>
            <w:r w:rsidRPr="002A7CE2">
              <w:rPr>
                <w:sz w:val="20"/>
                <w:szCs w:val="20"/>
              </w:rPr>
              <w:t>cft</w:t>
            </w:r>
            <w:proofErr w:type="spellEnd"/>
          </w:p>
        </w:tc>
        <w:tc>
          <w:tcPr>
            <w:tcW w:w="1224" w:type="pct"/>
            <w:vAlign w:val="center"/>
          </w:tcPr>
          <w:p w14:paraId="2E2D8008" w14:textId="77777777" w:rsidR="003F6EA3" w:rsidRPr="002A7CE2" w:rsidRDefault="003F6EA3" w:rsidP="002A109D">
            <w:pPr>
              <w:rPr>
                <w:sz w:val="20"/>
                <w:szCs w:val="20"/>
              </w:rPr>
            </w:pPr>
            <w:r w:rsidRPr="002A7CE2">
              <w:rPr>
                <w:sz w:val="20"/>
                <w:szCs w:val="20"/>
              </w:rPr>
              <w:t>Cement</w:t>
            </w:r>
          </w:p>
        </w:tc>
        <w:tc>
          <w:tcPr>
            <w:tcW w:w="395" w:type="pct"/>
          </w:tcPr>
          <w:p w14:paraId="22957106" w14:textId="77777777" w:rsidR="003F6EA3" w:rsidRPr="002A7CE2" w:rsidRDefault="003F6EA3" w:rsidP="002879D0">
            <w:pPr>
              <w:jc w:val="center"/>
              <w:rPr>
                <w:sz w:val="20"/>
                <w:szCs w:val="20"/>
              </w:rPr>
            </w:pPr>
            <w:r w:rsidRPr="002A7CE2">
              <w:rPr>
                <w:sz w:val="20"/>
                <w:szCs w:val="20"/>
              </w:rPr>
              <w:t>bags</w:t>
            </w:r>
          </w:p>
        </w:tc>
        <w:tc>
          <w:tcPr>
            <w:tcW w:w="905" w:type="pct"/>
            <w:vAlign w:val="center"/>
          </w:tcPr>
          <w:p w14:paraId="5A1DBCE8" w14:textId="77777777" w:rsidR="003F6EA3" w:rsidRPr="002A7CE2" w:rsidRDefault="003F6EA3" w:rsidP="0005284F">
            <w:pPr>
              <w:rPr>
                <w:sz w:val="20"/>
                <w:szCs w:val="20"/>
              </w:rPr>
            </w:pPr>
            <w:r w:rsidRPr="002A7CE2">
              <w:rPr>
                <w:sz w:val="20"/>
                <w:szCs w:val="20"/>
              </w:rPr>
              <w:t xml:space="preserve">710 </w:t>
            </w:r>
          </w:p>
        </w:tc>
        <w:tc>
          <w:tcPr>
            <w:tcW w:w="1672" w:type="pct"/>
            <w:vAlign w:val="center"/>
          </w:tcPr>
          <w:p w14:paraId="41E5064B" w14:textId="77777777" w:rsidR="003F6EA3" w:rsidRPr="002A7CE2" w:rsidRDefault="003F6EA3" w:rsidP="00C52A01">
            <w:pPr>
              <w:rPr>
                <w:sz w:val="20"/>
                <w:szCs w:val="20"/>
              </w:rPr>
            </w:pPr>
            <w:r w:rsidRPr="002A7CE2">
              <w:rPr>
                <w:sz w:val="20"/>
                <w:szCs w:val="20"/>
              </w:rPr>
              <w:t>710</w:t>
            </w:r>
            <w:r w:rsidRPr="002A7CE2">
              <w:rPr>
                <w:rFonts w:cstheme="minorHAnsi"/>
                <w:sz w:val="20"/>
                <w:szCs w:val="20"/>
              </w:rPr>
              <w:t>×12= 8520 bags</w:t>
            </w:r>
          </w:p>
        </w:tc>
      </w:tr>
      <w:tr w:rsidR="003F6EA3" w:rsidRPr="002A7CE2" w14:paraId="4F5181AF" w14:textId="77777777" w:rsidTr="00AE21C2">
        <w:tc>
          <w:tcPr>
            <w:tcW w:w="382" w:type="pct"/>
            <w:vMerge/>
            <w:vAlign w:val="center"/>
          </w:tcPr>
          <w:p w14:paraId="52F5C91A" w14:textId="77777777" w:rsidR="003F6EA3" w:rsidRPr="002A7CE2" w:rsidRDefault="003F6EA3">
            <w:pPr>
              <w:rPr>
                <w:sz w:val="20"/>
                <w:szCs w:val="20"/>
              </w:rPr>
            </w:pPr>
          </w:p>
        </w:tc>
        <w:tc>
          <w:tcPr>
            <w:tcW w:w="422" w:type="pct"/>
            <w:vMerge/>
            <w:vAlign w:val="center"/>
          </w:tcPr>
          <w:p w14:paraId="3A30D272" w14:textId="77777777" w:rsidR="003F6EA3" w:rsidRPr="002A7CE2" w:rsidRDefault="003F6EA3">
            <w:pPr>
              <w:rPr>
                <w:sz w:val="20"/>
                <w:szCs w:val="20"/>
              </w:rPr>
            </w:pPr>
          </w:p>
        </w:tc>
        <w:tc>
          <w:tcPr>
            <w:tcW w:w="1224" w:type="pct"/>
            <w:vAlign w:val="center"/>
          </w:tcPr>
          <w:p w14:paraId="7E063DBF" w14:textId="77777777" w:rsidR="003F6EA3" w:rsidRPr="002A7CE2" w:rsidRDefault="003F6EA3">
            <w:pPr>
              <w:rPr>
                <w:sz w:val="20"/>
                <w:szCs w:val="20"/>
              </w:rPr>
            </w:pPr>
            <w:r w:rsidRPr="002A7CE2">
              <w:rPr>
                <w:sz w:val="20"/>
                <w:szCs w:val="20"/>
              </w:rPr>
              <w:t>Brick (for 10” wall)</w:t>
            </w:r>
          </w:p>
        </w:tc>
        <w:tc>
          <w:tcPr>
            <w:tcW w:w="395" w:type="pct"/>
          </w:tcPr>
          <w:p w14:paraId="507BBC86" w14:textId="77777777" w:rsidR="003F6EA3" w:rsidRPr="002A7CE2" w:rsidRDefault="003F6EA3">
            <w:pPr>
              <w:jc w:val="center"/>
              <w:rPr>
                <w:sz w:val="20"/>
                <w:szCs w:val="20"/>
              </w:rPr>
            </w:pPr>
            <w:r w:rsidRPr="002A7CE2">
              <w:rPr>
                <w:sz w:val="20"/>
                <w:szCs w:val="20"/>
              </w:rPr>
              <w:t>Pics.</w:t>
            </w:r>
          </w:p>
        </w:tc>
        <w:tc>
          <w:tcPr>
            <w:tcW w:w="905" w:type="pct"/>
            <w:vAlign w:val="center"/>
          </w:tcPr>
          <w:p w14:paraId="35FC4F80" w14:textId="77777777" w:rsidR="003F6EA3" w:rsidRPr="002A7CE2" w:rsidRDefault="003F6EA3">
            <w:pPr>
              <w:rPr>
                <w:sz w:val="20"/>
                <w:szCs w:val="20"/>
              </w:rPr>
            </w:pPr>
            <w:r w:rsidRPr="002A7CE2">
              <w:rPr>
                <w:sz w:val="20"/>
                <w:szCs w:val="20"/>
              </w:rPr>
              <w:t>1,09900</w:t>
            </w:r>
          </w:p>
        </w:tc>
        <w:tc>
          <w:tcPr>
            <w:tcW w:w="1672" w:type="pct"/>
            <w:vAlign w:val="center"/>
          </w:tcPr>
          <w:p w14:paraId="2B82ADC7" w14:textId="064B266C" w:rsidR="003F6EA3" w:rsidRPr="002A7CE2" w:rsidRDefault="003F6EA3">
            <w:pPr>
              <w:rPr>
                <w:sz w:val="20"/>
                <w:szCs w:val="20"/>
              </w:rPr>
            </w:pPr>
            <w:r w:rsidRPr="002A7CE2">
              <w:rPr>
                <w:sz w:val="20"/>
                <w:szCs w:val="20"/>
              </w:rPr>
              <w:t>109900</w:t>
            </w:r>
            <w:r w:rsidRPr="002A7CE2">
              <w:rPr>
                <w:rFonts w:cstheme="minorHAnsi"/>
                <w:sz w:val="20"/>
                <w:szCs w:val="20"/>
              </w:rPr>
              <w:t>×12= 1318800 Pcs</w:t>
            </w:r>
          </w:p>
        </w:tc>
      </w:tr>
      <w:tr w:rsidR="003F6EA3" w:rsidRPr="002A7CE2" w14:paraId="107D2524" w14:textId="77777777" w:rsidTr="00AE21C2">
        <w:tc>
          <w:tcPr>
            <w:tcW w:w="382" w:type="pct"/>
            <w:vMerge/>
          </w:tcPr>
          <w:p w14:paraId="04E900FA" w14:textId="77777777" w:rsidR="003F6EA3" w:rsidRPr="002A7CE2" w:rsidRDefault="003F6EA3">
            <w:pPr>
              <w:rPr>
                <w:sz w:val="20"/>
                <w:szCs w:val="20"/>
              </w:rPr>
            </w:pPr>
          </w:p>
        </w:tc>
        <w:tc>
          <w:tcPr>
            <w:tcW w:w="422" w:type="pct"/>
            <w:vMerge/>
          </w:tcPr>
          <w:p w14:paraId="79D72798" w14:textId="77777777" w:rsidR="003F6EA3" w:rsidRPr="002A7CE2" w:rsidRDefault="003F6EA3">
            <w:pPr>
              <w:rPr>
                <w:sz w:val="20"/>
                <w:szCs w:val="20"/>
              </w:rPr>
            </w:pPr>
          </w:p>
        </w:tc>
        <w:tc>
          <w:tcPr>
            <w:tcW w:w="1224" w:type="pct"/>
            <w:vAlign w:val="center"/>
          </w:tcPr>
          <w:p w14:paraId="4E16FBF0" w14:textId="77777777" w:rsidR="003F6EA3" w:rsidRPr="002A7CE2" w:rsidRDefault="003F6EA3">
            <w:pPr>
              <w:rPr>
                <w:sz w:val="20"/>
                <w:szCs w:val="20"/>
              </w:rPr>
            </w:pPr>
            <w:r w:rsidRPr="002A7CE2">
              <w:rPr>
                <w:sz w:val="20"/>
                <w:szCs w:val="20"/>
              </w:rPr>
              <w:t>Fine Aggregate (Sand)</w:t>
            </w:r>
          </w:p>
        </w:tc>
        <w:tc>
          <w:tcPr>
            <w:tcW w:w="395" w:type="pct"/>
          </w:tcPr>
          <w:p w14:paraId="62CBFAA1" w14:textId="77777777" w:rsidR="003F6EA3" w:rsidRPr="002A7CE2" w:rsidRDefault="003F6EA3">
            <w:pPr>
              <w:jc w:val="center"/>
              <w:rPr>
                <w:sz w:val="20"/>
                <w:szCs w:val="20"/>
              </w:rPr>
            </w:pPr>
            <w:proofErr w:type="spellStart"/>
            <w:r w:rsidRPr="002A7CE2">
              <w:rPr>
                <w:sz w:val="20"/>
                <w:szCs w:val="20"/>
              </w:rPr>
              <w:t>cft</w:t>
            </w:r>
            <w:proofErr w:type="spellEnd"/>
          </w:p>
        </w:tc>
        <w:tc>
          <w:tcPr>
            <w:tcW w:w="905" w:type="pct"/>
            <w:vAlign w:val="center"/>
          </w:tcPr>
          <w:p w14:paraId="465AE787" w14:textId="77777777" w:rsidR="003F6EA3" w:rsidRPr="002A7CE2" w:rsidRDefault="003F6EA3">
            <w:pPr>
              <w:rPr>
                <w:sz w:val="20"/>
                <w:szCs w:val="20"/>
              </w:rPr>
            </w:pPr>
            <w:r w:rsidRPr="002A7CE2">
              <w:rPr>
                <w:sz w:val="20"/>
                <w:szCs w:val="20"/>
              </w:rPr>
              <w:t xml:space="preserve">1799 </w:t>
            </w:r>
          </w:p>
        </w:tc>
        <w:tc>
          <w:tcPr>
            <w:tcW w:w="1672" w:type="pct"/>
            <w:vAlign w:val="center"/>
          </w:tcPr>
          <w:p w14:paraId="2870F53E" w14:textId="77777777" w:rsidR="003F6EA3" w:rsidRPr="002A7CE2" w:rsidRDefault="003F6EA3">
            <w:pPr>
              <w:rPr>
                <w:sz w:val="20"/>
                <w:szCs w:val="20"/>
              </w:rPr>
            </w:pPr>
            <w:r w:rsidRPr="002A7CE2">
              <w:rPr>
                <w:sz w:val="20"/>
                <w:szCs w:val="20"/>
              </w:rPr>
              <w:t>1799</w:t>
            </w:r>
            <w:r w:rsidRPr="002A7CE2">
              <w:rPr>
                <w:rFonts w:cstheme="minorHAnsi"/>
                <w:sz w:val="20"/>
                <w:szCs w:val="20"/>
              </w:rPr>
              <w:t xml:space="preserve">×12= 21588 </w:t>
            </w:r>
            <w:proofErr w:type="spellStart"/>
            <w:r w:rsidRPr="002A7CE2">
              <w:rPr>
                <w:rFonts w:cstheme="minorHAnsi"/>
                <w:sz w:val="20"/>
                <w:szCs w:val="20"/>
              </w:rPr>
              <w:t>cft</w:t>
            </w:r>
            <w:proofErr w:type="spellEnd"/>
          </w:p>
        </w:tc>
      </w:tr>
      <w:tr w:rsidR="003F6EA3" w:rsidRPr="002A7CE2" w14:paraId="050FCA24" w14:textId="77777777" w:rsidTr="00AE21C2">
        <w:tc>
          <w:tcPr>
            <w:tcW w:w="382" w:type="pct"/>
            <w:vMerge/>
          </w:tcPr>
          <w:p w14:paraId="2C0692D9" w14:textId="77777777" w:rsidR="003F6EA3" w:rsidRPr="002A7CE2" w:rsidRDefault="003F6EA3">
            <w:pPr>
              <w:rPr>
                <w:sz w:val="20"/>
                <w:szCs w:val="20"/>
              </w:rPr>
            </w:pPr>
          </w:p>
        </w:tc>
        <w:tc>
          <w:tcPr>
            <w:tcW w:w="422" w:type="pct"/>
            <w:vMerge/>
          </w:tcPr>
          <w:p w14:paraId="133C4E39" w14:textId="77777777" w:rsidR="003F6EA3" w:rsidRPr="002A7CE2" w:rsidRDefault="003F6EA3">
            <w:pPr>
              <w:rPr>
                <w:sz w:val="20"/>
                <w:szCs w:val="20"/>
              </w:rPr>
            </w:pPr>
          </w:p>
        </w:tc>
        <w:tc>
          <w:tcPr>
            <w:tcW w:w="1224" w:type="pct"/>
            <w:vAlign w:val="center"/>
          </w:tcPr>
          <w:p w14:paraId="0B91ADD0" w14:textId="77777777" w:rsidR="003F6EA3" w:rsidRPr="002A7CE2" w:rsidRDefault="003F6EA3">
            <w:pPr>
              <w:rPr>
                <w:sz w:val="20"/>
                <w:szCs w:val="20"/>
              </w:rPr>
            </w:pPr>
            <w:r w:rsidRPr="002A7CE2">
              <w:rPr>
                <w:sz w:val="20"/>
                <w:szCs w:val="20"/>
              </w:rPr>
              <w:t>Stone/brick chips</w:t>
            </w:r>
          </w:p>
        </w:tc>
        <w:tc>
          <w:tcPr>
            <w:tcW w:w="395" w:type="pct"/>
          </w:tcPr>
          <w:p w14:paraId="6EC5B484" w14:textId="77777777" w:rsidR="003F6EA3" w:rsidRPr="002A7CE2" w:rsidRDefault="003F6EA3">
            <w:pPr>
              <w:jc w:val="center"/>
              <w:rPr>
                <w:sz w:val="20"/>
                <w:szCs w:val="20"/>
              </w:rPr>
            </w:pPr>
            <w:proofErr w:type="spellStart"/>
            <w:r w:rsidRPr="002A7CE2">
              <w:rPr>
                <w:sz w:val="20"/>
                <w:szCs w:val="20"/>
              </w:rPr>
              <w:t>cft</w:t>
            </w:r>
            <w:proofErr w:type="spellEnd"/>
          </w:p>
        </w:tc>
        <w:tc>
          <w:tcPr>
            <w:tcW w:w="905" w:type="pct"/>
            <w:vAlign w:val="center"/>
          </w:tcPr>
          <w:p w14:paraId="31AB0F62" w14:textId="77777777" w:rsidR="003F6EA3" w:rsidRPr="002A7CE2" w:rsidRDefault="003F6EA3">
            <w:pPr>
              <w:rPr>
                <w:sz w:val="20"/>
                <w:szCs w:val="20"/>
              </w:rPr>
            </w:pPr>
            <w:r w:rsidRPr="002A7CE2">
              <w:rPr>
                <w:sz w:val="20"/>
                <w:szCs w:val="20"/>
              </w:rPr>
              <w:t xml:space="preserve">3584 </w:t>
            </w:r>
          </w:p>
        </w:tc>
        <w:tc>
          <w:tcPr>
            <w:tcW w:w="1672" w:type="pct"/>
            <w:vAlign w:val="center"/>
          </w:tcPr>
          <w:p w14:paraId="0A79FDF1" w14:textId="77777777" w:rsidR="003F6EA3" w:rsidRPr="002A7CE2" w:rsidRDefault="003F6EA3">
            <w:pPr>
              <w:rPr>
                <w:sz w:val="20"/>
                <w:szCs w:val="20"/>
              </w:rPr>
            </w:pPr>
            <w:r w:rsidRPr="002A7CE2">
              <w:rPr>
                <w:sz w:val="20"/>
                <w:szCs w:val="20"/>
              </w:rPr>
              <w:t>3585</w:t>
            </w:r>
            <w:r w:rsidRPr="002A7CE2">
              <w:rPr>
                <w:rFonts w:cstheme="minorHAnsi"/>
                <w:sz w:val="20"/>
                <w:szCs w:val="20"/>
              </w:rPr>
              <w:t xml:space="preserve">×12= 43020 </w:t>
            </w:r>
            <w:proofErr w:type="spellStart"/>
            <w:r w:rsidRPr="002A7CE2">
              <w:rPr>
                <w:rFonts w:cstheme="minorHAnsi"/>
                <w:sz w:val="20"/>
                <w:szCs w:val="20"/>
              </w:rPr>
              <w:t>cft</w:t>
            </w:r>
            <w:proofErr w:type="spellEnd"/>
          </w:p>
        </w:tc>
      </w:tr>
      <w:tr w:rsidR="003F6EA3" w:rsidRPr="002A7CE2" w14:paraId="75CC4F36" w14:textId="77777777" w:rsidTr="00AE21C2">
        <w:tc>
          <w:tcPr>
            <w:tcW w:w="382" w:type="pct"/>
            <w:vMerge/>
          </w:tcPr>
          <w:p w14:paraId="49CA7469" w14:textId="77777777" w:rsidR="003F6EA3" w:rsidRPr="002A7CE2" w:rsidRDefault="003F6EA3">
            <w:pPr>
              <w:rPr>
                <w:sz w:val="20"/>
                <w:szCs w:val="20"/>
              </w:rPr>
            </w:pPr>
          </w:p>
        </w:tc>
        <w:tc>
          <w:tcPr>
            <w:tcW w:w="422" w:type="pct"/>
            <w:vMerge/>
          </w:tcPr>
          <w:p w14:paraId="76E0B5DC" w14:textId="77777777" w:rsidR="003F6EA3" w:rsidRPr="002A7CE2" w:rsidRDefault="003F6EA3">
            <w:pPr>
              <w:rPr>
                <w:sz w:val="20"/>
                <w:szCs w:val="20"/>
              </w:rPr>
            </w:pPr>
          </w:p>
        </w:tc>
        <w:tc>
          <w:tcPr>
            <w:tcW w:w="1224" w:type="pct"/>
            <w:vMerge w:val="restart"/>
            <w:vAlign w:val="center"/>
          </w:tcPr>
          <w:p w14:paraId="25ADB155" w14:textId="77777777" w:rsidR="003F6EA3" w:rsidRPr="002A7CE2" w:rsidRDefault="003F6EA3">
            <w:pPr>
              <w:rPr>
                <w:sz w:val="20"/>
                <w:szCs w:val="20"/>
              </w:rPr>
            </w:pPr>
            <w:r w:rsidRPr="002A7CE2">
              <w:rPr>
                <w:sz w:val="20"/>
                <w:szCs w:val="20"/>
              </w:rPr>
              <w:t>Reinforcement (Rod)</w:t>
            </w:r>
          </w:p>
          <w:p w14:paraId="1378DFD3" w14:textId="77777777" w:rsidR="003F6EA3" w:rsidRPr="002A7CE2" w:rsidRDefault="003F6EA3">
            <w:pPr>
              <w:rPr>
                <w:sz w:val="20"/>
                <w:szCs w:val="20"/>
              </w:rPr>
            </w:pPr>
            <w:r w:rsidRPr="002A7CE2">
              <w:rPr>
                <w:sz w:val="20"/>
                <w:szCs w:val="20"/>
              </w:rPr>
              <w:t xml:space="preserve">for 5” thickness </w:t>
            </w:r>
          </w:p>
        </w:tc>
        <w:tc>
          <w:tcPr>
            <w:tcW w:w="395" w:type="pct"/>
          </w:tcPr>
          <w:p w14:paraId="1F2F623E" w14:textId="77777777" w:rsidR="003F6EA3" w:rsidRPr="002A7CE2" w:rsidRDefault="003F6EA3">
            <w:pPr>
              <w:jc w:val="center"/>
              <w:rPr>
                <w:sz w:val="20"/>
                <w:szCs w:val="20"/>
              </w:rPr>
            </w:pPr>
            <w:r w:rsidRPr="002A7CE2">
              <w:rPr>
                <w:sz w:val="20"/>
                <w:szCs w:val="20"/>
              </w:rPr>
              <w:t>kg</w:t>
            </w:r>
          </w:p>
        </w:tc>
        <w:tc>
          <w:tcPr>
            <w:tcW w:w="905" w:type="pct"/>
            <w:vMerge w:val="restart"/>
            <w:vAlign w:val="center"/>
          </w:tcPr>
          <w:p w14:paraId="77D8AE06" w14:textId="77777777" w:rsidR="003F6EA3" w:rsidRPr="002A7CE2" w:rsidRDefault="003F6EA3">
            <w:pPr>
              <w:rPr>
                <w:sz w:val="20"/>
                <w:szCs w:val="20"/>
              </w:rPr>
            </w:pPr>
            <w:r w:rsidRPr="002A7CE2">
              <w:rPr>
                <w:sz w:val="20"/>
                <w:szCs w:val="20"/>
              </w:rPr>
              <w:t>13,990</w:t>
            </w:r>
          </w:p>
          <w:p w14:paraId="4E9923A6" w14:textId="77777777" w:rsidR="003F6EA3" w:rsidRPr="002A7CE2" w:rsidRDefault="003F6EA3">
            <w:pPr>
              <w:rPr>
                <w:sz w:val="20"/>
                <w:szCs w:val="20"/>
              </w:rPr>
            </w:pPr>
            <w:r w:rsidRPr="002A7CE2">
              <w:rPr>
                <w:sz w:val="20"/>
                <w:szCs w:val="20"/>
              </w:rPr>
              <w:t>(~15.43) =16</w:t>
            </w:r>
          </w:p>
        </w:tc>
        <w:tc>
          <w:tcPr>
            <w:tcW w:w="1672" w:type="pct"/>
            <w:vAlign w:val="center"/>
          </w:tcPr>
          <w:p w14:paraId="63F980BA" w14:textId="77777777" w:rsidR="003F6EA3" w:rsidRPr="002A7CE2" w:rsidRDefault="003F6EA3">
            <w:pPr>
              <w:rPr>
                <w:sz w:val="20"/>
                <w:szCs w:val="20"/>
              </w:rPr>
            </w:pPr>
            <w:r w:rsidRPr="002A7CE2">
              <w:rPr>
                <w:sz w:val="20"/>
                <w:szCs w:val="20"/>
              </w:rPr>
              <w:t>13990</w:t>
            </w:r>
            <w:r w:rsidRPr="002A7CE2">
              <w:rPr>
                <w:rFonts w:cstheme="minorHAnsi"/>
              </w:rPr>
              <w:t>×12= 167880 kg</w:t>
            </w:r>
          </w:p>
        </w:tc>
      </w:tr>
      <w:tr w:rsidR="003F6EA3" w:rsidRPr="002A7CE2" w14:paraId="2A201D8D" w14:textId="77777777" w:rsidTr="00AE21C2">
        <w:tc>
          <w:tcPr>
            <w:tcW w:w="382" w:type="pct"/>
            <w:vMerge/>
          </w:tcPr>
          <w:p w14:paraId="3A07BD2F" w14:textId="77777777" w:rsidR="003F6EA3" w:rsidRPr="002A7CE2" w:rsidRDefault="003F6EA3">
            <w:pPr>
              <w:rPr>
                <w:sz w:val="20"/>
                <w:szCs w:val="20"/>
              </w:rPr>
            </w:pPr>
          </w:p>
        </w:tc>
        <w:tc>
          <w:tcPr>
            <w:tcW w:w="422" w:type="pct"/>
            <w:vMerge/>
          </w:tcPr>
          <w:p w14:paraId="55F18392" w14:textId="77777777" w:rsidR="003F6EA3" w:rsidRPr="002A7CE2" w:rsidRDefault="003F6EA3">
            <w:pPr>
              <w:rPr>
                <w:sz w:val="20"/>
                <w:szCs w:val="20"/>
              </w:rPr>
            </w:pPr>
          </w:p>
        </w:tc>
        <w:tc>
          <w:tcPr>
            <w:tcW w:w="1224" w:type="pct"/>
            <w:vMerge/>
          </w:tcPr>
          <w:p w14:paraId="2D516D87" w14:textId="77777777" w:rsidR="003F6EA3" w:rsidRPr="002A7CE2" w:rsidRDefault="003F6EA3">
            <w:pPr>
              <w:rPr>
                <w:sz w:val="20"/>
                <w:szCs w:val="20"/>
              </w:rPr>
            </w:pPr>
          </w:p>
        </w:tc>
        <w:tc>
          <w:tcPr>
            <w:tcW w:w="395" w:type="pct"/>
          </w:tcPr>
          <w:p w14:paraId="27E3A6B1" w14:textId="77777777" w:rsidR="003F6EA3" w:rsidRPr="002A7CE2" w:rsidRDefault="003F6EA3">
            <w:pPr>
              <w:jc w:val="center"/>
              <w:rPr>
                <w:sz w:val="20"/>
                <w:szCs w:val="20"/>
              </w:rPr>
            </w:pPr>
            <w:r w:rsidRPr="002A7CE2">
              <w:rPr>
                <w:sz w:val="20"/>
                <w:szCs w:val="20"/>
              </w:rPr>
              <w:t>Ton</w:t>
            </w:r>
          </w:p>
        </w:tc>
        <w:tc>
          <w:tcPr>
            <w:tcW w:w="905" w:type="pct"/>
            <w:vMerge/>
          </w:tcPr>
          <w:p w14:paraId="637E9530" w14:textId="77777777" w:rsidR="003F6EA3" w:rsidRPr="002A7CE2" w:rsidRDefault="003F6EA3">
            <w:pPr>
              <w:rPr>
                <w:sz w:val="20"/>
                <w:szCs w:val="20"/>
              </w:rPr>
            </w:pPr>
          </w:p>
        </w:tc>
        <w:tc>
          <w:tcPr>
            <w:tcW w:w="1672" w:type="pct"/>
            <w:vAlign w:val="center"/>
          </w:tcPr>
          <w:p w14:paraId="0A2E37D2" w14:textId="77777777" w:rsidR="003F6EA3" w:rsidRPr="002A7CE2" w:rsidRDefault="003F6EA3">
            <w:pPr>
              <w:rPr>
                <w:sz w:val="20"/>
                <w:szCs w:val="20"/>
              </w:rPr>
            </w:pPr>
            <w:r w:rsidRPr="002A7CE2">
              <w:rPr>
                <w:sz w:val="20"/>
                <w:szCs w:val="20"/>
              </w:rPr>
              <w:t>16</w:t>
            </w:r>
            <w:r w:rsidRPr="002A7CE2">
              <w:rPr>
                <w:rFonts w:cstheme="minorHAnsi"/>
              </w:rPr>
              <w:t>×12= 192 Ton</w:t>
            </w:r>
          </w:p>
        </w:tc>
      </w:tr>
    </w:tbl>
    <w:p w14:paraId="2D1A6EC9" w14:textId="1FD1FFDE" w:rsidR="003F6EA3" w:rsidRPr="002A7CE2" w:rsidRDefault="003F6EA3" w:rsidP="001349B9">
      <w:pPr>
        <w:spacing w:after="0" w:line="240" w:lineRule="auto"/>
      </w:pPr>
    </w:p>
    <w:p w14:paraId="5651B041" w14:textId="338E9ACF" w:rsidR="006E54D4" w:rsidRPr="002A7CE2" w:rsidRDefault="00CE3EE0" w:rsidP="001349B9">
      <w:pPr>
        <w:spacing w:after="0" w:line="240" w:lineRule="auto"/>
      </w:pPr>
      <w:r w:rsidRPr="002A7CE2">
        <w:t xml:space="preserve">Construction material such as cement, reinforcement rod </w:t>
      </w:r>
      <w:r w:rsidR="00461480" w:rsidRPr="002A7CE2">
        <w:t>is most likely to b</w:t>
      </w:r>
      <w:r w:rsidR="00E35BFD" w:rsidRPr="002A7CE2">
        <w:t>e</w:t>
      </w:r>
      <w:r w:rsidR="00461480" w:rsidRPr="002A7CE2">
        <w:t xml:space="preserve"> procured from the industries located around Dhaka city. </w:t>
      </w:r>
      <w:r w:rsidR="00AC3207" w:rsidRPr="002A7CE2">
        <w:t>Stone chips, sand etc</w:t>
      </w:r>
      <w:r w:rsidR="00A322D9" w:rsidRPr="002A7CE2">
        <w:t xml:space="preserve">. might be procured from other districts. However, the actual type and quantity of construction material would vary according to the design. </w:t>
      </w:r>
    </w:p>
    <w:p w14:paraId="2C1FA9CB" w14:textId="55C1AB7C" w:rsidR="00184679" w:rsidRPr="002A7CE2" w:rsidRDefault="00184679" w:rsidP="001349B9">
      <w:pPr>
        <w:spacing w:after="0" w:line="240" w:lineRule="auto"/>
      </w:pPr>
    </w:p>
    <w:p w14:paraId="01DC8C9E" w14:textId="77777777" w:rsidR="00184679" w:rsidRPr="002A7CE2" w:rsidRDefault="00184679" w:rsidP="001349B9">
      <w:pPr>
        <w:spacing w:after="0" w:line="240" w:lineRule="auto"/>
      </w:pPr>
    </w:p>
    <w:p w14:paraId="31DE9E2B" w14:textId="77777777" w:rsidR="006E54D4" w:rsidRPr="002A7CE2" w:rsidRDefault="006E54D4" w:rsidP="001349B9">
      <w:pPr>
        <w:spacing w:after="0" w:line="240" w:lineRule="auto"/>
      </w:pPr>
    </w:p>
    <w:p w14:paraId="00304520" w14:textId="3081513C" w:rsidR="0085393A" w:rsidRPr="002A7CE2" w:rsidRDefault="003C76E1" w:rsidP="001349B9">
      <w:pPr>
        <w:pStyle w:val="Heading3"/>
        <w:spacing w:before="0" w:after="0"/>
      </w:pPr>
      <w:bookmarkStart w:id="186" w:name="_Toc29483932"/>
      <w:bookmarkStart w:id="187" w:name="_Toc29657272"/>
      <w:bookmarkStart w:id="188" w:name="_Toc32333747"/>
      <w:r w:rsidRPr="002A7CE2">
        <w:t>Impacts Related</w:t>
      </w:r>
      <w:r w:rsidR="0085393A" w:rsidRPr="002A7CE2">
        <w:t xml:space="preserve"> to Community Health &amp; Safety (ESS 4)</w:t>
      </w:r>
      <w:bookmarkEnd w:id="186"/>
      <w:bookmarkEnd w:id="187"/>
      <w:bookmarkEnd w:id="188"/>
    </w:p>
    <w:p w14:paraId="56D880D0" w14:textId="77777777" w:rsidR="0085393A" w:rsidRPr="002A7CE2" w:rsidRDefault="0085393A" w:rsidP="001349B9">
      <w:pPr>
        <w:spacing w:after="0" w:line="240" w:lineRule="auto"/>
        <w:rPr>
          <w:rFonts w:cstheme="minorHAnsi"/>
          <w:b/>
        </w:rPr>
      </w:pPr>
      <w:r w:rsidRPr="002A7CE2">
        <w:rPr>
          <w:rFonts w:cstheme="minorHAnsi"/>
          <w:b/>
        </w:rPr>
        <w:t>Traffic and Road Safety:</w:t>
      </w:r>
    </w:p>
    <w:p w14:paraId="4AD2A180" w14:textId="713E9995" w:rsidR="0085393A" w:rsidRPr="002A7CE2" w:rsidRDefault="0085393A" w:rsidP="001349B9">
      <w:pPr>
        <w:spacing w:after="0" w:line="240" w:lineRule="auto"/>
        <w:jc w:val="both"/>
        <w:rPr>
          <w:rFonts w:cstheme="minorHAnsi"/>
        </w:rPr>
      </w:pPr>
      <w:r w:rsidRPr="002A7CE2">
        <w:rPr>
          <w:rFonts w:eastAsia="Arial" w:cstheme="minorHAnsi"/>
        </w:rPr>
        <w:t>During construction period</w:t>
      </w:r>
      <w:r w:rsidR="003C76E1" w:rsidRPr="002A7CE2">
        <w:rPr>
          <w:rFonts w:eastAsia="Arial" w:cstheme="minorHAnsi"/>
        </w:rPr>
        <w:t>:</w:t>
      </w:r>
      <w:r w:rsidRPr="002A7CE2">
        <w:rPr>
          <w:rFonts w:eastAsia="Arial" w:cstheme="minorHAnsi"/>
        </w:rPr>
        <w:t xml:space="preserve"> </w:t>
      </w:r>
      <w:r w:rsidR="003C76E1" w:rsidRPr="002A7CE2">
        <w:rPr>
          <w:rFonts w:eastAsia="Arial" w:cstheme="minorHAnsi"/>
        </w:rPr>
        <w:t>T</w:t>
      </w:r>
      <w:r w:rsidRPr="002A7CE2">
        <w:rPr>
          <w:rFonts w:eastAsia="Arial" w:cstheme="minorHAnsi"/>
        </w:rPr>
        <w:t xml:space="preserve">he project area is a busy area both </w:t>
      </w:r>
      <w:r w:rsidR="003C76E1" w:rsidRPr="002A7CE2">
        <w:rPr>
          <w:rFonts w:eastAsia="Arial" w:cstheme="minorHAnsi"/>
        </w:rPr>
        <w:t xml:space="preserve">during </w:t>
      </w:r>
      <w:r w:rsidRPr="002A7CE2">
        <w:rPr>
          <w:rFonts w:eastAsia="Arial" w:cstheme="minorHAnsi"/>
        </w:rPr>
        <w:t xml:space="preserve">day and night time. There is a 40 feet wide road in </w:t>
      </w:r>
      <w:r w:rsidR="003C76E1" w:rsidRPr="002A7CE2">
        <w:rPr>
          <w:rFonts w:eastAsia="Arial" w:cstheme="minorHAnsi"/>
        </w:rPr>
        <w:t xml:space="preserve">the </w:t>
      </w:r>
      <w:r w:rsidRPr="002A7CE2">
        <w:rPr>
          <w:rFonts w:eastAsia="Arial" w:cstheme="minorHAnsi"/>
        </w:rPr>
        <w:t xml:space="preserve">front of the proposed </w:t>
      </w:r>
      <w:r w:rsidR="003C76E1" w:rsidRPr="002A7CE2">
        <w:rPr>
          <w:rFonts w:eastAsia="Arial" w:cstheme="minorHAnsi"/>
        </w:rPr>
        <w:t>site</w:t>
      </w:r>
      <w:r w:rsidRPr="002A7CE2">
        <w:rPr>
          <w:rFonts w:eastAsia="Arial" w:cstheme="minorHAnsi"/>
        </w:rPr>
        <w:t xml:space="preserve"> which is connected </w:t>
      </w:r>
      <w:r w:rsidR="003C76E1" w:rsidRPr="002A7CE2">
        <w:rPr>
          <w:rFonts w:eastAsia="Arial" w:cstheme="minorHAnsi"/>
        </w:rPr>
        <w:t xml:space="preserve">to </w:t>
      </w:r>
      <w:r w:rsidRPr="002A7CE2">
        <w:rPr>
          <w:rFonts w:eastAsia="Arial" w:cstheme="minorHAnsi"/>
        </w:rPr>
        <w:t xml:space="preserve">the 30m wide </w:t>
      </w:r>
      <w:r w:rsidR="003C76E1" w:rsidRPr="002A7CE2">
        <w:rPr>
          <w:rFonts w:eastAsia="Arial" w:cstheme="minorHAnsi"/>
        </w:rPr>
        <w:t xml:space="preserve">DNCC </w:t>
      </w:r>
      <w:r w:rsidRPr="002A7CE2">
        <w:rPr>
          <w:rFonts w:eastAsia="Arial" w:cstheme="minorHAnsi"/>
        </w:rPr>
        <w:t xml:space="preserve">road. </w:t>
      </w:r>
      <w:r w:rsidRPr="002A7CE2">
        <w:rPr>
          <w:rFonts w:cstheme="minorHAnsi"/>
          <w:lang w:eastAsia="en-GB" w:bidi="as-IN"/>
        </w:rPr>
        <w:t xml:space="preserve">The road will act as haul road for transporting construction materials will result in blocking the roads in day time, which will cause nuisance </w:t>
      </w:r>
      <w:r w:rsidR="00CA7931" w:rsidRPr="002A7CE2">
        <w:rPr>
          <w:rFonts w:cstheme="minorHAnsi"/>
          <w:lang w:eastAsia="en-GB" w:bidi="as-IN"/>
        </w:rPr>
        <w:t xml:space="preserve">and economic loss </w:t>
      </w:r>
      <w:r w:rsidRPr="002A7CE2">
        <w:rPr>
          <w:rFonts w:cstheme="minorHAnsi"/>
          <w:lang w:eastAsia="en-GB" w:bidi="as-IN"/>
        </w:rPr>
        <w:t>to local road users (road users and pedestrians).</w:t>
      </w:r>
      <w:r w:rsidRPr="002A7CE2">
        <w:rPr>
          <w:rFonts w:eastAsia="Arial" w:cstheme="minorHAnsi"/>
        </w:rPr>
        <w:t xml:space="preserve"> In addition, </w:t>
      </w:r>
      <w:r w:rsidRPr="002A7CE2">
        <w:rPr>
          <w:rFonts w:cstheme="minorHAnsi"/>
        </w:rPr>
        <w:t>the volume of traffic will be increased, it will increase the possibility of accident.</w:t>
      </w:r>
    </w:p>
    <w:p w14:paraId="6D3B5058" w14:textId="77777777" w:rsidR="007B02D2" w:rsidRPr="002A7CE2" w:rsidRDefault="007B02D2" w:rsidP="00E03B30">
      <w:pPr>
        <w:keepNext/>
        <w:spacing w:after="0" w:line="240" w:lineRule="auto"/>
        <w:jc w:val="both"/>
        <w:rPr>
          <w:rFonts w:eastAsia="Arial" w:cstheme="minorHAnsi"/>
          <w:b/>
          <w:bCs/>
          <w:szCs w:val="20"/>
        </w:rPr>
      </w:pPr>
    </w:p>
    <w:p w14:paraId="01606744" w14:textId="0FC3FFDC" w:rsidR="0085393A" w:rsidRPr="002A7CE2" w:rsidRDefault="0085393A" w:rsidP="001349B9">
      <w:pPr>
        <w:keepNext/>
        <w:spacing w:after="0" w:line="240" w:lineRule="auto"/>
        <w:jc w:val="both"/>
        <w:rPr>
          <w:rFonts w:eastAsia="Arial" w:cstheme="minorHAnsi"/>
          <w:b/>
          <w:bCs/>
          <w:szCs w:val="20"/>
        </w:rPr>
      </w:pPr>
      <w:r w:rsidRPr="002A7CE2">
        <w:rPr>
          <w:rFonts w:eastAsia="Arial" w:cstheme="minorHAnsi"/>
          <w:b/>
          <w:bCs/>
          <w:szCs w:val="20"/>
        </w:rPr>
        <w:t>Hazardous and non-hazardous wastes:</w:t>
      </w:r>
    </w:p>
    <w:p w14:paraId="6A6653AC" w14:textId="6E2BACB2" w:rsidR="0085393A" w:rsidRPr="002A7CE2" w:rsidRDefault="0085393A" w:rsidP="00E03B30">
      <w:pPr>
        <w:keepNext/>
        <w:spacing w:after="0" w:line="240" w:lineRule="auto"/>
        <w:jc w:val="both"/>
        <w:rPr>
          <w:rFonts w:eastAsia="Arial" w:cstheme="minorHAnsi"/>
          <w:szCs w:val="20"/>
        </w:rPr>
      </w:pPr>
      <w:r w:rsidRPr="002A7CE2">
        <w:rPr>
          <w:rFonts w:eastAsia="Arial" w:cstheme="minorHAnsi"/>
          <w:szCs w:val="20"/>
        </w:rPr>
        <w:t xml:space="preserve">During the entire construction phase, the project will generate solid non-hazardous and hazardous waste. Non-hazardous waste forms are supposed to include excavated waste, building materials, municipal solid wastes and wastewater. </w:t>
      </w:r>
      <w:r w:rsidR="00912E53" w:rsidRPr="002A7CE2">
        <w:rPr>
          <w:rFonts w:eastAsia="Arial" w:cstheme="minorHAnsi"/>
          <w:szCs w:val="20"/>
        </w:rPr>
        <w:t xml:space="preserve">Hazardous wastes are mostly the petroleum for construction machineries and generators. </w:t>
      </w:r>
      <w:r w:rsidRPr="002A7CE2">
        <w:rPr>
          <w:rFonts w:eastAsia="Arial" w:cstheme="minorHAnsi"/>
          <w:szCs w:val="20"/>
        </w:rPr>
        <w:t>Although toxic waste may include used oil, empty drums or replaced machinery parts, concreting chemicals such as admixture etc. The handling, storage and disposal of waste on and off-site may pose a number of potential risks to human health and the environment. Faulty management and storage may lead to potential air, soil, and water contamination that lead direct or indirect human health effects. Uncontrolled waste disposal and inadequate waste management during building construction can lead to environmental pollution with organic and non-organic waste generated by project activity. Discharge of untreated wastewater can lead to soil and water contamination and to adverse human effects, as well as the surface and soil.</w:t>
      </w:r>
    </w:p>
    <w:p w14:paraId="30022DAC" w14:textId="35BBBE42" w:rsidR="003C76E1" w:rsidRPr="002A7CE2" w:rsidRDefault="003C76E1" w:rsidP="00E03B30">
      <w:pPr>
        <w:keepNext/>
        <w:spacing w:after="0" w:line="240" w:lineRule="auto"/>
        <w:jc w:val="both"/>
        <w:rPr>
          <w:rFonts w:eastAsia="Arial" w:cstheme="minorHAnsi"/>
          <w:szCs w:val="20"/>
        </w:rPr>
      </w:pPr>
    </w:p>
    <w:p w14:paraId="7E7EAB76" w14:textId="4D9ED52C" w:rsidR="00A34C38" w:rsidRPr="002A7CE2" w:rsidRDefault="00A34C38" w:rsidP="002A109D">
      <w:pPr>
        <w:keepNext/>
        <w:spacing w:after="0" w:line="240" w:lineRule="auto"/>
        <w:jc w:val="both"/>
        <w:rPr>
          <w:rFonts w:eastAsia="Arial" w:cstheme="minorHAnsi"/>
          <w:b/>
          <w:bCs/>
          <w:szCs w:val="20"/>
        </w:rPr>
      </w:pPr>
      <w:r w:rsidRPr="002A7CE2">
        <w:rPr>
          <w:rFonts w:eastAsia="Arial" w:cstheme="minorHAnsi"/>
          <w:b/>
          <w:bCs/>
          <w:szCs w:val="20"/>
        </w:rPr>
        <w:t>Labor Influx:</w:t>
      </w:r>
    </w:p>
    <w:p w14:paraId="09DED5B6" w14:textId="0F6B5059" w:rsidR="0085393A" w:rsidRPr="002A7CE2" w:rsidRDefault="0085393A" w:rsidP="00E03B30">
      <w:pPr>
        <w:spacing w:after="0" w:line="240" w:lineRule="auto"/>
        <w:jc w:val="both"/>
      </w:pPr>
      <w:r w:rsidRPr="002A7CE2">
        <w:t xml:space="preserve">The project area is located in a commercial zone inside the center of the city. Therefore, there are no residential areas close to the project area. However, approximately 300 labors live temporarily in the messes located in the market adjacent to the east side of the boundary of the project area. Moreover, the health and safety of the retailers, traders, and laborers working in </w:t>
      </w:r>
      <w:r w:rsidR="009C6118" w:rsidRPr="002A7CE2">
        <w:t>Kawran</w:t>
      </w:r>
      <w:r w:rsidRPr="002A7CE2">
        <w:t xml:space="preserve"> </w:t>
      </w:r>
      <w:r w:rsidR="009C6118" w:rsidRPr="002A7CE2">
        <w:t>Bazar</w:t>
      </w:r>
      <w:r w:rsidRPr="002A7CE2">
        <w:t xml:space="preserve"> are also likely to be impacted by the project activities. Given the small number of workers involved (40-50) and relatively short period of project duration (9 months), it is estimated that the project’s impact on the health and safety of the community will be very limited. Moreover, the contractor will be obligated to reduce the labor influx by tapping into the local workforce for unskilled labor. However, the project may still create following risks to the health and safety of the community:</w:t>
      </w:r>
    </w:p>
    <w:p w14:paraId="22F62307" w14:textId="77777777" w:rsidR="00BF4317" w:rsidRPr="002A7CE2" w:rsidRDefault="00BF4317" w:rsidP="001349B9">
      <w:pPr>
        <w:spacing w:after="0" w:line="240" w:lineRule="auto"/>
        <w:jc w:val="both"/>
      </w:pPr>
    </w:p>
    <w:p w14:paraId="44B95F63" w14:textId="77777777" w:rsidR="0085393A" w:rsidRPr="002A7CE2" w:rsidRDefault="0085393A" w:rsidP="00E03B30">
      <w:pPr>
        <w:spacing w:after="0" w:line="240" w:lineRule="auto"/>
        <w:jc w:val="both"/>
        <w:rPr>
          <w:rFonts w:cstheme="minorHAnsi"/>
          <w:b/>
          <w:szCs w:val="20"/>
        </w:rPr>
      </w:pPr>
      <w:r w:rsidRPr="002A7CE2">
        <w:rPr>
          <w:rFonts w:cstheme="minorHAnsi"/>
          <w:b/>
          <w:szCs w:val="20"/>
        </w:rPr>
        <w:t>Fire, Accidents, and Falling Objects:</w:t>
      </w:r>
    </w:p>
    <w:p w14:paraId="168D429E" w14:textId="38BB84EF" w:rsidR="0085393A" w:rsidRPr="002A7CE2" w:rsidRDefault="0085393A" w:rsidP="002A109D">
      <w:pPr>
        <w:spacing w:after="0" w:line="240" w:lineRule="auto"/>
        <w:jc w:val="both"/>
      </w:pPr>
      <w:r w:rsidRPr="002A7CE2">
        <w:t>During the construction period, the community and the construction workers may become exposed to additional risks of fire, accidents, and falling objects. Moreover, they will also face health hazards such as minor or major injuries due to lack of general safety requirements and precautions applicable for such sites, malfunctioning equipment, careless use of equipment and vehicles, etc. Poorly designed temporary camp and sanitation facilities may pose a health threat and nuisance to the workers and local populace.</w:t>
      </w:r>
      <w:r w:rsidR="00A34C38" w:rsidRPr="002A7CE2">
        <w:t xml:space="preserve"> There would be fire hazard during the operation phase of the project. Fire might be triggered from electric short circuit or from other sources. Pedestrians can be injured from the falling objects from the construction site.</w:t>
      </w:r>
      <w:r w:rsidRPr="002A7CE2">
        <w:t xml:space="preserve"> </w:t>
      </w:r>
    </w:p>
    <w:p w14:paraId="060DC9DF" w14:textId="77777777" w:rsidR="00A34C38" w:rsidRPr="002A7CE2" w:rsidRDefault="00A34C38" w:rsidP="002879D0">
      <w:pPr>
        <w:spacing w:after="0" w:line="240" w:lineRule="auto"/>
        <w:jc w:val="both"/>
        <w:rPr>
          <w:rFonts w:cstheme="minorHAnsi"/>
          <w:b/>
          <w:szCs w:val="20"/>
        </w:rPr>
      </w:pPr>
    </w:p>
    <w:p w14:paraId="1AEECD8C" w14:textId="77777777" w:rsidR="0085393A" w:rsidRPr="002A7CE2" w:rsidRDefault="0085393A" w:rsidP="0005284F">
      <w:pPr>
        <w:spacing w:after="0" w:line="240" w:lineRule="auto"/>
        <w:jc w:val="both"/>
        <w:rPr>
          <w:b/>
        </w:rPr>
      </w:pPr>
      <w:r w:rsidRPr="002A7CE2">
        <w:rPr>
          <w:b/>
        </w:rPr>
        <w:t>Social disturbance and Gender-Based Violence due to labor influx:</w:t>
      </w:r>
    </w:p>
    <w:p w14:paraId="56504468" w14:textId="5DAB0304" w:rsidR="0085393A" w:rsidRPr="002A7CE2" w:rsidRDefault="0085393A" w:rsidP="00C52A01">
      <w:pPr>
        <w:spacing w:after="0" w:line="240" w:lineRule="auto"/>
        <w:jc w:val="both"/>
      </w:pPr>
      <w:r w:rsidRPr="002A7CE2">
        <w:t xml:space="preserve">During the construction phase, the risk of Gender Based Violence for women and girls working in </w:t>
      </w:r>
      <w:r w:rsidR="009C6118" w:rsidRPr="002A7CE2">
        <w:t>Kawran</w:t>
      </w:r>
      <w:r w:rsidRPr="002A7CE2">
        <w:t xml:space="preserve"> </w:t>
      </w:r>
      <w:r w:rsidR="009C6118" w:rsidRPr="002A7CE2">
        <w:t>Bazar</w:t>
      </w:r>
      <w:r w:rsidRPr="002A7CE2">
        <w:t xml:space="preserve"> will also increase. However, as the project site is relatively small and there are no communities residing in the vicinity of the project site, and the structures that were used for prostitution and drugs were destroyed by the police just a few days ago, the risk is estimated to be low. Moreover, the scale of the labor influx will be low (approximately 50 workers for 9 months) and the absorptive capacity of the </w:t>
      </w:r>
      <w:r w:rsidR="009C6118" w:rsidRPr="002A7CE2">
        <w:t>Kawran</w:t>
      </w:r>
      <w:r w:rsidRPr="002A7CE2">
        <w:t xml:space="preserve"> </w:t>
      </w:r>
      <w:r w:rsidR="009C6118" w:rsidRPr="002A7CE2">
        <w:t>Bazar</w:t>
      </w:r>
      <w:r w:rsidRPr="002A7CE2">
        <w:t xml:space="preserve"> community is very high as the community is mostly made up of migrant workers and retailers, traders, and shop owners that regularly deal with such workers. As the migrant worker community of </w:t>
      </w:r>
      <w:r w:rsidR="009C6118" w:rsidRPr="002A7CE2">
        <w:t>Kawran</w:t>
      </w:r>
      <w:r w:rsidRPr="002A7CE2">
        <w:t xml:space="preserve"> </w:t>
      </w:r>
      <w:r w:rsidR="009C6118" w:rsidRPr="002A7CE2">
        <w:t>Bazar</w:t>
      </w:r>
      <w:r w:rsidRPr="002A7CE2">
        <w:t xml:space="preserve"> is made up of migrants from all areas of Bangladesh, there will little cultural difference between the contracted and local workers. However, competition between local and non-local workers for local resources may create social disturbance. For example, depending on project worker income and form of accommodation provided, there may be increased demand for accommodations in the Hasina market, which again may lead to price hikes and crowding out of existing migrant workers. Tensions may also arise between different groups within the labor force, and pre-existing conflicts in the local community may be exacerbated. </w:t>
      </w:r>
    </w:p>
    <w:p w14:paraId="79302CF3" w14:textId="77777777" w:rsidR="00A34C38" w:rsidRPr="002A7CE2" w:rsidRDefault="00A34C38" w:rsidP="001349B9">
      <w:pPr>
        <w:spacing w:after="0" w:line="240" w:lineRule="auto"/>
        <w:jc w:val="both"/>
        <w:rPr>
          <w:b/>
        </w:rPr>
      </w:pPr>
    </w:p>
    <w:p w14:paraId="71B06AF9" w14:textId="793B7624" w:rsidR="0085393A" w:rsidRPr="002A7CE2" w:rsidRDefault="0085393A" w:rsidP="00E03B30">
      <w:pPr>
        <w:spacing w:after="0" w:line="240" w:lineRule="auto"/>
        <w:jc w:val="both"/>
        <w:rPr>
          <w:b/>
        </w:rPr>
      </w:pPr>
      <w:r w:rsidRPr="002A7CE2">
        <w:rPr>
          <w:b/>
        </w:rPr>
        <w:t>Sexually transmitted diseases and other communicable diseases:</w:t>
      </w:r>
    </w:p>
    <w:p w14:paraId="1804BEF5" w14:textId="57AA7BF6" w:rsidR="0085393A" w:rsidRPr="002A7CE2" w:rsidRDefault="0085393A" w:rsidP="002A109D">
      <w:pPr>
        <w:spacing w:after="0" w:line="240" w:lineRule="auto"/>
        <w:jc w:val="both"/>
      </w:pPr>
      <w:r w:rsidRPr="002A7CE2">
        <w:t xml:space="preserve">This project may lead to an influx of commercial sex workers into the area or lead to contracted workers and other personnel engage in risky sexual behavior that may lead to infections HIV-AIDS or other sexually transmitted diseases. This can result in an additional burden on local health resources. Workers with health concerns relating to substance abuse, mental issues or STDs may not wish to visit the project’s medical facility and instead go anonymously to local medical providers, thereby placing further stress on local resources. Local health and rescue facilities may also be overwhelmed and/or ill-equipped to address the industrial accidents that can occur in a large construction site. </w:t>
      </w:r>
    </w:p>
    <w:p w14:paraId="426283F4" w14:textId="77777777" w:rsidR="00BF4317" w:rsidRPr="002A7CE2" w:rsidRDefault="00BF4317" w:rsidP="002A109D">
      <w:pPr>
        <w:spacing w:after="0" w:line="240" w:lineRule="auto"/>
        <w:jc w:val="both"/>
      </w:pPr>
    </w:p>
    <w:p w14:paraId="3996A342" w14:textId="23139412" w:rsidR="0085393A" w:rsidRPr="002A7CE2" w:rsidRDefault="00C46853" w:rsidP="001349B9">
      <w:pPr>
        <w:pStyle w:val="Heading3"/>
        <w:spacing w:before="0" w:after="0"/>
      </w:pPr>
      <w:bookmarkStart w:id="189" w:name="_Toc32333748"/>
      <w:r w:rsidRPr="002A7CE2">
        <w:t xml:space="preserve">Impacts </w:t>
      </w:r>
      <w:bookmarkStart w:id="190" w:name="_Toc29128842"/>
      <w:bookmarkStart w:id="191" w:name="_Toc29657273"/>
      <w:r w:rsidR="0085393A" w:rsidRPr="002A7CE2">
        <w:t>Related on land &amp; assets (ESS 5)</w:t>
      </w:r>
      <w:bookmarkEnd w:id="189"/>
      <w:bookmarkEnd w:id="190"/>
      <w:bookmarkEnd w:id="191"/>
    </w:p>
    <w:p w14:paraId="25CCD670" w14:textId="586CFD95" w:rsidR="0085393A" w:rsidRPr="002A7CE2" w:rsidRDefault="0085393A" w:rsidP="00E03B30">
      <w:pPr>
        <w:spacing w:after="0" w:line="240" w:lineRule="auto"/>
        <w:jc w:val="both"/>
      </w:pPr>
      <w:r w:rsidRPr="002A7CE2">
        <w:t xml:space="preserve">The project with its current design involves no involuntary resettlement and requires no land acquisition. The project area currently belongs to the Ministry of Housing and Civil Works, and the family of </w:t>
      </w:r>
      <w:r w:rsidR="00BA3E3D" w:rsidRPr="002A7CE2">
        <w:t>a</w:t>
      </w:r>
      <w:r w:rsidRPr="002A7CE2">
        <w:t xml:space="preserve"> ministry employee who are living there informed that if acquired by BHTPA, the ministry will transfer his family to staff quarters. The study found no squatters living in the project site.</w:t>
      </w:r>
      <w:r w:rsidR="00A0419A" w:rsidRPr="002A7CE2">
        <w:t xml:space="preserve"> The floating retailors (vendors) will have to use the boundary walls of adjacent buildings / shops and may also share the spots used by other vendors.</w:t>
      </w:r>
    </w:p>
    <w:p w14:paraId="68492414" w14:textId="77777777" w:rsidR="00BF4317" w:rsidRPr="002A7CE2" w:rsidRDefault="00BF4317" w:rsidP="001349B9">
      <w:pPr>
        <w:spacing w:after="0" w:line="240" w:lineRule="auto"/>
        <w:jc w:val="both"/>
      </w:pPr>
    </w:p>
    <w:p w14:paraId="687E9DDB" w14:textId="305864E6" w:rsidR="0085393A" w:rsidRPr="002A7CE2" w:rsidRDefault="00C46853" w:rsidP="001349B9">
      <w:pPr>
        <w:pStyle w:val="Heading3"/>
        <w:spacing w:before="0" w:after="0"/>
      </w:pPr>
      <w:bookmarkStart w:id="192" w:name="_Toc32333749"/>
      <w:r w:rsidRPr="002A7CE2">
        <w:rPr>
          <w:bCs/>
        </w:rPr>
        <w:t xml:space="preserve">Impacts </w:t>
      </w:r>
      <w:bookmarkStart w:id="193" w:name="_Toc29483934"/>
      <w:bookmarkStart w:id="194" w:name="_Toc29657274"/>
      <w:r w:rsidR="0085393A" w:rsidRPr="002A7CE2">
        <w:t>Relat</w:t>
      </w:r>
      <w:r w:rsidRPr="002A7CE2">
        <w:t>ed</w:t>
      </w:r>
      <w:r w:rsidR="0085393A" w:rsidRPr="002A7CE2">
        <w:t xml:space="preserve"> to Biodiversity Conservation and Sustainable Management of Living Natural Resources (ESS 6)</w:t>
      </w:r>
      <w:bookmarkEnd w:id="192"/>
      <w:bookmarkEnd w:id="193"/>
      <w:bookmarkEnd w:id="194"/>
    </w:p>
    <w:p w14:paraId="5DF98034" w14:textId="77777777" w:rsidR="00131B12" w:rsidRPr="002A7CE2" w:rsidRDefault="00131B12" w:rsidP="001349B9">
      <w:pPr>
        <w:spacing w:after="0" w:line="240" w:lineRule="auto"/>
        <w:rPr>
          <w:b/>
          <w:bCs/>
          <w:i/>
          <w:iCs/>
          <w:color w:val="0070C0"/>
        </w:rPr>
      </w:pPr>
      <w:r w:rsidRPr="002A7CE2">
        <w:rPr>
          <w:b/>
          <w:bCs/>
          <w:i/>
          <w:iCs/>
          <w:color w:val="0070C0"/>
        </w:rPr>
        <w:t>Impact on Ecology and Biodiversity</w:t>
      </w:r>
    </w:p>
    <w:p w14:paraId="1E6D5C77" w14:textId="34EDC5CE" w:rsidR="0085393A" w:rsidRPr="002A7CE2" w:rsidRDefault="0085393A" w:rsidP="001349B9">
      <w:pPr>
        <w:autoSpaceDE w:val="0"/>
        <w:autoSpaceDN w:val="0"/>
        <w:adjustRightInd w:val="0"/>
        <w:spacing w:after="0" w:line="240" w:lineRule="auto"/>
        <w:jc w:val="both"/>
        <w:rPr>
          <w:rFonts w:cstheme="minorHAnsi"/>
        </w:rPr>
      </w:pPr>
      <w:r w:rsidRPr="002A7CE2">
        <w:rPr>
          <w:rFonts w:cstheme="minorHAnsi"/>
          <w:b/>
          <w:bCs/>
        </w:rPr>
        <w:t>Flora</w:t>
      </w:r>
      <w:r w:rsidRPr="002A7CE2">
        <w:rPr>
          <w:rFonts w:cstheme="minorHAnsi"/>
        </w:rPr>
        <w:t>: In the project area</w:t>
      </w:r>
      <w:r w:rsidR="00C46853" w:rsidRPr="002A7CE2">
        <w:rPr>
          <w:rFonts w:cstheme="minorHAnsi"/>
        </w:rPr>
        <w:t>,</w:t>
      </w:r>
      <w:r w:rsidRPr="002A7CE2">
        <w:rPr>
          <w:rFonts w:cstheme="minorHAnsi"/>
        </w:rPr>
        <w:t xml:space="preserve"> there are twenty-nine mahogany, two </w:t>
      </w:r>
      <w:proofErr w:type="spellStart"/>
      <w:r w:rsidRPr="002A7CE2">
        <w:rPr>
          <w:rFonts w:cstheme="minorHAnsi"/>
        </w:rPr>
        <w:t>peepal</w:t>
      </w:r>
      <w:proofErr w:type="spellEnd"/>
      <w:r w:rsidRPr="002A7CE2" w:rsidDel="0018161E">
        <w:rPr>
          <w:rFonts w:cstheme="minorHAnsi"/>
        </w:rPr>
        <w:t xml:space="preserve"> </w:t>
      </w:r>
      <w:r w:rsidRPr="002A7CE2">
        <w:rPr>
          <w:rFonts w:cstheme="minorHAnsi"/>
        </w:rPr>
        <w:t>and one jack Fruit tree that have to cut-off during construction phase. The JTSTP-2 would not emit any toxic gas or dust during operation so the impact on floral species in the area is insignificant.</w:t>
      </w:r>
    </w:p>
    <w:p w14:paraId="4F3110BD" w14:textId="77777777" w:rsidR="00BF4317" w:rsidRPr="002A7CE2" w:rsidRDefault="00BF4317" w:rsidP="00E03B30">
      <w:pPr>
        <w:autoSpaceDE w:val="0"/>
        <w:autoSpaceDN w:val="0"/>
        <w:adjustRightInd w:val="0"/>
        <w:spacing w:after="0" w:line="240" w:lineRule="auto"/>
        <w:jc w:val="both"/>
        <w:rPr>
          <w:rFonts w:cstheme="minorHAnsi"/>
          <w:b/>
          <w:bCs/>
          <w:color w:val="231F20"/>
        </w:rPr>
      </w:pPr>
    </w:p>
    <w:p w14:paraId="6481003E" w14:textId="285C153A" w:rsidR="0085393A" w:rsidRPr="002A7CE2" w:rsidRDefault="0085393A" w:rsidP="00E03B30">
      <w:pPr>
        <w:autoSpaceDE w:val="0"/>
        <w:autoSpaceDN w:val="0"/>
        <w:adjustRightInd w:val="0"/>
        <w:spacing w:after="0" w:line="240" w:lineRule="auto"/>
        <w:jc w:val="both"/>
        <w:rPr>
          <w:rFonts w:cstheme="minorHAnsi"/>
          <w:color w:val="231F20"/>
        </w:rPr>
      </w:pPr>
      <w:r w:rsidRPr="002A7CE2">
        <w:rPr>
          <w:rFonts w:cstheme="minorHAnsi"/>
          <w:b/>
          <w:bCs/>
          <w:color w:val="231F20"/>
        </w:rPr>
        <w:t>Fauna</w:t>
      </w:r>
      <w:r w:rsidRPr="002A7CE2">
        <w:rPr>
          <w:rFonts w:cstheme="minorHAnsi"/>
          <w:color w:val="231F20"/>
        </w:rPr>
        <w:t>: The JTSTP-2 will not emit thermal discharge to water body, the nominal discharge from the project would be discharge in the sewage system of DWASA, so, the impact on aquatic fauna in the area is insignificant.</w:t>
      </w:r>
    </w:p>
    <w:p w14:paraId="6FA7217E" w14:textId="77777777" w:rsidR="00BF4317" w:rsidRPr="002A7CE2" w:rsidRDefault="00BF4317" w:rsidP="001349B9">
      <w:pPr>
        <w:autoSpaceDE w:val="0"/>
        <w:autoSpaceDN w:val="0"/>
        <w:adjustRightInd w:val="0"/>
        <w:spacing w:after="0" w:line="240" w:lineRule="auto"/>
        <w:jc w:val="both"/>
        <w:rPr>
          <w:rFonts w:cstheme="minorHAnsi"/>
          <w:color w:val="231F20"/>
        </w:rPr>
      </w:pPr>
    </w:p>
    <w:p w14:paraId="43F34182" w14:textId="500135D1" w:rsidR="0085393A" w:rsidRPr="002A7CE2" w:rsidRDefault="00C46853" w:rsidP="001349B9">
      <w:pPr>
        <w:pStyle w:val="Heading3"/>
        <w:spacing w:before="0" w:after="0"/>
        <w:ind w:left="900" w:hanging="900"/>
      </w:pPr>
      <w:bookmarkStart w:id="195" w:name="_Toc29128844"/>
      <w:bookmarkStart w:id="196" w:name="_Toc29657275"/>
      <w:bookmarkStart w:id="197" w:name="_Toc32333750"/>
      <w:r w:rsidRPr="002A7CE2">
        <w:t xml:space="preserve">Impacts </w:t>
      </w:r>
      <w:r w:rsidR="0085393A" w:rsidRPr="002A7CE2">
        <w:t>Related on Tribal/Indigenous Population (ESS 7)</w:t>
      </w:r>
      <w:bookmarkEnd w:id="195"/>
      <w:bookmarkEnd w:id="196"/>
      <w:bookmarkEnd w:id="197"/>
    </w:p>
    <w:p w14:paraId="66250326" w14:textId="715D72E9" w:rsidR="0085393A" w:rsidRPr="002A7CE2" w:rsidRDefault="0078465F" w:rsidP="00E03B30">
      <w:pPr>
        <w:spacing w:after="0" w:line="240" w:lineRule="auto"/>
        <w:jc w:val="both"/>
        <w:rPr>
          <w:rFonts w:cstheme="minorHAnsi"/>
          <w:bCs/>
        </w:rPr>
      </w:pPr>
      <w:r w:rsidRPr="002A7CE2">
        <w:t>The study found no indigenous people or historically undeserved traditional local communities in or around the project area. Therefore, there will be no adverse impact of the project on indigenous people or minorities</w:t>
      </w:r>
      <w:r w:rsidR="0085393A" w:rsidRPr="002A7CE2">
        <w:rPr>
          <w:rFonts w:cstheme="minorHAnsi"/>
          <w:bCs/>
        </w:rPr>
        <w:t xml:space="preserve"> outlined in ESS 7.</w:t>
      </w:r>
    </w:p>
    <w:p w14:paraId="290E4065" w14:textId="77777777" w:rsidR="00BF4317" w:rsidRPr="002A7CE2" w:rsidRDefault="00BF4317" w:rsidP="00E03B30">
      <w:pPr>
        <w:spacing w:after="0" w:line="240" w:lineRule="auto"/>
        <w:jc w:val="both"/>
        <w:rPr>
          <w:rFonts w:cstheme="minorHAnsi"/>
          <w:bCs/>
        </w:rPr>
      </w:pPr>
    </w:p>
    <w:p w14:paraId="62F6217C" w14:textId="2366F9FD" w:rsidR="0085393A" w:rsidRPr="002A7CE2" w:rsidRDefault="00C46853" w:rsidP="001349B9">
      <w:pPr>
        <w:pStyle w:val="Heading3"/>
        <w:spacing w:before="0" w:after="0"/>
        <w:ind w:left="990" w:hanging="990"/>
      </w:pPr>
      <w:bookmarkStart w:id="198" w:name="_Toc29128845"/>
      <w:bookmarkStart w:id="199" w:name="_Toc29657276"/>
      <w:bookmarkStart w:id="200" w:name="_Toc32333751"/>
      <w:r w:rsidRPr="002A7CE2">
        <w:t>I</w:t>
      </w:r>
      <w:r w:rsidR="0085393A" w:rsidRPr="002A7CE2">
        <w:t>mpacts on Cultural Heritage (ESS 8)</w:t>
      </w:r>
      <w:bookmarkEnd w:id="198"/>
      <w:bookmarkEnd w:id="199"/>
      <w:bookmarkEnd w:id="200"/>
    </w:p>
    <w:p w14:paraId="176F7EFF" w14:textId="4B1A9EE6" w:rsidR="0085393A" w:rsidRPr="002A7CE2" w:rsidRDefault="0078465F" w:rsidP="001349B9">
      <w:pPr>
        <w:spacing w:after="0" w:line="240" w:lineRule="auto"/>
        <w:jc w:val="both"/>
        <w:rPr>
          <w:rFonts w:eastAsia="Arial" w:cstheme="minorHAnsi"/>
          <w:lang w:bidi="en-US"/>
        </w:rPr>
      </w:pPr>
      <w:r w:rsidRPr="002A7CE2">
        <w:t>The project involves no risk or impact on tangible or intangible cultural heritage because there are no cultural heritages in the adjacent areas of the project site.</w:t>
      </w:r>
      <w:r w:rsidR="00BF4317" w:rsidRPr="002A7CE2">
        <w:rPr>
          <w:rFonts w:eastAsia="Arial" w:cstheme="minorHAnsi"/>
          <w:lang w:bidi="en-US"/>
        </w:rPr>
        <w:t xml:space="preserve"> </w:t>
      </w:r>
      <w:r w:rsidRPr="002A7CE2">
        <w:rPr>
          <w:rFonts w:eastAsia="Arial" w:cstheme="minorHAnsi"/>
          <w:lang w:bidi="en-US"/>
        </w:rPr>
        <w:t>Thus</w:t>
      </w:r>
      <w:r w:rsidR="0085393A" w:rsidRPr="002A7CE2">
        <w:rPr>
          <w:rFonts w:eastAsia="Arial" w:cstheme="minorHAnsi"/>
          <w:lang w:bidi="en-US"/>
        </w:rPr>
        <w:t xml:space="preserve">, no impacts are foreseen on ancient monuments and archaeological sites due to the construction of this project. All   fossils, old coins, articles   of value   of antiquity, structures   and   other   remains   or archaeological interest, if any discovered on the site during excavation works shall be the property of the Government and shall be dealt with as per provisions of the relevant legislation. </w:t>
      </w:r>
    </w:p>
    <w:p w14:paraId="574EB166" w14:textId="6663A85A" w:rsidR="008C52E6" w:rsidRPr="002A7CE2" w:rsidRDefault="008C52E6" w:rsidP="001349B9">
      <w:pPr>
        <w:spacing w:after="0" w:line="240" w:lineRule="auto"/>
        <w:jc w:val="both"/>
        <w:rPr>
          <w:rFonts w:eastAsia="Arial" w:cstheme="minorHAnsi"/>
          <w:lang w:bidi="en-US"/>
        </w:rPr>
      </w:pPr>
    </w:p>
    <w:p w14:paraId="183E691A" w14:textId="2D52CD35" w:rsidR="008C52E6" w:rsidRPr="002A7CE2" w:rsidRDefault="008C52E6" w:rsidP="001349B9">
      <w:pPr>
        <w:spacing w:after="0" w:line="240" w:lineRule="auto"/>
        <w:jc w:val="both"/>
        <w:rPr>
          <w:rFonts w:eastAsia="Arial" w:cstheme="minorHAnsi"/>
          <w:lang w:bidi="en-US"/>
        </w:rPr>
      </w:pPr>
    </w:p>
    <w:p w14:paraId="06F6EFA6" w14:textId="77777777" w:rsidR="008C52E6" w:rsidRPr="002A7CE2" w:rsidRDefault="008C52E6" w:rsidP="001349B9">
      <w:pPr>
        <w:spacing w:after="0" w:line="240" w:lineRule="auto"/>
        <w:rPr>
          <w:rFonts w:ascii="Cambria" w:eastAsiaTheme="majorEastAsia" w:hAnsi="Cambria" w:cstheme="majorBidi"/>
          <w:b/>
          <w:color w:val="2F5496" w:themeColor="accent1" w:themeShade="BF"/>
          <w:sz w:val="28"/>
          <w:szCs w:val="28"/>
        </w:rPr>
        <w:sectPr w:rsidR="008C52E6" w:rsidRPr="002A7CE2" w:rsidSect="00A52493">
          <w:type w:val="continuous"/>
          <w:pgSz w:w="11906" w:h="16838" w:code="9"/>
          <w:pgMar w:top="1152" w:right="1152" w:bottom="1152" w:left="1440" w:header="720" w:footer="720" w:gutter="0"/>
          <w:cols w:space="720"/>
          <w:docGrid w:linePitch="360"/>
        </w:sectPr>
      </w:pPr>
      <w:bookmarkStart w:id="201" w:name="_Toc29657278"/>
      <w:bookmarkEnd w:id="201"/>
    </w:p>
    <w:p w14:paraId="332C3207" w14:textId="5533B3CF" w:rsidR="00F17867" w:rsidRPr="002A7CE2" w:rsidRDefault="00D40906" w:rsidP="002A6EF3">
      <w:pPr>
        <w:pStyle w:val="Heading1"/>
      </w:pPr>
      <w:bookmarkStart w:id="202" w:name="_Toc32333752"/>
      <w:r w:rsidRPr="002A7CE2">
        <w:t>PUBLIC CONSULTATION AND STAKEHOLDER CONSULTATION PLAN</w:t>
      </w:r>
      <w:bookmarkEnd w:id="171"/>
      <w:bookmarkEnd w:id="202"/>
    </w:p>
    <w:p w14:paraId="4C2A6412" w14:textId="017A5BBF" w:rsidR="00067349" w:rsidRPr="002A7CE2" w:rsidRDefault="00067349" w:rsidP="001349B9">
      <w:pPr>
        <w:pStyle w:val="Heading2"/>
        <w:spacing w:before="0" w:after="0"/>
      </w:pPr>
      <w:bookmarkStart w:id="203" w:name="_Toc29657251"/>
      <w:bookmarkStart w:id="204" w:name="_Toc29657252"/>
      <w:bookmarkStart w:id="205" w:name="_Toc29483914"/>
      <w:bookmarkStart w:id="206" w:name="_Toc29657253"/>
      <w:bookmarkStart w:id="207" w:name="_Toc32333753"/>
      <w:bookmarkEnd w:id="203"/>
      <w:bookmarkEnd w:id="204"/>
      <w:r w:rsidRPr="002A7CE2">
        <w:t>Introduction</w:t>
      </w:r>
      <w:bookmarkEnd w:id="205"/>
      <w:bookmarkEnd w:id="206"/>
      <w:bookmarkEnd w:id="207"/>
    </w:p>
    <w:p w14:paraId="114DE8FF" w14:textId="288922C8" w:rsidR="00067349" w:rsidRPr="002A7CE2" w:rsidRDefault="00067349" w:rsidP="001349B9">
      <w:pPr>
        <w:pStyle w:val="BodyTextIndent2"/>
        <w:spacing w:after="0" w:line="240" w:lineRule="auto"/>
        <w:ind w:left="0"/>
        <w:jc w:val="both"/>
        <w:rPr>
          <w:rFonts w:eastAsiaTheme="minorEastAsia" w:cstheme="minorHAnsi"/>
          <w:spacing w:val="-3"/>
        </w:rPr>
      </w:pPr>
      <w:r w:rsidRPr="002A7CE2">
        <w:rPr>
          <w:rFonts w:eastAsiaTheme="minorEastAsia" w:cstheme="minorHAnsi"/>
          <w:noProof/>
          <w:spacing w:val="-3"/>
        </w:rPr>
        <w:t>Public</w:t>
      </w:r>
      <w:r w:rsidRPr="002A7CE2">
        <w:rPr>
          <w:rFonts w:eastAsiaTheme="minorEastAsia" w:cstheme="minorHAnsi"/>
          <w:spacing w:val="-3"/>
        </w:rPr>
        <w:t xml:space="preserve"> consultation was initiated with an explicit objective to ensure peoples participation right from the planning stage of the </w:t>
      </w:r>
      <w:r w:rsidR="00312C62" w:rsidRPr="002A7CE2">
        <w:rPr>
          <w:rFonts w:eastAsiaTheme="minorEastAsia" w:cstheme="minorHAnsi"/>
          <w:spacing w:val="-3"/>
        </w:rPr>
        <w:t>ESIA</w:t>
      </w:r>
      <w:r w:rsidRPr="002A7CE2">
        <w:rPr>
          <w:rFonts w:eastAsiaTheme="minorEastAsia" w:cstheme="minorHAnsi"/>
          <w:spacing w:val="-3"/>
        </w:rPr>
        <w:t xml:space="preserve">. More specially, this </w:t>
      </w:r>
      <w:r w:rsidRPr="002A7CE2">
        <w:rPr>
          <w:rFonts w:eastAsiaTheme="minorEastAsia" w:cstheme="minorHAnsi"/>
          <w:noProof/>
          <w:spacing w:val="-3"/>
        </w:rPr>
        <w:t>was aimed</w:t>
      </w:r>
      <w:r w:rsidRPr="002A7CE2">
        <w:rPr>
          <w:rFonts w:eastAsiaTheme="minorEastAsia" w:cstheme="minorHAnsi"/>
          <w:spacing w:val="-3"/>
        </w:rPr>
        <w:t xml:space="preserve"> at improving the study taking into account opinions from the people of the impacted area. While undertaking environmental and social survey through the </w:t>
      </w:r>
      <w:r w:rsidRPr="002A7CE2">
        <w:rPr>
          <w:rFonts w:eastAsiaTheme="minorEastAsia" w:cstheme="minorHAnsi"/>
          <w:noProof/>
          <w:spacing w:val="-3"/>
        </w:rPr>
        <w:t>semi-structured</w:t>
      </w:r>
      <w:r w:rsidRPr="002A7CE2">
        <w:rPr>
          <w:rFonts w:eastAsiaTheme="minorEastAsia" w:cstheme="minorHAnsi"/>
          <w:spacing w:val="-3"/>
        </w:rPr>
        <w:t xml:space="preserve"> questionnaire was used to assess the socio-economic baseline of the project area, </w:t>
      </w:r>
      <w:r w:rsidRPr="002A7CE2">
        <w:rPr>
          <w:rFonts w:eastAsiaTheme="minorEastAsia" w:cstheme="minorHAnsi"/>
          <w:noProof/>
          <w:spacing w:val="-3"/>
        </w:rPr>
        <w:t>public</w:t>
      </w:r>
      <w:r w:rsidRPr="002A7CE2">
        <w:rPr>
          <w:rFonts w:eastAsiaTheme="minorEastAsia" w:cstheme="minorHAnsi"/>
          <w:spacing w:val="-3"/>
        </w:rPr>
        <w:t xml:space="preserve"> consultation meeting</w:t>
      </w:r>
      <w:r w:rsidR="00823E11" w:rsidRPr="002A7CE2">
        <w:rPr>
          <w:rFonts w:eastAsiaTheme="minorEastAsia" w:cstheme="minorHAnsi"/>
          <w:spacing w:val="-3"/>
        </w:rPr>
        <w:t>s</w:t>
      </w:r>
      <w:r w:rsidRPr="002A7CE2">
        <w:rPr>
          <w:rFonts w:eastAsiaTheme="minorEastAsia" w:cstheme="minorHAnsi"/>
          <w:spacing w:val="-3"/>
        </w:rPr>
        <w:t xml:space="preserve"> w</w:t>
      </w:r>
      <w:r w:rsidR="007D5CBF" w:rsidRPr="002A7CE2">
        <w:rPr>
          <w:rFonts w:eastAsiaTheme="minorEastAsia" w:cstheme="minorHAnsi"/>
          <w:spacing w:val="-3"/>
        </w:rPr>
        <w:t>ere</w:t>
      </w:r>
      <w:r w:rsidRPr="002A7CE2">
        <w:rPr>
          <w:rFonts w:eastAsiaTheme="minorEastAsia" w:cstheme="minorHAnsi"/>
          <w:spacing w:val="-3"/>
        </w:rPr>
        <w:t xml:space="preserve"> carried out with Local business</w:t>
      </w:r>
      <w:r w:rsidR="007D5CBF" w:rsidRPr="002A7CE2">
        <w:rPr>
          <w:rFonts w:eastAsiaTheme="minorEastAsia" w:cstheme="minorHAnsi"/>
          <w:spacing w:val="-3"/>
        </w:rPr>
        <w:t>men,</w:t>
      </w:r>
      <w:r w:rsidRPr="002A7CE2">
        <w:rPr>
          <w:rFonts w:eastAsiaTheme="minorEastAsia" w:cstheme="minorHAnsi"/>
          <w:spacing w:val="-3"/>
        </w:rPr>
        <w:t xml:space="preserve"> knowledgeable persons, community leaders, </w:t>
      </w:r>
      <w:r w:rsidR="007D5CBF" w:rsidRPr="002A7CE2">
        <w:rPr>
          <w:rFonts w:eastAsiaTheme="minorEastAsia" w:cstheme="minorHAnsi"/>
          <w:spacing w:val="-3"/>
        </w:rPr>
        <w:t>ward councilor</w:t>
      </w:r>
      <w:r w:rsidRPr="002A7CE2">
        <w:rPr>
          <w:rFonts w:eastAsiaTheme="minorEastAsia" w:cstheme="minorHAnsi"/>
          <w:spacing w:val="-3"/>
        </w:rPr>
        <w:t xml:space="preserve">, </w:t>
      </w:r>
      <w:r w:rsidRPr="002A7CE2">
        <w:rPr>
          <w:rFonts w:eastAsiaTheme="minorEastAsia" w:cstheme="minorHAnsi"/>
          <w:noProof/>
          <w:spacing w:val="-3"/>
        </w:rPr>
        <w:t>and other stakeholders to know the expectations about the project in-depth</w:t>
      </w:r>
      <w:r w:rsidRPr="002A7CE2">
        <w:rPr>
          <w:rFonts w:eastAsiaTheme="minorEastAsia" w:cstheme="minorHAnsi"/>
          <w:spacing w:val="-3"/>
        </w:rPr>
        <w:t>.</w:t>
      </w:r>
    </w:p>
    <w:p w14:paraId="74F04C09" w14:textId="30080A41" w:rsidR="00067349" w:rsidRPr="002A7CE2" w:rsidRDefault="00067349" w:rsidP="00E03B30">
      <w:pPr>
        <w:tabs>
          <w:tab w:val="left" w:pos="-1560"/>
          <w:tab w:val="left" w:pos="851"/>
        </w:tabs>
        <w:spacing w:after="0" w:line="240" w:lineRule="auto"/>
        <w:jc w:val="both"/>
        <w:rPr>
          <w:rFonts w:cstheme="minorHAnsi"/>
          <w:spacing w:val="-3"/>
        </w:rPr>
      </w:pPr>
      <w:r w:rsidRPr="002A7CE2">
        <w:rPr>
          <w:rFonts w:cstheme="minorHAnsi"/>
          <w:spacing w:val="-3"/>
        </w:rPr>
        <w:t xml:space="preserve">The purpose of public consultation meetings was to invite comments and detailed suggestions on any environmental issues considered relevant by the people living in the area of the Project. The public consultation program is an essential part of the environmental assessment process and has been undertaken both formally and informally throughout the study to ensure that the knowledge, experience, </w:t>
      </w:r>
      <w:r w:rsidRPr="002A7CE2">
        <w:rPr>
          <w:rFonts w:cstheme="minorHAnsi"/>
          <w:noProof/>
          <w:spacing w:val="-3"/>
        </w:rPr>
        <w:t>and</w:t>
      </w:r>
      <w:r w:rsidRPr="002A7CE2">
        <w:rPr>
          <w:rFonts w:cstheme="minorHAnsi"/>
          <w:spacing w:val="-3"/>
        </w:rPr>
        <w:t xml:space="preserve"> views of stakeholders and the general public </w:t>
      </w:r>
      <w:r w:rsidRPr="002A7CE2">
        <w:rPr>
          <w:rFonts w:cstheme="minorHAnsi"/>
          <w:noProof/>
          <w:spacing w:val="-3"/>
        </w:rPr>
        <w:t>are taken</w:t>
      </w:r>
      <w:r w:rsidRPr="002A7CE2">
        <w:rPr>
          <w:rFonts w:cstheme="minorHAnsi"/>
          <w:spacing w:val="-3"/>
        </w:rPr>
        <w:t xml:space="preserve"> into account during the </w:t>
      </w:r>
      <w:r w:rsidR="00312C62" w:rsidRPr="002A7CE2">
        <w:rPr>
          <w:rFonts w:cstheme="minorHAnsi"/>
          <w:spacing w:val="-3"/>
        </w:rPr>
        <w:t>ESIA</w:t>
      </w:r>
      <w:r w:rsidRPr="002A7CE2">
        <w:rPr>
          <w:rFonts w:cstheme="minorHAnsi"/>
          <w:spacing w:val="-3"/>
        </w:rPr>
        <w:t xml:space="preserve"> work. </w:t>
      </w:r>
      <w:r w:rsidR="002F11EF" w:rsidRPr="002A7CE2">
        <w:rPr>
          <w:rFonts w:cstheme="minorHAnsi"/>
          <w:spacing w:val="-3"/>
        </w:rPr>
        <w:t>A final consultation was held with the community members to share the draft ESIA and mitigation measures and the suggestions from the stakeholders have been include in this revised ESIA.</w:t>
      </w:r>
    </w:p>
    <w:p w14:paraId="13494753" w14:textId="77777777" w:rsidR="002F11EF" w:rsidRPr="002A7CE2" w:rsidRDefault="002F11EF" w:rsidP="001349B9">
      <w:pPr>
        <w:tabs>
          <w:tab w:val="left" w:pos="-1560"/>
          <w:tab w:val="left" w:pos="851"/>
        </w:tabs>
        <w:spacing w:after="0" w:line="240" w:lineRule="auto"/>
        <w:jc w:val="both"/>
        <w:rPr>
          <w:rFonts w:cstheme="minorHAnsi"/>
          <w:spacing w:val="-3"/>
        </w:rPr>
      </w:pPr>
    </w:p>
    <w:p w14:paraId="41A1E776" w14:textId="4861A678" w:rsidR="00067349" w:rsidRPr="002A7CE2" w:rsidRDefault="00067349" w:rsidP="001349B9">
      <w:pPr>
        <w:pStyle w:val="Heading2"/>
        <w:spacing w:before="0" w:after="0"/>
      </w:pPr>
      <w:bookmarkStart w:id="208" w:name="_Toc29483915"/>
      <w:bookmarkStart w:id="209" w:name="_Toc29657254"/>
      <w:bookmarkStart w:id="210" w:name="_Toc32333754"/>
      <w:r w:rsidRPr="002A7CE2">
        <w:t>Approach and Methodology for Consultation</w:t>
      </w:r>
      <w:bookmarkEnd w:id="208"/>
      <w:bookmarkEnd w:id="209"/>
      <w:bookmarkEnd w:id="210"/>
    </w:p>
    <w:p w14:paraId="7B396CCF" w14:textId="77777777" w:rsidR="00067349" w:rsidRPr="002A7CE2" w:rsidRDefault="00067349" w:rsidP="001349B9">
      <w:pPr>
        <w:tabs>
          <w:tab w:val="left" w:pos="-1560"/>
          <w:tab w:val="left" w:pos="851"/>
        </w:tabs>
        <w:spacing w:after="0" w:line="240" w:lineRule="auto"/>
        <w:contextualSpacing/>
        <w:jc w:val="both"/>
        <w:rPr>
          <w:rFonts w:cstheme="minorHAnsi"/>
          <w:spacing w:val="-3"/>
        </w:rPr>
      </w:pPr>
      <w:r w:rsidRPr="002A7CE2">
        <w:rPr>
          <w:rFonts w:cstheme="minorHAnsi"/>
          <w:spacing w:val="-3"/>
        </w:rPr>
        <w:t>The approach undertaken for information disclosure and consultation involved the following key processes.</w:t>
      </w:r>
    </w:p>
    <w:p w14:paraId="65104452" w14:textId="77777777" w:rsidR="00067349" w:rsidRPr="002A7CE2" w:rsidRDefault="00067349" w:rsidP="001349B9">
      <w:pPr>
        <w:pStyle w:val="ListParagraph"/>
        <w:numPr>
          <w:ilvl w:val="0"/>
          <w:numId w:val="11"/>
        </w:numPr>
        <w:tabs>
          <w:tab w:val="left" w:pos="-1560"/>
          <w:tab w:val="left" w:pos="851"/>
        </w:tabs>
        <w:spacing w:before="0" w:beforeAutospacing="0" w:after="0" w:afterAutospacing="0" w:line="240" w:lineRule="auto"/>
        <w:rPr>
          <w:rFonts w:asciiTheme="minorHAnsi" w:hAnsiTheme="minorHAnsi" w:cstheme="minorHAnsi"/>
          <w:spacing w:val="-3"/>
          <w:sz w:val="22"/>
          <w:szCs w:val="22"/>
        </w:rPr>
      </w:pPr>
      <w:r w:rsidRPr="002A7CE2">
        <w:rPr>
          <w:rFonts w:asciiTheme="minorHAnsi" w:hAnsiTheme="minorHAnsi" w:cstheme="minorHAnsi"/>
          <w:spacing w:val="-3"/>
          <w:sz w:val="22"/>
          <w:szCs w:val="22"/>
        </w:rPr>
        <w:t>Mapping and Identification of key stakeholders such as primary (direct project influence) and secondary (indirect project influence) stakeholders;</w:t>
      </w:r>
    </w:p>
    <w:p w14:paraId="3C19F932" w14:textId="77777777" w:rsidR="00067349" w:rsidRPr="002A7CE2" w:rsidRDefault="00067349" w:rsidP="001349B9">
      <w:pPr>
        <w:pStyle w:val="ListParagraph"/>
        <w:numPr>
          <w:ilvl w:val="0"/>
          <w:numId w:val="11"/>
        </w:numPr>
        <w:tabs>
          <w:tab w:val="left" w:pos="-1560"/>
          <w:tab w:val="left" w:pos="851"/>
        </w:tabs>
        <w:spacing w:before="0" w:beforeAutospacing="0" w:after="0" w:afterAutospacing="0" w:line="240" w:lineRule="auto"/>
        <w:rPr>
          <w:rFonts w:asciiTheme="minorHAnsi" w:hAnsiTheme="minorHAnsi" w:cstheme="minorHAnsi"/>
          <w:spacing w:val="-3"/>
          <w:sz w:val="22"/>
          <w:szCs w:val="22"/>
        </w:rPr>
      </w:pPr>
      <w:r w:rsidRPr="002A7CE2">
        <w:rPr>
          <w:rFonts w:asciiTheme="minorHAnsi" w:hAnsiTheme="minorHAnsi" w:cstheme="minorHAnsi"/>
          <w:spacing w:val="-3"/>
          <w:sz w:val="22"/>
          <w:szCs w:val="22"/>
        </w:rPr>
        <w:t>Undertaking expert consultation, interviews and public consultation meeting with the respective stakeholders</w:t>
      </w:r>
    </w:p>
    <w:p w14:paraId="4B79D339" w14:textId="77777777" w:rsidR="00067349" w:rsidRPr="002A7CE2" w:rsidRDefault="00067349" w:rsidP="001349B9">
      <w:pPr>
        <w:pStyle w:val="ListParagraph"/>
        <w:numPr>
          <w:ilvl w:val="0"/>
          <w:numId w:val="11"/>
        </w:numPr>
        <w:tabs>
          <w:tab w:val="left" w:pos="-1560"/>
          <w:tab w:val="left" w:pos="851"/>
        </w:tabs>
        <w:spacing w:before="0" w:beforeAutospacing="0" w:after="0" w:afterAutospacing="0" w:line="240" w:lineRule="auto"/>
        <w:rPr>
          <w:rFonts w:asciiTheme="minorHAnsi" w:hAnsiTheme="minorHAnsi" w:cstheme="minorHAnsi"/>
          <w:spacing w:val="-3"/>
          <w:sz w:val="22"/>
          <w:szCs w:val="22"/>
        </w:rPr>
      </w:pPr>
      <w:r w:rsidRPr="002A7CE2">
        <w:rPr>
          <w:rFonts w:asciiTheme="minorHAnsi" w:hAnsiTheme="minorHAnsi" w:cstheme="minorHAnsi"/>
          <w:spacing w:val="-3"/>
          <w:sz w:val="22"/>
          <w:szCs w:val="22"/>
        </w:rPr>
        <w:t xml:space="preserve">Assessing the </w:t>
      </w:r>
      <w:r w:rsidRPr="002A7CE2">
        <w:rPr>
          <w:rFonts w:asciiTheme="minorHAnsi" w:hAnsiTheme="minorHAnsi" w:cstheme="minorHAnsi"/>
          <w:noProof/>
          <w:spacing w:val="-3"/>
          <w:sz w:val="22"/>
          <w:szCs w:val="22"/>
        </w:rPr>
        <w:t>influence</w:t>
      </w:r>
      <w:r w:rsidRPr="002A7CE2">
        <w:rPr>
          <w:rFonts w:asciiTheme="minorHAnsi" w:hAnsiTheme="minorHAnsi" w:cstheme="minorHAnsi"/>
          <w:spacing w:val="-3"/>
          <w:sz w:val="22"/>
          <w:szCs w:val="22"/>
        </w:rPr>
        <w:t xml:space="preserve"> and impact of the project on these stakeholder’s groups;</w:t>
      </w:r>
    </w:p>
    <w:p w14:paraId="1BA9064E" w14:textId="77777777" w:rsidR="00067349" w:rsidRPr="002A7CE2" w:rsidRDefault="00067349" w:rsidP="001349B9">
      <w:pPr>
        <w:pStyle w:val="ListParagraph"/>
        <w:numPr>
          <w:ilvl w:val="0"/>
          <w:numId w:val="11"/>
        </w:numPr>
        <w:tabs>
          <w:tab w:val="left" w:pos="-1560"/>
          <w:tab w:val="left" w:pos="851"/>
        </w:tabs>
        <w:spacing w:before="0" w:beforeAutospacing="0" w:after="0" w:afterAutospacing="0" w:line="240" w:lineRule="auto"/>
        <w:rPr>
          <w:rFonts w:asciiTheme="minorHAnsi" w:hAnsiTheme="minorHAnsi" w:cstheme="minorHAnsi"/>
          <w:spacing w:val="-3"/>
          <w:sz w:val="22"/>
          <w:szCs w:val="22"/>
        </w:rPr>
      </w:pPr>
      <w:r w:rsidRPr="002A7CE2">
        <w:rPr>
          <w:rFonts w:asciiTheme="minorHAnsi" w:hAnsiTheme="minorHAnsi" w:cstheme="minorHAnsi"/>
          <w:spacing w:val="-3"/>
          <w:sz w:val="22"/>
          <w:szCs w:val="22"/>
        </w:rPr>
        <w:t xml:space="preserve">Summarizing of </w:t>
      </w:r>
      <w:r w:rsidRPr="002A7CE2">
        <w:rPr>
          <w:rFonts w:asciiTheme="minorHAnsi" w:hAnsiTheme="minorHAnsi" w:cstheme="minorHAnsi"/>
          <w:noProof/>
          <w:spacing w:val="-3"/>
          <w:sz w:val="22"/>
          <w:szCs w:val="22"/>
        </w:rPr>
        <w:t>key</w:t>
      </w:r>
      <w:r w:rsidRPr="002A7CE2">
        <w:rPr>
          <w:rFonts w:asciiTheme="minorHAnsi" w:hAnsiTheme="minorHAnsi" w:cstheme="minorHAnsi"/>
          <w:spacing w:val="-3"/>
          <w:sz w:val="22"/>
          <w:szCs w:val="22"/>
        </w:rPr>
        <w:t xml:space="preserve"> findings and observations from the consultation;</w:t>
      </w:r>
    </w:p>
    <w:p w14:paraId="3E639496" w14:textId="1768F9D3" w:rsidR="00067349" w:rsidRPr="002A7CE2" w:rsidRDefault="00067349" w:rsidP="00E03B30">
      <w:pPr>
        <w:pStyle w:val="ListParagraph"/>
        <w:numPr>
          <w:ilvl w:val="0"/>
          <w:numId w:val="11"/>
        </w:numPr>
        <w:tabs>
          <w:tab w:val="left" w:pos="-1560"/>
          <w:tab w:val="left" w:pos="851"/>
        </w:tabs>
        <w:spacing w:before="0" w:beforeAutospacing="0" w:after="0" w:afterAutospacing="0" w:line="240" w:lineRule="auto"/>
        <w:rPr>
          <w:rFonts w:asciiTheme="minorHAnsi" w:hAnsiTheme="minorHAnsi" w:cstheme="minorHAnsi"/>
          <w:spacing w:val="-3"/>
          <w:sz w:val="22"/>
          <w:szCs w:val="22"/>
        </w:rPr>
      </w:pPr>
      <w:r w:rsidRPr="002A7CE2">
        <w:rPr>
          <w:rFonts w:asciiTheme="minorHAnsi" w:hAnsiTheme="minorHAnsi" w:cstheme="minorHAnsi"/>
          <w:spacing w:val="-3"/>
          <w:sz w:val="22"/>
          <w:szCs w:val="22"/>
        </w:rPr>
        <w:t xml:space="preserve">Preparing a future </w:t>
      </w:r>
      <w:r w:rsidRPr="002A7CE2">
        <w:rPr>
          <w:rFonts w:asciiTheme="minorHAnsi" w:hAnsiTheme="minorHAnsi" w:cstheme="minorHAnsi"/>
          <w:noProof/>
          <w:spacing w:val="-3"/>
          <w:sz w:val="22"/>
          <w:szCs w:val="22"/>
        </w:rPr>
        <w:t>stakeholder engagement strategy consultation plan</w:t>
      </w:r>
      <w:r w:rsidRPr="002A7CE2">
        <w:rPr>
          <w:rFonts w:asciiTheme="minorHAnsi" w:hAnsiTheme="minorHAnsi" w:cstheme="minorHAnsi"/>
          <w:spacing w:val="-3"/>
          <w:sz w:val="22"/>
          <w:szCs w:val="22"/>
        </w:rPr>
        <w:t xml:space="preserve"> for a more detailed assessment at a microscopic level taking into account the various project lifecycle phases and their implications on the stakeholders.</w:t>
      </w:r>
      <w:r w:rsidRPr="002A7CE2">
        <w:rPr>
          <w:rFonts w:asciiTheme="minorHAnsi" w:hAnsiTheme="minorHAnsi" w:cstheme="minorHAnsi"/>
          <w:spacing w:val="-3"/>
          <w:sz w:val="22"/>
          <w:szCs w:val="22"/>
        </w:rPr>
        <w:tab/>
      </w:r>
    </w:p>
    <w:p w14:paraId="3144C961" w14:textId="77777777" w:rsidR="001B2026" w:rsidRPr="002A7CE2" w:rsidRDefault="001B2026" w:rsidP="001349B9">
      <w:pPr>
        <w:pStyle w:val="ListParagraph"/>
        <w:tabs>
          <w:tab w:val="left" w:pos="-1560"/>
          <w:tab w:val="left" w:pos="851"/>
        </w:tabs>
        <w:spacing w:before="0" w:beforeAutospacing="0" w:after="0" w:afterAutospacing="0" w:line="240" w:lineRule="auto"/>
        <w:rPr>
          <w:rFonts w:asciiTheme="minorHAnsi" w:hAnsiTheme="minorHAnsi" w:cstheme="minorHAnsi"/>
          <w:spacing w:val="-3"/>
          <w:sz w:val="22"/>
          <w:szCs w:val="22"/>
        </w:rPr>
      </w:pPr>
    </w:p>
    <w:p w14:paraId="0D480574" w14:textId="0012A0AB" w:rsidR="00067349" w:rsidRPr="002A7CE2" w:rsidRDefault="00067349" w:rsidP="001349B9">
      <w:pPr>
        <w:pStyle w:val="Heading2"/>
        <w:spacing w:before="0" w:after="0"/>
      </w:pPr>
      <w:bookmarkStart w:id="211" w:name="_Toc29483916"/>
      <w:bookmarkStart w:id="212" w:name="_Toc29657255"/>
      <w:bookmarkStart w:id="213" w:name="_Toc32333755"/>
      <w:r w:rsidRPr="002A7CE2">
        <w:t>Stakeholder Assessment</w:t>
      </w:r>
      <w:bookmarkEnd w:id="211"/>
      <w:bookmarkEnd w:id="212"/>
      <w:bookmarkEnd w:id="213"/>
    </w:p>
    <w:p w14:paraId="1F05E725" w14:textId="77777777" w:rsidR="00067349" w:rsidRPr="002A7CE2" w:rsidRDefault="00067349" w:rsidP="001349B9">
      <w:pPr>
        <w:tabs>
          <w:tab w:val="left" w:pos="-720"/>
        </w:tabs>
        <w:suppressAutoHyphens/>
        <w:spacing w:after="0" w:line="240" w:lineRule="auto"/>
        <w:contextualSpacing/>
        <w:jc w:val="both"/>
        <w:rPr>
          <w:rFonts w:cstheme="minorHAnsi"/>
          <w:color w:val="000000"/>
        </w:rPr>
      </w:pPr>
      <w:r w:rsidRPr="002A7CE2">
        <w:rPr>
          <w:rFonts w:cstheme="minorHAnsi"/>
          <w:color w:val="000000"/>
        </w:rPr>
        <w:t xml:space="preserve">A stakeholder </w:t>
      </w:r>
      <w:r w:rsidRPr="002A7CE2">
        <w:rPr>
          <w:rFonts w:cstheme="minorHAnsi"/>
          <w:noProof/>
          <w:color w:val="000000"/>
        </w:rPr>
        <w:t>is defined</w:t>
      </w:r>
      <w:r w:rsidRPr="002A7CE2">
        <w:rPr>
          <w:rFonts w:cstheme="minorHAnsi"/>
          <w:color w:val="000000"/>
        </w:rPr>
        <w:t xml:space="preserve"> as “a person, group, or organization that has </w:t>
      </w:r>
      <w:r w:rsidRPr="002A7CE2">
        <w:rPr>
          <w:rFonts w:cstheme="minorHAnsi"/>
          <w:noProof/>
          <w:color w:val="000000"/>
        </w:rPr>
        <w:t>direct</w:t>
      </w:r>
      <w:r w:rsidRPr="002A7CE2">
        <w:rPr>
          <w:rFonts w:cstheme="minorHAnsi"/>
          <w:color w:val="000000"/>
        </w:rPr>
        <w:t xml:space="preserve"> or indirect stake in a project/organization because it can affect or be affected by the Project or its Proponent’s actions, objectives, and policies</w:t>
      </w:r>
      <w:r w:rsidRPr="002A7CE2">
        <w:rPr>
          <w:rFonts w:cstheme="minorHAnsi"/>
          <w:noProof/>
          <w:color w:val="000000"/>
        </w:rPr>
        <w:t>.”</w:t>
      </w:r>
      <w:r w:rsidRPr="002A7CE2">
        <w:rPr>
          <w:rFonts w:cstheme="minorHAnsi"/>
          <w:color w:val="000000"/>
        </w:rPr>
        <w:t xml:space="preserve"> Stakeholders vary in terms of degree of interest, influence, </w:t>
      </w:r>
      <w:r w:rsidRPr="002A7CE2">
        <w:rPr>
          <w:rFonts w:cstheme="minorHAnsi"/>
          <w:noProof/>
          <w:color w:val="000000"/>
        </w:rPr>
        <w:t>and</w:t>
      </w:r>
      <w:r w:rsidRPr="002A7CE2">
        <w:rPr>
          <w:rFonts w:cstheme="minorHAnsi"/>
          <w:color w:val="000000"/>
        </w:rPr>
        <w:t xml:space="preserve"> control they have over the Project or the proponent. In the present study, all the stakeholders have </w:t>
      </w:r>
      <w:r w:rsidRPr="002A7CE2">
        <w:rPr>
          <w:rFonts w:cstheme="minorHAnsi"/>
          <w:noProof/>
          <w:color w:val="000000"/>
        </w:rPr>
        <w:t>been primarily categorized</w:t>
      </w:r>
      <w:r w:rsidRPr="002A7CE2">
        <w:rPr>
          <w:rFonts w:cstheme="minorHAnsi"/>
          <w:color w:val="000000"/>
        </w:rPr>
        <w:t xml:space="preserve"> into two categories that have </w:t>
      </w:r>
      <w:r w:rsidRPr="002A7CE2">
        <w:rPr>
          <w:rFonts w:cstheme="minorHAnsi"/>
          <w:noProof/>
          <w:color w:val="000000"/>
        </w:rPr>
        <w:t>been identified</w:t>
      </w:r>
      <w:r w:rsidRPr="002A7CE2">
        <w:rPr>
          <w:rFonts w:cstheme="minorHAnsi"/>
          <w:color w:val="000000"/>
        </w:rPr>
        <w:t xml:space="preserve"> as:</w:t>
      </w:r>
    </w:p>
    <w:p w14:paraId="40812C2A" w14:textId="77777777" w:rsidR="00067349" w:rsidRPr="002A7CE2" w:rsidRDefault="00067349" w:rsidP="001349B9">
      <w:pPr>
        <w:pStyle w:val="ListParagraph"/>
        <w:numPr>
          <w:ilvl w:val="0"/>
          <w:numId w:val="10"/>
        </w:numPr>
        <w:tabs>
          <w:tab w:val="left" w:pos="-720"/>
        </w:tabs>
        <w:suppressAutoHyphens/>
        <w:spacing w:before="0" w:beforeAutospacing="0" w:after="0" w:afterAutospacing="0" w:line="240" w:lineRule="auto"/>
        <w:rPr>
          <w:rFonts w:asciiTheme="minorHAnsi" w:hAnsiTheme="minorHAnsi" w:cstheme="minorHAnsi"/>
          <w:color w:val="000000"/>
          <w:spacing w:val="-3"/>
          <w:sz w:val="22"/>
          <w:szCs w:val="22"/>
        </w:rPr>
      </w:pPr>
      <w:r w:rsidRPr="002A7CE2">
        <w:rPr>
          <w:rFonts w:asciiTheme="minorHAnsi" w:hAnsiTheme="minorHAnsi" w:cstheme="minorHAnsi"/>
          <w:color w:val="000000"/>
          <w:spacing w:val="-3"/>
          <w:sz w:val="22"/>
          <w:szCs w:val="22"/>
        </w:rPr>
        <w:t xml:space="preserve">Primary Stakeholders (people, groups, institutions that either </w:t>
      </w:r>
      <w:r w:rsidRPr="002A7CE2">
        <w:rPr>
          <w:rFonts w:asciiTheme="minorHAnsi" w:hAnsiTheme="minorHAnsi" w:cstheme="minorHAnsi"/>
          <w:noProof/>
          <w:color w:val="000000"/>
          <w:spacing w:val="-3"/>
          <w:sz w:val="22"/>
          <w:szCs w:val="22"/>
        </w:rPr>
        <w:t>has</w:t>
      </w:r>
      <w:r w:rsidRPr="002A7CE2">
        <w:rPr>
          <w:rFonts w:asciiTheme="minorHAnsi" w:hAnsiTheme="minorHAnsi" w:cstheme="minorHAnsi"/>
          <w:color w:val="000000"/>
          <w:spacing w:val="-3"/>
          <w:sz w:val="22"/>
          <w:szCs w:val="22"/>
        </w:rPr>
        <w:t xml:space="preserve"> a direct influence or impact on the </w:t>
      </w:r>
      <w:r w:rsidRPr="002A7CE2">
        <w:rPr>
          <w:rFonts w:asciiTheme="minorHAnsi" w:hAnsiTheme="minorHAnsi" w:cstheme="minorHAnsi"/>
          <w:noProof/>
          <w:color w:val="000000"/>
          <w:spacing w:val="-3"/>
          <w:sz w:val="22"/>
          <w:szCs w:val="22"/>
        </w:rPr>
        <w:t>project or by the project).</w:t>
      </w:r>
    </w:p>
    <w:p w14:paraId="36882A2A" w14:textId="77777777" w:rsidR="00067349" w:rsidRPr="002A7CE2" w:rsidRDefault="00067349" w:rsidP="001349B9">
      <w:pPr>
        <w:pStyle w:val="ListParagraph"/>
        <w:numPr>
          <w:ilvl w:val="0"/>
          <w:numId w:val="10"/>
        </w:numPr>
        <w:tabs>
          <w:tab w:val="left" w:pos="-720"/>
        </w:tabs>
        <w:suppressAutoHyphens/>
        <w:spacing w:before="0" w:beforeAutospacing="0" w:after="0" w:afterAutospacing="0" w:line="240" w:lineRule="auto"/>
        <w:rPr>
          <w:rFonts w:asciiTheme="minorHAnsi" w:hAnsiTheme="minorHAnsi" w:cstheme="minorHAnsi"/>
          <w:color w:val="000000"/>
          <w:spacing w:val="-3"/>
          <w:sz w:val="22"/>
          <w:szCs w:val="22"/>
        </w:rPr>
      </w:pPr>
      <w:r w:rsidRPr="002A7CE2">
        <w:rPr>
          <w:rFonts w:asciiTheme="minorHAnsi" w:hAnsiTheme="minorHAnsi" w:cstheme="minorHAnsi"/>
          <w:color w:val="000000"/>
          <w:spacing w:val="-3"/>
          <w:sz w:val="22"/>
          <w:szCs w:val="22"/>
        </w:rPr>
        <w:t xml:space="preserve">Secondary Stakeholders (people, groups, institutions that has an indirect influence or impact on the </w:t>
      </w:r>
      <w:r w:rsidRPr="002A7CE2">
        <w:rPr>
          <w:rFonts w:asciiTheme="minorHAnsi" w:hAnsiTheme="minorHAnsi" w:cstheme="minorHAnsi"/>
          <w:noProof/>
          <w:color w:val="000000"/>
          <w:spacing w:val="-3"/>
          <w:sz w:val="22"/>
          <w:szCs w:val="22"/>
        </w:rPr>
        <w:t>project or by the project)</w:t>
      </w:r>
      <w:r w:rsidRPr="002A7CE2">
        <w:rPr>
          <w:rFonts w:asciiTheme="minorHAnsi" w:hAnsiTheme="minorHAnsi" w:cstheme="minorHAnsi"/>
          <w:color w:val="000000"/>
          <w:spacing w:val="-3"/>
          <w:sz w:val="22"/>
          <w:szCs w:val="22"/>
        </w:rPr>
        <w:t>.</w:t>
      </w:r>
    </w:p>
    <w:p w14:paraId="20C65E1C" w14:textId="77777777" w:rsidR="00067349" w:rsidRPr="002A7CE2" w:rsidRDefault="00067349" w:rsidP="001349B9">
      <w:pPr>
        <w:tabs>
          <w:tab w:val="left" w:pos="-720"/>
        </w:tabs>
        <w:suppressAutoHyphens/>
        <w:spacing w:after="0" w:line="240" w:lineRule="auto"/>
        <w:contextualSpacing/>
        <w:jc w:val="both"/>
        <w:rPr>
          <w:rFonts w:cstheme="minorHAnsi"/>
          <w:color w:val="000000"/>
          <w:spacing w:val="-3"/>
        </w:rPr>
      </w:pPr>
      <w:r w:rsidRPr="002A7CE2">
        <w:rPr>
          <w:rFonts w:cstheme="minorHAnsi"/>
          <w:color w:val="000000"/>
          <w:spacing w:val="-3"/>
        </w:rPr>
        <w:t>The influence and priority have both been primarily rated as:</w:t>
      </w:r>
    </w:p>
    <w:p w14:paraId="75150B45" w14:textId="77777777" w:rsidR="00067349" w:rsidRPr="002A7CE2" w:rsidRDefault="00067349" w:rsidP="001349B9">
      <w:pPr>
        <w:pStyle w:val="ListParagraph"/>
        <w:numPr>
          <w:ilvl w:val="1"/>
          <w:numId w:val="10"/>
        </w:numPr>
        <w:tabs>
          <w:tab w:val="left" w:pos="-720"/>
        </w:tabs>
        <w:suppressAutoHyphens/>
        <w:spacing w:before="0" w:beforeAutospacing="0" w:after="0" w:afterAutospacing="0" w:line="240" w:lineRule="auto"/>
        <w:ind w:left="806"/>
        <w:rPr>
          <w:rFonts w:asciiTheme="minorHAnsi" w:hAnsiTheme="minorHAnsi" w:cstheme="minorHAnsi"/>
          <w:color w:val="000000"/>
          <w:spacing w:val="-3"/>
          <w:sz w:val="22"/>
          <w:szCs w:val="22"/>
        </w:rPr>
      </w:pPr>
      <w:r w:rsidRPr="002A7CE2">
        <w:rPr>
          <w:rFonts w:asciiTheme="minorHAnsi" w:hAnsiTheme="minorHAnsi" w:cstheme="minorHAnsi"/>
          <w:color w:val="000000"/>
          <w:spacing w:val="-3"/>
          <w:sz w:val="22"/>
          <w:szCs w:val="22"/>
        </w:rPr>
        <w:t xml:space="preserve">High Influence/Priority: This implies a high degree of </w:t>
      </w:r>
      <w:r w:rsidRPr="002A7CE2">
        <w:rPr>
          <w:rFonts w:asciiTheme="minorHAnsi" w:hAnsiTheme="minorHAnsi" w:cstheme="minorHAnsi"/>
          <w:noProof/>
          <w:color w:val="000000"/>
          <w:spacing w:val="-3"/>
          <w:sz w:val="22"/>
          <w:szCs w:val="22"/>
        </w:rPr>
        <w:t>influence</w:t>
      </w:r>
      <w:r w:rsidRPr="002A7CE2">
        <w:rPr>
          <w:rFonts w:asciiTheme="minorHAnsi" w:hAnsiTheme="minorHAnsi" w:cstheme="minorHAnsi"/>
          <w:color w:val="000000"/>
          <w:spacing w:val="-3"/>
          <w:sz w:val="22"/>
          <w:szCs w:val="22"/>
        </w:rPr>
        <w:t xml:space="preserve"> of the stakeholder on the project in terms of participation and decision making or </w:t>
      </w:r>
      <w:r w:rsidRPr="002A7CE2">
        <w:rPr>
          <w:rFonts w:asciiTheme="minorHAnsi" w:hAnsiTheme="minorHAnsi" w:cstheme="minorHAnsi"/>
          <w:noProof/>
          <w:color w:val="000000"/>
          <w:spacing w:val="-3"/>
          <w:sz w:val="22"/>
          <w:szCs w:val="22"/>
        </w:rPr>
        <w:t>high</w:t>
      </w:r>
      <w:r w:rsidRPr="002A7CE2">
        <w:rPr>
          <w:rFonts w:asciiTheme="minorHAnsi" w:hAnsiTheme="minorHAnsi" w:cstheme="minorHAnsi"/>
          <w:color w:val="000000"/>
          <w:spacing w:val="-3"/>
          <w:sz w:val="22"/>
          <w:szCs w:val="22"/>
        </w:rPr>
        <w:t xml:space="preserve"> priority for the </w:t>
      </w:r>
      <w:r w:rsidRPr="002A7CE2">
        <w:rPr>
          <w:rFonts w:asciiTheme="minorHAnsi" w:hAnsiTheme="minorHAnsi" w:cstheme="minorHAnsi"/>
          <w:noProof/>
          <w:color w:val="000000"/>
          <w:spacing w:val="-3"/>
          <w:sz w:val="22"/>
          <w:szCs w:val="22"/>
        </w:rPr>
        <w:t>project</w:t>
      </w:r>
      <w:r w:rsidRPr="002A7CE2">
        <w:rPr>
          <w:rFonts w:asciiTheme="minorHAnsi" w:hAnsiTheme="minorHAnsi" w:cstheme="minorHAnsi"/>
          <w:color w:val="000000"/>
          <w:spacing w:val="-3"/>
          <w:sz w:val="22"/>
          <w:szCs w:val="22"/>
        </w:rPr>
        <w:t xml:space="preserve"> proponent to engage that stakeholder.</w:t>
      </w:r>
    </w:p>
    <w:p w14:paraId="435E51A0" w14:textId="77777777" w:rsidR="00067349" w:rsidRPr="002A7CE2" w:rsidRDefault="00067349" w:rsidP="001349B9">
      <w:pPr>
        <w:pStyle w:val="ListParagraph"/>
        <w:numPr>
          <w:ilvl w:val="1"/>
          <w:numId w:val="10"/>
        </w:numPr>
        <w:tabs>
          <w:tab w:val="left" w:pos="-720"/>
        </w:tabs>
        <w:suppressAutoHyphens/>
        <w:spacing w:before="0" w:beforeAutospacing="0" w:after="0" w:afterAutospacing="0" w:line="240" w:lineRule="auto"/>
        <w:ind w:left="806"/>
        <w:rPr>
          <w:rFonts w:asciiTheme="minorHAnsi" w:hAnsiTheme="minorHAnsi" w:cstheme="minorHAnsi"/>
          <w:color w:val="000000"/>
          <w:spacing w:val="-3"/>
          <w:sz w:val="22"/>
          <w:szCs w:val="22"/>
        </w:rPr>
      </w:pPr>
      <w:r w:rsidRPr="002A7CE2">
        <w:rPr>
          <w:rFonts w:asciiTheme="minorHAnsi" w:hAnsiTheme="minorHAnsi" w:cstheme="minorHAnsi"/>
          <w:color w:val="000000"/>
          <w:spacing w:val="-3"/>
          <w:sz w:val="22"/>
          <w:szCs w:val="22"/>
        </w:rPr>
        <w:t xml:space="preserve">Moderate Influence/Priority: This implies </w:t>
      </w:r>
      <w:r w:rsidRPr="002A7CE2">
        <w:rPr>
          <w:rFonts w:asciiTheme="minorHAnsi" w:hAnsiTheme="minorHAnsi" w:cstheme="minorHAnsi"/>
          <w:noProof/>
          <w:color w:val="000000"/>
          <w:spacing w:val="-3"/>
          <w:sz w:val="22"/>
          <w:szCs w:val="22"/>
        </w:rPr>
        <w:t>a moderate</w:t>
      </w:r>
      <w:r w:rsidRPr="002A7CE2">
        <w:rPr>
          <w:rFonts w:asciiTheme="minorHAnsi" w:hAnsiTheme="minorHAnsi" w:cstheme="minorHAnsi"/>
          <w:color w:val="000000"/>
          <w:spacing w:val="-3"/>
          <w:sz w:val="22"/>
          <w:szCs w:val="22"/>
        </w:rPr>
        <w:t xml:space="preserve"> level of influence and participation of the stakeholder in the project as well as a priority level for the </w:t>
      </w:r>
      <w:r w:rsidRPr="002A7CE2">
        <w:rPr>
          <w:rFonts w:asciiTheme="minorHAnsi" w:hAnsiTheme="minorHAnsi" w:cstheme="minorHAnsi"/>
          <w:noProof/>
          <w:color w:val="000000"/>
          <w:spacing w:val="-3"/>
          <w:sz w:val="22"/>
          <w:szCs w:val="22"/>
        </w:rPr>
        <w:t>project</w:t>
      </w:r>
      <w:r w:rsidRPr="002A7CE2">
        <w:rPr>
          <w:rFonts w:asciiTheme="minorHAnsi" w:hAnsiTheme="minorHAnsi" w:cstheme="minorHAnsi"/>
          <w:color w:val="000000"/>
          <w:spacing w:val="-3"/>
          <w:sz w:val="22"/>
          <w:szCs w:val="22"/>
        </w:rPr>
        <w:t xml:space="preserve"> proponent to engage the stakeholder who </w:t>
      </w:r>
      <w:r w:rsidRPr="002A7CE2">
        <w:rPr>
          <w:rFonts w:asciiTheme="minorHAnsi" w:hAnsiTheme="minorHAnsi" w:cstheme="minorHAnsi"/>
          <w:noProof/>
          <w:color w:val="000000"/>
          <w:spacing w:val="-3"/>
          <w:sz w:val="22"/>
          <w:szCs w:val="22"/>
        </w:rPr>
        <w:t>is</w:t>
      </w:r>
      <w:r w:rsidRPr="002A7CE2">
        <w:rPr>
          <w:rFonts w:asciiTheme="minorHAnsi" w:hAnsiTheme="minorHAnsi" w:cstheme="minorHAnsi"/>
          <w:color w:val="000000"/>
          <w:spacing w:val="-3"/>
          <w:sz w:val="22"/>
          <w:szCs w:val="22"/>
        </w:rPr>
        <w:t xml:space="preserve"> neither highly critical nor are insignificant in terms of influence.</w:t>
      </w:r>
    </w:p>
    <w:p w14:paraId="146E2ED6" w14:textId="29F63CE9" w:rsidR="00067349" w:rsidRPr="002A7CE2" w:rsidRDefault="00067349" w:rsidP="001349B9">
      <w:pPr>
        <w:pStyle w:val="ListParagraph"/>
        <w:numPr>
          <w:ilvl w:val="1"/>
          <w:numId w:val="10"/>
        </w:numPr>
        <w:tabs>
          <w:tab w:val="left" w:pos="-720"/>
        </w:tabs>
        <w:suppressAutoHyphens/>
        <w:spacing w:before="0" w:beforeAutospacing="0" w:after="0" w:afterAutospacing="0" w:line="240" w:lineRule="auto"/>
        <w:ind w:left="806"/>
        <w:rPr>
          <w:rFonts w:asciiTheme="minorHAnsi" w:hAnsiTheme="minorHAnsi" w:cstheme="minorHAnsi"/>
          <w:color w:val="000000"/>
          <w:spacing w:val="-3"/>
          <w:sz w:val="22"/>
          <w:szCs w:val="22"/>
        </w:rPr>
      </w:pPr>
      <w:r w:rsidRPr="002A7CE2">
        <w:rPr>
          <w:rFonts w:asciiTheme="minorHAnsi" w:hAnsiTheme="minorHAnsi" w:cstheme="minorHAnsi"/>
          <w:color w:val="000000"/>
          <w:spacing w:val="-3"/>
          <w:sz w:val="22"/>
          <w:szCs w:val="22"/>
        </w:rPr>
        <w:t xml:space="preserve">Low Influence/Priority: This implies a </w:t>
      </w:r>
      <w:r w:rsidRPr="002A7CE2">
        <w:rPr>
          <w:rFonts w:asciiTheme="minorHAnsi" w:hAnsiTheme="minorHAnsi" w:cstheme="minorHAnsi"/>
          <w:noProof/>
          <w:color w:val="000000"/>
          <w:spacing w:val="-3"/>
          <w:sz w:val="22"/>
          <w:szCs w:val="22"/>
        </w:rPr>
        <w:t>low</w:t>
      </w:r>
      <w:r w:rsidRPr="002A7CE2">
        <w:rPr>
          <w:rFonts w:asciiTheme="minorHAnsi" w:hAnsiTheme="minorHAnsi" w:cstheme="minorHAnsi"/>
          <w:color w:val="000000"/>
          <w:spacing w:val="-3"/>
          <w:sz w:val="22"/>
          <w:szCs w:val="22"/>
        </w:rPr>
        <w:t xml:space="preserve"> degree of influence of the stakeholder on the project in terms of participation and decision making or low priority for the </w:t>
      </w:r>
      <w:r w:rsidRPr="002A7CE2">
        <w:rPr>
          <w:rFonts w:asciiTheme="minorHAnsi" w:hAnsiTheme="minorHAnsi" w:cstheme="minorHAnsi"/>
          <w:noProof/>
          <w:color w:val="000000"/>
          <w:spacing w:val="-3"/>
          <w:sz w:val="22"/>
          <w:szCs w:val="22"/>
        </w:rPr>
        <w:t>project</w:t>
      </w:r>
      <w:r w:rsidRPr="002A7CE2">
        <w:rPr>
          <w:rFonts w:asciiTheme="minorHAnsi" w:hAnsiTheme="minorHAnsi" w:cstheme="minorHAnsi"/>
          <w:color w:val="000000"/>
          <w:spacing w:val="-3"/>
          <w:sz w:val="22"/>
          <w:szCs w:val="22"/>
        </w:rPr>
        <w:t xml:space="preserve"> proponent to engage that stakeholder.</w:t>
      </w:r>
    </w:p>
    <w:p w14:paraId="668B8A6A" w14:textId="77777777" w:rsidR="00C46853" w:rsidRPr="002A7CE2" w:rsidRDefault="00C46853" w:rsidP="001349B9">
      <w:pPr>
        <w:pStyle w:val="ListParagraph"/>
        <w:tabs>
          <w:tab w:val="left" w:pos="-720"/>
        </w:tabs>
        <w:suppressAutoHyphens/>
        <w:spacing w:before="0" w:beforeAutospacing="0" w:after="0" w:afterAutospacing="0" w:line="240" w:lineRule="auto"/>
        <w:ind w:left="806"/>
        <w:rPr>
          <w:rFonts w:asciiTheme="minorHAnsi" w:hAnsiTheme="minorHAnsi" w:cstheme="minorHAnsi"/>
          <w:color w:val="000000"/>
          <w:spacing w:val="-3"/>
          <w:sz w:val="22"/>
          <w:szCs w:val="22"/>
        </w:rPr>
      </w:pPr>
    </w:p>
    <w:p w14:paraId="6086A75A" w14:textId="121FD218" w:rsidR="00067349" w:rsidRPr="002A7CE2" w:rsidRDefault="00934969" w:rsidP="001349B9">
      <w:pPr>
        <w:pStyle w:val="Heading2"/>
        <w:spacing w:before="0" w:after="0"/>
        <w:jc w:val="both"/>
      </w:pPr>
      <w:bookmarkStart w:id="214" w:name="_Toc29483919"/>
      <w:bookmarkStart w:id="215" w:name="_Toc29657258"/>
      <w:bookmarkStart w:id="216" w:name="_Toc32333756"/>
      <w:r w:rsidRPr="002A7CE2">
        <w:t>Stakeholder Consultation</w:t>
      </w:r>
      <w:bookmarkEnd w:id="214"/>
      <w:bookmarkEnd w:id="215"/>
      <w:bookmarkEnd w:id="216"/>
    </w:p>
    <w:p w14:paraId="618FF944" w14:textId="591264DC" w:rsidR="007E7516" w:rsidRPr="002A7CE2" w:rsidRDefault="007E7516" w:rsidP="00E03B30">
      <w:pPr>
        <w:spacing w:after="0" w:line="240" w:lineRule="auto"/>
        <w:jc w:val="both"/>
        <w:rPr>
          <w:rFonts w:cstheme="minorHAnsi"/>
          <w:szCs w:val="20"/>
        </w:rPr>
      </w:pPr>
      <w:r w:rsidRPr="002A7CE2">
        <w:rPr>
          <w:rFonts w:cstheme="minorHAnsi"/>
          <w:szCs w:val="20"/>
        </w:rPr>
        <w:t>Based on an identification of stakeholder towards the preparation of a Stakeholder Engagement Plan, stakeholders were identified through systematic consultation with project beneficiaries, project affected people, women, vulnerable and poor members of the community, and other stakeholders who may have an influence over the project. Hence consultations were undertaken with primary stakeholders: beneficiaries, disadvantaged, poor and vulnerable groups, people who may potentially be impacted adversely by the project. Consultations were also carried out with secondary stakeholders: local community-based organizations (CBOs) and community representatives as well as government departments etc.</w:t>
      </w:r>
    </w:p>
    <w:p w14:paraId="31B4217E" w14:textId="77777777" w:rsidR="001B2026" w:rsidRPr="002A7CE2" w:rsidRDefault="001B2026" w:rsidP="001349B9">
      <w:pPr>
        <w:spacing w:after="0" w:line="240" w:lineRule="auto"/>
        <w:jc w:val="both"/>
        <w:rPr>
          <w:rFonts w:cstheme="minorHAnsi"/>
          <w:szCs w:val="20"/>
        </w:rPr>
      </w:pPr>
    </w:p>
    <w:p w14:paraId="6B5A956B" w14:textId="13ED74DB" w:rsidR="007E7516" w:rsidRPr="002A7CE2" w:rsidRDefault="007E7516" w:rsidP="00E03B30">
      <w:pPr>
        <w:spacing w:after="0" w:line="240" w:lineRule="auto"/>
        <w:jc w:val="both"/>
        <w:rPr>
          <w:rFonts w:cstheme="minorHAnsi"/>
          <w:szCs w:val="20"/>
        </w:rPr>
      </w:pPr>
      <w:r w:rsidRPr="002A7CE2">
        <w:rPr>
          <w:rFonts w:cstheme="minorHAnsi"/>
          <w:szCs w:val="20"/>
        </w:rPr>
        <w:t xml:space="preserve">Focus group discussions were conducted with a cross-section of retailers and laborers in the community (Pepe </w:t>
      </w:r>
      <w:proofErr w:type="spellStart"/>
      <w:r w:rsidRPr="002A7CE2">
        <w:rPr>
          <w:rFonts w:cstheme="minorHAnsi"/>
          <w:szCs w:val="20"/>
        </w:rPr>
        <w:t>potti</w:t>
      </w:r>
      <w:proofErr w:type="spellEnd"/>
      <w:r w:rsidRPr="002A7CE2">
        <w:rPr>
          <w:rFonts w:cstheme="minorHAnsi"/>
          <w:szCs w:val="20"/>
        </w:rPr>
        <w:t xml:space="preserve"> and Hasina market). The objective of these discussions was to gain in-depth understanding of project issues and concerns from a broad group of discussants, including people who may be affected from loss of livelihoods. The consultations focused on: inclusiveness in participation of community members, perceptions and concerns about the positive and negative social impacts of the project, including impacts on livelihoods. </w:t>
      </w:r>
    </w:p>
    <w:p w14:paraId="17A8A3DE" w14:textId="77777777" w:rsidR="001B2026" w:rsidRPr="002A7CE2" w:rsidRDefault="001B2026" w:rsidP="001349B9">
      <w:pPr>
        <w:spacing w:after="0" w:line="240" w:lineRule="auto"/>
        <w:jc w:val="both"/>
        <w:rPr>
          <w:rFonts w:cstheme="minorHAnsi"/>
          <w:szCs w:val="20"/>
        </w:rPr>
      </w:pPr>
    </w:p>
    <w:p w14:paraId="0D232369" w14:textId="479F409F" w:rsidR="007E7516" w:rsidRPr="002A7CE2" w:rsidRDefault="007E7516" w:rsidP="001349B9">
      <w:pPr>
        <w:spacing w:after="0" w:line="240" w:lineRule="auto"/>
        <w:jc w:val="both"/>
      </w:pPr>
      <w:r w:rsidRPr="002A7CE2">
        <w:t xml:space="preserve">Separate individual interviews were held with disadvantaged and vulnerable members of the community to disseminate information about the project and to understand their views about the project. Such a technique helped solicit views and opinions at the individual level. It enabled stakeholders to speak freely and confidentially about controversial and sensitive issues and allowed researchers to build personal relations with stakeholders. The purpose is to understand the social concerns of the directly or indirectly impacts persons. A team comprising social development professionals carried out these consultations. A total of 30 key informant interviews were done also to understand the harms that the project may bring to the </w:t>
      </w:r>
      <w:r w:rsidR="009C6118" w:rsidRPr="002A7CE2">
        <w:t>Kawran</w:t>
      </w:r>
      <w:r w:rsidRPr="002A7CE2">
        <w:t xml:space="preserve"> </w:t>
      </w:r>
      <w:r w:rsidR="009C6118" w:rsidRPr="002A7CE2">
        <w:t>Bazar</w:t>
      </w:r>
      <w:r w:rsidRPr="002A7CE2">
        <w:t xml:space="preserve"> community, potential benefits of the project, existing ways of grievance redress etc. Of these 30 interviews, 13 were conducted with officials working in the Janata Tower. Nine more interviews were conducted with retailers from different markets (3 retailers from the Pepe </w:t>
      </w:r>
      <w:proofErr w:type="spellStart"/>
      <w:r w:rsidRPr="002A7CE2">
        <w:t>Potti</w:t>
      </w:r>
      <w:proofErr w:type="spellEnd"/>
      <w:r w:rsidRPr="002A7CE2">
        <w:t>, 2 retailers from the 100 feet road, 1 from Hasina market, 3 from other adjacent markets). In addition, researchers also interviewed 2 traders, 2 laborers, 1 ansar member, 2 local dwellers, and 1 magistrate.</w:t>
      </w:r>
    </w:p>
    <w:p w14:paraId="28CF220E" w14:textId="4C0D967A" w:rsidR="00067349" w:rsidRPr="002A7CE2" w:rsidRDefault="00934969" w:rsidP="001349B9">
      <w:pPr>
        <w:spacing w:after="0" w:line="240" w:lineRule="auto"/>
        <w:jc w:val="both"/>
        <w:rPr>
          <w:rFonts w:cstheme="minorHAnsi"/>
          <w:szCs w:val="24"/>
        </w:rPr>
      </w:pPr>
      <w:r w:rsidRPr="002A7CE2">
        <w:rPr>
          <w:rFonts w:cstheme="minorHAnsi"/>
          <w:szCs w:val="24"/>
        </w:rPr>
        <w:t xml:space="preserve">Stakeholder consultations </w:t>
      </w:r>
      <w:r w:rsidR="0028601A" w:rsidRPr="002A7CE2">
        <w:rPr>
          <w:rFonts w:cstheme="minorHAnsi"/>
          <w:szCs w:val="24"/>
        </w:rPr>
        <w:t xml:space="preserve">at the beginning phase of the </w:t>
      </w:r>
      <w:r w:rsidR="00312C62" w:rsidRPr="002A7CE2">
        <w:rPr>
          <w:rFonts w:cstheme="minorHAnsi"/>
          <w:szCs w:val="24"/>
        </w:rPr>
        <w:t>ESIA</w:t>
      </w:r>
      <w:r w:rsidR="0028601A" w:rsidRPr="002A7CE2">
        <w:rPr>
          <w:rFonts w:cstheme="minorHAnsi"/>
          <w:szCs w:val="24"/>
        </w:rPr>
        <w:t xml:space="preserve"> preparation </w:t>
      </w:r>
      <w:r w:rsidRPr="002A7CE2">
        <w:rPr>
          <w:rFonts w:cstheme="minorHAnsi"/>
          <w:szCs w:val="24"/>
        </w:rPr>
        <w:t>were</w:t>
      </w:r>
      <w:r w:rsidR="00067349" w:rsidRPr="002A7CE2">
        <w:rPr>
          <w:rFonts w:cstheme="minorHAnsi"/>
          <w:szCs w:val="24"/>
        </w:rPr>
        <w:t xml:space="preserve"> </w:t>
      </w:r>
      <w:r w:rsidR="00067349" w:rsidRPr="002A7CE2">
        <w:rPr>
          <w:rFonts w:cstheme="minorHAnsi"/>
          <w:noProof/>
          <w:szCs w:val="24"/>
        </w:rPr>
        <w:t>held</w:t>
      </w:r>
      <w:r w:rsidR="00067349" w:rsidRPr="002A7CE2">
        <w:rPr>
          <w:rFonts w:cstheme="minorHAnsi"/>
          <w:szCs w:val="24"/>
        </w:rPr>
        <w:t xml:space="preserve"> with surround community members during November 2019.  The key findings of the </w:t>
      </w:r>
      <w:r w:rsidRPr="002A7CE2">
        <w:rPr>
          <w:rFonts w:cstheme="minorHAnsi"/>
          <w:szCs w:val="24"/>
        </w:rPr>
        <w:t>consultations</w:t>
      </w:r>
      <w:r w:rsidR="00067349" w:rsidRPr="002A7CE2">
        <w:rPr>
          <w:rFonts w:cstheme="minorHAnsi"/>
          <w:szCs w:val="24"/>
        </w:rPr>
        <w:t xml:space="preserve"> </w:t>
      </w:r>
      <w:r w:rsidR="00067349" w:rsidRPr="002A7CE2">
        <w:rPr>
          <w:rFonts w:cstheme="minorHAnsi"/>
          <w:noProof/>
          <w:szCs w:val="24"/>
        </w:rPr>
        <w:t xml:space="preserve">are </w:t>
      </w:r>
      <w:r w:rsidRPr="002A7CE2">
        <w:rPr>
          <w:rFonts w:cstheme="minorHAnsi"/>
          <w:noProof/>
          <w:szCs w:val="24"/>
        </w:rPr>
        <w:t>described</w:t>
      </w:r>
      <w:r w:rsidR="00067349" w:rsidRPr="002A7CE2">
        <w:rPr>
          <w:rFonts w:cstheme="minorHAnsi"/>
          <w:szCs w:val="24"/>
        </w:rPr>
        <w:t xml:space="preserve"> in the socio-economic study</w:t>
      </w:r>
      <w:r w:rsidRPr="002A7CE2">
        <w:rPr>
          <w:rFonts w:cstheme="minorHAnsi"/>
          <w:szCs w:val="24"/>
        </w:rPr>
        <w:t xml:space="preserve"> and in the below </w:t>
      </w:r>
      <w:r w:rsidR="0028601A" w:rsidRPr="002A7CE2">
        <w:rPr>
          <w:rFonts w:cstheme="minorHAnsi"/>
          <w:szCs w:val="24"/>
        </w:rPr>
        <w:t>T</w:t>
      </w:r>
      <w:r w:rsidRPr="002A7CE2">
        <w:rPr>
          <w:rFonts w:cstheme="minorHAnsi"/>
          <w:szCs w:val="24"/>
        </w:rPr>
        <w:t>able</w:t>
      </w:r>
      <w:r w:rsidR="0028601A" w:rsidRPr="002A7CE2">
        <w:rPr>
          <w:rFonts w:cstheme="minorHAnsi"/>
          <w:szCs w:val="24"/>
        </w:rPr>
        <w:t xml:space="preserve"> 7.1</w:t>
      </w:r>
      <w:r w:rsidR="00067349" w:rsidRPr="002A7CE2">
        <w:rPr>
          <w:rFonts w:cstheme="minorHAnsi"/>
          <w:szCs w:val="24"/>
        </w:rPr>
        <w:t>.</w:t>
      </w:r>
      <w:r w:rsidR="0028601A" w:rsidRPr="002A7CE2">
        <w:rPr>
          <w:rFonts w:cstheme="minorHAnsi"/>
          <w:szCs w:val="24"/>
        </w:rPr>
        <w:t xml:space="preserve"> Another consultation with the project affected persons was conducted on 30</w:t>
      </w:r>
      <w:r w:rsidR="0028601A" w:rsidRPr="002A7CE2">
        <w:rPr>
          <w:rFonts w:cstheme="minorHAnsi"/>
          <w:szCs w:val="24"/>
          <w:vertAlign w:val="superscript"/>
        </w:rPr>
        <w:t>th</w:t>
      </w:r>
      <w:r w:rsidR="0028601A" w:rsidRPr="002A7CE2">
        <w:rPr>
          <w:rFonts w:cstheme="minorHAnsi"/>
          <w:szCs w:val="24"/>
        </w:rPr>
        <w:t xml:space="preserve"> January 2020 after preparation of the draft </w:t>
      </w:r>
      <w:r w:rsidR="00312C62" w:rsidRPr="002A7CE2">
        <w:rPr>
          <w:rFonts w:cstheme="minorHAnsi"/>
          <w:szCs w:val="24"/>
        </w:rPr>
        <w:t>ESIA</w:t>
      </w:r>
      <w:r w:rsidR="0028601A" w:rsidRPr="002A7CE2">
        <w:rPr>
          <w:rFonts w:cstheme="minorHAnsi"/>
          <w:szCs w:val="24"/>
        </w:rPr>
        <w:t xml:space="preserve">. During the consultation, the outcome of the assessment of the </w:t>
      </w:r>
      <w:r w:rsidR="00312C62" w:rsidRPr="002A7CE2">
        <w:rPr>
          <w:rFonts w:cstheme="minorHAnsi"/>
          <w:szCs w:val="24"/>
        </w:rPr>
        <w:t>ESIA</w:t>
      </w:r>
      <w:r w:rsidR="0028601A" w:rsidRPr="002A7CE2">
        <w:rPr>
          <w:rFonts w:cstheme="minorHAnsi"/>
          <w:szCs w:val="24"/>
        </w:rPr>
        <w:t xml:space="preserve"> was shared with the participants and important opinions of the participants on the draft </w:t>
      </w:r>
      <w:r w:rsidR="00312C62" w:rsidRPr="002A7CE2">
        <w:rPr>
          <w:rFonts w:cstheme="minorHAnsi"/>
          <w:szCs w:val="24"/>
        </w:rPr>
        <w:t>ESIA</w:t>
      </w:r>
      <w:r w:rsidR="0028601A" w:rsidRPr="002A7CE2">
        <w:rPr>
          <w:rFonts w:cstheme="minorHAnsi"/>
          <w:szCs w:val="24"/>
        </w:rPr>
        <w:t xml:space="preserve"> were received. The details of the consultation is given in the below Table 7.2.  </w:t>
      </w:r>
    </w:p>
    <w:p w14:paraId="399A9DDD" w14:textId="36656DDD" w:rsidR="00C46853" w:rsidRPr="002A7CE2" w:rsidRDefault="00C46853" w:rsidP="001349B9">
      <w:pPr>
        <w:spacing w:after="0" w:line="240" w:lineRule="auto"/>
        <w:jc w:val="both"/>
        <w:rPr>
          <w:rFonts w:cstheme="minorHAnsi"/>
          <w:szCs w:val="24"/>
        </w:rPr>
      </w:pPr>
    </w:p>
    <w:p w14:paraId="6C3483DC" w14:textId="5E7B030F" w:rsidR="00C46853" w:rsidRPr="002A7CE2" w:rsidRDefault="00C46853" w:rsidP="001349B9">
      <w:pPr>
        <w:spacing w:after="0" w:line="240" w:lineRule="auto"/>
        <w:jc w:val="both"/>
        <w:rPr>
          <w:rFonts w:cstheme="minorHAnsi"/>
          <w:szCs w:val="24"/>
        </w:rPr>
      </w:pPr>
    </w:p>
    <w:p w14:paraId="30313C21" w14:textId="2C32EFB8" w:rsidR="00C46853" w:rsidRPr="002A7CE2" w:rsidRDefault="00C46853" w:rsidP="001349B9">
      <w:pPr>
        <w:spacing w:after="0" w:line="240" w:lineRule="auto"/>
        <w:jc w:val="both"/>
        <w:rPr>
          <w:rFonts w:cstheme="minorHAnsi"/>
          <w:szCs w:val="24"/>
        </w:rPr>
      </w:pPr>
    </w:p>
    <w:p w14:paraId="392322FC" w14:textId="1C51D413" w:rsidR="00C46853" w:rsidRPr="002A7CE2" w:rsidRDefault="00C46853" w:rsidP="001349B9">
      <w:pPr>
        <w:spacing w:after="0" w:line="240" w:lineRule="auto"/>
        <w:jc w:val="both"/>
        <w:rPr>
          <w:rFonts w:cstheme="minorHAnsi"/>
          <w:szCs w:val="24"/>
        </w:rPr>
      </w:pPr>
    </w:p>
    <w:p w14:paraId="0A41A476" w14:textId="4FFDD60D" w:rsidR="00C46853" w:rsidRPr="002A7CE2" w:rsidRDefault="00C46853" w:rsidP="001349B9">
      <w:pPr>
        <w:spacing w:after="0" w:line="240" w:lineRule="auto"/>
        <w:jc w:val="both"/>
        <w:rPr>
          <w:rFonts w:cstheme="minorHAnsi"/>
          <w:szCs w:val="24"/>
        </w:rPr>
      </w:pPr>
    </w:p>
    <w:p w14:paraId="58098F35" w14:textId="02303C1E" w:rsidR="00C46853" w:rsidRPr="002A7CE2" w:rsidRDefault="00C46853" w:rsidP="001349B9">
      <w:pPr>
        <w:spacing w:after="0" w:line="240" w:lineRule="auto"/>
        <w:jc w:val="both"/>
        <w:rPr>
          <w:rFonts w:cstheme="minorHAnsi"/>
          <w:szCs w:val="24"/>
        </w:rPr>
      </w:pPr>
    </w:p>
    <w:p w14:paraId="0F7F075E" w14:textId="77777777" w:rsidR="00C46853" w:rsidRPr="002A7CE2" w:rsidRDefault="00C46853" w:rsidP="001349B9">
      <w:pPr>
        <w:spacing w:after="0" w:line="240" w:lineRule="auto"/>
        <w:jc w:val="both"/>
        <w:rPr>
          <w:rFonts w:cstheme="minorHAnsi"/>
          <w:szCs w:val="24"/>
        </w:rPr>
      </w:pPr>
    </w:p>
    <w:tbl>
      <w:tblPr>
        <w:tblStyle w:val="TableGrid"/>
        <w:tblW w:w="101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8"/>
        <w:gridCol w:w="4990"/>
      </w:tblGrid>
      <w:tr w:rsidR="00067349" w:rsidRPr="002A7CE2" w14:paraId="22B64347" w14:textId="77777777" w:rsidTr="7776F83E">
        <w:trPr>
          <w:trHeight w:val="3269"/>
          <w:jc w:val="center"/>
        </w:trPr>
        <w:tc>
          <w:tcPr>
            <w:tcW w:w="5118" w:type="dxa"/>
          </w:tcPr>
          <w:p w14:paraId="2D5A3E51" w14:textId="77777777" w:rsidR="00067349" w:rsidRPr="002A7CE2" w:rsidRDefault="00067349" w:rsidP="00E03B30">
            <w:pPr>
              <w:jc w:val="center"/>
              <w:rPr>
                <w:rFonts w:cstheme="minorHAnsi"/>
              </w:rPr>
            </w:pPr>
            <w:r w:rsidRPr="002A7CE2">
              <w:rPr>
                <w:noProof/>
              </w:rPr>
              <w:drawing>
                <wp:inline distT="0" distB="0" distL="0" distR="0" wp14:anchorId="7E417B1A" wp14:editId="1104EEE2">
                  <wp:extent cx="2857500" cy="2332990"/>
                  <wp:effectExtent l="0" t="0" r="0" b="0"/>
                  <wp:docPr id="1827973510" name="Picture 43" descr="A group of people sitt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42">
                            <a:extLst>
                              <a:ext uri="{28A0092B-C50C-407E-A947-70E740481C1C}">
                                <a14:useLocalDpi xmlns:a14="http://schemas.microsoft.com/office/drawing/2010/main"/>
                              </a:ext>
                            </a:extLst>
                          </a:blip>
                          <a:stretch>
                            <a:fillRect/>
                          </a:stretch>
                        </pic:blipFill>
                        <pic:spPr>
                          <a:xfrm>
                            <a:off x="0" y="0"/>
                            <a:ext cx="2857500" cy="2332990"/>
                          </a:xfrm>
                          <a:prstGeom prst="rect">
                            <a:avLst/>
                          </a:prstGeom>
                        </pic:spPr>
                      </pic:pic>
                    </a:graphicData>
                  </a:graphic>
                </wp:inline>
              </w:drawing>
            </w:r>
          </w:p>
        </w:tc>
        <w:tc>
          <w:tcPr>
            <w:tcW w:w="4990" w:type="dxa"/>
          </w:tcPr>
          <w:p w14:paraId="7A156AFC" w14:textId="77777777" w:rsidR="00067349" w:rsidRPr="002A7CE2" w:rsidRDefault="00067349" w:rsidP="002F7FF5">
            <w:pPr>
              <w:jc w:val="center"/>
              <w:rPr>
                <w:rFonts w:cstheme="minorHAnsi"/>
              </w:rPr>
            </w:pPr>
            <w:r w:rsidRPr="002A7CE2">
              <w:rPr>
                <w:noProof/>
              </w:rPr>
              <w:drawing>
                <wp:inline distT="0" distB="0" distL="0" distR="0" wp14:anchorId="3003DB8A" wp14:editId="6A2AD26C">
                  <wp:extent cx="2857499" cy="2332990"/>
                  <wp:effectExtent l="0" t="0" r="635" b="0"/>
                  <wp:docPr id="242681748" name="Picture 44" descr="A group of people standing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43">
                            <a:extLst>
                              <a:ext uri="{28A0092B-C50C-407E-A947-70E740481C1C}">
                                <a14:useLocalDpi xmlns:a14="http://schemas.microsoft.com/office/drawing/2010/main"/>
                              </a:ext>
                            </a:extLst>
                          </a:blip>
                          <a:stretch>
                            <a:fillRect/>
                          </a:stretch>
                        </pic:blipFill>
                        <pic:spPr>
                          <a:xfrm>
                            <a:off x="0" y="0"/>
                            <a:ext cx="2857499" cy="2332990"/>
                          </a:xfrm>
                          <a:prstGeom prst="rect">
                            <a:avLst/>
                          </a:prstGeom>
                        </pic:spPr>
                      </pic:pic>
                    </a:graphicData>
                  </a:graphic>
                </wp:inline>
              </w:drawing>
            </w:r>
          </w:p>
        </w:tc>
      </w:tr>
      <w:tr w:rsidR="00067349" w:rsidRPr="002A7CE2" w14:paraId="57311570" w14:textId="77777777" w:rsidTr="7776F83E">
        <w:trPr>
          <w:trHeight w:val="215"/>
          <w:jc w:val="center"/>
        </w:trPr>
        <w:tc>
          <w:tcPr>
            <w:tcW w:w="5118" w:type="dxa"/>
            <w:vAlign w:val="center"/>
          </w:tcPr>
          <w:p w14:paraId="453FCCD7" w14:textId="77777777" w:rsidR="00067349" w:rsidRPr="002A7CE2" w:rsidRDefault="00067349" w:rsidP="00E03B30">
            <w:pPr>
              <w:jc w:val="center"/>
              <w:rPr>
                <w:rFonts w:cstheme="minorHAnsi"/>
                <w:b/>
                <w:bCs/>
                <w:i/>
                <w:iCs/>
                <w:sz w:val="20"/>
                <w:szCs w:val="20"/>
              </w:rPr>
            </w:pPr>
            <w:r w:rsidRPr="002A7CE2">
              <w:rPr>
                <w:rFonts w:cstheme="minorHAnsi"/>
                <w:b/>
                <w:bCs/>
                <w:i/>
                <w:iCs/>
                <w:sz w:val="20"/>
                <w:szCs w:val="20"/>
              </w:rPr>
              <w:t>Group discussion</w:t>
            </w:r>
          </w:p>
        </w:tc>
        <w:tc>
          <w:tcPr>
            <w:tcW w:w="4990" w:type="dxa"/>
            <w:vAlign w:val="center"/>
          </w:tcPr>
          <w:p w14:paraId="3BA229F9" w14:textId="77777777" w:rsidR="00067349" w:rsidRPr="002A7CE2" w:rsidRDefault="00067349" w:rsidP="00D56050">
            <w:pPr>
              <w:jc w:val="center"/>
              <w:rPr>
                <w:rFonts w:cstheme="minorHAnsi"/>
                <w:b/>
                <w:bCs/>
                <w:i/>
                <w:iCs/>
                <w:sz w:val="20"/>
                <w:szCs w:val="20"/>
              </w:rPr>
            </w:pPr>
            <w:r w:rsidRPr="002A7CE2">
              <w:rPr>
                <w:rFonts w:cstheme="minorHAnsi"/>
                <w:b/>
                <w:bCs/>
                <w:i/>
                <w:iCs/>
                <w:sz w:val="20"/>
                <w:szCs w:val="20"/>
              </w:rPr>
              <w:t>Key informant interviews</w:t>
            </w:r>
          </w:p>
        </w:tc>
      </w:tr>
      <w:tr w:rsidR="00067349" w:rsidRPr="002A7CE2" w14:paraId="182B98B7" w14:textId="77777777" w:rsidTr="7776F83E">
        <w:trPr>
          <w:trHeight w:val="3023"/>
          <w:jc w:val="center"/>
        </w:trPr>
        <w:tc>
          <w:tcPr>
            <w:tcW w:w="5118" w:type="dxa"/>
          </w:tcPr>
          <w:p w14:paraId="11105DAE" w14:textId="77777777" w:rsidR="00067349" w:rsidRPr="002A7CE2" w:rsidRDefault="00067349" w:rsidP="00E03B30">
            <w:pPr>
              <w:jc w:val="center"/>
              <w:rPr>
                <w:rFonts w:cstheme="minorHAnsi"/>
              </w:rPr>
            </w:pPr>
            <w:r w:rsidRPr="002A7CE2">
              <w:rPr>
                <w:noProof/>
              </w:rPr>
              <w:drawing>
                <wp:inline distT="0" distB="0" distL="0" distR="0" wp14:anchorId="5EDE5A1F" wp14:editId="41973211">
                  <wp:extent cx="2911399" cy="2160905"/>
                  <wp:effectExtent l="0" t="0" r="3810" b="0"/>
                  <wp:docPr id="967888177" name="Picture 45"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44">
                            <a:extLst>
                              <a:ext uri="{28A0092B-C50C-407E-A947-70E740481C1C}">
                                <a14:useLocalDpi xmlns:a14="http://schemas.microsoft.com/office/drawing/2010/main"/>
                              </a:ext>
                            </a:extLst>
                          </a:blip>
                          <a:stretch>
                            <a:fillRect/>
                          </a:stretch>
                        </pic:blipFill>
                        <pic:spPr>
                          <a:xfrm>
                            <a:off x="0" y="0"/>
                            <a:ext cx="2911399" cy="2160905"/>
                          </a:xfrm>
                          <a:prstGeom prst="rect">
                            <a:avLst/>
                          </a:prstGeom>
                        </pic:spPr>
                      </pic:pic>
                    </a:graphicData>
                  </a:graphic>
                </wp:inline>
              </w:drawing>
            </w:r>
          </w:p>
        </w:tc>
        <w:tc>
          <w:tcPr>
            <w:tcW w:w="4990" w:type="dxa"/>
          </w:tcPr>
          <w:p w14:paraId="3BE69695" w14:textId="77777777" w:rsidR="00067349" w:rsidRPr="002A7CE2" w:rsidRDefault="00067349" w:rsidP="002F7FF5">
            <w:pPr>
              <w:jc w:val="center"/>
              <w:rPr>
                <w:rFonts w:cstheme="minorHAnsi"/>
              </w:rPr>
            </w:pPr>
            <w:r w:rsidRPr="002A7CE2">
              <w:rPr>
                <w:noProof/>
              </w:rPr>
              <w:drawing>
                <wp:inline distT="0" distB="0" distL="0" distR="0" wp14:anchorId="57A23DB5" wp14:editId="1BFAF924">
                  <wp:extent cx="2838450" cy="21609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2865060" cy="21811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67349" w:rsidRPr="002A7CE2" w14:paraId="7B2CD354" w14:textId="77777777" w:rsidTr="7776F83E">
        <w:trPr>
          <w:trHeight w:val="107"/>
          <w:jc w:val="center"/>
        </w:trPr>
        <w:tc>
          <w:tcPr>
            <w:tcW w:w="5118" w:type="dxa"/>
            <w:vAlign w:val="center"/>
          </w:tcPr>
          <w:p w14:paraId="5B8E5C00" w14:textId="75D5D0FA" w:rsidR="00067349" w:rsidRPr="002A7CE2" w:rsidRDefault="00067349" w:rsidP="00E03B30">
            <w:pPr>
              <w:jc w:val="center"/>
              <w:rPr>
                <w:rFonts w:cstheme="minorHAnsi"/>
                <w:b/>
                <w:bCs/>
                <w:i/>
                <w:iCs/>
                <w:noProof/>
                <w:sz w:val="20"/>
              </w:rPr>
            </w:pPr>
            <w:r w:rsidRPr="002A7CE2">
              <w:rPr>
                <w:rFonts w:cstheme="minorHAnsi"/>
                <w:b/>
                <w:bCs/>
                <w:i/>
                <w:iCs/>
                <w:noProof/>
                <w:sz w:val="20"/>
              </w:rPr>
              <w:t xml:space="preserve">A galley way inside </w:t>
            </w:r>
            <w:r w:rsidR="009C6118" w:rsidRPr="002A7CE2">
              <w:rPr>
                <w:rFonts w:cstheme="minorHAnsi"/>
                <w:b/>
                <w:bCs/>
                <w:i/>
                <w:iCs/>
                <w:noProof/>
                <w:sz w:val="20"/>
              </w:rPr>
              <w:t>Kawran</w:t>
            </w:r>
            <w:r w:rsidRPr="002A7CE2">
              <w:rPr>
                <w:rFonts w:cstheme="minorHAnsi"/>
                <w:b/>
                <w:bCs/>
                <w:i/>
                <w:iCs/>
                <w:noProof/>
                <w:sz w:val="20"/>
              </w:rPr>
              <w:t xml:space="preserve"> </w:t>
            </w:r>
            <w:r w:rsidR="009C6118" w:rsidRPr="002A7CE2">
              <w:rPr>
                <w:rFonts w:cstheme="minorHAnsi"/>
                <w:b/>
                <w:bCs/>
                <w:i/>
                <w:iCs/>
                <w:noProof/>
                <w:sz w:val="20"/>
              </w:rPr>
              <w:t>Bazar</w:t>
            </w:r>
          </w:p>
        </w:tc>
        <w:tc>
          <w:tcPr>
            <w:tcW w:w="4990" w:type="dxa"/>
            <w:vAlign w:val="center"/>
          </w:tcPr>
          <w:p w14:paraId="7F6C5CB0" w14:textId="77777777" w:rsidR="00067349" w:rsidRPr="002A7CE2" w:rsidRDefault="00067349" w:rsidP="00D56050">
            <w:pPr>
              <w:jc w:val="center"/>
              <w:rPr>
                <w:rFonts w:cstheme="minorHAnsi"/>
                <w:b/>
                <w:bCs/>
                <w:i/>
                <w:iCs/>
                <w:noProof/>
                <w:sz w:val="20"/>
              </w:rPr>
            </w:pPr>
            <w:r w:rsidRPr="002A7CE2">
              <w:rPr>
                <w:rFonts w:cstheme="minorHAnsi"/>
                <w:b/>
                <w:bCs/>
                <w:i/>
                <w:iCs/>
                <w:noProof/>
                <w:sz w:val="20"/>
              </w:rPr>
              <w:t>1</w:t>
            </w:r>
            <w:r w:rsidRPr="002A7CE2">
              <w:rPr>
                <w:rFonts w:cstheme="minorHAnsi"/>
                <w:b/>
                <w:bCs/>
                <w:i/>
                <w:iCs/>
                <w:noProof/>
                <w:sz w:val="20"/>
                <w:vertAlign w:val="superscript"/>
              </w:rPr>
              <w:t>st</w:t>
            </w:r>
            <w:r w:rsidRPr="002A7CE2">
              <w:rPr>
                <w:rFonts w:cstheme="minorHAnsi"/>
                <w:b/>
                <w:bCs/>
                <w:i/>
                <w:iCs/>
                <w:noProof/>
                <w:sz w:val="20"/>
              </w:rPr>
              <w:t xml:space="preserve"> Discussion Meeting at Janata Tower STP</w:t>
            </w:r>
          </w:p>
        </w:tc>
      </w:tr>
      <w:tr w:rsidR="00920A6B" w:rsidRPr="002A7CE2" w14:paraId="1E76FE3A" w14:textId="77777777" w:rsidTr="7776F83E">
        <w:trPr>
          <w:trHeight w:val="2829"/>
          <w:jc w:val="center"/>
        </w:trPr>
        <w:tc>
          <w:tcPr>
            <w:tcW w:w="5118" w:type="dxa"/>
            <w:vAlign w:val="center"/>
          </w:tcPr>
          <w:p w14:paraId="5D4E3B37" w14:textId="2518317E" w:rsidR="00920A6B" w:rsidRPr="002A7CE2" w:rsidRDefault="00920A6B" w:rsidP="00E03B30">
            <w:pPr>
              <w:jc w:val="center"/>
              <w:rPr>
                <w:rFonts w:cstheme="minorHAnsi"/>
                <w:b/>
                <w:bCs/>
                <w:i/>
                <w:iCs/>
                <w:noProof/>
                <w:sz w:val="20"/>
              </w:rPr>
            </w:pPr>
            <w:r w:rsidRPr="002A7CE2">
              <w:rPr>
                <w:rFonts w:ascii="Times New Roman" w:hAnsi="Times New Roman" w:cs="Times New Roman"/>
                <w:noProof/>
                <w:szCs w:val="24"/>
              </w:rPr>
              <w:drawing>
                <wp:inline distT="0" distB="0" distL="0" distR="0" wp14:anchorId="2C2F7655" wp14:editId="0634AAA1">
                  <wp:extent cx="2936094" cy="2016945"/>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2952271" cy="20280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90" w:type="dxa"/>
            <w:vAlign w:val="center"/>
          </w:tcPr>
          <w:p w14:paraId="1D4295BC" w14:textId="3AEB62C8" w:rsidR="00920A6B" w:rsidRPr="002A7CE2" w:rsidRDefault="00CD4808" w:rsidP="002F7FF5">
            <w:pPr>
              <w:jc w:val="center"/>
              <w:rPr>
                <w:rFonts w:cstheme="minorHAnsi"/>
                <w:b/>
                <w:bCs/>
                <w:i/>
                <w:iCs/>
                <w:noProof/>
                <w:sz w:val="20"/>
              </w:rPr>
            </w:pPr>
            <w:r w:rsidRPr="002A7CE2">
              <w:rPr>
                <w:noProof/>
              </w:rPr>
              <w:drawing>
                <wp:inline distT="0" distB="0" distL="0" distR="0" wp14:anchorId="45621EFE" wp14:editId="1192B88A">
                  <wp:extent cx="2694701" cy="2021027"/>
                  <wp:effectExtent l="0" t="0" r="0" b="0"/>
                  <wp:docPr id="11379306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7">
                            <a:extLst>
                              <a:ext uri="{28A0092B-C50C-407E-A947-70E740481C1C}">
                                <a14:useLocalDpi xmlns:a14="http://schemas.microsoft.com/office/drawing/2010/main"/>
                              </a:ext>
                            </a:extLst>
                          </a:blip>
                          <a:stretch>
                            <a:fillRect/>
                          </a:stretch>
                        </pic:blipFill>
                        <pic:spPr>
                          <a:xfrm>
                            <a:off x="0" y="0"/>
                            <a:ext cx="2694701" cy="2021027"/>
                          </a:xfrm>
                          <a:prstGeom prst="rect">
                            <a:avLst/>
                          </a:prstGeom>
                        </pic:spPr>
                      </pic:pic>
                    </a:graphicData>
                  </a:graphic>
                </wp:inline>
              </w:drawing>
            </w:r>
          </w:p>
        </w:tc>
      </w:tr>
      <w:tr w:rsidR="00920A6B" w:rsidRPr="002A7CE2" w14:paraId="1E478F25" w14:textId="77777777" w:rsidTr="7776F83E">
        <w:trPr>
          <w:trHeight w:val="56"/>
          <w:jc w:val="center"/>
        </w:trPr>
        <w:tc>
          <w:tcPr>
            <w:tcW w:w="5118" w:type="dxa"/>
            <w:vAlign w:val="center"/>
          </w:tcPr>
          <w:p w14:paraId="1A683189" w14:textId="1658D8E0" w:rsidR="00920A6B" w:rsidRPr="002A7CE2" w:rsidRDefault="00920A6B" w:rsidP="00E03B30">
            <w:pPr>
              <w:jc w:val="center"/>
              <w:rPr>
                <w:rFonts w:ascii="Times New Roman" w:hAnsi="Times New Roman" w:cs="Times New Roman"/>
                <w:noProof/>
                <w:szCs w:val="24"/>
              </w:rPr>
            </w:pPr>
            <w:r w:rsidRPr="002A7CE2">
              <w:rPr>
                <w:rFonts w:cstheme="minorHAnsi"/>
                <w:b/>
                <w:bCs/>
                <w:i/>
                <w:iCs/>
                <w:noProof/>
                <w:sz w:val="20"/>
              </w:rPr>
              <w:t>2</w:t>
            </w:r>
            <w:r w:rsidRPr="002A7CE2">
              <w:rPr>
                <w:rFonts w:cstheme="minorHAnsi"/>
                <w:b/>
                <w:bCs/>
                <w:i/>
                <w:iCs/>
                <w:noProof/>
                <w:sz w:val="20"/>
                <w:vertAlign w:val="superscript"/>
              </w:rPr>
              <w:t xml:space="preserve">nd </w:t>
            </w:r>
            <w:r w:rsidRPr="002A7CE2">
              <w:rPr>
                <w:rFonts w:cstheme="minorHAnsi"/>
                <w:b/>
                <w:bCs/>
                <w:i/>
                <w:iCs/>
                <w:noProof/>
                <w:sz w:val="20"/>
              </w:rPr>
              <w:t>Discussion Meeting at Janata Tower STP</w:t>
            </w:r>
          </w:p>
        </w:tc>
        <w:tc>
          <w:tcPr>
            <w:tcW w:w="4990" w:type="dxa"/>
            <w:vAlign w:val="center"/>
          </w:tcPr>
          <w:p w14:paraId="2A411822" w14:textId="0CD2BA95" w:rsidR="00920A6B" w:rsidRPr="002A7CE2" w:rsidRDefault="00CD4808" w:rsidP="00D56050">
            <w:pPr>
              <w:jc w:val="center"/>
              <w:rPr>
                <w:rFonts w:cstheme="minorHAnsi"/>
                <w:b/>
                <w:bCs/>
                <w:i/>
                <w:iCs/>
                <w:noProof/>
                <w:sz w:val="20"/>
              </w:rPr>
            </w:pPr>
            <w:r w:rsidRPr="002A7CE2">
              <w:rPr>
                <w:rFonts w:cstheme="minorHAnsi"/>
                <w:b/>
                <w:bCs/>
                <w:i/>
                <w:iCs/>
                <w:noProof/>
                <w:sz w:val="20"/>
              </w:rPr>
              <w:t>Group Discussion with Software firm at Janata Tower STP</w:t>
            </w:r>
          </w:p>
        </w:tc>
      </w:tr>
    </w:tbl>
    <w:p w14:paraId="63F2F917" w14:textId="5CD41593" w:rsidR="00067349" w:rsidRPr="002A7CE2" w:rsidRDefault="00067349" w:rsidP="001349B9">
      <w:pPr>
        <w:pStyle w:val="Caption"/>
        <w:spacing w:before="0" w:after="0"/>
      </w:pPr>
      <w:bookmarkStart w:id="217" w:name="_Toc29657385"/>
      <w:bookmarkStart w:id="218" w:name="_Toc32326496"/>
      <w:r w:rsidRPr="002A7CE2">
        <w:t xml:space="preserve">Figure </w:t>
      </w:r>
      <w:r w:rsidR="002A7CE2" w:rsidRPr="002A7CE2">
        <w:fldChar w:fldCharType="begin"/>
      </w:r>
      <w:r w:rsidR="002A7CE2" w:rsidRPr="002A7CE2">
        <w:instrText xml:space="preserve"> STYLEREF 1 \s </w:instrText>
      </w:r>
      <w:r w:rsidR="002A7CE2" w:rsidRPr="002A7CE2">
        <w:fldChar w:fldCharType="separate"/>
      </w:r>
      <w:r w:rsidR="00B94FE2" w:rsidRPr="002A7CE2">
        <w:rPr>
          <w:noProof/>
        </w:rPr>
        <w:t>7</w:t>
      </w:r>
      <w:r w:rsidR="002A7CE2" w:rsidRPr="002A7CE2">
        <w:rPr>
          <w:noProof/>
        </w:rPr>
        <w:fldChar w:fldCharType="end"/>
      </w:r>
      <w:r w:rsidR="00B94FE2" w:rsidRPr="002A7CE2">
        <w:t>.</w:t>
      </w:r>
      <w:r w:rsidR="002A7CE2" w:rsidRPr="002A7CE2">
        <w:fldChar w:fldCharType="begin"/>
      </w:r>
      <w:r w:rsidR="002A7CE2" w:rsidRPr="002A7CE2">
        <w:instrText xml:space="preserve"> SEQ Figure \* ARABIC \s 1 </w:instrText>
      </w:r>
      <w:r w:rsidR="002A7CE2" w:rsidRPr="002A7CE2">
        <w:fldChar w:fldCharType="separate"/>
      </w:r>
      <w:r w:rsidR="00B94FE2" w:rsidRPr="002A7CE2">
        <w:rPr>
          <w:noProof/>
        </w:rPr>
        <w:t>1</w:t>
      </w:r>
      <w:r w:rsidR="002A7CE2" w:rsidRPr="002A7CE2">
        <w:rPr>
          <w:noProof/>
        </w:rPr>
        <w:fldChar w:fldCharType="end"/>
      </w:r>
      <w:r w:rsidRPr="002A7CE2">
        <w:t>: FGD and KII Consultations with Project Affected Persons</w:t>
      </w:r>
      <w:bookmarkEnd w:id="217"/>
      <w:bookmarkEnd w:id="218"/>
    </w:p>
    <w:p w14:paraId="72D5F7A2" w14:textId="76F7447E" w:rsidR="00C46853" w:rsidRPr="002A7CE2" w:rsidRDefault="00C46853" w:rsidP="001349B9">
      <w:pPr>
        <w:spacing w:after="0" w:line="240" w:lineRule="auto"/>
      </w:pPr>
    </w:p>
    <w:p w14:paraId="26C21624" w14:textId="2CFB1115" w:rsidR="00934969" w:rsidRPr="002A7CE2" w:rsidRDefault="00934969" w:rsidP="00E03B30">
      <w:pPr>
        <w:pStyle w:val="Heading2"/>
        <w:spacing w:before="0" w:after="0"/>
        <w:jc w:val="both"/>
      </w:pPr>
      <w:bookmarkStart w:id="219" w:name="_Toc29381425"/>
      <w:bookmarkStart w:id="220" w:name="_Toc29483913"/>
      <w:bookmarkStart w:id="221" w:name="_Toc29501534"/>
      <w:bookmarkStart w:id="222" w:name="_Toc29657264"/>
      <w:bookmarkStart w:id="223" w:name="_Toc32333757"/>
      <w:bookmarkEnd w:id="219"/>
      <w:bookmarkEnd w:id="220"/>
      <w:bookmarkEnd w:id="221"/>
      <w:bookmarkEnd w:id="222"/>
      <w:r w:rsidRPr="002A7CE2">
        <w:t>Summary of Consultations</w:t>
      </w:r>
      <w:bookmarkEnd w:id="223"/>
      <w:r w:rsidRPr="002A7CE2">
        <w:t xml:space="preserve"> </w:t>
      </w:r>
    </w:p>
    <w:p w14:paraId="36CB0ECC" w14:textId="77777777" w:rsidR="00BE0A24" w:rsidRPr="002A7CE2" w:rsidRDefault="00BE0A24" w:rsidP="001349B9"/>
    <w:p w14:paraId="1EF04D3B" w14:textId="7987934B" w:rsidR="004D4FAB" w:rsidRPr="002A7CE2" w:rsidRDefault="004D4FAB" w:rsidP="001349B9">
      <w:pPr>
        <w:pStyle w:val="Caption"/>
        <w:spacing w:before="0" w:after="0"/>
      </w:pPr>
      <w:bookmarkStart w:id="224" w:name="_Toc32326473"/>
      <w:r w:rsidRPr="002A7CE2">
        <w:t xml:space="preserve">Table </w:t>
      </w:r>
      <w:r w:rsidR="002A7CE2" w:rsidRPr="002A7CE2">
        <w:fldChar w:fldCharType="begin"/>
      </w:r>
      <w:r w:rsidR="002A7CE2" w:rsidRPr="002A7CE2">
        <w:instrText xml:space="preserve"> STYLEREF 1 \s </w:instrText>
      </w:r>
      <w:r w:rsidR="002A7CE2" w:rsidRPr="002A7CE2">
        <w:fldChar w:fldCharType="separate"/>
      </w:r>
      <w:r w:rsidR="00B72C57" w:rsidRPr="002A7CE2">
        <w:rPr>
          <w:noProof/>
        </w:rPr>
        <w:t>7</w:t>
      </w:r>
      <w:r w:rsidR="002A7CE2" w:rsidRPr="002A7CE2">
        <w:rPr>
          <w:noProof/>
        </w:rPr>
        <w:fldChar w:fldCharType="end"/>
      </w:r>
      <w:r w:rsidR="00B72C57" w:rsidRPr="002A7CE2">
        <w:t>.</w:t>
      </w:r>
      <w:r w:rsidR="002A7CE2" w:rsidRPr="002A7CE2">
        <w:fldChar w:fldCharType="begin"/>
      </w:r>
      <w:r w:rsidR="002A7CE2" w:rsidRPr="002A7CE2">
        <w:instrText xml:space="preserve"> SEQ Table \* ARABIC \s 1 </w:instrText>
      </w:r>
      <w:r w:rsidR="002A7CE2" w:rsidRPr="002A7CE2">
        <w:fldChar w:fldCharType="separate"/>
      </w:r>
      <w:r w:rsidR="00B72C57" w:rsidRPr="002A7CE2">
        <w:rPr>
          <w:noProof/>
        </w:rPr>
        <w:t>1</w:t>
      </w:r>
      <w:r w:rsidR="002A7CE2" w:rsidRPr="002A7CE2">
        <w:rPr>
          <w:noProof/>
        </w:rPr>
        <w:fldChar w:fldCharType="end"/>
      </w:r>
      <w:r w:rsidRPr="002A7CE2">
        <w:t xml:space="preserve">: Findings from Consultations during Beginning Phase to the </w:t>
      </w:r>
      <w:r w:rsidR="00312C62" w:rsidRPr="002A7CE2">
        <w:t>ESIA</w:t>
      </w:r>
      <w:bookmarkEnd w:id="224"/>
    </w:p>
    <w:tbl>
      <w:tblPr>
        <w:tblStyle w:val="TableGrid"/>
        <w:tblW w:w="5291" w:type="pct"/>
        <w:tblLayout w:type="fixed"/>
        <w:tblLook w:val="04A0" w:firstRow="1" w:lastRow="0" w:firstColumn="1" w:lastColumn="0" w:noHBand="0" w:noVBand="1"/>
      </w:tblPr>
      <w:tblGrid>
        <w:gridCol w:w="443"/>
        <w:gridCol w:w="2686"/>
        <w:gridCol w:w="1882"/>
        <w:gridCol w:w="4834"/>
      </w:tblGrid>
      <w:tr w:rsidR="005D5E8C" w:rsidRPr="002A7CE2" w14:paraId="70E1C98C" w14:textId="77777777" w:rsidTr="005D5E8C">
        <w:trPr>
          <w:trHeight w:val="20"/>
          <w:tblHeader/>
        </w:trPr>
        <w:tc>
          <w:tcPr>
            <w:tcW w:w="225" w:type="pct"/>
            <w:shd w:val="clear" w:color="auto" w:fill="00B0F0"/>
          </w:tcPr>
          <w:p w14:paraId="0DE9AFC7" w14:textId="77777777" w:rsidR="00934969" w:rsidRPr="002A7CE2" w:rsidRDefault="00934969" w:rsidP="00E03B30">
            <w:pPr>
              <w:rPr>
                <w:rFonts w:eastAsia="Times New Roman" w:cstheme="minorHAnsi"/>
                <w:sz w:val="20"/>
                <w:szCs w:val="20"/>
              </w:rPr>
            </w:pPr>
            <w:proofErr w:type="spellStart"/>
            <w:r w:rsidRPr="002A7CE2">
              <w:rPr>
                <w:rFonts w:eastAsia="Times New Roman" w:cstheme="minorHAnsi"/>
                <w:b/>
                <w:bCs/>
                <w:sz w:val="20"/>
                <w:szCs w:val="20"/>
              </w:rPr>
              <w:t>Sl</w:t>
            </w:r>
            <w:proofErr w:type="spellEnd"/>
          </w:p>
        </w:tc>
        <w:tc>
          <w:tcPr>
            <w:tcW w:w="1364" w:type="pct"/>
            <w:shd w:val="clear" w:color="auto" w:fill="00B0F0"/>
          </w:tcPr>
          <w:p w14:paraId="590910AD" w14:textId="77777777" w:rsidR="00934969" w:rsidRPr="002A7CE2" w:rsidRDefault="00934969" w:rsidP="00D56050">
            <w:pPr>
              <w:jc w:val="center"/>
              <w:rPr>
                <w:rFonts w:eastAsia="Times New Roman" w:cstheme="minorHAnsi"/>
                <w:sz w:val="20"/>
                <w:szCs w:val="20"/>
              </w:rPr>
            </w:pPr>
            <w:r w:rsidRPr="002A7CE2">
              <w:rPr>
                <w:rFonts w:eastAsia="Times New Roman" w:cstheme="minorHAnsi"/>
                <w:b/>
                <w:bCs/>
                <w:sz w:val="20"/>
                <w:szCs w:val="20"/>
              </w:rPr>
              <w:t>Key issues raised</w:t>
            </w:r>
          </w:p>
        </w:tc>
        <w:tc>
          <w:tcPr>
            <w:tcW w:w="956" w:type="pct"/>
            <w:shd w:val="clear" w:color="auto" w:fill="00B0F0"/>
          </w:tcPr>
          <w:p w14:paraId="4BD19D34" w14:textId="77777777" w:rsidR="00934969" w:rsidRPr="002A7CE2" w:rsidRDefault="00934969" w:rsidP="002A109D">
            <w:pPr>
              <w:jc w:val="center"/>
              <w:rPr>
                <w:rFonts w:eastAsia="Times New Roman" w:cstheme="minorHAnsi"/>
                <w:b/>
                <w:bCs/>
                <w:sz w:val="20"/>
                <w:szCs w:val="20"/>
              </w:rPr>
            </w:pPr>
            <w:r w:rsidRPr="002A7CE2">
              <w:rPr>
                <w:rFonts w:eastAsia="Times New Roman" w:cstheme="minorHAnsi"/>
                <w:b/>
                <w:bCs/>
                <w:sz w:val="20"/>
                <w:szCs w:val="20"/>
              </w:rPr>
              <w:t>Participant/s type</w:t>
            </w:r>
          </w:p>
        </w:tc>
        <w:tc>
          <w:tcPr>
            <w:tcW w:w="2455" w:type="pct"/>
            <w:shd w:val="clear" w:color="auto" w:fill="00B0F0"/>
          </w:tcPr>
          <w:p w14:paraId="4388C45C" w14:textId="77777777" w:rsidR="00934969" w:rsidRPr="002A7CE2" w:rsidRDefault="00934969" w:rsidP="002879D0">
            <w:pPr>
              <w:jc w:val="center"/>
              <w:rPr>
                <w:rFonts w:eastAsia="Times New Roman" w:cstheme="minorHAnsi"/>
                <w:sz w:val="20"/>
                <w:szCs w:val="20"/>
              </w:rPr>
            </w:pPr>
            <w:r w:rsidRPr="002A7CE2">
              <w:rPr>
                <w:rFonts w:eastAsia="Times New Roman" w:cstheme="minorHAnsi"/>
                <w:b/>
                <w:bCs/>
                <w:sz w:val="20"/>
                <w:szCs w:val="20"/>
              </w:rPr>
              <w:t>Response</w:t>
            </w:r>
          </w:p>
        </w:tc>
      </w:tr>
      <w:tr w:rsidR="005D5E8C" w:rsidRPr="002A7CE2" w14:paraId="7561F8E4" w14:textId="77777777" w:rsidTr="005D5E8C">
        <w:trPr>
          <w:trHeight w:val="20"/>
        </w:trPr>
        <w:tc>
          <w:tcPr>
            <w:tcW w:w="225" w:type="pct"/>
          </w:tcPr>
          <w:p w14:paraId="20FDEEAE" w14:textId="034558CD" w:rsidR="00934969" w:rsidRPr="002A7CE2" w:rsidRDefault="00934969" w:rsidP="00E03B30">
            <w:pPr>
              <w:ind w:right="397"/>
              <w:jc w:val="center"/>
              <w:rPr>
                <w:rFonts w:cstheme="minorHAnsi"/>
                <w:b/>
                <w:sz w:val="20"/>
                <w:szCs w:val="20"/>
              </w:rPr>
            </w:pPr>
            <w:r w:rsidRPr="002A7CE2">
              <w:rPr>
                <w:rFonts w:cstheme="minorHAnsi"/>
                <w:b/>
                <w:sz w:val="20"/>
                <w:szCs w:val="20"/>
              </w:rPr>
              <w:t>1</w:t>
            </w:r>
          </w:p>
        </w:tc>
        <w:tc>
          <w:tcPr>
            <w:tcW w:w="1364" w:type="pct"/>
          </w:tcPr>
          <w:p w14:paraId="48BA5590" w14:textId="32A571BD" w:rsidR="00934969" w:rsidRPr="002A7CE2" w:rsidRDefault="00934969" w:rsidP="00D56050">
            <w:pPr>
              <w:rPr>
                <w:rFonts w:eastAsia="Times New Roman" w:cstheme="minorHAnsi"/>
                <w:sz w:val="20"/>
                <w:szCs w:val="20"/>
              </w:rPr>
            </w:pPr>
            <w:r w:rsidRPr="002A7CE2">
              <w:rPr>
                <w:rFonts w:eastAsia="Times New Roman" w:cstheme="minorHAnsi"/>
                <w:sz w:val="20"/>
                <w:szCs w:val="20"/>
              </w:rPr>
              <w:t xml:space="preserve">How do they know about this </w:t>
            </w:r>
            <w:r w:rsidR="00A52493" w:rsidRPr="002A7CE2">
              <w:rPr>
                <w:rFonts w:eastAsia="Times New Roman" w:cstheme="minorHAnsi"/>
                <w:sz w:val="20"/>
                <w:szCs w:val="20"/>
              </w:rPr>
              <w:t>project?</w:t>
            </w:r>
            <w:r w:rsidRPr="002A7CE2">
              <w:rPr>
                <w:rFonts w:eastAsia="Times New Roman" w:cstheme="minorHAnsi"/>
                <w:sz w:val="20"/>
                <w:szCs w:val="20"/>
              </w:rPr>
              <w:t xml:space="preserve"> </w:t>
            </w:r>
          </w:p>
          <w:p w14:paraId="2F7152AD" w14:textId="77777777" w:rsidR="00934969" w:rsidRPr="002A7CE2" w:rsidRDefault="00934969" w:rsidP="002A109D">
            <w:pPr>
              <w:rPr>
                <w:rFonts w:eastAsia="Times New Roman" w:cstheme="minorHAnsi"/>
                <w:sz w:val="20"/>
                <w:szCs w:val="20"/>
              </w:rPr>
            </w:pPr>
            <w:r w:rsidRPr="002A7CE2">
              <w:rPr>
                <w:rFonts w:eastAsia="Times New Roman" w:cstheme="minorHAnsi"/>
                <w:sz w:val="20"/>
                <w:szCs w:val="20"/>
              </w:rPr>
              <w:t>(Project start-up period, Land acquisition information; how they knew about the project etc.)</w:t>
            </w:r>
          </w:p>
        </w:tc>
        <w:tc>
          <w:tcPr>
            <w:tcW w:w="956" w:type="pct"/>
          </w:tcPr>
          <w:p w14:paraId="297D76C3" w14:textId="77777777" w:rsidR="00934969" w:rsidRPr="002A7CE2" w:rsidRDefault="00934969" w:rsidP="002879D0">
            <w:pPr>
              <w:rPr>
                <w:rFonts w:eastAsia="Times New Roman" w:cstheme="minorHAnsi"/>
                <w:sz w:val="20"/>
                <w:szCs w:val="20"/>
              </w:rPr>
            </w:pPr>
            <w:r w:rsidRPr="002A7CE2">
              <w:rPr>
                <w:rFonts w:eastAsia="Times New Roman" w:cstheme="minorHAnsi"/>
                <w:sz w:val="20"/>
                <w:szCs w:val="20"/>
              </w:rPr>
              <w:t>All persons in that work in the existing Janata Tower building</w:t>
            </w:r>
          </w:p>
        </w:tc>
        <w:tc>
          <w:tcPr>
            <w:tcW w:w="2455" w:type="pct"/>
          </w:tcPr>
          <w:p w14:paraId="4D41EE5B" w14:textId="77777777" w:rsidR="00934969" w:rsidRPr="002A7CE2" w:rsidRDefault="00934969" w:rsidP="0005284F">
            <w:pPr>
              <w:pStyle w:val="ListParagraph"/>
              <w:numPr>
                <w:ilvl w:val="0"/>
                <w:numId w:val="58"/>
              </w:numPr>
              <w:spacing w:before="0" w:beforeAutospacing="0" w:after="0" w:afterAutospacing="0" w:line="240" w:lineRule="auto"/>
              <w:ind w:left="144" w:hanging="144"/>
              <w:rPr>
                <w:rFonts w:asciiTheme="minorHAnsi" w:eastAsia="Times New Roman" w:hAnsiTheme="minorHAnsi" w:cstheme="minorHAnsi"/>
                <w:sz w:val="20"/>
                <w:szCs w:val="20"/>
              </w:rPr>
            </w:pPr>
            <w:r w:rsidRPr="002A7CE2">
              <w:rPr>
                <w:rFonts w:asciiTheme="minorHAnsi" w:eastAsia="Times New Roman" w:hAnsiTheme="minorHAnsi" w:cstheme="minorHAnsi"/>
                <w:sz w:val="20"/>
                <w:szCs w:val="20"/>
              </w:rPr>
              <w:t>Nearly all the participants said, they have only heard a new building will be constructed near the existing building. Some added that the new building will be a 12</w:t>
            </w:r>
            <w:r w:rsidRPr="002A7CE2">
              <w:rPr>
                <w:rFonts w:asciiTheme="minorHAnsi" w:eastAsia="Times New Roman" w:hAnsiTheme="minorHAnsi" w:cstheme="minorHAnsi"/>
                <w:sz w:val="20"/>
                <w:szCs w:val="20"/>
                <w:vertAlign w:val="superscript"/>
              </w:rPr>
              <w:t>th</w:t>
            </w:r>
            <w:r w:rsidRPr="002A7CE2">
              <w:rPr>
                <w:rFonts w:asciiTheme="minorHAnsi" w:eastAsia="Times New Roman" w:hAnsiTheme="minorHAnsi" w:cstheme="minorHAnsi"/>
                <w:sz w:val="20"/>
                <w:szCs w:val="20"/>
              </w:rPr>
              <w:t xml:space="preserve"> storied one. But from when the construction will start, what facilities will be there, who shall be using the building they do not anything about these. </w:t>
            </w:r>
          </w:p>
        </w:tc>
      </w:tr>
      <w:tr w:rsidR="005D5E8C" w:rsidRPr="002A7CE2" w14:paraId="552844AC" w14:textId="77777777" w:rsidTr="005D5E8C">
        <w:trPr>
          <w:trHeight w:val="20"/>
        </w:trPr>
        <w:tc>
          <w:tcPr>
            <w:tcW w:w="225" w:type="pct"/>
          </w:tcPr>
          <w:p w14:paraId="4A9628E1" w14:textId="3DC961B6" w:rsidR="00934969" w:rsidRPr="002A7CE2" w:rsidRDefault="00934969" w:rsidP="00E03B30">
            <w:pPr>
              <w:ind w:right="397"/>
              <w:jc w:val="center"/>
              <w:rPr>
                <w:rFonts w:cstheme="minorHAnsi"/>
                <w:b/>
                <w:sz w:val="20"/>
                <w:szCs w:val="20"/>
              </w:rPr>
            </w:pPr>
            <w:r w:rsidRPr="002A7CE2">
              <w:rPr>
                <w:rFonts w:cstheme="minorHAnsi"/>
                <w:b/>
                <w:sz w:val="20"/>
                <w:szCs w:val="20"/>
              </w:rPr>
              <w:t>2</w:t>
            </w:r>
          </w:p>
        </w:tc>
        <w:tc>
          <w:tcPr>
            <w:tcW w:w="1364" w:type="pct"/>
          </w:tcPr>
          <w:p w14:paraId="7DAB28DC" w14:textId="38C06675" w:rsidR="00934969" w:rsidRPr="002A7CE2" w:rsidRDefault="00934969" w:rsidP="00D56050">
            <w:pPr>
              <w:rPr>
                <w:rFonts w:eastAsia="Times New Roman" w:cstheme="minorHAnsi"/>
                <w:sz w:val="20"/>
                <w:szCs w:val="20"/>
              </w:rPr>
            </w:pPr>
            <w:r w:rsidRPr="002A7CE2">
              <w:rPr>
                <w:rFonts w:eastAsia="Times New Roman" w:cstheme="minorHAnsi"/>
                <w:sz w:val="20"/>
                <w:szCs w:val="20"/>
              </w:rPr>
              <w:t>What are the causes of conflict among the whol</w:t>
            </w:r>
            <w:r w:rsidR="00BE0A24" w:rsidRPr="002A7CE2">
              <w:rPr>
                <w:rFonts w:eastAsia="Times New Roman" w:cstheme="minorHAnsi"/>
                <w:sz w:val="20"/>
                <w:szCs w:val="20"/>
              </w:rPr>
              <w:t>esalers</w:t>
            </w:r>
            <w:r w:rsidRPr="002A7CE2">
              <w:rPr>
                <w:rFonts w:eastAsia="Times New Roman" w:cstheme="minorHAnsi"/>
                <w:sz w:val="20"/>
                <w:szCs w:val="20"/>
              </w:rPr>
              <w:t xml:space="preserve">/ </w:t>
            </w:r>
            <w:proofErr w:type="spellStart"/>
            <w:r w:rsidRPr="002A7CE2">
              <w:rPr>
                <w:rFonts w:eastAsia="Times New Roman" w:cstheme="minorHAnsi"/>
                <w:sz w:val="20"/>
                <w:szCs w:val="20"/>
              </w:rPr>
              <w:t>retailsalers</w:t>
            </w:r>
            <w:proofErr w:type="spellEnd"/>
            <w:r w:rsidRPr="002A7CE2">
              <w:rPr>
                <w:rFonts w:eastAsia="Times New Roman" w:cstheme="minorHAnsi"/>
                <w:sz w:val="20"/>
                <w:szCs w:val="20"/>
              </w:rPr>
              <w:t xml:space="preserve">, businessmen, </w:t>
            </w:r>
            <w:proofErr w:type="spellStart"/>
            <w:r w:rsidRPr="002A7CE2">
              <w:rPr>
                <w:rFonts w:eastAsia="Times New Roman" w:cstheme="minorHAnsi"/>
                <w:sz w:val="20"/>
                <w:szCs w:val="20"/>
              </w:rPr>
              <w:t>godown</w:t>
            </w:r>
            <w:proofErr w:type="spellEnd"/>
            <w:r w:rsidRPr="002A7CE2">
              <w:rPr>
                <w:rFonts w:eastAsia="Times New Roman" w:cstheme="minorHAnsi"/>
                <w:sz w:val="20"/>
                <w:szCs w:val="20"/>
              </w:rPr>
              <w:t xml:space="preserve"> or warehouse owners, labors etc.</w:t>
            </w:r>
          </w:p>
        </w:tc>
        <w:tc>
          <w:tcPr>
            <w:tcW w:w="956" w:type="pct"/>
          </w:tcPr>
          <w:p w14:paraId="2C9647EC" w14:textId="7602B320" w:rsidR="00934969" w:rsidRPr="002A7CE2" w:rsidRDefault="000C72A2" w:rsidP="002A109D">
            <w:pPr>
              <w:rPr>
                <w:rFonts w:eastAsia="Times New Roman" w:cstheme="minorHAnsi"/>
                <w:sz w:val="20"/>
                <w:szCs w:val="20"/>
              </w:rPr>
            </w:pPr>
            <w:r w:rsidRPr="002A7CE2">
              <w:rPr>
                <w:rFonts w:eastAsia="Times New Roman" w:cstheme="minorHAnsi"/>
                <w:sz w:val="20"/>
                <w:szCs w:val="20"/>
              </w:rPr>
              <w:t xml:space="preserve">Business owner in Janata Tower </w:t>
            </w:r>
          </w:p>
        </w:tc>
        <w:tc>
          <w:tcPr>
            <w:tcW w:w="2455" w:type="pct"/>
          </w:tcPr>
          <w:p w14:paraId="1C520499" w14:textId="61DD0171" w:rsidR="00934969" w:rsidRPr="002A7CE2" w:rsidRDefault="00934969" w:rsidP="002879D0">
            <w:pPr>
              <w:pStyle w:val="ListParagraph"/>
              <w:numPr>
                <w:ilvl w:val="0"/>
                <w:numId w:val="58"/>
              </w:numPr>
              <w:spacing w:before="0" w:beforeAutospacing="0" w:after="0" w:afterAutospacing="0" w:line="240" w:lineRule="auto"/>
              <w:ind w:left="144" w:hanging="144"/>
              <w:rPr>
                <w:rFonts w:asciiTheme="minorHAnsi" w:eastAsia="Times New Roman" w:hAnsiTheme="minorHAnsi" w:cstheme="minorHAnsi"/>
                <w:sz w:val="20"/>
                <w:szCs w:val="20"/>
              </w:rPr>
            </w:pPr>
            <w:r w:rsidRPr="002A7CE2">
              <w:rPr>
                <w:rFonts w:asciiTheme="minorHAnsi" w:eastAsia="Times New Roman" w:hAnsiTheme="minorHAnsi" w:cstheme="minorHAnsi"/>
                <w:sz w:val="20"/>
                <w:szCs w:val="20"/>
              </w:rPr>
              <w:t xml:space="preserve">The people around this area are doing business only. They know how to do business with others without having any quarrel or conflict. </w:t>
            </w:r>
          </w:p>
          <w:p w14:paraId="11872F96" w14:textId="77777777" w:rsidR="00934969" w:rsidRPr="002A7CE2" w:rsidRDefault="00934969" w:rsidP="0005284F">
            <w:pPr>
              <w:pStyle w:val="ListParagraph"/>
              <w:numPr>
                <w:ilvl w:val="0"/>
                <w:numId w:val="58"/>
              </w:numPr>
              <w:spacing w:before="0" w:beforeAutospacing="0" w:after="0" w:afterAutospacing="0" w:line="240" w:lineRule="auto"/>
              <w:ind w:left="144" w:hanging="144"/>
              <w:rPr>
                <w:rFonts w:asciiTheme="minorHAnsi" w:eastAsia="Times New Roman" w:hAnsiTheme="minorHAnsi" w:cstheme="minorHAnsi"/>
                <w:sz w:val="20"/>
                <w:szCs w:val="20"/>
              </w:rPr>
            </w:pPr>
            <w:r w:rsidRPr="002A7CE2">
              <w:rPr>
                <w:rFonts w:asciiTheme="minorHAnsi" w:eastAsia="Times New Roman" w:hAnsiTheme="minorHAnsi" w:cstheme="minorHAnsi"/>
                <w:sz w:val="20"/>
                <w:szCs w:val="20"/>
              </w:rPr>
              <w:t xml:space="preserve">They try to maintain such environment where everybody has freedom for doing business and they are concerned only with earning. </w:t>
            </w:r>
          </w:p>
          <w:p w14:paraId="0A394458" w14:textId="77777777" w:rsidR="00934969" w:rsidRPr="002A7CE2" w:rsidRDefault="00934969" w:rsidP="00C52A01">
            <w:pPr>
              <w:pStyle w:val="ListParagraph"/>
              <w:numPr>
                <w:ilvl w:val="0"/>
                <w:numId w:val="58"/>
              </w:numPr>
              <w:spacing w:before="0" w:beforeAutospacing="0" w:after="0" w:afterAutospacing="0" w:line="240" w:lineRule="auto"/>
              <w:ind w:left="144" w:hanging="144"/>
              <w:rPr>
                <w:rFonts w:asciiTheme="minorHAnsi" w:eastAsia="Times New Roman" w:hAnsiTheme="minorHAnsi" w:cstheme="minorHAnsi"/>
                <w:sz w:val="20"/>
                <w:szCs w:val="20"/>
              </w:rPr>
            </w:pPr>
            <w:r w:rsidRPr="002A7CE2">
              <w:rPr>
                <w:rFonts w:asciiTheme="minorHAnsi" w:eastAsia="Times New Roman" w:hAnsiTheme="minorHAnsi" w:cstheme="minorHAnsi"/>
                <w:sz w:val="20"/>
                <w:szCs w:val="20"/>
              </w:rPr>
              <w:t xml:space="preserve">As example; a business owner cannot give less wages to labor, he has to maintain the rule of the bazar. </w:t>
            </w:r>
          </w:p>
          <w:p w14:paraId="51FF95F2" w14:textId="77777777" w:rsidR="00934969" w:rsidRPr="002A7CE2" w:rsidRDefault="00934969">
            <w:pPr>
              <w:pStyle w:val="ListParagraph"/>
              <w:numPr>
                <w:ilvl w:val="0"/>
                <w:numId w:val="58"/>
              </w:numPr>
              <w:spacing w:before="0" w:beforeAutospacing="0" w:after="0" w:afterAutospacing="0" w:line="240" w:lineRule="auto"/>
              <w:ind w:left="144" w:hanging="144"/>
              <w:rPr>
                <w:rFonts w:asciiTheme="minorHAnsi" w:eastAsia="Times New Roman" w:hAnsiTheme="minorHAnsi" w:cstheme="minorHAnsi"/>
                <w:sz w:val="20"/>
                <w:szCs w:val="20"/>
              </w:rPr>
            </w:pPr>
            <w:r w:rsidRPr="002A7CE2">
              <w:rPr>
                <w:rFonts w:asciiTheme="minorHAnsi" w:eastAsia="Times New Roman" w:hAnsiTheme="minorHAnsi" w:cstheme="minorHAnsi"/>
                <w:sz w:val="20"/>
                <w:szCs w:val="20"/>
              </w:rPr>
              <w:t xml:space="preserve">Sometimes conflicts among the political groups take place regarding taking control of tender or extortion. </w:t>
            </w:r>
          </w:p>
        </w:tc>
      </w:tr>
      <w:tr w:rsidR="005D5E8C" w:rsidRPr="002A7CE2" w14:paraId="116A454C" w14:textId="77777777" w:rsidTr="005D5E8C">
        <w:trPr>
          <w:trHeight w:val="20"/>
        </w:trPr>
        <w:tc>
          <w:tcPr>
            <w:tcW w:w="225" w:type="pct"/>
            <w:vMerge w:val="restart"/>
          </w:tcPr>
          <w:p w14:paraId="04DF5993" w14:textId="71B64A39" w:rsidR="00934969" w:rsidRPr="002A7CE2" w:rsidRDefault="00934969" w:rsidP="00E03B30">
            <w:pPr>
              <w:pStyle w:val="ListParagraph"/>
              <w:spacing w:before="0" w:beforeAutospacing="0" w:after="0" w:afterAutospacing="0" w:line="240" w:lineRule="auto"/>
              <w:ind w:left="0" w:right="397"/>
              <w:jc w:val="center"/>
              <w:rPr>
                <w:rFonts w:asciiTheme="minorHAnsi" w:hAnsiTheme="minorHAnsi" w:cstheme="minorHAnsi"/>
                <w:b/>
                <w:sz w:val="20"/>
                <w:szCs w:val="20"/>
              </w:rPr>
            </w:pPr>
            <w:r w:rsidRPr="002A7CE2">
              <w:rPr>
                <w:rFonts w:asciiTheme="minorHAnsi" w:hAnsiTheme="minorHAnsi" w:cstheme="minorHAnsi"/>
                <w:b/>
                <w:sz w:val="20"/>
                <w:szCs w:val="20"/>
              </w:rPr>
              <w:t>3</w:t>
            </w:r>
          </w:p>
        </w:tc>
        <w:tc>
          <w:tcPr>
            <w:tcW w:w="1364" w:type="pct"/>
            <w:vMerge w:val="restart"/>
          </w:tcPr>
          <w:p w14:paraId="077BFCC6" w14:textId="77777777" w:rsidR="00934969" w:rsidRPr="002A7CE2" w:rsidRDefault="00934969" w:rsidP="00D56050">
            <w:pPr>
              <w:rPr>
                <w:rFonts w:eastAsia="Times New Roman" w:cstheme="minorHAnsi"/>
                <w:sz w:val="20"/>
                <w:szCs w:val="20"/>
              </w:rPr>
            </w:pPr>
            <w:r w:rsidRPr="002A7CE2">
              <w:rPr>
                <w:rFonts w:eastAsia="Times New Roman" w:cstheme="minorHAnsi"/>
                <w:sz w:val="20"/>
                <w:szCs w:val="20"/>
              </w:rPr>
              <w:t>who lives and works near the project site and how the project will affect their health and safety</w:t>
            </w:r>
          </w:p>
        </w:tc>
        <w:tc>
          <w:tcPr>
            <w:tcW w:w="956" w:type="pct"/>
          </w:tcPr>
          <w:p w14:paraId="3A9CFD64" w14:textId="609EBCF2" w:rsidR="00934969" w:rsidRPr="002A7CE2" w:rsidRDefault="000C72A2" w:rsidP="002A109D">
            <w:pPr>
              <w:rPr>
                <w:rFonts w:eastAsia="Times New Roman" w:cstheme="minorHAnsi"/>
                <w:sz w:val="20"/>
                <w:szCs w:val="20"/>
              </w:rPr>
            </w:pPr>
            <w:r w:rsidRPr="002A7CE2">
              <w:rPr>
                <w:rFonts w:eastAsia="Times New Roman" w:cstheme="minorHAnsi"/>
                <w:sz w:val="20"/>
                <w:szCs w:val="20"/>
              </w:rPr>
              <w:t xml:space="preserve">Businessman in </w:t>
            </w:r>
            <w:proofErr w:type="spellStart"/>
            <w:r w:rsidRPr="002A7CE2">
              <w:rPr>
                <w:rFonts w:eastAsia="Times New Roman" w:cstheme="minorHAnsi"/>
                <w:sz w:val="20"/>
                <w:szCs w:val="20"/>
              </w:rPr>
              <w:t>Karwanbazar</w:t>
            </w:r>
            <w:proofErr w:type="spellEnd"/>
            <w:r w:rsidR="00934969" w:rsidRPr="002A7CE2">
              <w:rPr>
                <w:rFonts w:eastAsia="Times New Roman" w:cstheme="minorHAnsi"/>
                <w:sz w:val="20"/>
                <w:szCs w:val="20"/>
              </w:rPr>
              <w:t xml:space="preserve"> </w:t>
            </w:r>
          </w:p>
        </w:tc>
        <w:tc>
          <w:tcPr>
            <w:tcW w:w="2455" w:type="pct"/>
          </w:tcPr>
          <w:p w14:paraId="33B1A76A" w14:textId="26BF1051" w:rsidR="00934969" w:rsidRPr="002A7CE2" w:rsidRDefault="00934969" w:rsidP="002879D0">
            <w:pPr>
              <w:pStyle w:val="ListParagraph"/>
              <w:numPr>
                <w:ilvl w:val="0"/>
                <w:numId w:val="58"/>
              </w:numPr>
              <w:spacing w:before="0" w:beforeAutospacing="0" w:after="0" w:afterAutospacing="0" w:line="240" w:lineRule="auto"/>
              <w:ind w:left="144" w:hanging="144"/>
              <w:rPr>
                <w:rFonts w:asciiTheme="minorHAnsi" w:eastAsia="Times New Roman" w:hAnsiTheme="minorHAnsi" w:cstheme="minorHAnsi"/>
                <w:sz w:val="20"/>
                <w:szCs w:val="20"/>
              </w:rPr>
            </w:pPr>
            <w:r w:rsidRPr="002A7CE2">
              <w:rPr>
                <w:rFonts w:asciiTheme="minorHAnsi" w:eastAsia="Times New Roman" w:hAnsiTheme="minorHAnsi" w:cstheme="minorHAnsi"/>
                <w:sz w:val="20"/>
                <w:szCs w:val="20"/>
              </w:rPr>
              <w:t xml:space="preserve">The workers of the market do not live here. They are from different districts, and mainly from Mymensingh, Chandpur, Barisal, Noakhali. They do not live here in </w:t>
            </w:r>
            <w:r w:rsidR="009C6118" w:rsidRPr="002A7CE2">
              <w:rPr>
                <w:rFonts w:asciiTheme="minorHAnsi" w:eastAsia="Times New Roman" w:hAnsiTheme="minorHAnsi" w:cstheme="minorHAnsi"/>
                <w:sz w:val="20"/>
                <w:szCs w:val="20"/>
              </w:rPr>
              <w:t>Kawran</w:t>
            </w:r>
            <w:r w:rsidRPr="002A7CE2">
              <w:rPr>
                <w:rFonts w:asciiTheme="minorHAnsi" w:eastAsia="Times New Roman" w:hAnsiTheme="minorHAnsi" w:cstheme="minorHAnsi"/>
                <w:sz w:val="20"/>
                <w:szCs w:val="20"/>
              </w:rPr>
              <w:t xml:space="preserve"> Bazar. They come from nearby areas like, </w:t>
            </w:r>
            <w:proofErr w:type="spellStart"/>
            <w:r w:rsidRPr="002A7CE2">
              <w:rPr>
                <w:rFonts w:asciiTheme="minorHAnsi" w:eastAsia="Times New Roman" w:hAnsiTheme="minorHAnsi" w:cstheme="minorHAnsi"/>
                <w:sz w:val="20"/>
                <w:szCs w:val="20"/>
              </w:rPr>
              <w:t>Tejturi</w:t>
            </w:r>
            <w:proofErr w:type="spellEnd"/>
            <w:r w:rsidRPr="002A7CE2">
              <w:rPr>
                <w:rFonts w:asciiTheme="minorHAnsi" w:eastAsia="Times New Roman" w:hAnsiTheme="minorHAnsi" w:cstheme="minorHAnsi"/>
                <w:sz w:val="20"/>
                <w:szCs w:val="20"/>
              </w:rPr>
              <w:t xml:space="preserve"> bazar, </w:t>
            </w:r>
            <w:proofErr w:type="spellStart"/>
            <w:r w:rsidRPr="002A7CE2">
              <w:rPr>
                <w:rFonts w:asciiTheme="minorHAnsi" w:eastAsia="Times New Roman" w:hAnsiTheme="minorHAnsi" w:cstheme="minorHAnsi"/>
                <w:sz w:val="20"/>
                <w:szCs w:val="20"/>
              </w:rPr>
              <w:t>Tejkuni</w:t>
            </w:r>
            <w:proofErr w:type="spellEnd"/>
            <w:r w:rsidRPr="002A7CE2">
              <w:rPr>
                <w:rFonts w:asciiTheme="minorHAnsi" w:eastAsia="Times New Roman" w:hAnsiTheme="minorHAnsi" w:cstheme="minorHAnsi"/>
                <w:sz w:val="20"/>
                <w:szCs w:val="20"/>
              </w:rPr>
              <w:t xml:space="preserve"> para, Tejgaon, etc. Even some of them come from </w:t>
            </w:r>
            <w:proofErr w:type="spellStart"/>
            <w:r w:rsidRPr="002A7CE2">
              <w:rPr>
                <w:rFonts w:asciiTheme="minorHAnsi" w:eastAsia="Times New Roman" w:hAnsiTheme="minorHAnsi" w:cstheme="minorHAnsi"/>
                <w:sz w:val="20"/>
                <w:szCs w:val="20"/>
              </w:rPr>
              <w:t>Tongi</w:t>
            </w:r>
            <w:proofErr w:type="spellEnd"/>
            <w:r w:rsidRPr="002A7CE2">
              <w:rPr>
                <w:rFonts w:asciiTheme="minorHAnsi" w:eastAsia="Times New Roman" w:hAnsiTheme="minorHAnsi" w:cstheme="minorHAnsi"/>
                <w:sz w:val="20"/>
                <w:szCs w:val="20"/>
              </w:rPr>
              <w:t xml:space="preserve">, and Gazipur too. So, the noise during construction of building here will not affect them. </w:t>
            </w:r>
          </w:p>
          <w:p w14:paraId="41706F4A" w14:textId="0AE1B2E5" w:rsidR="00934969" w:rsidRPr="002A7CE2" w:rsidRDefault="00934969" w:rsidP="0005284F">
            <w:pPr>
              <w:pStyle w:val="ListParagraph"/>
              <w:numPr>
                <w:ilvl w:val="0"/>
                <w:numId w:val="58"/>
              </w:numPr>
              <w:spacing w:before="0" w:beforeAutospacing="0" w:after="0" w:afterAutospacing="0" w:line="240" w:lineRule="auto"/>
              <w:ind w:left="144" w:hanging="144"/>
              <w:rPr>
                <w:rFonts w:asciiTheme="minorHAnsi" w:eastAsia="Times New Roman" w:hAnsiTheme="minorHAnsi" w:cstheme="minorHAnsi"/>
                <w:sz w:val="20"/>
                <w:szCs w:val="20"/>
              </w:rPr>
            </w:pPr>
            <w:r w:rsidRPr="002A7CE2">
              <w:rPr>
                <w:rFonts w:asciiTheme="minorHAnsi" w:eastAsia="Times New Roman" w:hAnsiTheme="minorHAnsi" w:cstheme="minorHAnsi"/>
                <w:sz w:val="20"/>
                <w:szCs w:val="20"/>
              </w:rPr>
              <w:t xml:space="preserve">He added, as </w:t>
            </w:r>
            <w:r w:rsidR="009C6118" w:rsidRPr="002A7CE2">
              <w:rPr>
                <w:rFonts w:asciiTheme="minorHAnsi" w:eastAsia="Times New Roman" w:hAnsiTheme="minorHAnsi" w:cstheme="minorHAnsi"/>
                <w:sz w:val="20"/>
                <w:szCs w:val="20"/>
              </w:rPr>
              <w:t>Kawran</w:t>
            </w:r>
            <w:r w:rsidRPr="002A7CE2">
              <w:rPr>
                <w:rFonts w:asciiTheme="minorHAnsi" w:eastAsia="Times New Roman" w:hAnsiTheme="minorHAnsi" w:cstheme="minorHAnsi"/>
                <w:sz w:val="20"/>
                <w:szCs w:val="20"/>
              </w:rPr>
              <w:t xml:space="preserve"> bazar is busy area and the characteristic is known to all so if any noise or chaos take place it would not hamper any.</w:t>
            </w:r>
          </w:p>
        </w:tc>
      </w:tr>
      <w:tr w:rsidR="005D5E8C" w:rsidRPr="002A7CE2" w14:paraId="3857021E" w14:textId="77777777" w:rsidTr="005D5E8C">
        <w:trPr>
          <w:trHeight w:val="20"/>
        </w:trPr>
        <w:tc>
          <w:tcPr>
            <w:tcW w:w="225" w:type="pct"/>
            <w:vMerge/>
          </w:tcPr>
          <w:p w14:paraId="34F13F2A" w14:textId="77777777" w:rsidR="00934969" w:rsidRPr="002A7CE2" w:rsidRDefault="00934969">
            <w:pPr>
              <w:pStyle w:val="ListParagraph"/>
              <w:numPr>
                <w:ilvl w:val="0"/>
                <w:numId w:val="60"/>
              </w:numPr>
              <w:spacing w:before="0" w:beforeAutospacing="0" w:after="0" w:afterAutospacing="0" w:line="240" w:lineRule="auto"/>
              <w:ind w:left="337" w:right="397"/>
              <w:jc w:val="center"/>
              <w:rPr>
                <w:rFonts w:asciiTheme="minorHAnsi" w:hAnsiTheme="minorHAnsi" w:cstheme="minorHAnsi"/>
                <w:b/>
                <w:sz w:val="20"/>
                <w:szCs w:val="20"/>
              </w:rPr>
            </w:pPr>
          </w:p>
        </w:tc>
        <w:tc>
          <w:tcPr>
            <w:tcW w:w="1364" w:type="pct"/>
            <w:vMerge/>
          </w:tcPr>
          <w:p w14:paraId="2610FDD5" w14:textId="77777777" w:rsidR="00934969" w:rsidRPr="002A7CE2" w:rsidRDefault="00934969">
            <w:pPr>
              <w:rPr>
                <w:rFonts w:cstheme="minorHAnsi"/>
                <w:b/>
                <w:sz w:val="20"/>
                <w:szCs w:val="20"/>
              </w:rPr>
            </w:pPr>
          </w:p>
        </w:tc>
        <w:tc>
          <w:tcPr>
            <w:tcW w:w="956" w:type="pct"/>
          </w:tcPr>
          <w:p w14:paraId="5026B27B" w14:textId="1C0CB120" w:rsidR="00934969" w:rsidRPr="002A7CE2" w:rsidRDefault="000C72A2">
            <w:pPr>
              <w:rPr>
                <w:rFonts w:eastAsia="Times New Roman" w:cstheme="minorHAnsi"/>
                <w:sz w:val="20"/>
                <w:szCs w:val="20"/>
              </w:rPr>
            </w:pPr>
            <w:r w:rsidRPr="002A7CE2">
              <w:rPr>
                <w:rFonts w:eastAsia="Times New Roman" w:cstheme="minorHAnsi"/>
                <w:sz w:val="20"/>
                <w:szCs w:val="20"/>
              </w:rPr>
              <w:t>Employee of a Software firm at Janata Tower</w:t>
            </w:r>
            <w:r w:rsidR="00934969" w:rsidRPr="002A7CE2">
              <w:rPr>
                <w:rFonts w:eastAsia="Times New Roman" w:cstheme="minorHAnsi"/>
                <w:sz w:val="20"/>
                <w:szCs w:val="20"/>
              </w:rPr>
              <w:t xml:space="preserve"> </w:t>
            </w:r>
          </w:p>
        </w:tc>
        <w:tc>
          <w:tcPr>
            <w:tcW w:w="2455" w:type="pct"/>
          </w:tcPr>
          <w:p w14:paraId="779A004E" w14:textId="271E5728" w:rsidR="00934969" w:rsidRPr="002A7CE2" w:rsidRDefault="00934969">
            <w:pPr>
              <w:pStyle w:val="ListParagraph"/>
              <w:numPr>
                <w:ilvl w:val="0"/>
                <w:numId w:val="58"/>
              </w:numPr>
              <w:spacing w:before="0" w:beforeAutospacing="0" w:after="0" w:afterAutospacing="0" w:line="240" w:lineRule="auto"/>
              <w:ind w:left="144" w:hanging="144"/>
              <w:rPr>
                <w:rFonts w:asciiTheme="minorHAnsi" w:eastAsia="Times New Roman" w:hAnsiTheme="minorHAnsi" w:cstheme="minorHAnsi"/>
                <w:sz w:val="20"/>
                <w:szCs w:val="20"/>
              </w:rPr>
            </w:pPr>
            <w:r w:rsidRPr="002A7CE2">
              <w:rPr>
                <w:rFonts w:asciiTheme="minorHAnsi" w:eastAsia="Times New Roman" w:hAnsiTheme="minorHAnsi" w:cstheme="minorHAnsi"/>
                <w:sz w:val="20"/>
                <w:szCs w:val="20"/>
              </w:rPr>
              <w:t xml:space="preserve">Noise and air pollution will take place during the construction work of the building. But as dwellers of Dhaka city, we have and are experiencing circumstances of other development project such as metro rail, so we will be able to cope up with it too. </w:t>
            </w:r>
          </w:p>
          <w:p w14:paraId="6A0AB88E" w14:textId="0F98A8E7" w:rsidR="00934969" w:rsidRPr="002A7CE2" w:rsidRDefault="00934969">
            <w:pPr>
              <w:pStyle w:val="ListParagraph"/>
              <w:numPr>
                <w:ilvl w:val="0"/>
                <w:numId w:val="58"/>
              </w:numPr>
              <w:spacing w:before="0" w:beforeAutospacing="0" w:after="0" w:afterAutospacing="0" w:line="240" w:lineRule="auto"/>
              <w:ind w:left="144" w:hanging="144"/>
              <w:rPr>
                <w:rFonts w:asciiTheme="minorHAnsi" w:eastAsia="Times New Roman" w:hAnsiTheme="minorHAnsi" w:cstheme="minorHAnsi"/>
                <w:sz w:val="20"/>
                <w:szCs w:val="20"/>
              </w:rPr>
            </w:pPr>
            <w:r w:rsidRPr="002A7CE2">
              <w:rPr>
                <w:rFonts w:asciiTheme="minorHAnsi" w:eastAsia="Times New Roman" w:hAnsiTheme="minorHAnsi" w:cstheme="minorHAnsi"/>
                <w:sz w:val="20"/>
                <w:szCs w:val="20"/>
              </w:rPr>
              <w:t xml:space="preserve">She added, she has to travel every day to join office from </w:t>
            </w:r>
            <w:proofErr w:type="spellStart"/>
            <w:r w:rsidRPr="002A7CE2">
              <w:rPr>
                <w:rFonts w:asciiTheme="minorHAnsi" w:eastAsia="Times New Roman" w:hAnsiTheme="minorHAnsi" w:cstheme="minorHAnsi"/>
                <w:sz w:val="20"/>
                <w:szCs w:val="20"/>
              </w:rPr>
              <w:t>Sanir</w:t>
            </w:r>
            <w:proofErr w:type="spellEnd"/>
            <w:r w:rsidRPr="002A7CE2">
              <w:rPr>
                <w:rFonts w:asciiTheme="minorHAnsi" w:eastAsia="Times New Roman" w:hAnsiTheme="minorHAnsi" w:cstheme="minorHAnsi"/>
                <w:sz w:val="20"/>
                <w:szCs w:val="20"/>
              </w:rPr>
              <w:t xml:space="preserve"> </w:t>
            </w:r>
            <w:proofErr w:type="spellStart"/>
            <w:r w:rsidRPr="002A7CE2">
              <w:rPr>
                <w:rFonts w:asciiTheme="minorHAnsi" w:eastAsia="Times New Roman" w:hAnsiTheme="minorHAnsi" w:cstheme="minorHAnsi"/>
                <w:sz w:val="20"/>
                <w:szCs w:val="20"/>
              </w:rPr>
              <w:t>Akhra</w:t>
            </w:r>
            <w:proofErr w:type="spellEnd"/>
            <w:r w:rsidRPr="002A7CE2">
              <w:rPr>
                <w:rFonts w:asciiTheme="minorHAnsi" w:eastAsia="Times New Roman" w:hAnsiTheme="minorHAnsi" w:cstheme="minorHAnsi"/>
                <w:sz w:val="20"/>
                <w:szCs w:val="20"/>
              </w:rPr>
              <w:t xml:space="preserve"> (which is quiet a distant place from </w:t>
            </w:r>
            <w:r w:rsidR="009C6118" w:rsidRPr="002A7CE2">
              <w:rPr>
                <w:rFonts w:asciiTheme="minorHAnsi" w:eastAsia="Times New Roman" w:hAnsiTheme="minorHAnsi" w:cstheme="minorHAnsi"/>
                <w:sz w:val="20"/>
                <w:szCs w:val="20"/>
              </w:rPr>
              <w:t>Kawran</w:t>
            </w:r>
            <w:r w:rsidRPr="002A7CE2">
              <w:rPr>
                <w:rFonts w:asciiTheme="minorHAnsi" w:eastAsia="Times New Roman" w:hAnsiTheme="minorHAnsi" w:cstheme="minorHAnsi"/>
                <w:sz w:val="20"/>
                <w:szCs w:val="20"/>
              </w:rPr>
              <w:t xml:space="preserve"> bazar) during the installation of ‘Mayor Hanif Flyover’ she had to suffer every day from immense traffic jam and dusty environment but now when the job is done all are benefitted from it. </w:t>
            </w:r>
          </w:p>
        </w:tc>
      </w:tr>
      <w:tr w:rsidR="005D5E8C" w:rsidRPr="002A7CE2" w14:paraId="0892C901" w14:textId="77777777" w:rsidTr="005D5E8C">
        <w:trPr>
          <w:trHeight w:val="20"/>
        </w:trPr>
        <w:tc>
          <w:tcPr>
            <w:tcW w:w="225" w:type="pct"/>
            <w:vMerge/>
          </w:tcPr>
          <w:p w14:paraId="7CF90D44" w14:textId="77777777" w:rsidR="00934969" w:rsidRPr="002A7CE2" w:rsidRDefault="00934969">
            <w:pPr>
              <w:pStyle w:val="ListParagraph"/>
              <w:numPr>
                <w:ilvl w:val="0"/>
                <w:numId w:val="60"/>
              </w:numPr>
              <w:spacing w:before="0" w:beforeAutospacing="0" w:after="0" w:afterAutospacing="0" w:line="240" w:lineRule="auto"/>
              <w:ind w:left="337" w:right="397"/>
              <w:jc w:val="center"/>
              <w:rPr>
                <w:rFonts w:asciiTheme="minorHAnsi" w:hAnsiTheme="minorHAnsi" w:cstheme="minorHAnsi"/>
                <w:b/>
                <w:sz w:val="20"/>
                <w:szCs w:val="20"/>
              </w:rPr>
            </w:pPr>
          </w:p>
        </w:tc>
        <w:tc>
          <w:tcPr>
            <w:tcW w:w="1364" w:type="pct"/>
            <w:vMerge/>
          </w:tcPr>
          <w:p w14:paraId="797ED7C5" w14:textId="77777777" w:rsidR="00934969" w:rsidRPr="002A7CE2" w:rsidRDefault="00934969">
            <w:pPr>
              <w:rPr>
                <w:rFonts w:cstheme="minorHAnsi"/>
                <w:b/>
                <w:sz w:val="20"/>
                <w:szCs w:val="20"/>
              </w:rPr>
            </w:pPr>
          </w:p>
        </w:tc>
        <w:tc>
          <w:tcPr>
            <w:tcW w:w="956" w:type="pct"/>
          </w:tcPr>
          <w:p w14:paraId="3AB54270" w14:textId="054D59F6" w:rsidR="00934969" w:rsidRPr="002A7CE2" w:rsidRDefault="000C72A2">
            <w:pPr>
              <w:rPr>
                <w:rFonts w:cstheme="minorHAnsi"/>
                <w:b/>
                <w:sz w:val="20"/>
                <w:szCs w:val="20"/>
              </w:rPr>
            </w:pPr>
            <w:r w:rsidRPr="002A7CE2">
              <w:rPr>
                <w:rFonts w:eastAsia="Times New Roman" w:cstheme="minorHAnsi"/>
                <w:sz w:val="20"/>
                <w:szCs w:val="20"/>
              </w:rPr>
              <w:t>Employee of a Software firm at Janata Tower</w:t>
            </w:r>
          </w:p>
        </w:tc>
        <w:tc>
          <w:tcPr>
            <w:tcW w:w="2455" w:type="pct"/>
          </w:tcPr>
          <w:p w14:paraId="56C285D2" w14:textId="6E9451C0" w:rsidR="00934969" w:rsidRPr="002A7CE2" w:rsidRDefault="00934969">
            <w:pPr>
              <w:pStyle w:val="ListParagraph"/>
              <w:numPr>
                <w:ilvl w:val="0"/>
                <w:numId w:val="58"/>
              </w:numPr>
              <w:spacing w:before="0" w:beforeAutospacing="0" w:after="0" w:afterAutospacing="0" w:line="240" w:lineRule="auto"/>
              <w:ind w:left="144" w:hanging="144"/>
              <w:rPr>
                <w:rFonts w:asciiTheme="minorHAnsi" w:eastAsia="Times New Roman" w:hAnsiTheme="minorHAnsi" w:cstheme="minorHAnsi"/>
                <w:sz w:val="20"/>
                <w:szCs w:val="20"/>
              </w:rPr>
            </w:pPr>
            <w:r w:rsidRPr="002A7CE2">
              <w:rPr>
                <w:rFonts w:asciiTheme="minorHAnsi" w:eastAsia="Times New Roman" w:hAnsiTheme="minorHAnsi" w:cstheme="minorHAnsi"/>
                <w:sz w:val="20"/>
                <w:szCs w:val="20"/>
              </w:rPr>
              <w:t xml:space="preserve">Newspapers published report saying the air condition of </w:t>
            </w:r>
            <w:r w:rsidR="009C6118" w:rsidRPr="002A7CE2">
              <w:rPr>
                <w:rFonts w:asciiTheme="minorHAnsi" w:eastAsia="Times New Roman" w:hAnsiTheme="minorHAnsi" w:cstheme="minorHAnsi"/>
                <w:sz w:val="20"/>
                <w:szCs w:val="20"/>
              </w:rPr>
              <w:t>Kawran</w:t>
            </w:r>
            <w:r w:rsidRPr="002A7CE2">
              <w:rPr>
                <w:rFonts w:asciiTheme="minorHAnsi" w:eastAsia="Times New Roman" w:hAnsiTheme="minorHAnsi" w:cstheme="minorHAnsi"/>
                <w:sz w:val="20"/>
                <w:szCs w:val="20"/>
              </w:rPr>
              <w:t xml:space="preserve"> Bazar is most polluted. When this building construction work will start it would add a more to the pollution level. But as there are many development works are going on in the city, we (dwellers) are already habituated with such environment. </w:t>
            </w:r>
            <w:r w:rsidR="006377E3" w:rsidRPr="002A7CE2">
              <w:rPr>
                <w:rFonts w:asciiTheme="minorHAnsi" w:eastAsia="Times New Roman" w:hAnsiTheme="minorHAnsi" w:cstheme="minorHAnsi"/>
                <w:sz w:val="20"/>
                <w:szCs w:val="20"/>
              </w:rPr>
              <w:t>So,</w:t>
            </w:r>
            <w:r w:rsidRPr="002A7CE2">
              <w:rPr>
                <w:rFonts w:asciiTheme="minorHAnsi" w:eastAsia="Times New Roman" w:hAnsiTheme="minorHAnsi" w:cstheme="minorHAnsi"/>
                <w:sz w:val="20"/>
                <w:szCs w:val="20"/>
              </w:rPr>
              <w:t xml:space="preserve"> it would bring no new hamper to us. </w:t>
            </w:r>
          </w:p>
          <w:p w14:paraId="7F94BFE6" w14:textId="5DBAD4F4" w:rsidR="00934969" w:rsidRPr="002A7CE2" w:rsidRDefault="006377E3">
            <w:pPr>
              <w:pStyle w:val="ListParagraph"/>
              <w:numPr>
                <w:ilvl w:val="0"/>
                <w:numId w:val="58"/>
              </w:numPr>
              <w:spacing w:before="0" w:beforeAutospacing="0" w:after="0" w:afterAutospacing="0" w:line="240" w:lineRule="auto"/>
              <w:ind w:left="144" w:hanging="144"/>
              <w:rPr>
                <w:rFonts w:asciiTheme="minorHAnsi" w:eastAsia="Times New Roman" w:hAnsiTheme="minorHAnsi" w:cstheme="minorHAnsi"/>
                <w:sz w:val="20"/>
                <w:szCs w:val="20"/>
              </w:rPr>
            </w:pPr>
            <w:r w:rsidRPr="002A7CE2">
              <w:rPr>
                <w:rFonts w:asciiTheme="minorHAnsi" w:eastAsia="Times New Roman" w:hAnsiTheme="minorHAnsi" w:cstheme="minorHAnsi"/>
                <w:sz w:val="20"/>
                <w:szCs w:val="20"/>
              </w:rPr>
              <w:t>Hence,</w:t>
            </w:r>
            <w:r w:rsidR="00934969" w:rsidRPr="002A7CE2">
              <w:rPr>
                <w:rFonts w:asciiTheme="minorHAnsi" w:eastAsia="Times New Roman" w:hAnsiTheme="minorHAnsi" w:cstheme="minorHAnsi"/>
                <w:sz w:val="20"/>
                <w:szCs w:val="20"/>
              </w:rPr>
              <w:t xml:space="preserve"> she requested the project authority to be careful during construction period to take steps repairing the window glasses into sound proof so the noise during construction work does less hamper, because a calm environment is needed while working in IT farms. </w:t>
            </w:r>
          </w:p>
        </w:tc>
      </w:tr>
      <w:tr w:rsidR="005D5E8C" w:rsidRPr="002A7CE2" w14:paraId="6FBC82B4" w14:textId="77777777" w:rsidTr="005D5E8C">
        <w:trPr>
          <w:trHeight w:val="20"/>
        </w:trPr>
        <w:tc>
          <w:tcPr>
            <w:tcW w:w="225" w:type="pct"/>
            <w:vMerge/>
          </w:tcPr>
          <w:p w14:paraId="0235D4F4" w14:textId="77777777" w:rsidR="00934969" w:rsidRPr="002A7CE2" w:rsidRDefault="00934969">
            <w:pPr>
              <w:pStyle w:val="ListParagraph"/>
              <w:numPr>
                <w:ilvl w:val="0"/>
                <w:numId w:val="60"/>
              </w:numPr>
              <w:spacing w:before="0" w:beforeAutospacing="0" w:after="0" w:afterAutospacing="0" w:line="240" w:lineRule="auto"/>
              <w:ind w:left="337" w:right="397"/>
              <w:jc w:val="center"/>
              <w:rPr>
                <w:rFonts w:asciiTheme="minorHAnsi" w:hAnsiTheme="minorHAnsi" w:cstheme="minorHAnsi"/>
                <w:b/>
                <w:sz w:val="20"/>
                <w:szCs w:val="20"/>
              </w:rPr>
            </w:pPr>
          </w:p>
        </w:tc>
        <w:tc>
          <w:tcPr>
            <w:tcW w:w="1364" w:type="pct"/>
            <w:vMerge/>
          </w:tcPr>
          <w:p w14:paraId="663740D9" w14:textId="77777777" w:rsidR="00934969" w:rsidRPr="002A7CE2" w:rsidRDefault="00934969">
            <w:pPr>
              <w:rPr>
                <w:rFonts w:cstheme="minorHAnsi"/>
                <w:b/>
                <w:sz w:val="20"/>
                <w:szCs w:val="20"/>
              </w:rPr>
            </w:pPr>
          </w:p>
        </w:tc>
        <w:tc>
          <w:tcPr>
            <w:tcW w:w="956" w:type="pct"/>
          </w:tcPr>
          <w:p w14:paraId="032E4A0B" w14:textId="2E56D9DE" w:rsidR="00934969" w:rsidRPr="002A7CE2" w:rsidRDefault="000C72A2">
            <w:pPr>
              <w:rPr>
                <w:rFonts w:cstheme="minorHAnsi"/>
                <w:b/>
                <w:sz w:val="20"/>
                <w:szCs w:val="20"/>
              </w:rPr>
            </w:pPr>
            <w:r w:rsidRPr="002A7CE2">
              <w:rPr>
                <w:rFonts w:eastAsia="Times New Roman" w:cstheme="minorHAnsi"/>
                <w:sz w:val="20"/>
                <w:szCs w:val="20"/>
              </w:rPr>
              <w:t>Employee of a Software firm at Janata Tower</w:t>
            </w:r>
          </w:p>
        </w:tc>
        <w:tc>
          <w:tcPr>
            <w:tcW w:w="2455" w:type="pct"/>
          </w:tcPr>
          <w:p w14:paraId="21DB28E4" w14:textId="4B11168E" w:rsidR="00934969" w:rsidRPr="002A7CE2" w:rsidRDefault="00934969">
            <w:pPr>
              <w:pStyle w:val="ListParagraph"/>
              <w:numPr>
                <w:ilvl w:val="0"/>
                <w:numId w:val="58"/>
              </w:numPr>
              <w:spacing w:before="0" w:beforeAutospacing="0" w:after="0" w:afterAutospacing="0" w:line="240" w:lineRule="auto"/>
              <w:ind w:left="144" w:hanging="144"/>
              <w:rPr>
                <w:rFonts w:asciiTheme="minorHAnsi" w:hAnsiTheme="minorHAnsi" w:cstheme="minorHAnsi"/>
                <w:b/>
                <w:sz w:val="20"/>
                <w:szCs w:val="20"/>
              </w:rPr>
            </w:pPr>
            <w:r w:rsidRPr="002A7CE2">
              <w:rPr>
                <w:rFonts w:asciiTheme="minorHAnsi" w:hAnsiTheme="minorHAnsi" w:cstheme="minorHAnsi"/>
                <w:sz w:val="20"/>
                <w:szCs w:val="20"/>
              </w:rPr>
              <w:t xml:space="preserve">I have </w:t>
            </w:r>
            <w:r w:rsidRPr="002A7CE2">
              <w:rPr>
                <w:rFonts w:asciiTheme="minorHAnsi" w:eastAsia="Times New Roman" w:hAnsiTheme="minorHAnsi" w:cstheme="minorHAnsi"/>
                <w:sz w:val="20"/>
                <w:szCs w:val="20"/>
              </w:rPr>
              <w:t>seen</w:t>
            </w:r>
            <w:r w:rsidRPr="002A7CE2">
              <w:rPr>
                <w:rFonts w:asciiTheme="minorHAnsi" w:hAnsiTheme="minorHAnsi" w:cstheme="minorHAnsi"/>
                <w:sz w:val="20"/>
                <w:szCs w:val="20"/>
              </w:rPr>
              <w:t xml:space="preserve"> in </w:t>
            </w:r>
            <w:r w:rsidR="006377E3" w:rsidRPr="002A7CE2">
              <w:rPr>
                <w:rFonts w:asciiTheme="minorHAnsi" w:hAnsiTheme="minorHAnsi" w:cstheme="minorHAnsi"/>
                <w:sz w:val="20"/>
                <w:szCs w:val="20"/>
              </w:rPr>
              <w:t>Thailand;</w:t>
            </w:r>
            <w:r w:rsidRPr="002A7CE2">
              <w:rPr>
                <w:rFonts w:asciiTheme="minorHAnsi" w:hAnsiTheme="minorHAnsi" w:cstheme="minorHAnsi"/>
                <w:sz w:val="20"/>
                <w:szCs w:val="20"/>
              </w:rPr>
              <w:t xml:space="preserve"> they work without any </w:t>
            </w:r>
            <w:r w:rsidR="00734557" w:rsidRPr="002A7CE2">
              <w:rPr>
                <w:rFonts w:asciiTheme="minorHAnsi" w:hAnsiTheme="minorHAnsi" w:cstheme="minorHAnsi"/>
                <w:sz w:val="20"/>
                <w:szCs w:val="20"/>
              </w:rPr>
              <w:t>noise</w:t>
            </w:r>
            <w:r w:rsidRPr="002A7CE2">
              <w:rPr>
                <w:rFonts w:asciiTheme="minorHAnsi" w:hAnsiTheme="minorHAnsi" w:cstheme="minorHAnsi"/>
                <w:sz w:val="20"/>
                <w:szCs w:val="20"/>
              </w:rPr>
              <w:t xml:space="preserve"> and air pollution. </w:t>
            </w:r>
          </w:p>
        </w:tc>
      </w:tr>
      <w:tr w:rsidR="005D5E8C" w:rsidRPr="002A7CE2" w14:paraId="070E1515" w14:textId="77777777" w:rsidTr="005D5E8C">
        <w:trPr>
          <w:trHeight w:val="20"/>
        </w:trPr>
        <w:tc>
          <w:tcPr>
            <w:tcW w:w="225" w:type="pct"/>
            <w:vMerge/>
          </w:tcPr>
          <w:p w14:paraId="2DEF15FF" w14:textId="77777777" w:rsidR="00934969" w:rsidRPr="002A7CE2" w:rsidRDefault="00934969">
            <w:pPr>
              <w:pStyle w:val="ListParagraph"/>
              <w:numPr>
                <w:ilvl w:val="0"/>
                <w:numId w:val="60"/>
              </w:numPr>
              <w:spacing w:before="0" w:beforeAutospacing="0" w:after="0" w:afterAutospacing="0" w:line="240" w:lineRule="auto"/>
              <w:ind w:left="337" w:right="397"/>
              <w:jc w:val="center"/>
              <w:rPr>
                <w:rFonts w:asciiTheme="minorHAnsi" w:hAnsiTheme="minorHAnsi" w:cstheme="minorHAnsi"/>
                <w:b/>
                <w:sz w:val="20"/>
                <w:szCs w:val="20"/>
              </w:rPr>
            </w:pPr>
          </w:p>
        </w:tc>
        <w:tc>
          <w:tcPr>
            <w:tcW w:w="1364" w:type="pct"/>
            <w:vMerge/>
          </w:tcPr>
          <w:p w14:paraId="482BB2F9" w14:textId="77777777" w:rsidR="00934969" w:rsidRPr="002A7CE2" w:rsidRDefault="00934969">
            <w:pPr>
              <w:rPr>
                <w:rFonts w:cstheme="minorHAnsi"/>
                <w:b/>
                <w:sz w:val="20"/>
                <w:szCs w:val="20"/>
              </w:rPr>
            </w:pPr>
          </w:p>
        </w:tc>
        <w:tc>
          <w:tcPr>
            <w:tcW w:w="956" w:type="pct"/>
          </w:tcPr>
          <w:p w14:paraId="2BB03D7A" w14:textId="65CFEC0F" w:rsidR="00934969" w:rsidRPr="002A7CE2" w:rsidRDefault="000C72A2">
            <w:pPr>
              <w:rPr>
                <w:rFonts w:cstheme="minorHAnsi"/>
                <w:b/>
                <w:sz w:val="20"/>
                <w:szCs w:val="20"/>
              </w:rPr>
            </w:pPr>
            <w:r w:rsidRPr="002A7CE2">
              <w:rPr>
                <w:rFonts w:eastAsia="Times New Roman" w:cstheme="minorHAnsi"/>
                <w:sz w:val="20"/>
                <w:szCs w:val="20"/>
              </w:rPr>
              <w:t>Employee of a Software firm at Janata Tower</w:t>
            </w:r>
            <w:r w:rsidR="00934969" w:rsidRPr="002A7CE2">
              <w:rPr>
                <w:rFonts w:cstheme="minorHAnsi"/>
                <w:b/>
                <w:sz w:val="20"/>
                <w:szCs w:val="20"/>
              </w:rPr>
              <w:t xml:space="preserve"> </w:t>
            </w:r>
          </w:p>
        </w:tc>
        <w:tc>
          <w:tcPr>
            <w:tcW w:w="2455" w:type="pct"/>
          </w:tcPr>
          <w:p w14:paraId="2333470A" w14:textId="77777777" w:rsidR="00934969" w:rsidRPr="002A7CE2" w:rsidRDefault="00934969">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 xml:space="preserve">Sound pollution hampers our work to an intense degree. </w:t>
            </w:r>
          </w:p>
          <w:p w14:paraId="01391CAF" w14:textId="77777777" w:rsidR="00934969" w:rsidRPr="002A7CE2" w:rsidRDefault="00934969">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Already this bazar area affects our work severely, but it good to have a construction work nearby than having a market place.</w:t>
            </w:r>
          </w:p>
        </w:tc>
      </w:tr>
      <w:tr w:rsidR="005D5E8C" w:rsidRPr="002A7CE2" w14:paraId="6CCE3D5E" w14:textId="77777777" w:rsidTr="005D5E8C">
        <w:trPr>
          <w:trHeight w:val="20"/>
        </w:trPr>
        <w:tc>
          <w:tcPr>
            <w:tcW w:w="225" w:type="pct"/>
            <w:vMerge/>
          </w:tcPr>
          <w:p w14:paraId="424B8040" w14:textId="77777777" w:rsidR="00934969" w:rsidRPr="002A7CE2" w:rsidRDefault="00934969">
            <w:pPr>
              <w:pStyle w:val="ListParagraph"/>
              <w:numPr>
                <w:ilvl w:val="0"/>
                <w:numId w:val="60"/>
              </w:numPr>
              <w:spacing w:before="0" w:beforeAutospacing="0" w:after="0" w:afterAutospacing="0" w:line="240" w:lineRule="auto"/>
              <w:ind w:left="337" w:right="397"/>
              <w:jc w:val="center"/>
              <w:rPr>
                <w:rFonts w:asciiTheme="minorHAnsi" w:hAnsiTheme="minorHAnsi" w:cstheme="minorHAnsi"/>
                <w:b/>
                <w:sz w:val="20"/>
                <w:szCs w:val="20"/>
              </w:rPr>
            </w:pPr>
          </w:p>
        </w:tc>
        <w:tc>
          <w:tcPr>
            <w:tcW w:w="1364" w:type="pct"/>
            <w:vMerge/>
          </w:tcPr>
          <w:p w14:paraId="6583F060" w14:textId="77777777" w:rsidR="00934969" w:rsidRPr="002A7CE2" w:rsidRDefault="00934969">
            <w:pPr>
              <w:rPr>
                <w:rFonts w:cstheme="minorHAnsi"/>
                <w:b/>
                <w:sz w:val="20"/>
                <w:szCs w:val="20"/>
              </w:rPr>
            </w:pPr>
          </w:p>
        </w:tc>
        <w:tc>
          <w:tcPr>
            <w:tcW w:w="956" w:type="pct"/>
          </w:tcPr>
          <w:p w14:paraId="2EF5750A" w14:textId="734B508D" w:rsidR="00934969" w:rsidRPr="002A7CE2" w:rsidRDefault="000C72A2">
            <w:pPr>
              <w:rPr>
                <w:rFonts w:cstheme="minorHAnsi"/>
                <w:b/>
                <w:sz w:val="20"/>
                <w:szCs w:val="20"/>
              </w:rPr>
            </w:pPr>
            <w:r w:rsidRPr="002A7CE2">
              <w:rPr>
                <w:rFonts w:cstheme="minorHAnsi"/>
                <w:sz w:val="20"/>
                <w:szCs w:val="20"/>
              </w:rPr>
              <w:t>DNCC Official</w:t>
            </w:r>
          </w:p>
        </w:tc>
        <w:tc>
          <w:tcPr>
            <w:tcW w:w="2455" w:type="pct"/>
          </w:tcPr>
          <w:p w14:paraId="1997BA2E" w14:textId="77777777" w:rsidR="00934969" w:rsidRPr="002A7CE2" w:rsidRDefault="00934969">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To minimize the air and sound pollution level he referred to the ‘</w:t>
            </w:r>
            <w:proofErr w:type="spellStart"/>
            <w:r w:rsidRPr="002A7CE2">
              <w:rPr>
                <w:rFonts w:asciiTheme="minorHAnsi" w:hAnsiTheme="minorHAnsi" w:cstheme="minorHAnsi"/>
                <w:sz w:val="20"/>
                <w:szCs w:val="20"/>
              </w:rPr>
              <w:t>Basundhara</w:t>
            </w:r>
            <w:proofErr w:type="spellEnd"/>
            <w:r w:rsidRPr="002A7CE2">
              <w:rPr>
                <w:rFonts w:asciiTheme="minorHAnsi" w:hAnsiTheme="minorHAnsi" w:cstheme="minorHAnsi"/>
                <w:sz w:val="20"/>
                <w:szCs w:val="20"/>
              </w:rPr>
              <w:t xml:space="preserve"> Convention Smart City Mela’, a fair where they are having and exhibition of various technologies of construction work. He adds, now a days in most countries of the world they are using modern technologies in construction work to less hamper the environment. As we are doing a smart job constructing this building so we also need to act smart.   </w:t>
            </w:r>
          </w:p>
        </w:tc>
      </w:tr>
      <w:tr w:rsidR="005D5E8C" w:rsidRPr="002A7CE2" w14:paraId="1B2DFD37" w14:textId="77777777" w:rsidTr="005D5E8C">
        <w:trPr>
          <w:trHeight w:val="20"/>
        </w:trPr>
        <w:tc>
          <w:tcPr>
            <w:tcW w:w="225" w:type="pct"/>
            <w:vMerge/>
          </w:tcPr>
          <w:p w14:paraId="3F152401" w14:textId="77777777" w:rsidR="00934969" w:rsidRPr="002A7CE2" w:rsidRDefault="00934969">
            <w:pPr>
              <w:pStyle w:val="ListParagraph"/>
              <w:numPr>
                <w:ilvl w:val="0"/>
                <w:numId w:val="60"/>
              </w:numPr>
              <w:spacing w:before="0" w:beforeAutospacing="0" w:after="0" w:afterAutospacing="0" w:line="240" w:lineRule="auto"/>
              <w:ind w:left="337" w:right="397"/>
              <w:jc w:val="center"/>
              <w:rPr>
                <w:rFonts w:asciiTheme="minorHAnsi" w:hAnsiTheme="minorHAnsi" w:cstheme="minorHAnsi"/>
                <w:b/>
                <w:sz w:val="20"/>
                <w:szCs w:val="20"/>
              </w:rPr>
            </w:pPr>
          </w:p>
        </w:tc>
        <w:tc>
          <w:tcPr>
            <w:tcW w:w="1364" w:type="pct"/>
            <w:vMerge/>
          </w:tcPr>
          <w:p w14:paraId="291300B9" w14:textId="77777777" w:rsidR="00934969" w:rsidRPr="002A7CE2" w:rsidRDefault="00934969">
            <w:pPr>
              <w:rPr>
                <w:rFonts w:cstheme="minorHAnsi"/>
                <w:b/>
                <w:sz w:val="20"/>
                <w:szCs w:val="20"/>
              </w:rPr>
            </w:pPr>
          </w:p>
        </w:tc>
        <w:tc>
          <w:tcPr>
            <w:tcW w:w="956" w:type="pct"/>
          </w:tcPr>
          <w:p w14:paraId="43024221" w14:textId="38249F78" w:rsidR="00934969" w:rsidRPr="002A7CE2" w:rsidRDefault="000C72A2">
            <w:pPr>
              <w:rPr>
                <w:rFonts w:cstheme="minorHAnsi"/>
                <w:sz w:val="20"/>
                <w:szCs w:val="20"/>
              </w:rPr>
            </w:pPr>
            <w:r w:rsidRPr="002A7CE2">
              <w:rPr>
                <w:rFonts w:eastAsia="Times New Roman" w:cstheme="minorHAnsi"/>
                <w:sz w:val="20"/>
                <w:szCs w:val="20"/>
              </w:rPr>
              <w:t>Employee of a Software firm at Janata Tower</w:t>
            </w:r>
            <w:r w:rsidR="00934969" w:rsidRPr="002A7CE2">
              <w:rPr>
                <w:rFonts w:cstheme="minorHAnsi"/>
                <w:sz w:val="20"/>
                <w:szCs w:val="20"/>
              </w:rPr>
              <w:t xml:space="preserve"> </w:t>
            </w:r>
          </w:p>
        </w:tc>
        <w:tc>
          <w:tcPr>
            <w:tcW w:w="2455" w:type="pct"/>
            <w:vMerge w:val="restart"/>
          </w:tcPr>
          <w:p w14:paraId="48AFCBE5" w14:textId="77777777" w:rsidR="00934969" w:rsidRPr="002A7CE2" w:rsidRDefault="00934969">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 xml:space="preserve">Safety </w:t>
            </w:r>
            <w:r w:rsidRPr="002A7CE2">
              <w:rPr>
                <w:rFonts w:asciiTheme="minorHAnsi" w:eastAsia="Times New Roman" w:hAnsiTheme="minorHAnsi" w:cstheme="minorHAnsi"/>
                <w:sz w:val="20"/>
                <w:szCs w:val="20"/>
              </w:rPr>
              <w:t>codes</w:t>
            </w:r>
            <w:r w:rsidRPr="002A7CE2">
              <w:rPr>
                <w:rFonts w:asciiTheme="minorHAnsi" w:hAnsiTheme="minorHAnsi" w:cstheme="minorHAnsi"/>
                <w:sz w:val="20"/>
                <w:szCs w:val="20"/>
              </w:rPr>
              <w:t xml:space="preserve"> should be maintained during the construction period. </w:t>
            </w:r>
          </w:p>
        </w:tc>
      </w:tr>
      <w:tr w:rsidR="005D5E8C" w:rsidRPr="002A7CE2" w14:paraId="2C5D8AB8" w14:textId="77777777" w:rsidTr="005D5E8C">
        <w:trPr>
          <w:trHeight w:val="20"/>
        </w:trPr>
        <w:tc>
          <w:tcPr>
            <w:tcW w:w="225" w:type="pct"/>
            <w:vMerge/>
          </w:tcPr>
          <w:p w14:paraId="4E57E578" w14:textId="77777777" w:rsidR="00934969" w:rsidRPr="002A7CE2" w:rsidRDefault="00934969">
            <w:pPr>
              <w:pStyle w:val="ListParagraph"/>
              <w:numPr>
                <w:ilvl w:val="0"/>
                <w:numId w:val="60"/>
              </w:numPr>
              <w:spacing w:before="0" w:beforeAutospacing="0" w:after="0" w:afterAutospacing="0" w:line="240" w:lineRule="auto"/>
              <w:ind w:left="337" w:right="397"/>
              <w:jc w:val="center"/>
              <w:rPr>
                <w:rFonts w:asciiTheme="minorHAnsi" w:hAnsiTheme="minorHAnsi" w:cstheme="minorHAnsi"/>
                <w:b/>
                <w:sz w:val="20"/>
                <w:szCs w:val="20"/>
              </w:rPr>
            </w:pPr>
          </w:p>
        </w:tc>
        <w:tc>
          <w:tcPr>
            <w:tcW w:w="1364" w:type="pct"/>
            <w:vMerge/>
          </w:tcPr>
          <w:p w14:paraId="1D0B192B" w14:textId="77777777" w:rsidR="00934969" w:rsidRPr="002A7CE2" w:rsidRDefault="00934969">
            <w:pPr>
              <w:rPr>
                <w:rFonts w:cstheme="minorHAnsi"/>
                <w:b/>
                <w:sz w:val="20"/>
                <w:szCs w:val="20"/>
              </w:rPr>
            </w:pPr>
          </w:p>
        </w:tc>
        <w:tc>
          <w:tcPr>
            <w:tcW w:w="956" w:type="pct"/>
          </w:tcPr>
          <w:p w14:paraId="6FD0F5B0" w14:textId="489CA5CA" w:rsidR="00934969" w:rsidRPr="002A7CE2" w:rsidRDefault="000C72A2">
            <w:pPr>
              <w:rPr>
                <w:rFonts w:cstheme="minorHAnsi"/>
                <w:sz w:val="20"/>
                <w:szCs w:val="20"/>
              </w:rPr>
            </w:pPr>
            <w:r w:rsidRPr="002A7CE2">
              <w:rPr>
                <w:rFonts w:cstheme="minorHAnsi"/>
                <w:sz w:val="20"/>
                <w:szCs w:val="20"/>
              </w:rPr>
              <w:t>Senior Executive of a Software firm at Janata Tower</w:t>
            </w:r>
          </w:p>
        </w:tc>
        <w:tc>
          <w:tcPr>
            <w:tcW w:w="2455" w:type="pct"/>
            <w:vMerge/>
          </w:tcPr>
          <w:p w14:paraId="3E6E6676" w14:textId="77777777" w:rsidR="00934969" w:rsidRPr="002A7CE2" w:rsidRDefault="00934969">
            <w:pPr>
              <w:pStyle w:val="ListParagraph"/>
              <w:numPr>
                <w:ilvl w:val="0"/>
                <w:numId w:val="59"/>
              </w:numPr>
              <w:spacing w:before="0" w:beforeAutospacing="0" w:after="0" w:afterAutospacing="0" w:line="240" w:lineRule="auto"/>
              <w:rPr>
                <w:rFonts w:asciiTheme="minorHAnsi" w:hAnsiTheme="minorHAnsi" w:cstheme="minorHAnsi"/>
                <w:sz w:val="20"/>
                <w:szCs w:val="20"/>
              </w:rPr>
            </w:pPr>
          </w:p>
        </w:tc>
      </w:tr>
      <w:tr w:rsidR="005D5E8C" w:rsidRPr="002A7CE2" w14:paraId="3B19BB73" w14:textId="77777777" w:rsidTr="005D5E8C">
        <w:trPr>
          <w:trHeight w:val="20"/>
        </w:trPr>
        <w:tc>
          <w:tcPr>
            <w:tcW w:w="225" w:type="pct"/>
            <w:vMerge w:val="restart"/>
          </w:tcPr>
          <w:p w14:paraId="1B9F841F" w14:textId="794A5501" w:rsidR="00934969" w:rsidRPr="002A7CE2" w:rsidRDefault="00934969" w:rsidP="00E03B30">
            <w:pPr>
              <w:ind w:right="397"/>
              <w:rPr>
                <w:rFonts w:cstheme="minorHAnsi"/>
                <w:b/>
                <w:sz w:val="20"/>
                <w:szCs w:val="20"/>
              </w:rPr>
            </w:pPr>
            <w:r w:rsidRPr="002A7CE2">
              <w:rPr>
                <w:rFonts w:cstheme="minorHAnsi"/>
                <w:b/>
                <w:sz w:val="20"/>
                <w:szCs w:val="20"/>
              </w:rPr>
              <w:t>4</w:t>
            </w:r>
          </w:p>
        </w:tc>
        <w:tc>
          <w:tcPr>
            <w:tcW w:w="1364" w:type="pct"/>
            <w:vMerge w:val="restart"/>
          </w:tcPr>
          <w:p w14:paraId="519C537B" w14:textId="77777777" w:rsidR="00934969" w:rsidRPr="002A7CE2" w:rsidRDefault="00934969" w:rsidP="00D56050">
            <w:pPr>
              <w:rPr>
                <w:rFonts w:cstheme="minorHAnsi"/>
                <w:sz w:val="20"/>
                <w:szCs w:val="20"/>
              </w:rPr>
            </w:pPr>
            <w:r w:rsidRPr="002A7CE2">
              <w:rPr>
                <w:rFonts w:cstheme="minorHAnsi"/>
                <w:sz w:val="20"/>
                <w:szCs w:val="20"/>
              </w:rPr>
              <w:t>identify the stakeholders: people who will be affected and see how the project will benefit them and harm them; and who have some kind of interest in the project and see what interests they have in the project</w:t>
            </w:r>
          </w:p>
        </w:tc>
        <w:tc>
          <w:tcPr>
            <w:tcW w:w="956" w:type="pct"/>
          </w:tcPr>
          <w:p w14:paraId="753B74B1" w14:textId="7F049199" w:rsidR="00934969" w:rsidRPr="002A7CE2" w:rsidRDefault="00934969" w:rsidP="002A109D">
            <w:pPr>
              <w:rPr>
                <w:rFonts w:cstheme="minorHAnsi"/>
                <w:sz w:val="20"/>
                <w:szCs w:val="20"/>
              </w:rPr>
            </w:pPr>
            <w:r w:rsidRPr="002A7CE2">
              <w:rPr>
                <w:rFonts w:cstheme="minorHAnsi"/>
                <w:sz w:val="20"/>
                <w:szCs w:val="20"/>
              </w:rPr>
              <w:t>Participants</w:t>
            </w:r>
            <w:r w:rsidR="000C72A2" w:rsidRPr="002A7CE2">
              <w:rPr>
                <w:rFonts w:cstheme="minorHAnsi"/>
                <w:sz w:val="20"/>
                <w:szCs w:val="20"/>
              </w:rPr>
              <w:t xml:space="preserve"> (Employee, senior executive and owner)</w:t>
            </w:r>
            <w:r w:rsidRPr="002A7CE2">
              <w:rPr>
                <w:rFonts w:cstheme="minorHAnsi"/>
                <w:sz w:val="20"/>
                <w:szCs w:val="20"/>
              </w:rPr>
              <w:t xml:space="preserve"> from the software park</w:t>
            </w:r>
          </w:p>
        </w:tc>
        <w:tc>
          <w:tcPr>
            <w:tcW w:w="2455" w:type="pct"/>
          </w:tcPr>
          <w:p w14:paraId="04F8906F" w14:textId="77777777" w:rsidR="00934969" w:rsidRPr="002A7CE2" w:rsidRDefault="00934969" w:rsidP="002879D0">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 xml:space="preserve">IT sector is growing in Bangladesh, so if the building </w:t>
            </w:r>
            <w:r w:rsidRPr="002A7CE2">
              <w:rPr>
                <w:rFonts w:asciiTheme="minorHAnsi" w:eastAsia="Times New Roman" w:hAnsiTheme="minorHAnsi" w:cstheme="minorHAnsi"/>
                <w:sz w:val="20"/>
                <w:szCs w:val="20"/>
              </w:rPr>
              <w:t>expands</w:t>
            </w:r>
            <w:r w:rsidRPr="002A7CE2">
              <w:rPr>
                <w:rFonts w:asciiTheme="minorHAnsi" w:hAnsiTheme="minorHAnsi" w:cstheme="minorHAnsi"/>
                <w:sz w:val="20"/>
                <w:szCs w:val="20"/>
              </w:rPr>
              <w:t xml:space="preserve"> it would bring benefit to the IT sector and entrepreneurs related to it. </w:t>
            </w:r>
          </w:p>
          <w:p w14:paraId="4EC9959D" w14:textId="77777777" w:rsidR="00934969" w:rsidRPr="002A7CE2" w:rsidRDefault="00934969" w:rsidP="0005284F">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 xml:space="preserve">Now, garment is sector is largest where foreign investors invest because of the availability of cheap labor. But recently Africa is also </w:t>
            </w:r>
            <w:r w:rsidRPr="002A7CE2">
              <w:rPr>
                <w:rFonts w:asciiTheme="minorHAnsi" w:eastAsia="Times New Roman" w:hAnsiTheme="minorHAnsi" w:cstheme="minorHAnsi"/>
                <w:sz w:val="20"/>
                <w:szCs w:val="20"/>
              </w:rPr>
              <w:t>offering</w:t>
            </w:r>
            <w:r w:rsidRPr="002A7CE2">
              <w:rPr>
                <w:rFonts w:asciiTheme="minorHAnsi" w:hAnsiTheme="minorHAnsi" w:cstheme="minorHAnsi"/>
                <w:sz w:val="20"/>
                <w:szCs w:val="20"/>
              </w:rPr>
              <w:t xml:space="preserve"> more cheap labor so investments are moving towards Africa which is a threat for Bangladeshi industries and thus for the economy. On the contrary IT is growing larger so it is good for the sector.  </w:t>
            </w:r>
          </w:p>
          <w:p w14:paraId="267D9715" w14:textId="77777777" w:rsidR="00934969" w:rsidRPr="002A7CE2" w:rsidRDefault="00934969" w:rsidP="0005284F">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 xml:space="preserve">During space distribution, entrepreneurs that have been using the floors should get priority. </w:t>
            </w:r>
          </w:p>
        </w:tc>
      </w:tr>
      <w:tr w:rsidR="005D5E8C" w:rsidRPr="002A7CE2" w14:paraId="07A41E06" w14:textId="77777777" w:rsidTr="005D5E8C">
        <w:trPr>
          <w:trHeight w:val="20"/>
        </w:trPr>
        <w:tc>
          <w:tcPr>
            <w:tcW w:w="225" w:type="pct"/>
            <w:vMerge/>
          </w:tcPr>
          <w:p w14:paraId="6538F4CE" w14:textId="77777777" w:rsidR="00934969" w:rsidRPr="002A7CE2" w:rsidRDefault="00934969">
            <w:pPr>
              <w:pStyle w:val="ListParagraph"/>
              <w:numPr>
                <w:ilvl w:val="0"/>
                <w:numId w:val="60"/>
              </w:numPr>
              <w:spacing w:before="0" w:beforeAutospacing="0" w:after="0" w:afterAutospacing="0" w:line="240" w:lineRule="auto"/>
              <w:ind w:left="337"/>
              <w:jc w:val="center"/>
              <w:rPr>
                <w:rFonts w:asciiTheme="minorHAnsi" w:hAnsiTheme="minorHAnsi" w:cstheme="minorHAnsi"/>
                <w:b/>
                <w:sz w:val="20"/>
                <w:szCs w:val="20"/>
              </w:rPr>
            </w:pPr>
          </w:p>
        </w:tc>
        <w:tc>
          <w:tcPr>
            <w:tcW w:w="1364" w:type="pct"/>
            <w:vMerge/>
          </w:tcPr>
          <w:p w14:paraId="55146E5B" w14:textId="77777777" w:rsidR="00934969" w:rsidRPr="002A7CE2" w:rsidRDefault="00934969">
            <w:pPr>
              <w:rPr>
                <w:rFonts w:cstheme="minorHAnsi"/>
                <w:sz w:val="20"/>
                <w:szCs w:val="20"/>
              </w:rPr>
            </w:pPr>
          </w:p>
        </w:tc>
        <w:tc>
          <w:tcPr>
            <w:tcW w:w="956" w:type="pct"/>
          </w:tcPr>
          <w:p w14:paraId="5A39A7E7" w14:textId="05209FD1" w:rsidR="00934969" w:rsidRPr="002A7CE2" w:rsidRDefault="000C72A2">
            <w:pPr>
              <w:rPr>
                <w:rFonts w:cstheme="minorHAnsi"/>
                <w:sz w:val="20"/>
                <w:szCs w:val="20"/>
              </w:rPr>
            </w:pPr>
            <w:r w:rsidRPr="002A7CE2">
              <w:rPr>
                <w:rFonts w:cstheme="minorHAnsi"/>
                <w:sz w:val="20"/>
                <w:szCs w:val="20"/>
              </w:rPr>
              <w:t>Senior Executive of a Software firm at Janata Tower</w:t>
            </w:r>
          </w:p>
        </w:tc>
        <w:tc>
          <w:tcPr>
            <w:tcW w:w="2455" w:type="pct"/>
          </w:tcPr>
          <w:p w14:paraId="70EB22D4" w14:textId="77777777" w:rsidR="00934969" w:rsidRPr="002A7CE2" w:rsidRDefault="00934969">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The construction of the building should be more sophisticated so that clients, especially foreign clients get attracted.</w:t>
            </w:r>
          </w:p>
        </w:tc>
      </w:tr>
      <w:tr w:rsidR="005D5E8C" w:rsidRPr="002A7CE2" w14:paraId="059148D8" w14:textId="77777777" w:rsidTr="005D5E8C">
        <w:trPr>
          <w:trHeight w:val="20"/>
        </w:trPr>
        <w:tc>
          <w:tcPr>
            <w:tcW w:w="225" w:type="pct"/>
            <w:vMerge/>
          </w:tcPr>
          <w:p w14:paraId="3E207B29" w14:textId="77777777" w:rsidR="00934969" w:rsidRPr="002A7CE2" w:rsidRDefault="00934969">
            <w:pPr>
              <w:pStyle w:val="ListParagraph"/>
              <w:numPr>
                <w:ilvl w:val="0"/>
                <w:numId w:val="60"/>
              </w:numPr>
              <w:spacing w:before="0" w:beforeAutospacing="0" w:after="0" w:afterAutospacing="0" w:line="240" w:lineRule="auto"/>
              <w:ind w:left="337"/>
              <w:jc w:val="center"/>
              <w:rPr>
                <w:rFonts w:asciiTheme="minorHAnsi" w:hAnsiTheme="minorHAnsi" w:cstheme="minorHAnsi"/>
                <w:b/>
                <w:sz w:val="20"/>
                <w:szCs w:val="20"/>
              </w:rPr>
            </w:pPr>
          </w:p>
        </w:tc>
        <w:tc>
          <w:tcPr>
            <w:tcW w:w="1364" w:type="pct"/>
            <w:vMerge/>
          </w:tcPr>
          <w:p w14:paraId="7F21A976" w14:textId="77777777" w:rsidR="00934969" w:rsidRPr="002A7CE2" w:rsidRDefault="00934969">
            <w:pPr>
              <w:rPr>
                <w:rFonts w:cstheme="minorHAnsi"/>
                <w:sz w:val="20"/>
                <w:szCs w:val="20"/>
              </w:rPr>
            </w:pPr>
          </w:p>
        </w:tc>
        <w:tc>
          <w:tcPr>
            <w:tcW w:w="956" w:type="pct"/>
          </w:tcPr>
          <w:p w14:paraId="42202DCA" w14:textId="35C1E1A2" w:rsidR="00934969" w:rsidRPr="002A7CE2" w:rsidRDefault="000C72A2">
            <w:pPr>
              <w:rPr>
                <w:rFonts w:cstheme="minorHAnsi"/>
                <w:sz w:val="20"/>
                <w:szCs w:val="20"/>
              </w:rPr>
            </w:pPr>
            <w:r w:rsidRPr="002A7CE2">
              <w:rPr>
                <w:rFonts w:eastAsia="Times New Roman" w:cstheme="minorHAnsi"/>
                <w:sz w:val="20"/>
                <w:szCs w:val="20"/>
              </w:rPr>
              <w:t>Employee of a Software firm at Janata Tower</w:t>
            </w:r>
          </w:p>
        </w:tc>
        <w:tc>
          <w:tcPr>
            <w:tcW w:w="2455" w:type="pct"/>
          </w:tcPr>
          <w:p w14:paraId="67898495" w14:textId="77777777" w:rsidR="00934969" w:rsidRPr="002A7CE2" w:rsidRDefault="00934969">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 xml:space="preserve">With extension of the building other facilities like enough parking space, wide road, clean road </w:t>
            </w:r>
            <w:r w:rsidRPr="002A7CE2">
              <w:rPr>
                <w:rFonts w:asciiTheme="minorHAnsi" w:eastAsia="Times New Roman" w:hAnsiTheme="minorHAnsi" w:cstheme="minorHAnsi"/>
                <w:sz w:val="20"/>
                <w:szCs w:val="20"/>
              </w:rPr>
              <w:t>should</w:t>
            </w:r>
            <w:r w:rsidRPr="002A7CE2">
              <w:rPr>
                <w:rFonts w:asciiTheme="minorHAnsi" w:hAnsiTheme="minorHAnsi" w:cstheme="minorHAnsi"/>
                <w:sz w:val="20"/>
                <w:szCs w:val="20"/>
              </w:rPr>
              <w:t xml:space="preserve"> things like these must be there in the plan.</w:t>
            </w:r>
          </w:p>
          <w:p w14:paraId="21B03F0B" w14:textId="48BC386E" w:rsidR="00934969" w:rsidRPr="002A7CE2" w:rsidRDefault="00934969">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 xml:space="preserve">Because of the narrow entry </w:t>
            </w:r>
            <w:r w:rsidR="006377E3" w:rsidRPr="002A7CE2">
              <w:rPr>
                <w:rFonts w:asciiTheme="minorHAnsi" w:hAnsiTheme="minorHAnsi" w:cstheme="minorHAnsi"/>
                <w:sz w:val="20"/>
                <w:szCs w:val="20"/>
              </w:rPr>
              <w:t>roads,</w:t>
            </w:r>
            <w:r w:rsidRPr="002A7CE2">
              <w:rPr>
                <w:rFonts w:asciiTheme="minorHAnsi" w:hAnsiTheme="minorHAnsi" w:cstheme="minorHAnsi"/>
                <w:sz w:val="20"/>
                <w:szCs w:val="20"/>
              </w:rPr>
              <w:t xml:space="preserve"> we get stuck for long time getting out or in in the office which </w:t>
            </w:r>
            <w:r w:rsidRPr="002A7CE2">
              <w:rPr>
                <w:rFonts w:asciiTheme="minorHAnsi" w:eastAsia="Times New Roman" w:hAnsiTheme="minorHAnsi" w:cstheme="minorHAnsi"/>
                <w:sz w:val="20"/>
                <w:szCs w:val="20"/>
              </w:rPr>
              <w:t>highly</w:t>
            </w:r>
            <w:r w:rsidRPr="002A7CE2">
              <w:rPr>
                <w:rFonts w:asciiTheme="minorHAnsi" w:hAnsiTheme="minorHAnsi" w:cstheme="minorHAnsi"/>
                <w:sz w:val="20"/>
                <w:szCs w:val="20"/>
              </w:rPr>
              <w:t xml:space="preserve"> time consuming. </w:t>
            </w:r>
          </w:p>
          <w:p w14:paraId="016F4697" w14:textId="77777777" w:rsidR="00934969" w:rsidRPr="002A7CE2" w:rsidRDefault="00934969">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 xml:space="preserve">Because the roads mostly remain wet motorcycle accidents are a common scenario here. We </w:t>
            </w:r>
            <w:r w:rsidRPr="002A7CE2">
              <w:rPr>
                <w:rFonts w:asciiTheme="minorHAnsi" w:eastAsia="Times New Roman" w:hAnsiTheme="minorHAnsi" w:cstheme="minorHAnsi"/>
                <w:sz w:val="20"/>
                <w:szCs w:val="20"/>
              </w:rPr>
              <w:t>do</w:t>
            </w:r>
            <w:r w:rsidRPr="002A7CE2">
              <w:rPr>
                <w:rFonts w:asciiTheme="minorHAnsi" w:hAnsiTheme="minorHAnsi" w:cstheme="minorHAnsi"/>
                <w:sz w:val="20"/>
                <w:szCs w:val="20"/>
              </w:rPr>
              <w:t xml:space="preserve"> not invite our clients here because of safety risks, rather we take them to our Uttara office.</w:t>
            </w:r>
          </w:p>
          <w:p w14:paraId="24F3CE2C" w14:textId="49031294" w:rsidR="00934969" w:rsidRPr="002A7CE2" w:rsidRDefault="00934969">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 xml:space="preserve">The building should be with such technology that offer sound proof working environment which is </w:t>
            </w:r>
            <w:r w:rsidRPr="002A7CE2">
              <w:rPr>
                <w:rFonts w:asciiTheme="minorHAnsi" w:eastAsia="Times New Roman" w:hAnsiTheme="minorHAnsi" w:cstheme="minorHAnsi"/>
                <w:sz w:val="20"/>
                <w:szCs w:val="20"/>
              </w:rPr>
              <w:t>needed</w:t>
            </w:r>
            <w:r w:rsidRPr="002A7CE2">
              <w:rPr>
                <w:rFonts w:asciiTheme="minorHAnsi" w:hAnsiTheme="minorHAnsi" w:cstheme="minorHAnsi"/>
                <w:sz w:val="20"/>
                <w:szCs w:val="20"/>
              </w:rPr>
              <w:t xml:space="preserve"> for </w:t>
            </w:r>
            <w:r w:rsidR="006377E3" w:rsidRPr="002A7CE2">
              <w:rPr>
                <w:rFonts w:asciiTheme="minorHAnsi" w:hAnsiTheme="minorHAnsi" w:cstheme="minorHAnsi"/>
                <w:sz w:val="20"/>
                <w:szCs w:val="20"/>
              </w:rPr>
              <w:t>its</w:t>
            </w:r>
            <w:r w:rsidRPr="002A7CE2">
              <w:rPr>
                <w:rFonts w:asciiTheme="minorHAnsi" w:hAnsiTheme="minorHAnsi" w:cstheme="minorHAnsi"/>
                <w:sz w:val="20"/>
                <w:szCs w:val="20"/>
              </w:rPr>
              <w:t xml:space="preserve"> persons. </w:t>
            </w:r>
          </w:p>
          <w:p w14:paraId="3839341F" w14:textId="77777777" w:rsidR="00934969" w:rsidRPr="002A7CE2" w:rsidRDefault="00934969">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 xml:space="preserve">The construction work would not be harmful in any </w:t>
            </w:r>
            <w:r w:rsidRPr="002A7CE2">
              <w:rPr>
                <w:rFonts w:asciiTheme="minorHAnsi" w:eastAsia="Times New Roman" w:hAnsiTheme="minorHAnsi" w:cstheme="minorHAnsi"/>
                <w:sz w:val="20"/>
                <w:szCs w:val="20"/>
              </w:rPr>
              <w:t>perspective</w:t>
            </w:r>
            <w:r w:rsidRPr="002A7CE2">
              <w:rPr>
                <w:rFonts w:asciiTheme="minorHAnsi" w:hAnsiTheme="minorHAnsi" w:cstheme="minorHAnsi"/>
                <w:sz w:val="20"/>
                <w:szCs w:val="20"/>
              </w:rPr>
              <w:t xml:space="preserve"> (jam, accident risks etc.) for the students of nearby area’s institutions as they will be in their respective institutes by 9.00 am. </w:t>
            </w:r>
          </w:p>
        </w:tc>
      </w:tr>
      <w:tr w:rsidR="005D5E8C" w:rsidRPr="002A7CE2" w14:paraId="2FC95966" w14:textId="77777777" w:rsidTr="005D5E8C">
        <w:trPr>
          <w:trHeight w:val="20"/>
        </w:trPr>
        <w:tc>
          <w:tcPr>
            <w:tcW w:w="225" w:type="pct"/>
            <w:vMerge/>
          </w:tcPr>
          <w:p w14:paraId="31A42B7C" w14:textId="77777777" w:rsidR="00934969" w:rsidRPr="002A7CE2" w:rsidRDefault="00934969">
            <w:pPr>
              <w:pStyle w:val="ListParagraph"/>
              <w:numPr>
                <w:ilvl w:val="0"/>
                <w:numId w:val="60"/>
              </w:numPr>
              <w:spacing w:before="0" w:beforeAutospacing="0" w:after="0" w:afterAutospacing="0" w:line="240" w:lineRule="auto"/>
              <w:ind w:left="337"/>
              <w:jc w:val="center"/>
              <w:rPr>
                <w:rFonts w:asciiTheme="minorHAnsi" w:hAnsiTheme="minorHAnsi" w:cstheme="minorHAnsi"/>
                <w:b/>
                <w:sz w:val="20"/>
                <w:szCs w:val="20"/>
              </w:rPr>
            </w:pPr>
          </w:p>
        </w:tc>
        <w:tc>
          <w:tcPr>
            <w:tcW w:w="1364" w:type="pct"/>
            <w:vMerge/>
          </w:tcPr>
          <w:p w14:paraId="0225038D" w14:textId="77777777" w:rsidR="00934969" w:rsidRPr="002A7CE2" w:rsidRDefault="00934969">
            <w:pPr>
              <w:rPr>
                <w:rFonts w:cstheme="minorHAnsi"/>
                <w:sz w:val="20"/>
                <w:szCs w:val="20"/>
              </w:rPr>
            </w:pPr>
          </w:p>
        </w:tc>
        <w:tc>
          <w:tcPr>
            <w:tcW w:w="956" w:type="pct"/>
          </w:tcPr>
          <w:p w14:paraId="3994F632" w14:textId="774BA940" w:rsidR="00934969" w:rsidRPr="002A7CE2" w:rsidRDefault="000C72A2">
            <w:pPr>
              <w:rPr>
                <w:rFonts w:cstheme="minorHAnsi"/>
                <w:sz w:val="20"/>
                <w:szCs w:val="20"/>
              </w:rPr>
            </w:pPr>
            <w:r w:rsidRPr="002A7CE2">
              <w:rPr>
                <w:rFonts w:cstheme="minorHAnsi"/>
                <w:sz w:val="20"/>
                <w:szCs w:val="20"/>
              </w:rPr>
              <w:t>Senior Executive of a Software firm at Janata Tower</w:t>
            </w:r>
          </w:p>
        </w:tc>
        <w:tc>
          <w:tcPr>
            <w:tcW w:w="2455" w:type="pct"/>
          </w:tcPr>
          <w:p w14:paraId="22B5B40F" w14:textId="64292339" w:rsidR="00934969" w:rsidRPr="002A7CE2" w:rsidRDefault="00354AB3">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The organization is</w:t>
            </w:r>
            <w:r w:rsidR="00934969" w:rsidRPr="002A7CE2">
              <w:rPr>
                <w:rFonts w:asciiTheme="minorHAnsi" w:hAnsiTheme="minorHAnsi" w:cstheme="minorHAnsi"/>
                <w:sz w:val="20"/>
                <w:szCs w:val="20"/>
              </w:rPr>
              <w:t xml:space="preserve"> planning to recruit a number of 300 staffs in the next month. But it is not possible to </w:t>
            </w:r>
            <w:r w:rsidR="00934969" w:rsidRPr="002A7CE2">
              <w:rPr>
                <w:rFonts w:asciiTheme="minorHAnsi" w:eastAsia="Times New Roman" w:hAnsiTheme="minorHAnsi" w:cstheme="minorHAnsi"/>
                <w:sz w:val="20"/>
                <w:szCs w:val="20"/>
              </w:rPr>
              <w:t>accommodate</w:t>
            </w:r>
            <w:r w:rsidR="00934969" w:rsidRPr="002A7CE2">
              <w:rPr>
                <w:rFonts w:asciiTheme="minorHAnsi" w:hAnsiTheme="minorHAnsi" w:cstheme="minorHAnsi"/>
                <w:sz w:val="20"/>
                <w:szCs w:val="20"/>
              </w:rPr>
              <w:t xml:space="preserve"> that large number here for which </w:t>
            </w:r>
            <w:r w:rsidR="00DD77C5" w:rsidRPr="002A7CE2">
              <w:rPr>
                <w:rFonts w:asciiTheme="minorHAnsi" w:hAnsiTheme="minorHAnsi" w:cstheme="minorHAnsi"/>
                <w:sz w:val="20"/>
                <w:szCs w:val="20"/>
              </w:rPr>
              <w:t>it is</w:t>
            </w:r>
            <w:r w:rsidR="00934969" w:rsidRPr="002A7CE2">
              <w:rPr>
                <w:rFonts w:asciiTheme="minorHAnsi" w:hAnsiTheme="minorHAnsi" w:cstheme="minorHAnsi"/>
                <w:sz w:val="20"/>
                <w:szCs w:val="20"/>
              </w:rPr>
              <w:t xml:space="preserve"> looking for another office space, so if we get another office space in the next building beside it would be very easy and productive for </w:t>
            </w:r>
            <w:r w:rsidR="00DD77C5" w:rsidRPr="002A7CE2">
              <w:rPr>
                <w:rFonts w:asciiTheme="minorHAnsi" w:hAnsiTheme="minorHAnsi" w:cstheme="minorHAnsi"/>
                <w:sz w:val="20"/>
                <w:szCs w:val="20"/>
              </w:rPr>
              <w:t>it</w:t>
            </w:r>
            <w:r w:rsidR="00934969" w:rsidRPr="002A7CE2">
              <w:rPr>
                <w:rFonts w:asciiTheme="minorHAnsi" w:hAnsiTheme="minorHAnsi" w:cstheme="minorHAnsi"/>
                <w:sz w:val="20"/>
                <w:szCs w:val="20"/>
              </w:rPr>
              <w:t xml:space="preserve"> to maintain the offices smoothly. </w:t>
            </w:r>
          </w:p>
        </w:tc>
      </w:tr>
      <w:tr w:rsidR="005D5E8C" w:rsidRPr="002A7CE2" w14:paraId="4FEADA7D" w14:textId="77777777" w:rsidTr="005D5E8C">
        <w:trPr>
          <w:trHeight w:val="20"/>
        </w:trPr>
        <w:tc>
          <w:tcPr>
            <w:tcW w:w="225" w:type="pct"/>
            <w:vMerge/>
          </w:tcPr>
          <w:p w14:paraId="5A776F80" w14:textId="77777777" w:rsidR="00934969" w:rsidRPr="002A7CE2" w:rsidRDefault="00934969">
            <w:pPr>
              <w:pStyle w:val="ListParagraph"/>
              <w:numPr>
                <w:ilvl w:val="0"/>
                <w:numId w:val="60"/>
              </w:numPr>
              <w:spacing w:before="0" w:beforeAutospacing="0" w:after="0" w:afterAutospacing="0" w:line="240" w:lineRule="auto"/>
              <w:ind w:left="337"/>
              <w:jc w:val="center"/>
              <w:rPr>
                <w:rFonts w:asciiTheme="minorHAnsi" w:hAnsiTheme="minorHAnsi" w:cstheme="minorHAnsi"/>
                <w:b/>
                <w:sz w:val="20"/>
                <w:szCs w:val="20"/>
              </w:rPr>
            </w:pPr>
          </w:p>
        </w:tc>
        <w:tc>
          <w:tcPr>
            <w:tcW w:w="1364" w:type="pct"/>
            <w:vMerge/>
          </w:tcPr>
          <w:p w14:paraId="32FD6C59" w14:textId="77777777" w:rsidR="00934969" w:rsidRPr="002A7CE2" w:rsidRDefault="00934969">
            <w:pPr>
              <w:rPr>
                <w:rFonts w:cstheme="minorHAnsi"/>
                <w:sz w:val="20"/>
                <w:szCs w:val="20"/>
              </w:rPr>
            </w:pPr>
          </w:p>
        </w:tc>
        <w:tc>
          <w:tcPr>
            <w:tcW w:w="956" w:type="pct"/>
          </w:tcPr>
          <w:p w14:paraId="0C89645E" w14:textId="7896E7AD" w:rsidR="00934969" w:rsidRPr="002A7CE2" w:rsidRDefault="000C72A2">
            <w:pPr>
              <w:rPr>
                <w:rFonts w:cstheme="minorHAnsi"/>
                <w:sz w:val="20"/>
                <w:szCs w:val="20"/>
              </w:rPr>
            </w:pPr>
            <w:r w:rsidRPr="002A7CE2">
              <w:rPr>
                <w:rFonts w:eastAsia="Times New Roman" w:cstheme="minorHAnsi"/>
                <w:sz w:val="20"/>
                <w:szCs w:val="20"/>
              </w:rPr>
              <w:t>Employee of a Software firm at Janata Tower</w:t>
            </w:r>
          </w:p>
        </w:tc>
        <w:tc>
          <w:tcPr>
            <w:tcW w:w="2455" w:type="pct"/>
          </w:tcPr>
          <w:p w14:paraId="0DDC1A55" w14:textId="77777777" w:rsidR="00934969" w:rsidRPr="002A7CE2" w:rsidRDefault="00934969">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 xml:space="preserve">Hope that there would be no such cases getting </w:t>
            </w:r>
            <w:r w:rsidRPr="002A7CE2">
              <w:rPr>
                <w:rFonts w:asciiTheme="minorHAnsi" w:eastAsia="Times New Roman" w:hAnsiTheme="minorHAnsi" w:cstheme="minorHAnsi"/>
                <w:sz w:val="20"/>
                <w:szCs w:val="20"/>
              </w:rPr>
              <w:t>harassed</w:t>
            </w:r>
            <w:r w:rsidRPr="002A7CE2">
              <w:rPr>
                <w:rFonts w:asciiTheme="minorHAnsi" w:hAnsiTheme="minorHAnsi" w:cstheme="minorHAnsi"/>
                <w:sz w:val="20"/>
                <w:szCs w:val="20"/>
              </w:rPr>
              <w:t xml:space="preserve"> or being teased by any labor who will be working in the project or other personnel. </w:t>
            </w:r>
          </w:p>
        </w:tc>
      </w:tr>
      <w:tr w:rsidR="005D5E8C" w:rsidRPr="002A7CE2" w14:paraId="7E9D4818" w14:textId="77777777" w:rsidTr="005D5E8C">
        <w:trPr>
          <w:trHeight w:val="20"/>
        </w:trPr>
        <w:tc>
          <w:tcPr>
            <w:tcW w:w="225" w:type="pct"/>
            <w:vMerge/>
          </w:tcPr>
          <w:p w14:paraId="7FCCBC4E" w14:textId="77777777" w:rsidR="00934969" w:rsidRPr="002A7CE2" w:rsidRDefault="00934969">
            <w:pPr>
              <w:pStyle w:val="ListParagraph"/>
              <w:numPr>
                <w:ilvl w:val="0"/>
                <w:numId w:val="60"/>
              </w:numPr>
              <w:spacing w:before="0" w:beforeAutospacing="0" w:after="0" w:afterAutospacing="0" w:line="240" w:lineRule="auto"/>
              <w:ind w:left="337"/>
              <w:jc w:val="center"/>
              <w:rPr>
                <w:rFonts w:asciiTheme="minorHAnsi" w:hAnsiTheme="minorHAnsi" w:cstheme="minorHAnsi"/>
                <w:b/>
                <w:sz w:val="20"/>
                <w:szCs w:val="20"/>
              </w:rPr>
            </w:pPr>
          </w:p>
        </w:tc>
        <w:tc>
          <w:tcPr>
            <w:tcW w:w="1364" w:type="pct"/>
            <w:vMerge/>
          </w:tcPr>
          <w:p w14:paraId="6C6106CD" w14:textId="77777777" w:rsidR="00934969" w:rsidRPr="002A7CE2" w:rsidRDefault="00934969">
            <w:pPr>
              <w:rPr>
                <w:rFonts w:cstheme="minorHAnsi"/>
                <w:sz w:val="20"/>
                <w:szCs w:val="20"/>
              </w:rPr>
            </w:pPr>
          </w:p>
        </w:tc>
        <w:tc>
          <w:tcPr>
            <w:tcW w:w="956" w:type="pct"/>
          </w:tcPr>
          <w:p w14:paraId="29116253" w14:textId="7547CADB" w:rsidR="00934969" w:rsidRPr="002A7CE2" w:rsidRDefault="00934969">
            <w:pPr>
              <w:rPr>
                <w:rFonts w:cstheme="minorHAnsi"/>
                <w:sz w:val="20"/>
                <w:szCs w:val="20"/>
              </w:rPr>
            </w:pPr>
            <w:r w:rsidRPr="002A7CE2">
              <w:rPr>
                <w:rFonts w:cstheme="minorHAnsi"/>
                <w:sz w:val="20"/>
                <w:szCs w:val="20"/>
              </w:rPr>
              <w:t xml:space="preserve">Businessman, </w:t>
            </w:r>
            <w:r w:rsidR="009C6118" w:rsidRPr="002A7CE2">
              <w:rPr>
                <w:rFonts w:cstheme="minorHAnsi"/>
                <w:sz w:val="20"/>
                <w:szCs w:val="20"/>
              </w:rPr>
              <w:t>Kawran</w:t>
            </w:r>
            <w:r w:rsidRPr="002A7CE2">
              <w:rPr>
                <w:rFonts w:cstheme="minorHAnsi"/>
                <w:sz w:val="20"/>
                <w:szCs w:val="20"/>
              </w:rPr>
              <w:t xml:space="preserve"> Bazar </w:t>
            </w:r>
          </w:p>
        </w:tc>
        <w:tc>
          <w:tcPr>
            <w:tcW w:w="2455" w:type="pct"/>
          </w:tcPr>
          <w:p w14:paraId="1AF5C5F3" w14:textId="77777777" w:rsidR="00934969" w:rsidRPr="002A7CE2" w:rsidRDefault="00934969">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No possibility for anyone to loss anything because the location is an abandoned area and owned by the government.</w:t>
            </w:r>
          </w:p>
          <w:p w14:paraId="61B7ACCE" w14:textId="77777777" w:rsidR="00934969" w:rsidRPr="002A7CE2" w:rsidRDefault="00934969">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 xml:space="preserve">Although </w:t>
            </w:r>
            <w:r w:rsidRPr="002A7CE2">
              <w:rPr>
                <w:rFonts w:asciiTheme="minorHAnsi" w:eastAsia="Times New Roman" w:hAnsiTheme="minorHAnsi" w:cstheme="minorHAnsi"/>
                <w:sz w:val="20"/>
                <w:szCs w:val="20"/>
              </w:rPr>
              <w:t>there</w:t>
            </w:r>
            <w:r w:rsidRPr="002A7CE2">
              <w:rPr>
                <w:rFonts w:asciiTheme="minorHAnsi" w:hAnsiTheme="minorHAnsi" w:cstheme="minorHAnsi"/>
                <w:sz w:val="20"/>
                <w:szCs w:val="20"/>
              </w:rPr>
              <w:t xml:space="preserve"> is a market by the side of the proposed area by the permission of the city corporation, but it has no chance to get harmed or displaced. </w:t>
            </w:r>
          </w:p>
          <w:p w14:paraId="5E6D3725" w14:textId="77777777" w:rsidR="00934969" w:rsidRPr="002A7CE2" w:rsidRDefault="00934969">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There are number of warehouses on the other side of the road but they are unauthorized.</w:t>
            </w:r>
          </w:p>
          <w:p w14:paraId="1EE97E41" w14:textId="77777777" w:rsidR="00934969" w:rsidRPr="002A7CE2" w:rsidRDefault="00934969">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 xml:space="preserve">None has </w:t>
            </w:r>
            <w:r w:rsidRPr="002A7CE2">
              <w:rPr>
                <w:rFonts w:asciiTheme="minorHAnsi" w:eastAsia="Times New Roman" w:hAnsiTheme="minorHAnsi" w:cstheme="minorHAnsi"/>
                <w:sz w:val="20"/>
                <w:szCs w:val="20"/>
              </w:rPr>
              <w:t>anything</w:t>
            </w:r>
            <w:r w:rsidRPr="002A7CE2">
              <w:rPr>
                <w:rFonts w:asciiTheme="minorHAnsi" w:hAnsiTheme="minorHAnsi" w:cstheme="minorHAnsi"/>
                <w:sz w:val="20"/>
                <w:szCs w:val="20"/>
              </w:rPr>
              <w:t xml:space="preserve"> to do with material piling here because it is a government project. </w:t>
            </w:r>
          </w:p>
        </w:tc>
      </w:tr>
    </w:tbl>
    <w:p w14:paraId="1E4C6BB4" w14:textId="0C55A63D" w:rsidR="0048251A" w:rsidRPr="002A7CE2" w:rsidRDefault="0048251A" w:rsidP="001349B9">
      <w:pPr>
        <w:spacing w:after="0" w:line="240" w:lineRule="auto"/>
      </w:pPr>
      <w:bookmarkStart w:id="225" w:name="_Toc29657279"/>
    </w:p>
    <w:p w14:paraId="747E1360" w14:textId="48276F12" w:rsidR="004D4FAB" w:rsidRPr="002A7CE2" w:rsidRDefault="004D4FAB" w:rsidP="001349B9">
      <w:pPr>
        <w:pStyle w:val="Caption"/>
        <w:spacing w:before="0" w:after="0"/>
      </w:pPr>
      <w:bookmarkStart w:id="226" w:name="_Toc32326474"/>
      <w:r w:rsidRPr="002A7CE2">
        <w:t xml:space="preserve">Table </w:t>
      </w:r>
      <w:r w:rsidR="002A7CE2" w:rsidRPr="002A7CE2">
        <w:fldChar w:fldCharType="begin"/>
      </w:r>
      <w:r w:rsidR="002A7CE2" w:rsidRPr="002A7CE2">
        <w:instrText xml:space="preserve"> STYLEREF 1 \s </w:instrText>
      </w:r>
      <w:r w:rsidR="002A7CE2" w:rsidRPr="002A7CE2">
        <w:fldChar w:fldCharType="separate"/>
      </w:r>
      <w:r w:rsidR="00B72C57" w:rsidRPr="002A7CE2">
        <w:rPr>
          <w:noProof/>
        </w:rPr>
        <w:t>7</w:t>
      </w:r>
      <w:r w:rsidR="002A7CE2" w:rsidRPr="002A7CE2">
        <w:rPr>
          <w:noProof/>
        </w:rPr>
        <w:fldChar w:fldCharType="end"/>
      </w:r>
      <w:r w:rsidR="00B72C57" w:rsidRPr="002A7CE2">
        <w:t>.</w:t>
      </w:r>
      <w:r w:rsidR="002A7CE2" w:rsidRPr="002A7CE2">
        <w:fldChar w:fldCharType="begin"/>
      </w:r>
      <w:r w:rsidR="002A7CE2" w:rsidRPr="002A7CE2">
        <w:instrText xml:space="preserve"> SEQ Table \* ARABIC \s 1 </w:instrText>
      </w:r>
      <w:r w:rsidR="002A7CE2" w:rsidRPr="002A7CE2">
        <w:fldChar w:fldCharType="separate"/>
      </w:r>
      <w:r w:rsidR="00E62B5E" w:rsidRPr="002A7CE2">
        <w:rPr>
          <w:noProof/>
        </w:rPr>
        <w:t>2</w:t>
      </w:r>
      <w:r w:rsidR="002A7CE2" w:rsidRPr="002A7CE2">
        <w:rPr>
          <w:noProof/>
        </w:rPr>
        <w:fldChar w:fldCharType="end"/>
      </w:r>
      <w:r w:rsidRPr="002A7CE2">
        <w:t xml:space="preserve">: Findings from Consultations on the Draft </w:t>
      </w:r>
      <w:r w:rsidR="00312C62" w:rsidRPr="002A7CE2">
        <w:t>ESIA</w:t>
      </w:r>
      <w:bookmarkEnd w:id="226"/>
    </w:p>
    <w:tbl>
      <w:tblPr>
        <w:tblW w:w="53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2430"/>
        <w:gridCol w:w="2159"/>
        <w:gridCol w:w="4861"/>
      </w:tblGrid>
      <w:tr w:rsidR="004D4FAB" w:rsidRPr="002A7CE2" w14:paraId="18890193" w14:textId="77777777" w:rsidTr="0028601A">
        <w:trPr>
          <w:trHeight w:val="20"/>
          <w:tblHeader/>
        </w:trPr>
        <w:tc>
          <w:tcPr>
            <w:tcW w:w="225" w:type="pct"/>
            <w:tcBorders>
              <w:top w:val="single" w:sz="4" w:space="0" w:color="auto"/>
              <w:left w:val="single" w:sz="4" w:space="0" w:color="auto"/>
              <w:bottom w:val="single" w:sz="4" w:space="0" w:color="auto"/>
              <w:right w:val="single" w:sz="4" w:space="0" w:color="auto"/>
            </w:tcBorders>
            <w:shd w:val="clear" w:color="auto" w:fill="00B0F0"/>
            <w:hideMark/>
          </w:tcPr>
          <w:p w14:paraId="6A4A0C49" w14:textId="77777777" w:rsidR="004D4FAB" w:rsidRPr="002A7CE2" w:rsidRDefault="004D4FAB" w:rsidP="00E03B30">
            <w:pPr>
              <w:spacing w:after="0" w:line="240" w:lineRule="auto"/>
              <w:rPr>
                <w:rFonts w:eastAsia="Times New Roman" w:cstheme="minorHAnsi"/>
                <w:b/>
                <w:bCs/>
                <w:sz w:val="20"/>
                <w:szCs w:val="20"/>
              </w:rPr>
            </w:pPr>
            <w:proofErr w:type="spellStart"/>
            <w:r w:rsidRPr="002A7CE2">
              <w:rPr>
                <w:rFonts w:eastAsia="Times New Roman" w:cstheme="minorHAnsi"/>
                <w:b/>
                <w:bCs/>
                <w:sz w:val="20"/>
                <w:szCs w:val="20"/>
              </w:rPr>
              <w:t>Sl</w:t>
            </w:r>
            <w:proofErr w:type="spellEnd"/>
          </w:p>
        </w:tc>
        <w:tc>
          <w:tcPr>
            <w:tcW w:w="1228" w:type="pct"/>
            <w:tcBorders>
              <w:top w:val="single" w:sz="4" w:space="0" w:color="auto"/>
              <w:left w:val="single" w:sz="4" w:space="0" w:color="auto"/>
              <w:bottom w:val="single" w:sz="4" w:space="0" w:color="auto"/>
              <w:right w:val="single" w:sz="4" w:space="0" w:color="auto"/>
            </w:tcBorders>
            <w:shd w:val="clear" w:color="auto" w:fill="00B0F0"/>
            <w:hideMark/>
          </w:tcPr>
          <w:p w14:paraId="35C64634" w14:textId="77777777" w:rsidR="004D4FAB" w:rsidRPr="002A7CE2" w:rsidRDefault="004D4FAB" w:rsidP="00D56050">
            <w:pPr>
              <w:spacing w:after="0" w:line="240" w:lineRule="auto"/>
              <w:jc w:val="center"/>
              <w:rPr>
                <w:rFonts w:eastAsia="Times New Roman" w:cstheme="minorHAnsi"/>
                <w:sz w:val="20"/>
                <w:szCs w:val="20"/>
              </w:rPr>
            </w:pPr>
            <w:r w:rsidRPr="002A7CE2">
              <w:rPr>
                <w:rFonts w:eastAsia="Times New Roman" w:cstheme="minorHAnsi"/>
                <w:b/>
                <w:bCs/>
                <w:sz w:val="20"/>
                <w:szCs w:val="20"/>
              </w:rPr>
              <w:t>Key issues raised</w:t>
            </w:r>
          </w:p>
        </w:tc>
        <w:tc>
          <w:tcPr>
            <w:tcW w:w="1091" w:type="pct"/>
            <w:tcBorders>
              <w:top w:val="single" w:sz="4" w:space="0" w:color="auto"/>
              <w:left w:val="single" w:sz="4" w:space="0" w:color="auto"/>
              <w:bottom w:val="single" w:sz="4" w:space="0" w:color="auto"/>
              <w:right w:val="single" w:sz="4" w:space="0" w:color="auto"/>
            </w:tcBorders>
            <w:shd w:val="clear" w:color="auto" w:fill="00B0F0"/>
            <w:hideMark/>
          </w:tcPr>
          <w:p w14:paraId="12801222" w14:textId="77777777" w:rsidR="004D4FAB" w:rsidRPr="002A7CE2" w:rsidRDefault="004D4FAB" w:rsidP="002A109D">
            <w:pPr>
              <w:spacing w:after="0" w:line="240" w:lineRule="auto"/>
              <w:jc w:val="center"/>
              <w:rPr>
                <w:rFonts w:eastAsia="Times New Roman" w:cstheme="minorHAnsi"/>
                <w:b/>
                <w:bCs/>
                <w:sz w:val="20"/>
                <w:szCs w:val="20"/>
              </w:rPr>
            </w:pPr>
            <w:r w:rsidRPr="002A7CE2">
              <w:rPr>
                <w:rFonts w:eastAsia="Times New Roman" w:cstheme="minorHAnsi"/>
                <w:b/>
                <w:bCs/>
                <w:sz w:val="20"/>
                <w:szCs w:val="20"/>
              </w:rPr>
              <w:t>Participant/s type</w:t>
            </w:r>
          </w:p>
        </w:tc>
        <w:tc>
          <w:tcPr>
            <w:tcW w:w="2456" w:type="pct"/>
            <w:tcBorders>
              <w:top w:val="single" w:sz="4" w:space="0" w:color="auto"/>
              <w:left w:val="single" w:sz="4" w:space="0" w:color="auto"/>
              <w:bottom w:val="single" w:sz="4" w:space="0" w:color="auto"/>
              <w:right w:val="single" w:sz="4" w:space="0" w:color="auto"/>
            </w:tcBorders>
            <w:shd w:val="clear" w:color="auto" w:fill="00B0F0"/>
            <w:hideMark/>
          </w:tcPr>
          <w:p w14:paraId="564462A4" w14:textId="77777777" w:rsidR="004D4FAB" w:rsidRPr="002A7CE2" w:rsidRDefault="004D4FAB" w:rsidP="002879D0">
            <w:pPr>
              <w:spacing w:after="0" w:line="240" w:lineRule="auto"/>
              <w:jc w:val="center"/>
              <w:rPr>
                <w:rFonts w:eastAsia="Times New Roman" w:cstheme="minorHAnsi"/>
                <w:sz w:val="20"/>
                <w:szCs w:val="20"/>
              </w:rPr>
            </w:pPr>
            <w:r w:rsidRPr="002A7CE2">
              <w:rPr>
                <w:rFonts w:eastAsia="Times New Roman" w:cstheme="minorHAnsi"/>
                <w:b/>
                <w:bCs/>
                <w:sz w:val="20"/>
                <w:szCs w:val="20"/>
              </w:rPr>
              <w:t>Response</w:t>
            </w:r>
          </w:p>
        </w:tc>
      </w:tr>
      <w:tr w:rsidR="004D4FAB" w:rsidRPr="002A7CE2" w14:paraId="7882F926" w14:textId="77777777" w:rsidTr="0028601A">
        <w:trPr>
          <w:trHeight w:val="20"/>
        </w:trPr>
        <w:tc>
          <w:tcPr>
            <w:tcW w:w="225" w:type="pct"/>
            <w:tcBorders>
              <w:top w:val="single" w:sz="4" w:space="0" w:color="auto"/>
              <w:left w:val="single" w:sz="4" w:space="0" w:color="auto"/>
              <w:bottom w:val="single" w:sz="4" w:space="0" w:color="auto"/>
              <w:right w:val="single" w:sz="4" w:space="0" w:color="auto"/>
            </w:tcBorders>
            <w:shd w:val="clear" w:color="auto" w:fill="auto"/>
            <w:hideMark/>
          </w:tcPr>
          <w:p w14:paraId="5B0E2FA1" w14:textId="77777777" w:rsidR="004D4FAB" w:rsidRPr="002A7CE2" w:rsidRDefault="004D4FAB" w:rsidP="00E03B30">
            <w:pPr>
              <w:spacing w:after="0" w:line="240" w:lineRule="auto"/>
              <w:ind w:right="397"/>
              <w:jc w:val="center"/>
              <w:rPr>
                <w:rFonts w:cstheme="minorHAnsi"/>
                <w:sz w:val="20"/>
                <w:szCs w:val="20"/>
              </w:rPr>
            </w:pPr>
            <w:r w:rsidRPr="002A7CE2">
              <w:rPr>
                <w:rFonts w:cstheme="minorHAnsi"/>
                <w:sz w:val="20"/>
                <w:szCs w:val="20"/>
              </w:rPr>
              <w:t>1</w:t>
            </w:r>
          </w:p>
        </w:tc>
        <w:tc>
          <w:tcPr>
            <w:tcW w:w="1228" w:type="pct"/>
            <w:tcBorders>
              <w:top w:val="single" w:sz="4" w:space="0" w:color="auto"/>
              <w:left w:val="single" w:sz="4" w:space="0" w:color="auto"/>
              <w:bottom w:val="single" w:sz="4" w:space="0" w:color="auto"/>
              <w:right w:val="single" w:sz="4" w:space="0" w:color="auto"/>
            </w:tcBorders>
            <w:shd w:val="clear" w:color="auto" w:fill="auto"/>
          </w:tcPr>
          <w:p w14:paraId="4A461B6A" w14:textId="339BB118" w:rsidR="004D4FAB" w:rsidRPr="002A7CE2" w:rsidRDefault="004D4FAB" w:rsidP="00D56050">
            <w:pPr>
              <w:spacing w:after="0" w:line="240" w:lineRule="auto"/>
              <w:rPr>
                <w:rFonts w:eastAsia="Times New Roman" w:cstheme="minorHAnsi"/>
                <w:sz w:val="20"/>
                <w:szCs w:val="20"/>
              </w:rPr>
            </w:pPr>
            <w:r w:rsidRPr="002A7CE2">
              <w:rPr>
                <w:rFonts w:eastAsia="Times New Roman" w:cstheme="minorHAnsi"/>
                <w:sz w:val="20"/>
                <w:szCs w:val="20"/>
              </w:rPr>
              <w:t xml:space="preserve">BHTPA authority shared information regarding STP-2 </w:t>
            </w:r>
            <w:r w:rsidR="00E72F3F" w:rsidRPr="002A7CE2">
              <w:rPr>
                <w:rFonts w:eastAsia="Times New Roman" w:cstheme="minorHAnsi"/>
                <w:sz w:val="20"/>
                <w:szCs w:val="20"/>
              </w:rPr>
              <w:t>and the findings of the draft</w:t>
            </w:r>
            <w:r w:rsidR="006105D9" w:rsidRPr="002A7CE2">
              <w:rPr>
                <w:rFonts w:eastAsia="Times New Roman" w:cstheme="minorHAnsi"/>
                <w:sz w:val="20"/>
                <w:szCs w:val="20"/>
              </w:rPr>
              <w:t xml:space="preserve"> ESIA and planned mitigation measures</w:t>
            </w:r>
          </w:p>
        </w:tc>
        <w:tc>
          <w:tcPr>
            <w:tcW w:w="1091" w:type="pct"/>
            <w:tcBorders>
              <w:top w:val="single" w:sz="4" w:space="0" w:color="auto"/>
              <w:left w:val="single" w:sz="4" w:space="0" w:color="auto"/>
              <w:bottom w:val="single" w:sz="4" w:space="0" w:color="auto"/>
              <w:right w:val="single" w:sz="4" w:space="0" w:color="auto"/>
            </w:tcBorders>
            <w:shd w:val="clear" w:color="auto" w:fill="auto"/>
          </w:tcPr>
          <w:p w14:paraId="7E9688DF" w14:textId="77777777" w:rsidR="004D4FAB" w:rsidRPr="002A7CE2" w:rsidRDefault="004D4FAB" w:rsidP="002A109D">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BHTPA representative</w:t>
            </w:r>
          </w:p>
          <w:p w14:paraId="700DCB45" w14:textId="77777777" w:rsidR="004D4FAB" w:rsidRPr="002A7CE2" w:rsidRDefault="004D4FAB" w:rsidP="002879D0">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Social Development Specialist and team</w:t>
            </w:r>
          </w:p>
          <w:p w14:paraId="5C3C046F" w14:textId="77777777" w:rsidR="004D4FAB" w:rsidRPr="002A7CE2" w:rsidRDefault="004D4FAB" w:rsidP="0005284F">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Environmental Specialist and team</w:t>
            </w:r>
          </w:p>
          <w:p w14:paraId="05830599" w14:textId="77777777" w:rsidR="004D4FAB" w:rsidRPr="002A7CE2" w:rsidRDefault="004D4FAB" w:rsidP="00C52A01">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Employees of organizations having office in the existing JTSP</w:t>
            </w:r>
          </w:p>
          <w:p w14:paraId="0E7A67F2" w14:textId="77777777" w:rsidR="004D4FAB" w:rsidRPr="002A7CE2" w:rsidRDefault="004D4FAB">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 xml:space="preserve">Owners/ Higher authorities having office in the existing JTSP </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08F26C95" w14:textId="4FAC3937" w:rsidR="004D4FAB" w:rsidRPr="002A7CE2" w:rsidRDefault="004D4FAB">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Shared information was like:</w:t>
            </w:r>
          </w:p>
          <w:p w14:paraId="573C5669" w14:textId="77777777" w:rsidR="004D4FAB" w:rsidRPr="002A7CE2" w:rsidRDefault="004D4FAB">
            <w:pPr>
              <w:pStyle w:val="ListParagraph"/>
              <w:numPr>
                <w:ilvl w:val="0"/>
                <w:numId w:val="100"/>
              </w:numPr>
              <w:spacing w:before="0" w:beforeAutospacing="0" w:after="0" w:afterAutospacing="0" w:line="240" w:lineRule="auto"/>
              <w:ind w:left="432" w:hanging="144"/>
              <w:rPr>
                <w:rFonts w:asciiTheme="minorHAnsi" w:hAnsiTheme="minorHAnsi" w:cstheme="minorHAnsi"/>
                <w:sz w:val="20"/>
                <w:szCs w:val="20"/>
              </w:rPr>
            </w:pPr>
            <w:r w:rsidRPr="002A7CE2">
              <w:rPr>
                <w:rFonts w:asciiTheme="minorHAnsi" w:hAnsiTheme="minorHAnsi" w:cstheme="minorHAnsi"/>
                <w:sz w:val="20"/>
                <w:szCs w:val="20"/>
              </w:rPr>
              <w:t>The new building would provide working scope for nearly 5000 people.</w:t>
            </w:r>
          </w:p>
          <w:p w14:paraId="40CBE285" w14:textId="77777777" w:rsidR="004D4FAB" w:rsidRPr="002A7CE2" w:rsidRDefault="004D4FAB">
            <w:pPr>
              <w:pStyle w:val="ListParagraph"/>
              <w:numPr>
                <w:ilvl w:val="0"/>
                <w:numId w:val="100"/>
              </w:numPr>
              <w:spacing w:before="0" w:beforeAutospacing="0" w:after="0" w:afterAutospacing="0" w:line="240" w:lineRule="auto"/>
              <w:ind w:left="432" w:hanging="144"/>
              <w:rPr>
                <w:rFonts w:asciiTheme="minorHAnsi" w:hAnsiTheme="minorHAnsi" w:cstheme="minorHAnsi"/>
                <w:sz w:val="20"/>
                <w:szCs w:val="20"/>
              </w:rPr>
            </w:pPr>
            <w:r w:rsidRPr="002A7CE2">
              <w:rPr>
                <w:rFonts w:asciiTheme="minorHAnsi" w:hAnsiTheme="minorHAnsi" w:cstheme="minorHAnsi"/>
                <w:sz w:val="20"/>
                <w:szCs w:val="20"/>
              </w:rPr>
              <w:t xml:space="preserve">There would be facility and mentoring for the ‘startup’ businesses. </w:t>
            </w:r>
          </w:p>
          <w:p w14:paraId="68BDE321" w14:textId="77777777" w:rsidR="004D4FAB" w:rsidRPr="002A7CE2" w:rsidRDefault="004D4FAB">
            <w:pPr>
              <w:pStyle w:val="ListParagraph"/>
              <w:numPr>
                <w:ilvl w:val="0"/>
                <w:numId w:val="100"/>
              </w:numPr>
              <w:spacing w:before="0" w:beforeAutospacing="0" w:after="0" w:afterAutospacing="0" w:line="240" w:lineRule="auto"/>
              <w:ind w:left="432" w:hanging="144"/>
              <w:rPr>
                <w:rFonts w:asciiTheme="minorHAnsi" w:hAnsiTheme="minorHAnsi" w:cstheme="minorHAnsi"/>
                <w:sz w:val="20"/>
                <w:szCs w:val="20"/>
              </w:rPr>
            </w:pPr>
            <w:r w:rsidRPr="002A7CE2">
              <w:rPr>
                <w:rFonts w:asciiTheme="minorHAnsi" w:hAnsiTheme="minorHAnsi" w:cstheme="minorHAnsi"/>
                <w:sz w:val="20"/>
                <w:szCs w:val="20"/>
              </w:rPr>
              <w:t>The construction will take place at night.</w:t>
            </w:r>
          </w:p>
          <w:p w14:paraId="57BF4885" w14:textId="2BDCD3D7" w:rsidR="004D4FAB" w:rsidRPr="002A7CE2" w:rsidRDefault="004D4FAB">
            <w:pPr>
              <w:pStyle w:val="ListParagraph"/>
              <w:numPr>
                <w:ilvl w:val="0"/>
                <w:numId w:val="100"/>
              </w:numPr>
              <w:spacing w:before="0" w:beforeAutospacing="0" w:after="0" w:afterAutospacing="0" w:line="240" w:lineRule="auto"/>
              <w:ind w:left="432" w:hanging="144"/>
              <w:rPr>
                <w:rFonts w:asciiTheme="minorHAnsi" w:hAnsiTheme="minorHAnsi" w:cstheme="minorHAnsi"/>
                <w:sz w:val="20"/>
                <w:szCs w:val="20"/>
              </w:rPr>
            </w:pPr>
            <w:r w:rsidRPr="002A7CE2">
              <w:rPr>
                <w:rFonts w:asciiTheme="minorHAnsi" w:hAnsiTheme="minorHAnsi" w:cstheme="minorHAnsi"/>
                <w:sz w:val="20"/>
                <w:szCs w:val="20"/>
              </w:rPr>
              <w:t xml:space="preserve">Instruction in the </w:t>
            </w:r>
            <w:r w:rsidR="00312C62" w:rsidRPr="002A7CE2">
              <w:rPr>
                <w:rFonts w:asciiTheme="minorHAnsi" w:hAnsiTheme="minorHAnsi" w:cstheme="minorHAnsi"/>
                <w:sz w:val="20"/>
                <w:szCs w:val="20"/>
              </w:rPr>
              <w:t>ESIA</w:t>
            </w:r>
            <w:r w:rsidRPr="002A7CE2">
              <w:rPr>
                <w:rFonts w:asciiTheme="minorHAnsi" w:hAnsiTheme="minorHAnsi" w:cstheme="minorHAnsi"/>
                <w:sz w:val="20"/>
                <w:szCs w:val="20"/>
              </w:rPr>
              <w:t xml:space="preserve"> for labor issues will be followed. </w:t>
            </w:r>
          </w:p>
          <w:p w14:paraId="604E06DB" w14:textId="77777777" w:rsidR="004D4FAB" w:rsidRPr="002A7CE2" w:rsidRDefault="004D4FAB">
            <w:pPr>
              <w:pStyle w:val="ListParagraph"/>
              <w:numPr>
                <w:ilvl w:val="0"/>
                <w:numId w:val="100"/>
              </w:numPr>
              <w:spacing w:before="0" w:beforeAutospacing="0" w:after="0" w:afterAutospacing="0" w:line="240" w:lineRule="auto"/>
              <w:ind w:left="432" w:hanging="144"/>
              <w:rPr>
                <w:rFonts w:asciiTheme="minorHAnsi" w:hAnsiTheme="minorHAnsi" w:cstheme="minorHAnsi"/>
                <w:sz w:val="20"/>
                <w:szCs w:val="20"/>
              </w:rPr>
            </w:pPr>
            <w:r w:rsidRPr="002A7CE2">
              <w:rPr>
                <w:rFonts w:asciiTheme="minorHAnsi" w:hAnsiTheme="minorHAnsi" w:cstheme="minorHAnsi"/>
                <w:sz w:val="20"/>
                <w:szCs w:val="20"/>
              </w:rPr>
              <w:t>Construction work should be environment friendly that is mentioned in the report.</w:t>
            </w:r>
          </w:p>
          <w:p w14:paraId="2C69F905" w14:textId="77777777" w:rsidR="004D4FAB" w:rsidRPr="002A7CE2" w:rsidRDefault="004D4FAB">
            <w:pPr>
              <w:pStyle w:val="ListParagraph"/>
              <w:numPr>
                <w:ilvl w:val="0"/>
                <w:numId w:val="100"/>
              </w:numPr>
              <w:spacing w:before="0" w:beforeAutospacing="0" w:after="0" w:afterAutospacing="0" w:line="240" w:lineRule="auto"/>
              <w:ind w:left="432" w:hanging="144"/>
              <w:rPr>
                <w:rFonts w:asciiTheme="minorHAnsi" w:hAnsiTheme="minorHAnsi" w:cstheme="minorHAnsi"/>
                <w:sz w:val="20"/>
                <w:szCs w:val="20"/>
              </w:rPr>
            </w:pPr>
            <w:r w:rsidRPr="002A7CE2">
              <w:rPr>
                <w:rFonts w:asciiTheme="minorHAnsi" w:hAnsiTheme="minorHAnsi" w:cstheme="minorHAnsi"/>
                <w:sz w:val="20"/>
                <w:szCs w:val="20"/>
              </w:rPr>
              <w:t xml:space="preserve">Another participant suggested to talk to other business entities surrounding the site, business farms in the existing JSTP and other government offices regarding to have a plan on when to run construction work, when to carry goods in the site etc. so that all the stakeholders know about the development work and they also manage their working times accordingly and get prepared mentally about the work. </w:t>
            </w:r>
          </w:p>
        </w:tc>
      </w:tr>
      <w:tr w:rsidR="004D4FAB" w:rsidRPr="002A7CE2" w14:paraId="22766C89" w14:textId="77777777" w:rsidTr="0028601A">
        <w:trPr>
          <w:trHeight w:val="20"/>
        </w:trPr>
        <w:tc>
          <w:tcPr>
            <w:tcW w:w="225" w:type="pct"/>
            <w:tcBorders>
              <w:top w:val="single" w:sz="4" w:space="0" w:color="auto"/>
              <w:left w:val="single" w:sz="4" w:space="0" w:color="auto"/>
              <w:bottom w:val="single" w:sz="4" w:space="0" w:color="auto"/>
              <w:right w:val="single" w:sz="4" w:space="0" w:color="auto"/>
            </w:tcBorders>
            <w:shd w:val="clear" w:color="auto" w:fill="auto"/>
            <w:hideMark/>
          </w:tcPr>
          <w:p w14:paraId="539D19D2" w14:textId="77777777" w:rsidR="004D4FAB" w:rsidRPr="002A7CE2" w:rsidRDefault="004D4FAB" w:rsidP="00E03B30">
            <w:pPr>
              <w:spacing w:after="0" w:line="240" w:lineRule="auto"/>
              <w:ind w:right="397"/>
              <w:jc w:val="center"/>
              <w:rPr>
                <w:rFonts w:cstheme="minorHAnsi"/>
                <w:sz w:val="20"/>
                <w:szCs w:val="20"/>
              </w:rPr>
            </w:pPr>
            <w:r w:rsidRPr="002A7CE2">
              <w:rPr>
                <w:rFonts w:cstheme="minorHAnsi"/>
                <w:sz w:val="20"/>
                <w:szCs w:val="20"/>
              </w:rPr>
              <w:t>2</w:t>
            </w:r>
          </w:p>
        </w:tc>
        <w:tc>
          <w:tcPr>
            <w:tcW w:w="1228" w:type="pct"/>
            <w:tcBorders>
              <w:top w:val="single" w:sz="4" w:space="0" w:color="auto"/>
              <w:left w:val="single" w:sz="4" w:space="0" w:color="auto"/>
              <w:bottom w:val="single" w:sz="4" w:space="0" w:color="auto"/>
              <w:right w:val="single" w:sz="4" w:space="0" w:color="auto"/>
            </w:tcBorders>
            <w:shd w:val="clear" w:color="auto" w:fill="auto"/>
          </w:tcPr>
          <w:p w14:paraId="4CF4603C" w14:textId="77777777" w:rsidR="004D4FAB" w:rsidRPr="002A7CE2" w:rsidRDefault="004D4FAB" w:rsidP="00D56050">
            <w:pPr>
              <w:spacing w:after="0" w:line="240" w:lineRule="auto"/>
              <w:rPr>
                <w:rFonts w:eastAsia="Times New Roman" w:cstheme="minorHAnsi"/>
                <w:sz w:val="20"/>
                <w:szCs w:val="20"/>
              </w:rPr>
            </w:pPr>
            <w:r w:rsidRPr="002A7CE2">
              <w:rPr>
                <w:rFonts w:eastAsia="Times New Roman" w:cstheme="minorHAnsi"/>
                <w:sz w:val="20"/>
                <w:szCs w:val="20"/>
              </w:rPr>
              <w:t>Time of construction work and carrying construction goods to site</w:t>
            </w:r>
          </w:p>
        </w:tc>
        <w:tc>
          <w:tcPr>
            <w:tcW w:w="1091" w:type="pct"/>
            <w:tcBorders>
              <w:top w:val="single" w:sz="4" w:space="0" w:color="auto"/>
              <w:left w:val="single" w:sz="4" w:space="0" w:color="auto"/>
              <w:bottom w:val="single" w:sz="4" w:space="0" w:color="auto"/>
              <w:right w:val="single" w:sz="4" w:space="0" w:color="auto"/>
            </w:tcBorders>
            <w:shd w:val="clear" w:color="auto" w:fill="auto"/>
          </w:tcPr>
          <w:p w14:paraId="561CBA8F" w14:textId="77777777" w:rsidR="004D4FAB" w:rsidRPr="002A7CE2" w:rsidRDefault="004D4FAB" w:rsidP="002A109D">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BHTPA representative</w:t>
            </w:r>
          </w:p>
          <w:p w14:paraId="272DD4D8" w14:textId="77777777" w:rsidR="004D4FAB" w:rsidRPr="002A7CE2" w:rsidRDefault="004D4FAB" w:rsidP="002879D0">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Social Development Specialist and team</w:t>
            </w:r>
          </w:p>
          <w:p w14:paraId="244B3498" w14:textId="77777777" w:rsidR="004D4FAB" w:rsidRPr="002A7CE2" w:rsidRDefault="004D4FAB" w:rsidP="0005284F">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Environmental Specialist and team</w:t>
            </w:r>
          </w:p>
          <w:p w14:paraId="742D61B0" w14:textId="77777777" w:rsidR="004D4FAB" w:rsidRPr="002A7CE2" w:rsidRDefault="004D4FAB" w:rsidP="00C52A01">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Employees of organizations having office in the existing JTSP</w:t>
            </w:r>
          </w:p>
          <w:p w14:paraId="0C099F2B" w14:textId="77777777" w:rsidR="004D4FAB" w:rsidRPr="002A7CE2" w:rsidRDefault="004D4FAB">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Owners/ Higher authorities having office in the existing JTSP</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682BDC68" w14:textId="77777777" w:rsidR="004D4FAB" w:rsidRPr="002A7CE2" w:rsidRDefault="004D4FAB">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Participants said, carrying construction materials at night will be good. Construction work should be done during day time, but inside a boundary of the proposed location of new building.</w:t>
            </w:r>
          </w:p>
          <w:p w14:paraId="75B36CED" w14:textId="77777777" w:rsidR="004D4FAB" w:rsidRPr="002A7CE2" w:rsidRDefault="004D4FAB">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Construction materials would not be carried in the location daily, rather once or twice in a week. And they would carry them when the market is closed.</w:t>
            </w:r>
          </w:p>
          <w:p w14:paraId="7F66B68E" w14:textId="77777777" w:rsidR="004D4FAB" w:rsidRPr="002A7CE2" w:rsidRDefault="004D4FAB">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 xml:space="preserve">One participant suggested to carry the construction goods during weekends such as Friday and/ or Saturday when offices, academic institutes are off. </w:t>
            </w:r>
          </w:p>
        </w:tc>
      </w:tr>
      <w:tr w:rsidR="004D4FAB" w:rsidRPr="002A7CE2" w14:paraId="490F816D" w14:textId="77777777" w:rsidTr="0028601A">
        <w:trPr>
          <w:trHeight w:val="20"/>
        </w:trPr>
        <w:tc>
          <w:tcPr>
            <w:tcW w:w="225" w:type="pct"/>
            <w:tcBorders>
              <w:top w:val="single" w:sz="4" w:space="0" w:color="auto"/>
              <w:left w:val="single" w:sz="4" w:space="0" w:color="auto"/>
              <w:bottom w:val="single" w:sz="4" w:space="0" w:color="auto"/>
              <w:right w:val="single" w:sz="4" w:space="0" w:color="auto"/>
            </w:tcBorders>
            <w:shd w:val="clear" w:color="auto" w:fill="auto"/>
            <w:hideMark/>
          </w:tcPr>
          <w:p w14:paraId="342E7C7E" w14:textId="77777777" w:rsidR="004D4FAB" w:rsidRPr="002A7CE2" w:rsidRDefault="004D4FAB" w:rsidP="00E03B30">
            <w:pPr>
              <w:pStyle w:val="ListParagraph"/>
              <w:spacing w:before="0" w:beforeAutospacing="0" w:after="0" w:afterAutospacing="0" w:line="240" w:lineRule="auto"/>
              <w:ind w:left="0" w:right="397"/>
              <w:jc w:val="center"/>
              <w:rPr>
                <w:rFonts w:asciiTheme="minorHAnsi" w:hAnsiTheme="minorHAnsi" w:cstheme="minorHAnsi"/>
                <w:sz w:val="20"/>
                <w:szCs w:val="20"/>
              </w:rPr>
            </w:pPr>
            <w:r w:rsidRPr="002A7CE2">
              <w:rPr>
                <w:rFonts w:asciiTheme="minorHAnsi" w:hAnsiTheme="minorHAnsi" w:cstheme="minorHAnsi"/>
                <w:sz w:val="20"/>
                <w:szCs w:val="20"/>
              </w:rPr>
              <w:t>3</w:t>
            </w:r>
          </w:p>
        </w:tc>
        <w:tc>
          <w:tcPr>
            <w:tcW w:w="1228" w:type="pct"/>
            <w:tcBorders>
              <w:top w:val="single" w:sz="4" w:space="0" w:color="auto"/>
              <w:left w:val="single" w:sz="4" w:space="0" w:color="auto"/>
              <w:bottom w:val="single" w:sz="4" w:space="0" w:color="auto"/>
              <w:right w:val="single" w:sz="4" w:space="0" w:color="auto"/>
            </w:tcBorders>
            <w:shd w:val="clear" w:color="auto" w:fill="auto"/>
          </w:tcPr>
          <w:p w14:paraId="766AB481" w14:textId="77777777" w:rsidR="004D4FAB" w:rsidRPr="002A7CE2" w:rsidRDefault="004D4FAB" w:rsidP="00D56050">
            <w:pPr>
              <w:spacing w:after="0" w:line="240" w:lineRule="auto"/>
              <w:rPr>
                <w:rFonts w:eastAsia="Times New Roman" w:cstheme="minorHAnsi"/>
                <w:sz w:val="20"/>
                <w:szCs w:val="20"/>
              </w:rPr>
            </w:pPr>
            <w:r w:rsidRPr="002A7CE2">
              <w:rPr>
                <w:rFonts w:eastAsia="Times New Roman" w:cstheme="minorHAnsi"/>
                <w:sz w:val="20"/>
                <w:szCs w:val="20"/>
              </w:rPr>
              <w:t>What measures should be taken regarding dust and other pollutions/ wastes during construction period?</w:t>
            </w:r>
          </w:p>
        </w:tc>
        <w:tc>
          <w:tcPr>
            <w:tcW w:w="1091" w:type="pct"/>
            <w:tcBorders>
              <w:top w:val="single" w:sz="4" w:space="0" w:color="auto"/>
              <w:left w:val="single" w:sz="4" w:space="0" w:color="auto"/>
              <w:right w:val="single" w:sz="4" w:space="0" w:color="auto"/>
            </w:tcBorders>
            <w:shd w:val="clear" w:color="auto" w:fill="auto"/>
          </w:tcPr>
          <w:p w14:paraId="769BA4AF" w14:textId="77777777" w:rsidR="004D4FAB" w:rsidRPr="002A7CE2" w:rsidRDefault="004D4FAB" w:rsidP="002A109D">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BHTPA representative</w:t>
            </w:r>
          </w:p>
          <w:p w14:paraId="4C09B619" w14:textId="77777777" w:rsidR="004D4FAB" w:rsidRPr="002A7CE2" w:rsidRDefault="004D4FAB" w:rsidP="002879D0">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Social Development Specialist and team</w:t>
            </w:r>
          </w:p>
          <w:p w14:paraId="2B9BC5E9" w14:textId="77777777" w:rsidR="004D4FAB" w:rsidRPr="002A7CE2" w:rsidRDefault="004D4FAB" w:rsidP="0005284F">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Environmental Specialist and team</w:t>
            </w:r>
          </w:p>
          <w:p w14:paraId="1204338B" w14:textId="77777777" w:rsidR="004D4FAB" w:rsidRPr="002A7CE2" w:rsidRDefault="004D4FAB" w:rsidP="00C52A01">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Employees of organizations having office in the existing JTSP</w:t>
            </w:r>
          </w:p>
          <w:p w14:paraId="463A224E" w14:textId="77777777" w:rsidR="004D4FAB" w:rsidRPr="002A7CE2" w:rsidRDefault="004D4FAB">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Owners/ Higher authorities having office in the existing JTSP</w:t>
            </w:r>
          </w:p>
        </w:tc>
        <w:tc>
          <w:tcPr>
            <w:tcW w:w="2456" w:type="pct"/>
            <w:tcBorders>
              <w:top w:val="single" w:sz="4" w:space="0" w:color="auto"/>
              <w:left w:val="single" w:sz="4" w:space="0" w:color="auto"/>
              <w:right w:val="single" w:sz="4" w:space="0" w:color="auto"/>
            </w:tcBorders>
            <w:shd w:val="clear" w:color="auto" w:fill="auto"/>
          </w:tcPr>
          <w:p w14:paraId="3F42D6C3" w14:textId="77777777" w:rsidR="004D4FAB" w:rsidRPr="002A7CE2" w:rsidRDefault="004D4FAB">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 xml:space="preserve">The environmental specialist assured that mitigation measures are mentioned in the report for the contractors during construction period on minimizing environment pollution. </w:t>
            </w:r>
          </w:p>
          <w:p w14:paraId="0235DB2C" w14:textId="77777777" w:rsidR="004D4FAB" w:rsidRPr="002A7CE2" w:rsidRDefault="004D4FAB">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 xml:space="preserve">Brick, sand, cement etc. will be kept inside the construction boundary covering by tarpaulin. </w:t>
            </w:r>
          </w:p>
          <w:p w14:paraId="6725E2C6" w14:textId="77777777" w:rsidR="004D4FAB" w:rsidRPr="002A7CE2" w:rsidRDefault="004D4FAB">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The BHTPA authority added, that it will be high priority to minimize disturbance during construction.</w:t>
            </w:r>
          </w:p>
          <w:p w14:paraId="3379C430" w14:textId="77777777" w:rsidR="004D4FAB" w:rsidRPr="002A7CE2" w:rsidRDefault="004D4FAB">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During the generator using time they will be covered with canopy to reduce sound and keep it in a minimal noise.</w:t>
            </w:r>
          </w:p>
          <w:p w14:paraId="61683263" w14:textId="77777777" w:rsidR="004D4FAB" w:rsidRPr="002A7CE2" w:rsidRDefault="004D4FAB">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 xml:space="preserve">Regularly spraying water on the construction will also be followed to minimize the level of dust in the air.  </w:t>
            </w:r>
          </w:p>
          <w:p w14:paraId="7561EEB5" w14:textId="51B7B1D3" w:rsidR="004D4FAB" w:rsidRPr="002A7CE2" w:rsidRDefault="004D4FAB">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 xml:space="preserve">Participants were ensured that an indicative waste management budget is already kept in the </w:t>
            </w:r>
            <w:r w:rsidR="00312C62" w:rsidRPr="002A7CE2">
              <w:rPr>
                <w:rFonts w:asciiTheme="minorHAnsi" w:hAnsiTheme="minorHAnsi" w:cstheme="minorHAnsi"/>
                <w:sz w:val="20"/>
                <w:szCs w:val="20"/>
              </w:rPr>
              <w:t>ESIA</w:t>
            </w:r>
            <w:r w:rsidRPr="002A7CE2">
              <w:rPr>
                <w:rFonts w:asciiTheme="minorHAnsi" w:hAnsiTheme="minorHAnsi" w:cstheme="minorHAnsi"/>
                <w:sz w:val="20"/>
                <w:szCs w:val="20"/>
              </w:rPr>
              <w:t xml:space="preserve"> report. </w:t>
            </w:r>
          </w:p>
        </w:tc>
      </w:tr>
      <w:tr w:rsidR="004D4FAB" w:rsidRPr="002A7CE2" w14:paraId="5668BF94" w14:textId="77777777" w:rsidTr="0028601A">
        <w:trPr>
          <w:trHeight w:val="20"/>
        </w:trPr>
        <w:tc>
          <w:tcPr>
            <w:tcW w:w="225" w:type="pct"/>
            <w:tcBorders>
              <w:top w:val="single" w:sz="4" w:space="0" w:color="auto"/>
              <w:left w:val="single" w:sz="4" w:space="0" w:color="auto"/>
              <w:bottom w:val="single" w:sz="4" w:space="0" w:color="auto"/>
              <w:right w:val="single" w:sz="4" w:space="0" w:color="auto"/>
            </w:tcBorders>
            <w:shd w:val="clear" w:color="auto" w:fill="auto"/>
            <w:hideMark/>
          </w:tcPr>
          <w:p w14:paraId="72E50D2F" w14:textId="77777777" w:rsidR="004D4FAB" w:rsidRPr="002A7CE2" w:rsidRDefault="004D4FAB" w:rsidP="00E03B30">
            <w:pPr>
              <w:spacing w:after="0" w:line="240" w:lineRule="auto"/>
              <w:ind w:right="397"/>
              <w:rPr>
                <w:rFonts w:cstheme="minorHAnsi"/>
                <w:sz w:val="20"/>
                <w:szCs w:val="20"/>
              </w:rPr>
            </w:pPr>
            <w:r w:rsidRPr="002A7CE2">
              <w:rPr>
                <w:rFonts w:cstheme="minorHAnsi"/>
                <w:sz w:val="20"/>
                <w:szCs w:val="20"/>
              </w:rPr>
              <w:t>4</w:t>
            </w:r>
          </w:p>
        </w:tc>
        <w:tc>
          <w:tcPr>
            <w:tcW w:w="1228" w:type="pct"/>
            <w:tcBorders>
              <w:top w:val="single" w:sz="4" w:space="0" w:color="auto"/>
              <w:left w:val="single" w:sz="4" w:space="0" w:color="auto"/>
              <w:bottom w:val="single" w:sz="4" w:space="0" w:color="auto"/>
              <w:right w:val="single" w:sz="4" w:space="0" w:color="auto"/>
            </w:tcBorders>
            <w:shd w:val="clear" w:color="auto" w:fill="auto"/>
          </w:tcPr>
          <w:p w14:paraId="5837B511" w14:textId="77777777" w:rsidR="004D4FAB" w:rsidRPr="002A7CE2" w:rsidRDefault="004D4FAB" w:rsidP="00D56050">
            <w:pPr>
              <w:spacing w:after="0" w:line="240" w:lineRule="auto"/>
              <w:rPr>
                <w:rFonts w:cstheme="minorHAnsi"/>
                <w:sz w:val="20"/>
                <w:szCs w:val="20"/>
              </w:rPr>
            </w:pPr>
            <w:r w:rsidRPr="002A7CE2">
              <w:rPr>
                <w:rFonts w:cstheme="minorHAnsi"/>
                <w:sz w:val="20"/>
                <w:szCs w:val="20"/>
              </w:rPr>
              <w:t>Effects on businessman of adjacent market</w:t>
            </w:r>
          </w:p>
        </w:tc>
        <w:tc>
          <w:tcPr>
            <w:tcW w:w="1091" w:type="pct"/>
            <w:tcBorders>
              <w:top w:val="single" w:sz="4" w:space="0" w:color="auto"/>
              <w:left w:val="single" w:sz="4" w:space="0" w:color="auto"/>
              <w:bottom w:val="single" w:sz="4" w:space="0" w:color="auto"/>
              <w:right w:val="single" w:sz="4" w:space="0" w:color="auto"/>
            </w:tcBorders>
            <w:shd w:val="clear" w:color="auto" w:fill="auto"/>
          </w:tcPr>
          <w:p w14:paraId="6C2A23B7" w14:textId="77777777" w:rsidR="004D4FAB" w:rsidRPr="002A7CE2" w:rsidRDefault="004D4FAB" w:rsidP="002A109D">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BHTPA representative</w:t>
            </w:r>
          </w:p>
          <w:p w14:paraId="27A91BD1" w14:textId="77777777" w:rsidR="004D4FAB" w:rsidRPr="002A7CE2" w:rsidRDefault="004D4FAB" w:rsidP="002879D0">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Social Development Specialist and team</w:t>
            </w:r>
          </w:p>
          <w:p w14:paraId="1D9CEFFA" w14:textId="77777777" w:rsidR="004D4FAB" w:rsidRPr="002A7CE2" w:rsidRDefault="004D4FAB" w:rsidP="0005284F">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Environmental Specialist and team</w:t>
            </w:r>
          </w:p>
          <w:p w14:paraId="28AF1580" w14:textId="77777777" w:rsidR="004D4FAB" w:rsidRPr="002A7CE2" w:rsidRDefault="004D4FAB" w:rsidP="00C52A01">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Employees of organizations having office in the existing JTSP</w:t>
            </w:r>
          </w:p>
          <w:p w14:paraId="5FD89482" w14:textId="77777777" w:rsidR="004D4FAB" w:rsidRPr="002A7CE2" w:rsidRDefault="004D4FAB">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Owners/ Higher authorities having office in the existing JTSP</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12C6243C" w14:textId="2A737306" w:rsidR="004D4FAB" w:rsidRPr="002A7CE2" w:rsidRDefault="004D4FAB">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 xml:space="preserve">One of the </w:t>
            </w:r>
            <w:r w:rsidR="0028601A" w:rsidRPr="002A7CE2">
              <w:rPr>
                <w:rFonts w:asciiTheme="minorHAnsi" w:hAnsiTheme="minorHAnsi" w:cstheme="minorHAnsi"/>
                <w:sz w:val="20"/>
                <w:szCs w:val="20"/>
              </w:rPr>
              <w:t>representatives</w:t>
            </w:r>
            <w:r w:rsidRPr="002A7CE2">
              <w:rPr>
                <w:rFonts w:asciiTheme="minorHAnsi" w:hAnsiTheme="minorHAnsi" w:cstheme="minorHAnsi"/>
                <w:sz w:val="20"/>
                <w:szCs w:val="20"/>
              </w:rPr>
              <w:t xml:space="preserve"> of BHTPA suggested the contractor along with representative from BHTPA should have a meeting with ‘Dhaka North City Corporation’ before starting the construction work on this issue, if there comes any probability affecting those businesses.</w:t>
            </w:r>
          </w:p>
        </w:tc>
      </w:tr>
      <w:tr w:rsidR="004D4FAB" w:rsidRPr="002A7CE2" w14:paraId="73A983B9" w14:textId="77777777" w:rsidTr="0028601A">
        <w:trPr>
          <w:trHeight w:val="20"/>
        </w:trPr>
        <w:tc>
          <w:tcPr>
            <w:tcW w:w="225" w:type="pct"/>
            <w:tcBorders>
              <w:top w:val="single" w:sz="4" w:space="0" w:color="auto"/>
              <w:left w:val="single" w:sz="4" w:space="0" w:color="auto"/>
              <w:bottom w:val="single" w:sz="4" w:space="0" w:color="auto"/>
              <w:right w:val="single" w:sz="4" w:space="0" w:color="auto"/>
            </w:tcBorders>
            <w:shd w:val="clear" w:color="auto" w:fill="auto"/>
          </w:tcPr>
          <w:p w14:paraId="0B8A69EF" w14:textId="77777777" w:rsidR="004D4FAB" w:rsidRPr="002A7CE2" w:rsidRDefault="004D4FAB" w:rsidP="00E03B30">
            <w:pPr>
              <w:spacing w:after="0" w:line="240" w:lineRule="auto"/>
              <w:ind w:right="397"/>
              <w:rPr>
                <w:rFonts w:cstheme="minorHAnsi"/>
                <w:sz w:val="20"/>
                <w:szCs w:val="20"/>
              </w:rPr>
            </w:pPr>
            <w:r w:rsidRPr="002A7CE2">
              <w:rPr>
                <w:rFonts w:cstheme="minorHAnsi"/>
                <w:sz w:val="20"/>
                <w:szCs w:val="20"/>
              </w:rPr>
              <w:t>5.</w:t>
            </w:r>
          </w:p>
        </w:tc>
        <w:tc>
          <w:tcPr>
            <w:tcW w:w="1228" w:type="pct"/>
            <w:tcBorders>
              <w:top w:val="single" w:sz="4" w:space="0" w:color="auto"/>
              <w:left w:val="single" w:sz="4" w:space="0" w:color="auto"/>
              <w:bottom w:val="single" w:sz="4" w:space="0" w:color="auto"/>
              <w:right w:val="single" w:sz="4" w:space="0" w:color="auto"/>
            </w:tcBorders>
            <w:shd w:val="clear" w:color="auto" w:fill="auto"/>
          </w:tcPr>
          <w:p w14:paraId="580EAF25" w14:textId="77777777" w:rsidR="004D4FAB" w:rsidRPr="002A7CE2" w:rsidRDefault="004D4FAB" w:rsidP="00D56050">
            <w:pPr>
              <w:spacing w:after="0" w:line="240" w:lineRule="auto"/>
              <w:rPr>
                <w:rFonts w:cstheme="minorHAnsi"/>
                <w:sz w:val="20"/>
                <w:szCs w:val="20"/>
              </w:rPr>
            </w:pPr>
            <w:r w:rsidRPr="002A7CE2">
              <w:rPr>
                <w:rFonts w:cstheme="minorHAnsi"/>
                <w:sz w:val="20"/>
                <w:szCs w:val="20"/>
              </w:rPr>
              <w:t xml:space="preserve">Labor influx </w:t>
            </w:r>
          </w:p>
        </w:tc>
        <w:tc>
          <w:tcPr>
            <w:tcW w:w="1091" w:type="pct"/>
            <w:tcBorders>
              <w:top w:val="single" w:sz="4" w:space="0" w:color="auto"/>
              <w:left w:val="single" w:sz="4" w:space="0" w:color="auto"/>
              <w:bottom w:val="single" w:sz="4" w:space="0" w:color="auto"/>
              <w:right w:val="single" w:sz="4" w:space="0" w:color="auto"/>
            </w:tcBorders>
            <w:shd w:val="clear" w:color="auto" w:fill="auto"/>
          </w:tcPr>
          <w:p w14:paraId="4661F68F" w14:textId="77777777" w:rsidR="004D4FAB" w:rsidRPr="002A7CE2" w:rsidRDefault="004D4FAB" w:rsidP="002A109D">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BHTPA representative</w:t>
            </w:r>
          </w:p>
          <w:p w14:paraId="373C96CE" w14:textId="77777777" w:rsidR="004D4FAB" w:rsidRPr="002A7CE2" w:rsidRDefault="004D4FAB" w:rsidP="002879D0">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Social Development Specialist and team</w:t>
            </w:r>
          </w:p>
          <w:p w14:paraId="2A7221EC" w14:textId="77777777" w:rsidR="004D4FAB" w:rsidRPr="002A7CE2" w:rsidRDefault="004D4FAB" w:rsidP="0005284F">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Environmental Specialist and team</w:t>
            </w:r>
          </w:p>
          <w:p w14:paraId="778C2057" w14:textId="77777777" w:rsidR="004D4FAB" w:rsidRPr="002A7CE2" w:rsidRDefault="004D4FAB" w:rsidP="00C52A01">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Employees of organizations having office in the existing JTSP</w:t>
            </w:r>
          </w:p>
          <w:p w14:paraId="55C19FFE" w14:textId="77777777" w:rsidR="004D4FAB" w:rsidRPr="002A7CE2" w:rsidRDefault="004D4FAB">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Owners/ Higher authorities having office in the existing JTSP</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0023ACD1" w14:textId="551A3C39" w:rsidR="004D4FAB" w:rsidRPr="002A7CE2" w:rsidRDefault="004D4FAB">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 xml:space="preserve">One participant expressed that for the big construction work coming of a large number of people as laborer is a must. We all have to manage with it. </w:t>
            </w:r>
            <w:r w:rsidR="0028601A" w:rsidRPr="002A7CE2">
              <w:rPr>
                <w:rFonts w:asciiTheme="minorHAnsi" w:hAnsiTheme="minorHAnsi" w:cstheme="minorHAnsi"/>
                <w:sz w:val="20"/>
                <w:szCs w:val="20"/>
              </w:rPr>
              <w:t>Of course,</w:t>
            </w:r>
            <w:r w:rsidRPr="002A7CE2">
              <w:rPr>
                <w:rFonts w:asciiTheme="minorHAnsi" w:hAnsiTheme="minorHAnsi" w:cstheme="minorHAnsi"/>
                <w:sz w:val="20"/>
                <w:szCs w:val="20"/>
              </w:rPr>
              <w:t xml:space="preserve"> they (laborer) may have some difficulties regarding their food, living etc. The recruiter should have a good management system for them.</w:t>
            </w:r>
          </w:p>
        </w:tc>
      </w:tr>
      <w:tr w:rsidR="004D4FAB" w:rsidRPr="002A7CE2" w14:paraId="46D3CCDE" w14:textId="77777777" w:rsidTr="0028601A">
        <w:trPr>
          <w:trHeight w:val="20"/>
        </w:trPr>
        <w:tc>
          <w:tcPr>
            <w:tcW w:w="225" w:type="pct"/>
            <w:tcBorders>
              <w:top w:val="single" w:sz="4" w:space="0" w:color="auto"/>
              <w:left w:val="single" w:sz="4" w:space="0" w:color="auto"/>
              <w:bottom w:val="single" w:sz="4" w:space="0" w:color="auto"/>
              <w:right w:val="single" w:sz="4" w:space="0" w:color="auto"/>
            </w:tcBorders>
            <w:shd w:val="clear" w:color="auto" w:fill="auto"/>
          </w:tcPr>
          <w:p w14:paraId="492F3A15" w14:textId="77777777" w:rsidR="004D4FAB" w:rsidRPr="002A7CE2" w:rsidRDefault="004D4FAB" w:rsidP="00E03B30">
            <w:pPr>
              <w:spacing w:after="0" w:line="240" w:lineRule="auto"/>
              <w:ind w:right="397"/>
              <w:rPr>
                <w:rFonts w:cstheme="minorHAnsi"/>
                <w:sz w:val="20"/>
                <w:szCs w:val="20"/>
              </w:rPr>
            </w:pPr>
            <w:r w:rsidRPr="002A7CE2">
              <w:rPr>
                <w:rFonts w:cstheme="minorHAnsi"/>
                <w:sz w:val="20"/>
                <w:szCs w:val="20"/>
              </w:rPr>
              <w:t>6.</w:t>
            </w:r>
          </w:p>
        </w:tc>
        <w:tc>
          <w:tcPr>
            <w:tcW w:w="1228" w:type="pct"/>
            <w:tcBorders>
              <w:top w:val="single" w:sz="4" w:space="0" w:color="auto"/>
              <w:left w:val="single" w:sz="4" w:space="0" w:color="auto"/>
              <w:bottom w:val="single" w:sz="4" w:space="0" w:color="auto"/>
              <w:right w:val="single" w:sz="4" w:space="0" w:color="auto"/>
            </w:tcBorders>
            <w:shd w:val="clear" w:color="auto" w:fill="auto"/>
          </w:tcPr>
          <w:p w14:paraId="33D412D1" w14:textId="77777777" w:rsidR="004D4FAB" w:rsidRPr="002A7CE2" w:rsidRDefault="004D4FAB" w:rsidP="00D56050">
            <w:pPr>
              <w:spacing w:after="0" w:line="240" w:lineRule="auto"/>
              <w:rPr>
                <w:rFonts w:cstheme="minorHAnsi"/>
                <w:sz w:val="20"/>
                <w:szCs w:val="20"/>
              </w:rPr>
            </w:pPr>
            <w:r w:rsidRPr="002A7CE2">
              <w:rPr>
                <w:rFonts w:cstheme="minorHAnsi"/>
                <w:sz w:val="20"/>
                <w:szCs w:val="20"/>
              </w:rPr>
              <w:t xml:space="preserve">Traffic management </w:t>
            </w:r>
          </w:p>
        </w:tc>
        <w:tc>
          <w:tcPr>
            <w:tcW w:w="1091" w:type="pct"/>
            <w:tcBorders>
              <w:top w:val="single" w:sz="4" w:space="0" w:color="auto"/>
              <w:left w:val="single" w:sz="4" w:space="0" w:color="auto"/>
              <w:bottom w:val="single" w:sz="4" w:space="0" w:color="auto"/>
              <w:right w:val="single" w:sz="4" w:space="0" w:color="auto"/>
            </w:tcBorders>
            <w:shd w:val="clear" w:color="auto" w:fill="auto"/>
          </w:tcPr>
          <w:p w14:paraId="69E2B7EF" w14:textId="77777777" w:rsidR="004D4FAB" w:rsidRPr="002A7CE2" w:rsidRDefault="004D4FAB" w:rsidP="002A109D">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BHTPA representative</w:t>
            </w:r>
          </w:p>
          <w:p w14:paraId="39B74E20" w14:textId="77777777" w:rsidR="004D4FAB" w:rsidRPr="002A7CE2" w:rsidRDefault="004D4FAB" w:rsidP="002879D0">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Social Development Specialist and team</w:t>
            </w:r>
          </w:p>
          <w:p w14:paraId="483CF698" w14:textId="77777777" w:rsidR="004D4FAB" w:rsidRPr="002A7CE2" w:rsidRDefault="004D4FAB" w:rsidP="0005284F">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Environmental Specialist and team</w:t>
            </w:r>
          </w:p>
          <w:p w14:paraId="65CCFE4E" w14:textId="77777777" w:rsidR="004D4FAB" w:rsidRPr="002A7CE2" w:rsidRDefault="004D4FAB" w:rsidP="00C52A01">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Employees of organizations having office in the existing JTSP</w:t>
            </w:r>
          </w:p>
          <w:p w14:paraId="0444F56B" w14:textId="77777777" w:rsidR="004D4FAB" w:rsidRPr="002A7CE2" w:rsidRDefault="004D4FAB">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Owners/ Higher authorities having office in the existing JTSP</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6487BFBE" w14:textId="6640D40F" w:rsidR="004D4FAB" w:rsidRPr="002A7CE2" w:rsidRDefault="004D4FAB">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 xml:space="preserve">Participants agreed on the problem in traffic management. Thus they think it would be wise for the authority to talk with stakeholders and develop a plan as well as share the plan with stakeholders like; the </w:t>
            </w:r>
            <w:r w:rsidR="00E62B5E" w:rsidRPr="002A7CE2">
              <w:rPr>
                <w:rFonts w:asciiTheme="minorHAnsi" w:hAnsiTheme="minorHAnsi" w:cstheme="minorHAnsi"/>
                <w:sz w:val="20"/>
                <w:szCs w:val="20"/>
              </w:rPr>
              <w:t>numbers vehicle</w:t>
            </w:r>
            <w:r w:rsidRPr="002A7CE2">
              <w:rPr>
                <w:rFonts w:asciiTheme="minorHAnsi" w:hAnsiTheme="minorHAnsi" w:cstheme="minorHAnsi"/>
                <w:sz w:val="20"/>
                <w:szCs w:val="20"/>
              </w:rPr>
              <w:t xml:space="preserve"> that will be carrying goods, when they would enter the area, how much they would take to unload construction materials/ goods/ equipment etc.</w:t>
            </w:r>
          </w:p>
        </w:tc>
      </w:tr>
      <w:tr w:rsidR="004D4FAB" w:rsidRPr="002A7CE2" w14:paraId="2093DCBE" w14:textId="77777777" w:rsidTr="0028601A">
        <w:trPr>
          <w:trHeight w:val="20"/>
        </w:trPr>
        <w:tc>
          <w:tcPr>
            <w:tcW w:w="225" w:type="pct"/>
            <w:tcBorders>
              <w:top w:val="single" w:sz="4" w:space="0" w:color="auto"/>
              <w:left w:val="single" w:sz="4" w:space="0" w:color="auto"/>
              <w:bottom w:val="single" w:sz="4" w:space="0" w:color="auto"/>
              <w:right w:val="single" w:sz="4" w:space="0" w:color="auto"/>
            </w:tcBorders>
            <w:shd w:val="clear" w:color="auto" w:fill="auto"/>
          </w:tcPr>
          <w:p w14:paraId="46672941" w14:textId="77777777" w:rsidR="004D4FAB" w:rsidRPr="002A7CE2" w:rsidRDefault="004D4FAB" w:rsidP="00E03B30">
            <w:pPr>
              <w:spacing w:after="0" w:line="240" w:lineRule="auto"/>
              <w:ind w:right="397"/>
              <w:rPr>
                <w:rFonts w:cstheme="minorHAnsi"/>
                <w:sz w:val="20"/>
                <w:szCs w:val="20"/>
              </w:rPr>
            </w:pPr>
            <w:r w:rsidRPr="002A7CE2">
              <w:rPr>
                <w:rFonts w:cstheme="minorHAnsi"/>
                <w:sz w:val="20"/>
                <w:szCs w:val="20"/>
              </w:rPr>
              <w:t>7.</w:t>
            </w:r>
          </w:p>
        </w:tc>
        <w:tc>
          <w:tcPr>
            <w:tcW w:w="1228" w:type="pct"/>
            <w:tcBorders>
              <w:top w:val="single" w:sz="4" w:space="0" w:color="auto"/>
              <w:left w:val="single" w:sz="4" w:space="0" w:color="auto"/>
              <w:bottom w:val="single" w:sz="4" w:space="0" w:color="auto"/>
              <w:right w:val="single" w:sz="4" w:space="0" w:color="auto"/>
            </w:tcBorders>
            <w:shd w:val="clear" w:color="auto" w:fill="auto"/>
          </w:tcPr>
          <w:p w14:paraId="7EA67CD3" w14:textId="77777777" w:rsidR="004D4FAB" w:rsidRPr="002A7CE2" w:rsidRDefault="004D4FAB" w:rsidP="00D56050">
            <w:pPr>
              <w:spacing w:after="0" w:line="240" w:lineRule="auto"/>
              <w:rPr>
                <w:rFonts w:cstheme="minorHAnsi"/>
                <w:sz w:val="20"/>
                <w:szCs w:val="20"/>
              </w:rPr>
            </w:pPr>
            <w:r w:rsidRPr="002A7CE2">
              <w:rPr>
                <w:rFonts w:cstheme="minorHAnsi"/>
                <w:sz w:val="20"/>
                <w:szCs w:val="20"/>
              </w:rPr>
              <w:t>Security/ safety during construction</w:t>
            </w:r>
          </w:p>
        </w:tc>
        <w:tc>
          <w:tcPr>
            <w:tcW w:w="1091" w:type="pct"/>
            <w:tcBorders>
              <w:top w:val="single" w:sz="4" w:space="0" w:color="auto"/>
              <w:left w:val="single" w:sz="4" w:space="0" w:color="auto"/>
              <w:bottom w:val="single" w:sz="4" w:space="0" w:color="auto"/>
              <w:right w:val="single" w:sz="4" w:space="0" w:color="auto"/>
            </w:tcBorders>
            <w:shd w:val="clear" w:color="auto" w:fill="auto"/>
          </w:tcPr>
          <w:p w14:paraId="540F9F2A" w14:textId="77777777" w:rsidR="004D4FAB" w:rsidRPr="002A7CE2" w:rsidRDefault="004D4FAB" w:rsidP="002A109D">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BHTPA representative</w:t>
            </w:r>
          </w:p>
          <w:p w14:paraId="7659F97A" w14:textId="77777777" w:rsidR="004D4FAB" w:rsidRPr="002A7CE2" w:rsidRDefault="004D4FAB" w:rsidP="002879D0">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Social Development Specialist and team</w:t>
            </w:r>
          </w:p>
          <w:p w14:paraId="74C4BABF" w14:textId="77777777" w:rsidR="004D4FAB" w:rsidRPr="002A7CE2" w:rsidRDefault="004D4FAB" w:rsidP="0005284F">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Environmental Specialist and team</w:t>
            </w:r>
          </w:p>
          <w:p w14:paraId="3A3D344A" w14:textId="77777777" w:rsidR="004D4FAB" w:rsidRPr="002A7CE2" w:rsidRDefault="004D4FAB" w:rsidP="00256ACB">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Employees of organizations having office in the existing JTSP</w:t>
            </w:r>
          </w:p>
          <w:p w14:paraId="590BBAF2" w14:textId="77777777" w:rsidR="004D4FAB" w:rsidRPr="002A7CE2" w:rsidRDefault="004D4FAB" w:rsidP="00C52A01">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Owners/ Higher authorities having office in the existing JTSP</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320FBB5E" w14:textId="56EEBE9C" w:rsidR="004D4FAB" w:rsidRPr="002A7CE2" w:rsidRDefault="004D4FAB">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 xml:space="preserve">One participant raised an issue regarding harassment by the labors during construction period. She said, it is responsibility of the authority to ensure good labor rule or management so no labor attempts any such behavior. She also added, many female employees </w:t>
            </w:r>
            <w:r w:rsidR="0028601A" w:rsidRPr="002A7CE2">
              <w:rPr>
                <w:rFonts w:asciiTheme="minorHAnsi" w:hAnsiTheme="minorHAnsi" w:cstheme="minorHAnsi"/>
                <w:sz w:val="20"/>
                <w:szCs w:val="20"/>
              </w:rPr>
              <w:t>finish</w:t>
            </w:r>
            <w:r w:rsidRPr="002A7CE2">
              <w:rPr>
                <w:rFonts w:asciiTheme="minorHAnsi" w:hAnsiTheme="minorHAnsi" w:cstheme="minorHAnsi"/>
                <w:sz w:val="20"/>
                <w:szCs w:val="20"/>
              </w:rPr>
              <w:t xml:space="preserve"> their office at 10.00 pm and get out of the JTSP for their home, so she expects that at least no such bad incident take place from any person related to </w:t>
            </w:r>
            <w:r w:rsidR="0028601A" w:rsidRPr="002A7CE2">
              <w:rPr>
                <w:rFonts w:asciiTheme="minorHAnsi" w:hAnsiTheme="minorHAnsi" w:cstheme="minorHAnsi"/>
                <w:sz w:val="20"/>
                <w:szCs w:val="20"/>
              </w:rPr>
              <w:t>this</w:t>
            </w:r>
            <w:r w:rsidRPr="002A7CE2">
              <w:rPr>
                <w:rFonts w:asciiTheme="minorHAnsi" w:hAnsiTheme="minorHAnsi" w:cstheme="minorHAnsi"/>
                <w:sz w:val="20"/>
                <w:szCs w:val="20"/>
              </w:rPr>
              <w:t xml:space="preserve"> project or construction work. Other participants agreed with her. </w:t>
            </w:r>
          </w:p>
        </w:tc>
      </w:tr>
      <w:tr w:rsidR="004D4FAB" w:rsidRPr="002A7CE2" w14:paraId="3A5F44C6" w14:textId="77777777" w:rsidTr="0028601A">
        <w:trPr>
          <w:trHeight w:val="20"/>
        </w:trPr>
        <w:tc>
          <w:tcPr>
            <w:tcW w:w="225" w:type="pct"/>
            <w:tcBorders>
              <w:top w:val="single" w:sz="4" w:space="0" w:color="auto"/>
              <w:left w:val="single" w:sz="4" w:space="0" w:color="auto"/>
              <w:bottom w:val="single" w:sz="4" w:space="0" w:color="auto"/>
              <w:right w:val="single" w:sz="4" w:space="0" w:color="auto"/>
            </w:tcBorders>
            <w:shd w:val="clear" w:color="auto" w:fill="auto"/>
          </w:tcPr>
          <w:p w14:paraId="63882576" w14:textId="77777777" w:rsidR="004D4FAB" w:rsidRPr="002A7CE2" w:rsidRDefault="004D4FAB" w:rsidP="00E03B30">
            <w:pPr>
              <w:spacing w:after="0" w:line="240" w:lineRule="auto"/>
              <w:ind w:right="397"/>
              <w:rPr>
                <w:rFonts w:cstheme="minorHAnsi"/>
                <w:sz w:val="20"/>
                <w:szCs w:val="20"/>
              </w:rPr>
            </w:pPr>
            <w:r w:rsidRPr="002A7CE2">
              <w:rPr>
                <w:rFonts w:cstheme="minorHAnsi"/>
                <w:sz w:val="20"/>
                <w:szCs w:val="20"/>
              </w:rPr>
              <w:t>8.</w:t>
            </w:r>
          </w:p>
        </w:tc>
        <w:tc>
          <w:tcPr>
            <w:tcW w:w="1228" w:type="pct"/>
            <w:tcBorders>
              <w:top w:val="single" w:sz="4" w:space="0" w:color="auto"/>
              <w:left w:val="single" w:sz="4" w:space="0" w:color="auto"/>
              <w:bottom w:val="single" w:sz="4" w:space="0" w:color="auto"/>
              <w:right w:val="single" w:sz="4" w:space="0" w:color="auto"/>
            </w:tcBorders>
            <w:shd w:val="clear" w:color="auto" w:fill="auto"/>
          </w:tcPr>
          <w:p w14:paraId="791201CC" w14:textId="77777777" w:rsidR="004D4FAB" w:rsidRPr="002A7CE2" w:rsidRDefault="004D4FAB" w:rsidP="00D56050">
            <w:pPr>
              <w:spacing w:after="0" w:line="240" w:lineRule="auto"/>
              <w:rPr>
                <w:rFonts w:cstheme="minorHAnsi"/>
                <w:sz w:val="20"/>
                <w:szCs w:val="20"/>
              </w:rPr>
            </w:pPr>
            <w:r w:rsidRPr="002A7CE2">
              <w:rPr>
                <w:rFonts w:cstheme="minorHAnsi"/>
                <w:sz w:val="20"/>
                <w:szCs w:val="20"/>
              </w:rPr>
              <w:t>Design of the new STP</w:t>
            </w:r>
          </w:p>
        </w:tc>
        <w:tc>
          <w:tcPr>
            <w:tcW w:w="1091" w:type="pct"/>
            <w:tcBorders>
              <w:top w:val="single" w:sz="4" w:space="0" w:color="auto"/>
              <w:left w:val="single" w:sz="4" w:space="0" w:color="auto"/>
              <w:bottom w:val="single" w:sz="4" w:space="0" w:color="auto"/>
              <w:right w:val="single" w:sz="4" w:space="0" w:color="auto"/>
            </w:tcBorders>
            <w:shd w:val="clear" w:color="auto" w:fill="auto"/>
          </w:tcPr>
          <w:p w14:paraId="42DBD875" w14:textId="77777777" w:rsidR="004D4FAB" w:rsidRPr="002A7CE2" w:rsidRDefault="004D4FAB" w:rsidP="002A109D">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BHTPA representative</w:t>
            </w:r>
          </w:p>
          <w:p w14:paraId="070BE955" w14:textId="77777777" w:rsidR="004D4FAB" w:rsidRPr="002A7CE2" w:rsidRDefault="004D4FAB" w:rsidP="002879D0">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Social Development Specialist and team</w:t>
            </w:r>
          </w:p>
          <w:p w14:paraId="6F0319C6" w14:textId="77777777" w:rsidR="004D4FAB" w:rsidRPr="002A7CE2" w:rsidRDefault="004D4FAB" w:rsidP="0005284F">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Environmental Specialist and team</w:t>
            </w:r>
          </w:p>
          <w:p w14:paraId="6500AE19" w14:textId="77777777" w:rsidR="004D4FAB" w:rsidRPr="002A7CE2" w:rsidRDefault="004D4FAB" w:rsidP="00C071B6">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Employees of organizations having office in the existing JTSP</w:t>
            </w:r>
          </w:p>
          <w:p w14:paraId="6623E7F2" w14:textId="77777777" w:rsidR="004D4FAB" w:rsidRPr="002A7CE2" w:rsidRDefault="004D4FAB" w:rsidP="00256ACB">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Owners/ Higher authorities having office in the existing JTSP</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0A861A37" w14:textId="77777777" w:rsidR="004D4FAB" w:rsidRPr="002A7CE2" w:rsidRDefault="004D4FAB" w:rsidP="00C52A01">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 xml:space="preserve">Regarding the design of the new STP participants wish to have mentioned facilities or technologies: </w:t>
            </w:r>
          </w:p>
          <w:p w14:paraId="55A867A7" w14:textId="77777777" w:rsidR="004D4FAB" w:rsidRPr="002A7CE2" w:rsidRDefault="004D4FAB" w:rsidP="00C52A01">
            <w:pPr>
              <w:pStyle w:val="ListParagraph"/>
              <w:numPr>
                <w:ilvl w:val="0"/>
                <w:numId w:val="100"/>
              </w:numPr>
              <w:spacing w:before="0" w:beforeAutospacing="0" w:after="0" w:afterAutospacing="0" w:line="240" w:lineRule="auto"/>
              <w:ind w:left="432" w:hanging="144"/>
              <w:rPr>
                <w:rFonts w:asciiTheme="minorHAnsi" w:hAnsiTheme="minorHAnsi" w:cstheme="minorHAnsi"/>
                <w:sz w:val="20"/>
                <w:szCs w:val="20"/>
              </w:rPr>
            </w:pPr>
            <w:r w:rsidRPr="002A7CE2">
              <w:rPr>
                <w:rFonts w:asciiTheme="minorHAnsi" w:hAnsiTheme="minorHAnsi" w:cstheme="minorHAnsi"/>
                <w:sz w:val="20"/>
                <w:szCs w:val="20"/>
              </w:rPr>
              <w:t>Green environment</w:t>
            </w:r>
          </w:p>
          <w:p w14:paraId="389D49EF" w14:textId="77777777" w:rsidR="004D4FAB" w:rsidRPr="002A7CE2" w:rsidRDefault="004D4FAB">
            <w:pPr>
              <w:pStyle w:val="ListParagraph"/>
              <w:numPr>
                <w:ilvl w:val="0"/>
                <w:numId w:val="100"/>
              </w:numPr>
              <w:spacing w:before="0" w:beforeAutospacing="0" w:after="0" w:afterAutospacing="0" w:line="240" w:lineRule="auto"/>
              <w:ind w:left="432" w:hanging="144"/>
              <w:rPr>
                <w:rFonts w:asciiTheme="minorHAnsi" w:hAnsiTheme="minorHAnsi" w:cstheme="minorHAnsi"/>
                <w:sz w:val="20"/>
                <w:szCs w:val="20"/>
              </w:rPr>
            </w:pPr>
            <w:r w:rsidRPr="002A7CE2">
              <w:rPr>
                <w:rFonts w:asciiTheme="minorHAnsi" w:hAnsiTheme="minorHAnsi" w:cstheme="minorHAnsi"/>
                <w:sz w:val="20"/>
                <w:szCs w:val="20"/>
              </w:rPr>
              <w:t xml:space="preserve">Stronger electricity supply then before. One said, “We do not want our computers out of electricity even for a 5 seconds break”. </w:t>
            </w:r>
          </w:p>
          <w:p w14:paraId="052A2E9E" w14:textId="77777777" w:rsidR="004D4FAB" w:rsidRPr="002A7CE2" w:rsidRDefault="004D4FAB">
            <w:pPr>
              <w:pStyle w:val="ListParagraph"/>
              <w:numPr>
                <w:ilvl w:val="0"/>
                <w:numId w:val="100"/>
              </w:numPr>
              <w:spacing w:before="0" w:beforeAutospacing="0" w:after="0" w:afterAutospacing="0" w:line="240" w:lineRule="auto"/>
              <w:ind w:left="432" w:hanging="144"/>
              <w:rPr>
                <w:rFonts w:asciiTheme="minorHAnsi" w:hAnsiTheme="minorHAnsi" w:cstheme="minorHAnsi"/>
                <w:sz w:val="20"/>
                <w:szCs w:val="20"/>
              </w:rPr>
            </w:pPr>
            <w:r w:rsidRPr="002A7CE2">
              <w:rPr>
                <w:rFonts w:asciiTheme="minorHAnsi" w:hAnsiTheme="minorHAnsi" w:cstheme="minorHAnsi"/>
                <w:sz w:val="20"/>
                <w:szCs w:val="20"/>
              </w:rPr>
              <w:t>Cargo lift is must in the new building. Because in the starting hour their come a huge load of people and all have to wait quite a time to get in to the lift and thus they get late for their office.</w:t>
            </w:r>
          </w:p>
          <w:p w14:paraId="3E4B203E" w14:textId="77777777" w:rsidR="004D4FAB" w:rsidRPr="002A7CE2" w:rsidRDefault="004D4FAB">
            <w:pPr>
              <w:pStyle w:val="ListParagraph"/>
              <w:numPr>
                <w:ilvl w:val="0"/>
                <w:numId w:val="100"/>
              </w:numPr>
              <w:spacing w:before="0" w:beforeAutospacing="0" w:after="0" w:afterAutospacing="0" w:line="240" w:lineRule="auto"/>
              <w:ind w:left="432" w:hanging="144"/>
              <w:rPr>
                <w:rFonts w:asciiTheme="minorHAnsi" w:hAnsiTheme="minorHAnsi" w:cstheme="minorHAnsi"/>
                <w:sz w:val="20"/>
                <w:szCs w:val="20"/>
              </w:rPr>
            </w:pPr>
            <w:r w:rsidRPr="002A7CE2">
              <w:rPr>
                <w:rFonts w:asciiTheme="minorHAnsi" w:hAnsiTheme="minorHAnsi" w:cstheme="minorHAnsi"/>
                <w:sz w:val="20"/>
                <w:szCs w:val="20"/>
              </w:rPr>
              <w:t xml:space="preserve">A good fire exit system which is not there now. </w:t>
            </w:r>
          </w:p>
          <w:p w14:paraId="6320B0E1" w14:textId="3A939936" w:rsidR="004D4FAB" w:rsidRPr="002A7CE2" w:rsidRDefault="004D4FAB">
            <w:pPr>
              <w:pStyle w:val="ListParagraph"/>
              <w:numPr>
                <w:ilvl w:val="0"/>
                <w:numId w:val="100"/>
              </w:numPr>
              <w:spacing w:before="0" w:beforeAutospacing="0" w:after="0" w:afterAutospacing="0" w:line="240" w:lineRule="auto"/>
              <w:ind w:left="432" w:hanging="144"/>
              <w:rPr>
                <w:rFonts w:asciiTheme="minorHAnsi" w:hAnsiTheme="minorHAnsi" w:cstheme="minorHAnsi"/>
                <w:sz w:val="20"/>
                <w:szCs w:val="20"/>
              </w:rPr>
            </w:pPr>
            <w:r w:rsidRPr="002A7CE2">
              <w:rPr>
                <w:rFonts w:asciiTheme="minorHAnsi" w:hAnsiTheme="minorHAnsi" w:cstheme="minorHAnsi"/>
                <w:sz w:val="20"/>
                <w:szCs w:val="20"/>
              </w:rPr>
              <w:t xml:space="preserve">To use sound proof technology in the design of new building so no sound from the nearby rail line comes into their ear and create disturbance in their work. Because there are a </w:t>
            </w:r>
            <w:r w:rsidR="0028601A" w:rsidRPr="002A7CE2">
              <w:rPr>
                <w:rFonts w:asciiTheme="minorHAnsi" w:hAnsiTheme="minorHAnsi" w:cstheme="minorHAnsi"/>
                <w:sz w:val="20"/>
                <w:szCs w:val="20"/>
              </w:rPr>
              <w:t>good number of</w:t>
            </w:r>
            <w:r w:rsidRPr="002A7CE2">
              <w:rPr>
                <w:rFonts w:asciiTheme="minorHAnsi" w:hAnsiTheme="minorHAnsi" w:cstheme="minorHAnsi"/>
                <w:sz w:val="20"/>
                <w:szCs w:val="20"/>
              </w:rPr>
              <w:t xml:space="preserve"> IT or software farms and call support centers and they all need a quiet and calm working environment. </w:t>
            </w:r>
          </w:p>
          <w:p w14:paraId="782E9714" w14:textId="039120E8" w:rsidR="004D4FAB" w:rsidRPr="002A7CE2" w:rsidRDefault="004D4FAB">
            <w:pPr>
              <w:pStyle w:val="ListParagraph"/>
              <w:numPr>
                <w:ilvl w:val="0"/>
                <w:numId w:val="100"/>
              </w:numPr>
              <w:spacing w:before="0" w:beforeAutospacing="0" w:after="0" w:afterAutospacing="0" w:line="240" w:lineRule="auto"/>
              <w:ind w:left="432" w:hanging="144"/>
              <w:rPr>
                <w:rFonts w:asciiTheme="minorHAnsi" w:hAnsiTheme="minorHAnsi" w:cstheme="minorHAnsi"/>
                <w:sz w:val="20"/>
                <w:szCs w:val="20"/>
              </w:rPr>
            </w:pPr>
            <w:r w:rsidRPr="002A7CE2">
              <w:rPr>
                <w:rFonts w:asciiTheme="minorHAnsi" w:hAnsiTheme="minorHAnsi" w:cstheme="minorHAnsi"/>
                <w:sz w:val="20"/>
                <w:szCs w:val="20"/>
              </w:rPr>
              <w:t xml:space="preserve">A </w:t>
            </w:r>
            <w:r w:rsidR="0028601A" w:rsidRPr="002A7CE2">
              <w:rPr>
                <w:rFonts w:asciiTheme="minorHAnsi" w:hAnsiTheme="minorHAnsi" w:cstheme="minorHAnsi"/>
                <w:sz w:val="20"/>
                <w:szCs w:val="20"/>
              </w:rPr>
              <w:t>well-planned</w:t>
            </w:r>
            <w:r w:rsidRPr="002A7CE2">
              <w:rPr>
                <w:rFonts w:asciiTheme="minorHAnsi" w:hAnsiTheme="minorHAnsi" w:cstheme="minorHAnsi"/>
                <w:sz w:val="20"/>
                <w:szCs w:val="20"/>
              </w:rPr>
              <w:t xml:space="preserve"> parking system, because now in the existing building there is none and they have to face trouble coming with their own cars and it becomes embarrassing when they invite their local and foreign clients to their office. </w:t>
            </w:r>
          </w:p>
          <w:p w14:paraId="2E66D753" w14:textId="282F92C4" w:rsidR="00A14F9B" w:rsidRPr="002A7CE2" w:rsidRDefault="004D4FAB">
            <w:pPr>
              <w:pStyle w:val="ListParagraph"/>
              <w:numPr>
                <w:ilvl w:val="0"/>
                <w:numId w:val="100"/>
              </w:numPr>
              <w:spacing w:before="0" w:beforeAutospacing="0" w:after="0" w:afterAutospacing="0" w:line="240" w:lineRule="auto"/>
              <w:ind w:left="432" w:hanging="144"/>
              <w:rPr>
                <w:rFonts w:asciiTheme="minorHAnsi" w:hAnsiTheme="minorHAnsi" w:cstheme="minorHAnsi"/>
                <w:sz w:val="20"/>
                <w:szCs w:val="20"/>
              </w:rPr>
            </w:pPr>
            <w:r w:rsidRPr="002A7CE2">
              <w:rPr>
                <w:rFonts w:asciiTheme="minorHAnsi" w:hAnsiTheme="minorHAnsi" w:cstheme="minorHAnsi"/>
                <w:sz w:val="20"/>
                <w:szCs w:val="20"/>
              </w:rPr>
              <w:t xml:space="preserve">To improve the sewerage system. </w:t>
            </w:r>
          </w:p>
        </w:tc>
      </w:tr>
      <w:tr w:rsidR="00A14F9B" w:rsidRPr="002A7CE2" w14:paraId="23CB213A" w14:textId="77777777" w:rsidTr="0028601A">
        <w:trPr>
          <w:trHeight w:val="20"/>
        </w:trPr>
        <w:tc>
          <w:tcPr>
            <w:tcW w:w="225" w:type="pct"/>
            <w:tcBorders>
              <w:top w:val="single" w:sz="4" w:space="0" w:color="auto"/>
              <w:left w:val="single" w:sz="4" w:space="0" w:color="auto"/>
              <w:bottom w:val="single" w:sz="4" w:space="0" w:color="auto"/>
              <w:right w:val="single" w:sz="4" w:space="0" w:color="auto"/>
            </w:tcBorders>
            <w:shd w:val="clear" w:color="auto" w:fill="auto"/>
          </w:tcPr>
          <w:p w14:paraId="6C543262" w14:textId="42C66525" w:rsidR="00A14F9B" w:rsidRPr="002A7CE2" w:rsidRDefault="00A14F9B" w:rsidP="00E03B30">
            <w:pPr>
              <w:spacing w:after="0" w:line="240" w:lineRule="auto"/>
              <w:ind w:right="397"/>
              <w:rPr>
                <w:rFonts w:cstheme="minorHAnsi"/>
                <w:sz w:val="20"/>
                <w:szCs w:val="20"/>
              </w:rPr>
            </w:pPr>
            <w:r w:rsidRPr="002A7CE2">
              <w:rPr>
                <w:rFonts w:cstheme="minorHAnsi"/>
                <w:sz w:val="20"/>
                <w:szCs w:val="20"/>
              </w:rPr>
              <w:t>9</w:t>
            </w:r>
          </w:p>
        </w:tc>
        <w:tc>
          <w:tcPr>
            <w:tcW w:w="1228" w:type="pct"/>
            <w:tcBorders>
              <w:top w:val="single" w:sz="4" w:space="0" w:color="auto"/>
              <w:left w:val="single" w:sz="4" w:space="0" w:color="auto"/>
              <w:bottom w:val="single" w:sz="4" w:space="0" w:color="auto"/>
              <w:right w:val="single" w:sz="4" w:space="0" w:color="auto"/>
            </w:tcBorders>
            <w:shd w:val="clear" w:color="auto" w:fill="auto"/>
          </w:tcPr>
          <w:p w14:paraId="751DBA55" w14:textId="4B31A7B5" w:rsidR="00A14F9B" w:rsidRPr="002A7CE2" w:rsidRDefault="00A14F9B" w:rsidP="00D56050">
            <w:pPr>
              <w:spacing w:after="0" w:line="240" w:lineRule="auto"/>
              <w:rPr>
                <w:rFonts w:cstheme="minorHAnsi"/>
                <w:sz w:val="20"/>
                <w:szCs w:val="20"/>
              </w:rPr>
            </w:pPr>
            <w:r w:rsidRPr="002A7CE2">
              <w:rPr>
                <w:rFonts w:cstheme="minorHAnsi"/>
                <w:sz w:val="20"/>
                <w:szCs w:val="20"/>
              </w:rPr>
              <w:t>Relocation of the Vendors</w:t>
            </w:r>
          </w:p>
        </w:tc>
        <w:tc>
          <w:tcPr>
            <w:tcW w:w="1091" w:type="pct"/>
            <w:tcBorders>
              <w:top w:val="single" w:sz="4" w:space="0" w:color="auto"/>
              <w:left w:val="single" w:sz="4" w:space="0" w:color="auto"/>
              <w:bottom w:val="single" w:sz="4" w:space="0" w:color="auto"/>
              <w:right w:val="single" w:sz="4" w:space="0" w:color="auto"/>
            </w:tcBorders>
            <w:shd w:val="clear" w:color="auto" w:fill="auto"/>
          </w:tcPr>
          <w:p w14:paraId="52216CDB" w14:textId="77777777" w:rsidR="00A14F9B" w:rsidRPr="002A7CE2" w:rsidRDefault="00A14F9B" w:rsidP="002A109D">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BHTPA representative</w:t>
            </w:r>
          </w:p>
          <w:p w14:paraId="6759E18D" w14:textId="77777777" w:rsidR="00A14F9B" w:rsidRPr="002A7CE2" w:rsidRDefault="00A14F9B" w:rsidP="002879D0">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Social Development Specialist and team</w:t>
            </w:r>
          </w:p>
          <w:p w14:paraId="10823BE7" w14:textId="1DF81DA0" w:rsidR="00A14F9B" w:rsidRPr="002A7CE2" w:rsidRDefault="00A14F9B" w:rsidP="0005284F">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Local vendors representative</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52F8F603" w14:textId="77777777" w:rsidR="00A14F9B" w:rsidRPr="002A7CE2" w:rsidRDefault="00A14F9B" w:rsidP="00C52A01">
            <w:pPr>
              <w:pStyle w:val="ListParagraph"/>
              <w:numPr>
                <w:ilvl w:val="0"/>
                <w:numId w:val="58"/>
              </w:numPr>
              <w:spacing w:before="0" w:beforeAutospacing="0" w:after="0" w:afterAutospacing="0" w:line="240" w:lineRule="auto"/>
              <w:ind w:left="144" w:hanging="144"/>
              <w:rPr>
                <w:rFonts w:asciiTheme="minorHAnsi" w:hAnsiTheme="minorHAnsi" w:cstheme="minorHAnsi"/>
                <w:sz w:val="20"/>
                <w:szCs w:val="20"/>
              </w:rPr>
            </w:pPr>
            <w:r w:rsidRPr="002A7CE2">
              <w:rPr>
                <w:rFonts w:asciiTheme="minorHAnsi" w:hAnsiTheme="minorHAnsi" w:cstheme="minorHAnsi"/>
                <w:sz w:val="20"/>
                <w:szCs w:val="20"/>
              </w:rPr>
              <w:t xml:space="preserve"> Regarding the use of side walls at night to store and sell commodities.</w:t>
            </w:r>
          </w:p>
          <w:p w14:paraId="0F4B7423" w14:textId="77777777" w:rsidR="00A14F9B" w:rsidRPr="002A7CE2" w:rsidRDefault="00A14F9B">
            <w:pPr>
              <w:pStyle w:val="ListParagraph"/>
              <w:numPr>
                <w:ilvl w:val="0"/>
                <w:numId w:val="100"/>
              </w:numPr>
              <w:spacing w:before="0" w:beforeAutospacing="0" w:after="0" w:afterAutospacing="0" w:line="240" w:lineRule="auto"/>
              <w:ind w:left="432" w:hanging="144"/>
              <w:rPr>
                <w:rFonts w:asciiTheme="minorHAnsi" w:hAnsiTheme="minorHAnsi" w:cstheme="minorHAnsi"/>
                <w:sz w:val="20"/>
                <w:szCs w:val="20"/>
              </w:rPr>
            </w:pPr>
            <w:r w:rsidRPr="002A7CE2">
              <w:rPr>
                <w:rFonts w:asciiTheme="minorHAnsi" w:hAnsiTheme="minorHAnsi" w:cstheme="minorHAnsi"/>
                <w:sz w:val="20"/>
                <w:szCs w:val="20"/>
              </w:rPr>
              <w:t>During construction the vendors have to use other spaces / walls of nearby buildings.</w:t>
            </w:r>
          </w:p>
          <w:p w14:paraId="6F40CB7B" w14:textId="392FD3C6" w:rsidR="00A14F9B" w:rsidRPr="002A7CE2" w:rsidRDefault="00A14F9B">
            <w:pPr>
              <w:pStyle w:val="ListParagraph"/>
              <w:numPr>
                <w:ilvl w:val="0"/>
                <w:numId w:val="100"/>
              </w:numPr>
              <w:spacing w:before="0" w:beforeAutospacing="0" w:after="0" w:afterAutospacing="0" w:line="240" w:lineRule="auto"/>
              <w:ind w:left="432" w:hanging="144"/>
              <w:rPr>
                <w:rFonts w:asciiTheme="minorHAnsi" w:hAnsiTheme="minorHAnsi" w:cstheme="minorHAnsi"/>
                <w:sz w:val="20"/>
                <w:szCs w:val="20"/>
              </w:rPr>
            </w:pPr>
            <w:r w:rsidRPr="002A7CE2">
              <w:rPr>
                <w:rFonts w:asciiTheme="minorHAnsi" w:hAnsiTheme="minorHAnsi" w:cstheme="minorHAnsi"/>
                <w:sz w:val="20"/>
                <w:szCs w:val="20"/>
              </w:rPr>
              <w:t>They may also share the spaces used by other vendors.</w:t>
            </w:r>
            <w:r w:rsidRPr="002A7CE2">
              <w:rPr>
                <w:rFonts w:asciiTheme="minorHAnsi" w:hAnsiTheme="minorHAnsi" w:cstheme="minorHAnsi"/>
                <w:sz w:val="20"/>
                <w:szCs w:val="20"/>
              </w:rPr>
              <w:tab/>
            </w:r>
          </w:p>
        </w:tc>
      </w:tr>
    </w:tbl>
    <w:p w14:paraId="4FCC4398" w14:textId="5CB316A4" w:rsidR="004D4FAB" w:rsidRPr="002A7CE2" w:rsidRDefault="004D4FAB" w:rsidP="001349B9">
      <w:pPr>
        <w:spacing w:after="0" w:line="240" w:lineRule="auto"/>
      </w:pPr>
    </w:p>
    <w:tbl>
      <w:tblPr>
        <w:tblStyle w:val="TableGrid"/>
        <w:tblW w:w="101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8"/>
        <w:gridCol w:w="4990"/>
      </w:tblGrid>
      <w:tr w:rsidR="00A0419A" w:rsidRPr="002A7CE2" w14:paraId="12D785EF" w14:textId="77777777" w:rsidTr="7776F83E">
        <w:trPr>
          <w:trHeight w:val="2829"/>
          <w:jc w:val="center"/>
        </w:trPr>
        <w:tc>
          <w:tcPr>
            <w:tcW w:w="5118" w:type="dxa"/>
            <w:vAlign w:val="center"/>
          </w:tcPr>
          <w:p w14:paraId="5A7A97E0" w14:textId="2898A2A6" w:rsidR="00A0419A" w:rsidRPr="002A7CE2" w:rsidRDefault="00B94FE2" w:rsidP="00E03B30">
            <w:pPr>
              <w:jc w:val="center"/>
              <w:rPr>
                <w:rFonts w:cstheme="minorHAnsi"/>
                <w:b/>
                <w:bCs/>
                <w:i/>
                <w:iCs/>
                <w:noProof/>
                <w:sz w:val="20"/>
              </w:rPr>
            </w:pPr>
            <w:r w:rsidRPr="002A7CE2">
              <w:rPr>
                <w:noProof/>
              </w:rPr>
              <w:drawing>
                <wp:inline distT="0" distB="0" distL="0" distR="0" wp14:anchorId="2A96286E" wp14:editId="11AF5794">
                  <wp:extent cx="2962275" cy="2221706"/>
                  <wp:effectExtent l="0" t="0" r="0" b="7620"/>
                  <wp:docPr id="11183903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8">
                            <a:extLst>
                              <a:ext uri="{28A0092B-C50C-407E-A947-70E740481C1C}">
                                <a14:useLocalDpi xmlns:a14="http://schemas.microsoft.com/office/drawing/2010/main" val="0"/>
                              </a:ext>
                            </a:extLst>
                          </a:blip>
                          <a:stretch>
                            <a:fillRect/>
                          </a:stretch>
                        </pic:blipFill>
                        <pic:spPr>
                          <a:xfrm>
                            <a:off x="0" y="0"/>
                            <a:ext cx="2962275" cy="2221706"/>
                          </a:xfrm>
                          <a:prstGeom prst="rect">
                            <a:avLst/>
                          </a:prstGeom>
                        </pic:spPr>
                      </pic:pic>
                    </a:graphicData>
                  </a:graphic>
                </wp:inline>
              </w:drawing>
            </w:r>
          </w:p>
        </w:tc>
        <w:tc>
          <w:tcPr>
            <w:tcW w:w="4990" w:type="dxa"/>
            <w:vAlign w:val="center"/>
          </w:tcPr>
          <w:p w14:paraId="2C21416C" w14:textId="57CCA07A" w:rsidR="00A0419A" w:rsidRPr="002A7CE2" w:rsidRDefault="00B94FE2" w:rsidP="002F7FF5">
            <w:pPr>
              <w:keepNext/>
              <w:jc w:val="center"/>
              <w:rPr>
                <w:rFonts w:cstheme="minorHAnsi"/>
                <w:b/>
                <w:bCs/>
                <w:i/>
                <w:iCs/>
                <w:noProof/>
                <w:sz w:val="20"/>
              </w:rPr>
            </w:pPr>
            <w:r w:rsidRPr="002A7CE2">
              <w:rPr>
                <w:noProof/>
              </w:rPr>
              <w:drawing>
                <wp:inline distT="0" distB="0" distL="0" distR="0" wp14:anchorId="18C7A1C2" wp14:editId="49C3C2EB">
                  <wp:extent cx="2939626" cy="2204720"/>
                  <wp:effectExtent l="0" t="0" r="0" b="5080"/>
                  <wp:docPr id="3391348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9">
                            <a:extLst>
                              <a:ext uri="{28A0092B-C50C-407E-A947-70E740481C1C}">
                                <a14:useLocalDpi xmlns:a14="http://schemas.microsoft.com/office/drawing/2010/main" val="0"/>
                              </a:ext>
                            </a:extLst>
                          </a:blip>
                          <a:stretch>
                            <a:fillRect/>
                          </a:stretch>
                        </pic:blipFill>
                        <pic:spPr>
                          <a:xfrm>
                            <a:off x="0" y="0"/>
                            <a:ext cx="2939626" cy="2204720"/>
                          </a:xfrm>
                          <a:prstGeom prst="rect">
                            <a:avLst/>
                          </a:prstGeom>
                        </pic:spPr>
                      </pic:pic>
                    </a:graphicData>
                  </a:graphic>
                </wp:inline>
              </w:drawing>
            </w:r>
          </w:p>
        </w:tc>
      </w:tr>
    </w:tbl>
    <w:p w14:paraId="167CD643" w14:textId="0F2DD9E0" w:rsidR="004D4FAB" w:rsidRPr="002A7CE2" w:rsidRDefault="00B94FE2" w:rsidP="001349B9">
      <w:pPr>
        <w:pStyle w:val="Caption"/>
        <w:spacing w:before="0" w:after="0"/>
      </w:pPr>
      <w:bookmarkStart w:id="227" w:name="_Toc32326497"/>
      <w:r w:rsidRPr="002A7CE2">
        <w:t xml:space="preserve">Figure </w:t>
      </w:r>
      <w:r w:rsidR="002A7CE2" w:rsidRPr="002A7CE2">
        <w:fldChar w:fldCharType="begin"/>
      </w:r>
      <w:r w:rsidR="002A7CE2" w:rsidRPr="002A7CE2">
        <w:instrText xml:space="preserve"> STYLEREF 1 \s </w:instrText>
      </w:r>
      <w:r w:rsidR="002A7CE2" w:rsidRPr="002A7CE2">
        <w:fldChar w:fldCharType="separate"/>
      </w:r>
      <w:r w:rsidRPr="002A7CE2">
        <w:rPr>
          <w:noProof/>
        </w:rPr>
        <w:t>7</w:t>
      </w:r>
      <w:r w:rsidR="002A7CE2" w:rsidRPr="002A7CE2">
        <w:rPr>
          <w:noProof/>
        </w:rPr>
        <w:fldChar w:fldCharType="end"/>
      </w:r>
      <w:r w:rsidRPr="002A7CE2">
        <w:t>.</w:t>
      </w:r>
      <w:r w:rsidR="002A7CE2" w:rsidRPr="002A7CE2">
        <w:fldChar w:fldCharType="begin"/>
      </w:r>
      <w:r w:rsidR="002A7CE2" w:rsidRPr="002A7CE2">
        <w:instrText xml:space="preserve"> SEQ Figure \* ARABIC \s 1 </w:instrText>
      </w:r>
      <w:r w:rsidR="002A7CE2" w:rsidRPr="002A7CE2">
        <w:fldChar w:fldCharType="separate"/>
      </w:r>
      <w:r w:rsidRPr="002A7CE2">
        <w:rPr>
          <w:noProof/>
        </w:rPr>
        <w:t>2</w:t>
      </w:r>
      <w:r w:rsidR="002A7CE2" w:rsidRPr="002A7CE2">
        <w:rPr>
          <w:noProof/>
        </w:rPr>
        <w:fldChar w:fldCharType="end"/>
      </w:r>
      <w:r w:rsidRPr="002A7CE2">
        <w:t xml:space="preserve">: Consultations with Stakeholders and Project Affected Persons on Draft </w:t>
      </w:r>
      <w:r w:rsidR="00312C62" w:rsidRPr="002A7CE2">
        <w:t>ESIA</w:t>
      </w:r>
      <w:bookmarkEnd w:id="227"/>
    </w:p>
    <w:p w14:paraId="258C1994" w14:textId="77777777" w:rsidR="0048251A" w:rsidRPr="002A7CE2" w:rsidRDefault="0048251A" w:rsidP="001349B9">
      <w:pPr>
        <w:spacing w:after="0" w:line="240" w:lineRule="auto"/>
      </w:pPr>
    </w:p>
    <w:p w14:paraId="39FD5C40" w14:textId="77777777" w:rsidR="0048251A" w:rsidRPr="002A7CE2" w:rsidRDefault="0048251A" w:rsidP="001349B9">
      <w:pPr>
        <w:spacing w:after="0" w:line="240" w:lineRule="auto"/>
      </w:pPr>
    </w:p>
    <w:p w14:paraId="61A0C850" w14:textId="0ABE1A23" w:rsidR="0048251A" w:rsidRPr="002A7CE2" w:rsidRDefault="0048251A" w:rsidP="001349B9">
      <w:pPr>
        <w:spacing w:after="0" w:line="240" w:lineRule="auto"/>
        <w:sectPr w:rsidR="0048251A" w:rsidRPr="002A7CE2" w:rsidSect="008C52E6">
          <w:pgSz w:w="11906" w:h="16838" w:code="9"/>
          <w:pgMar w:top="1152" w:right="1152" w:bottom="1152" w:left="1440" w:header="720" w:footer="720" w:gutter="0"/>
          <w:cols w:space="720"/>
          <w:docGrid w:linePitch="360"/>
        </w:sectPr>
      </w:pPr>
    </w:p>
    <w:p w14:paraId="7A8F1C51" w14:textId="2C8E13F7" w:rsidR="00F95AE4" w:rsidRPr="002A7CE2" w:rsidRDefault="00F212CB" w:rsidP="002A6EF3">
      <w:pPr>
        <w:pStyle w:val="Heading1"/>
      </w:pPr>
      <w:bookmarkStart w:id="228" w:name="_Toc32333758"/>
      <w:r w:rsidRPr="002A7CE2">
        <w:t>ENVIRONMENTAL AND SOCIAL MANAGEMENT PLAN</w:t>
      </w:r>
      <w:bookmarkEnd w:id="225"/>
      <w:bookmarkEnd w:id="228"/>
    </w:p>
    <w:p w14:paraId="126B211B" w14:textId="6A323E25" w:rsidR="0020252D" w:rsidRPr="002A7CE2" w:rsidRDefault="0020252D" w:rsidP="001349B9">
      <w:pPr>
        <w:pStyle w:val="Heading2"/>
        <w:spacing w:before="0" w:after="0"/>
      </w:pPr>
      <w:bookmarkStart w:id="229" w:name="_Toc29381463"/>
      <w:bookmarkStart w:id="230" w:name="_Toc29483951"/>
      <w:bookmarkStart w:id="231" w:name="_Toc29501572"/>
      <w:bookmarkStart w:id="232" w:name="_Toc29657280"/>
      <w:bookmarkStart w:id="233" w:name="_Toc29657281"/>
      <w:bookmarkStart w:id="234" w:name="_Toc29657282"/>
      <w:bookmarkStart w:id="235" w:name="_Toc32333759"/>
      <w:bookmarkEnd w:id="229"/>
      <w:bookmarkEnd w:id="230"/>
      <w:bookmarkEnd w:id="231"/>
      <w:bookmarkEnd w:id="232"/>
      <w:bookmarkEnd w:id="233"/>
      <w:r w:rsidRPr="002A7CE2">
        <w:t>Environmental and Social Management Plan</w:t>
      </w:r>
      <w:bookmarkEnd w:id="234"/>
      <w:bookmarkEnd w:id="235"/>
    </w:p>
    <w:p w14:paraId="18E44F7D" w14:textId="38EDBC46" w:rsidR="0020252D" w:rsidRPr="002A7CE2" w:rsidRDefault="0020252D" w:rsidP="001349B9">
      <w:pPr>
        <w:spacing w:after="0" w:line="240" w:lineRule="auto"/>
        <w:jc w:val="both"/>
        <w:rPr>
          <w:rFonts w:cstheme="minorHAnsi"/>
        </w:rPr>
      </w:pPr>
      <w:r w:rsidRPr="002A7CE2">
        <w:rPr>
          <w:rFonts w:cstheme="minorHAnsi"/>
        </w:rPr>
        <w:t xml:space="preserve">An Environmental and Social Management Plan (ESMP) is an array of activities suggested for minimizing the effect of the negative impacts (mitigation) and increasing the benefits of the positive </w:t>
      </w:r>
      <w:r w:rsidRPr="002A7CE2">
        <w:rPr>
          <w:rFonts w:cstheme="minorHAnsi"/>
          <w:noProof/>
        </w:rPr>
        <w:t>impacts</w:t>
      </w:r>
      <w:r w:rsidRPr="002A7CE2">
        <w:rPr>
          <w:rFonts w:cstheme="minorHAnsi"/>
        </w:rPr>
        <w:t xml:space="preserve"> (enhancement). The ESMP also includes a monitoring plan to check if the intended benefits are accruing and for taking corrective measures before it is too late.</w:t>
      </w:r>
      <w:r w:rsidR="00331144" w:rsidRPr="002A7CE2">
        <w:rPr>
          <w:rFonts w:cstheme="minorHAnsi"/>
        </w:rPr>
        <w:t xml:space="preserve"> </w:t>
      </w:r>
      <w:r w:rsidRPr="002A7CE2">
        <w:rPr>
          <w:rFonts w:cstheme="minorHAnsi"/>
        </w:rPr>
        <w:t xml:space="preserve">The Environmental and Social Management Plan (ESMP) is the end-product of the </w:t>
      </w:r>
      <w:r w:rsidR="00312C62" w:rsidRPr="002A7CE2">
        <w:rPr>
          <w:rFonts w:cstheme="minorHAnsi"/>
        </w:rPr>
        <w:t>ESIA</w:t>
      </w:r>
      <w:r w:rsidRPr="002A7CE2">
        <w:rPr>
          <w:rFonts w:cstheme="minorHAnsi"/>
        </w:rPr>
        <w:t xml:space="preserve"> study and should </w:t>
      </w:r>
      <w:r w:rsidRPr="002A7CE2">
        <w:rPr>
          <w:rFonts w:cstheme="minorHAnsi"/>
          <w:noProof/>
        </w:rPr>
        <w:t>be integrated</w:t>
      </w:r>
      <w:r w:rsidRPr="002A7CE2">
        <w:rPr>
          <w:rFonts w:cstheme="minorHAnsi"/>
        </w:rPr>
        <w:t xml:space="preserve"> into the project design for sustainable development of the project. Integration of the ESMP into the project design would minimize the effect of the negative impacts and increase the benefits of the positive </w:t>
      </w:r>
      <w:r w:rsidRPr="002A7CE2">
        <w:rPr>
          <w:rFonts w:cstheme="minorHAnsi"/>
          <w:noProof/>
        </w:rPr>
        <w:t>impacts</w:t>
      </w:r>
      <w:r w:rsidRPr="002A7CE2">
        <w:rPr>
          <w:rFonts w:cstheme="minorHAnsi"/>
        </w:rPr>
        <w:t xml:space="preserve"> in addition to creating an opportunity to monitor the changes taking place in the environmental and social components at the pre-construction, construction, </w:t>
      </w:r>
      <w:r w:rsidRPr="002A7CE2">
        <w:rPr>
          <w:rFonts w:cstheme="minorHAnsi"/>
          <w:noProof/>
        </w:rPr>
        <w:t>and</w:t>
      </w:r>
      <w:r w:rsidRPr="002A7CE2">
        <w:rPr>
          <w:rFonts w:cstheme="minorHAnsi"/>
        </w:rPr>
        <w:t xml:space="preserve"> post-construction phases. The benefit of the </w:t>
      </w:r>
      <w:r w:rsidR="00312C62" w:rsidRPr="002A7CE2">
        <w:rPr>
          <w:rFonts w:cstheme="minorHAnsi"/>
        </w:rPr>
        <w:t>ESIA</w:t>
      </w:r>
      <w:r w:rsidRPr="002A7CE2">
        <w:rPr>
          <w:rFonts w:cstheme="minorHAnsi"/>
        </w:rPr>
        <w:t xml:space="preserve"> study would not be derived and would remain a theoretical exercise if the ESMP </w:t>
      </w:r>
      <w:r w:rsidRPr="002A7CE2">
        <w:rPr>
          <w:rFonts w:cstheme="minorHAnsi"/>
          <w:noProof/>
        </w:rPr>
        <w:t>is not integrated</w:t>
      </w:r>
      <w:r w:rsidRPr="002A7CE2">
        <w:rPr>
          <w:rFonts w:cstheme="minorHAnsi"/>
        </w:rPr>
        <w:t xml:space="preserve"> into the project design.</w:t>
      </w:r>
    </w:p>
    <w:p w14:paraId="5D31A9BA" w14:textId="77777777" w:rsidR="00331144" w:rsidRPr="002A7CE2" w:rsidRDefault="00331144" w:rsidP="00E03B30">
      <w:pPr>
        <w:spacing w:after="0" w:line="240" w:lineRule="auto"/>
        <w:jc w:val="both"/>
        <w:rPr>
          <w:rFonts w:cstheme="minorHAnsi"/>
        </w:rPr>
      </w:pPr>
    </w:p>
    <w:p w14:paraId="09CA244A" w14:textId="62652462" w:rsidR="0020252D" w:rsidRPr="002A7CE2" w:rsidRDefault="0020252D" w:rsidP="001349B9">
      <w:pPr>
        <w:spacing w:after="0" w:line="240" w:lineRule="auto"/>
        <w:jc w:val="both"/>
        <w:rPr>
          <w:rFonts w:cstheme="minorHAnsi"/>
        </w:rPr>
      </w:pPr>
      <w:r w:rsidRPr="002A7CE2">
        <w:rPr>
          <w:rFonts w:cstheme="minorHAnsi"/>
        </w:rPr>
        <w:t xml:space="preserve">The Environmental and Social Management Plan (ESMP) includes the following: </w:t>
      </w:r>
    </w:p>
    <w:p w14:paraId="2ADECF00" w14:textId="77777777" w:rsidR="0020252D" w:rsidRPr="002A7CE2" w:rsidRDefault="0020252D" w:rsidP="001349B9">
      <w:pPr>
        <w:pStyle w:val="ListParagraph"/>
        <w:numPr>
          <w:ilvl w:val="0"/>
          <w:numId w:val="12"/>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 xml:space="preserve">Mitigation plan containing suggestion on measures aimed at minimizing the effect of the negative impacts; </w:t>
      </w:r>
    </w:p>
    <w:p w14:paraId="40B7FB9B" w14:textId="77777777" w:rsidR="0020252D" w:rsidRPr="002A7CE2" w:rsidRDefault="0020252D" w:rsidP="001349B9">
      <w:pPr>
        <w:pStyle w:val="ListParagraph"/>
        <w:numPr>
          <w:ilvl w:val="0"/>
          <w:numId w:val="12"/>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 xml:space="preserve">Enhancement plan containing </w:t>
      </w:r>
      <w:r w:rsidRPr="002A7CE2">
        <w:rPr>
          <w:rFonts w:asciiTheme="minorHAnsi" w:hAnsiTheme="minorHAnsi" w:cstheme="minorHAnsi"/>
          <w:noProof/>
          <w:sz w:val="22"/>
          <w:szCs w:val="22"/>
        </w:rPr>
        <w:t>suggestion</w:t>
      </w:r>
      <w:r w:rsidRPr="002A7CE2">
        <w:rPr>
          <w:rFonts w:asciiTheme="minorHAnsi" w:hAnsiTheme="minorHAnsi" w:cstheme="minorHAnsi"/>
          <w:sz w:val="22"/>
          <w:szCs w:val="22"/>
        </w:rPr>
        <w:t xml:space="preserve"> on measures aimed at increasing the benefits of the positive </w:t>
      </w:r>
      <w:r w:rsidRPr="002A7CE2">
        <w:rPr>
          <w:rFonts w:asciiTheme="minorHAnsi" w:hAnsiTheme="minorHAnsi" w:cstheme="minorHAnsi"/>
          <w:noProof/>
          <w:sz w:val="22"/>
          <w:szCs w:val="22"/>
        </w:rPr>
        <w:t>impacts</w:t>
      </w:r>
      <w:r w:rsidRPr="002A7CE2">
        <w:rPr>
          <w:rFonts w:asciiTheme="minorHAnsi" w:hAnsiTheme="minorHAnsi" w:cstheme="minorHAnsi"/>
          <w:sz w:val="22"/>
          <w:szCs w:val="22"/>
        </w:rPr>
        <w:t xml:space="preserve">; </w:t>
      </w:r>
    </w:p>
    <w:p w14:paraId="6D3C4385" w14:textId="77777777" w:rsidR="0020252D" w:rsidRPr="002A7CE2" w:rsidRDefault="0020252D" w:rsidP="001349B9">
      <w:pPr>
        <w:pStyle w:val="ListParagraph"/>
        <w:numPr>
          <w:ilvl w:val="0"/>
          <w:numId w:val="12"/>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 xml:space="preserve">Compensation plan suggesting </w:t>
      </w:r>
      <w:r w:rsidRPr="002A7CE2">
        <w:rPr>
          <w:rFonts w:asciiTheme="minorHAnsi" w:hAnsiTheme="minorHAnsi" w:cstheme="minorHAnsi"/>
          <w:noProof/>
          <w:sz w:val="22"/>
          <w:szCs w:val="22"/>
        </w:rPr>
        <w:t>measures</w:t>
      </w:r>
      <w:r w:rsidRPr="002A7CE2">
        <w:rPr>
          <w:rFonts w:asciiTheme="minorHAnsi" w:hAnsiTheme="minorHAnsi" w:cstheme="minorHAnsi"/>
          <w:sz w:val="22"/>
          <w:szCs w:val="22"/>
        </w:rPr>
        <w:t xml:space="preserve"> required for paying compensation for </w:t>
      </w:r>
      <w:r w:rsidRPr="002A7CE2">
        <w:rPr>
          <w:rFonts w:asciiTheme="minorHAnsi" w:hAnsiTheme="minorHAnsi" w:cstheme="minorHAnsi"/>
          <w:noProof/>
          <w:sz w:val="22"/>
          <w:szCs w:val="22"/>
        </w:rPr>
        <w:t>negative</w:t>
      </w:r>
      <w:r w:rsidRPr="002A7CE2">
        <w:rPr>
          <w:rFonts w:asciiTheme="minorHAnsi" w:hAnsiTheme="minorHAnsi" w:cstheme="minorHAnsi"/>
          <w:sz w:val="22"/>
          <w:szCs w:val="22"/>
        </w:rPr>
        <w:t xml:space="preserve"> </w:t>
      </w:r>
      <w:r w:rsidRPr="002A7CE2">
        <w:rPr>
          <w:rFonts w:asciiTheme="minorHAnsi" w:hAnsiTheme="minorHAnsi" w:cstheme="minorHAnsi"/>
          <w:noProof/>
          <w:sz w:val="22"/>
          <w:szCs w:val="22"/>
        </w:rPr>
        <w:t>impacts</w:t>
      </w:r>
      <w:r w:rsidRPr="002A7CE2">
        <w:rPr>
          <w:rFonts w:asciiTheme="minorHAnsi" w:hAnsiTheme="minorHAnsi" w:cstheme="minorHAnsi"/>
          <w:sz w:val="22"/>
          <w:szCs w:val="22"/>
        </w:rPr>
        <w:t xml:space="preserve"> which cannot be mitigated; </w:t>
      </w:r>
    </w:p>
    <w:p w14:paraId="3BF739D5" w14:textId="77777777" w:rsidR="0020252D" w:rsidRPr="002A7CE2" w:rsidRDefault="0020252D" w:rsidP="001349B9">
      <w:pPr>
        <w:pStyle w:val="ListParagraph"/>
        <w:numPr>
          <w:ilvl w:val="0"/>
          <w:numId w:val="12"/>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 xml:space="preserve">Contingency plan </w:t>
      </w:r>
      <w:r w:rsidRPr="002A7CE2">
        <w:rPr>
          <w:rFonts w:asciiTheme="minorHAnsi" w:hAnsiTheme="minorHAnsi" w:cstheme="minorHAnsi"/>
          <w:noProof/>
          <w:sz w:val="22"/>
          <w:szCs w:val="22"/>
        </w:rPr>
        <w:t>suggesting</w:t>
      </w:r>
      <w:r w:rsidRPr="002A7CE2">
        <w:rPr>
          <w:rFonts w:asciiTheme="minorHAnsi" w:hAnsiTheme="minorHAnsi" w:cstheme="minorHAnsi"/>
          <w:sz w:val="22"/>
          <w:szCs w:val="22"/>
        </w:rPr>
        <w:t xml:space="preserve"> </w:t>
      </w:r>
      <w:r w:rsidRPr="002A7CE2">
        <w:rPr>
          <w:rFonts w:asciiTheme="minorHAnsi" w:hAnsiTheme="minorHAnsi" w:cstheme="minorHAnsi"/>
          <w:noProof/>
          <w:sz w:val="22"/>
          <w:szCs w:val="22"/>
        </w:rPr>
        <w:t>measures</w:t>
      </w:r>
      <w:r w:rsidRPr="002A7CE2">
        <w:rPr>
          <w:rFonts w:asciiTheme="minorHAnsi" w:hAnsiTheme="minorHAnsi" w:cstheme="minorHAnsi"/>
          <w:sz w:val="22"/>
          <w:szCs w:val="22"/>
        </w:rPr>
        <w:t xml:space="preserve"> </w:t>
      </w:r>
      <w:r w:rsidRPr="002A7CE2">
        <w:rPr>
          <w:rFonts w:asciiTheme="minorHAnsi" w:hAnsiTheme="minorHAnsi" w:cstheme="minorHAnsi"/>
          <w:noProof/>
          <w:sz w:val="22"/>
          <w:szCs w:val="22"/>
        </w:rPr>
        <w:t>required</w:t>
      </w:r>
      <w:r w:rsidRPr="002A7CE2">
        <w:rPr>
          <w:rFonts w:asciiTheme="minorHAnsi" w:hAnsiTheme="minorHAnsi" w:cstheme="minorHAnsi"/>
          <w:sz w:val="22"/>
          <w:szCs w:val="22"/>
        </w:rPr>
        <w:t xml:space="preserve"> for taking care of accidental events; </w:t>
      </w:r>
    </w:p>
    <w:p w14:paraId="1672653E" w14:textId="0AA1DC69" w:rsidR="0020252D" w:rsidRPr="002A7CE2" w:rsidRDefault="0020252D" w:rsidP="001349B9">
      <w:pPr>
        <w:pStyle w:val="ListParagraph"/>
        <w:numPr>
          <w:ilvl w:val="0"/>
          <w:numId w:val="12"/>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 xml:space="preserve">Environmental </w:t>
      </w:r>
      <w:r w:rsidR="000F2579" w:rsidRPr="002A7CE2">
        <w:rPr>
          <w:rFonts w:asciiTheme="minorHAnsi" w:hAnsiTheme="minorHAnsi" w:cstheme="minorHAnsi"/>
          <w:sz w:val="22"/>
          <w:szCs w:val="22"/>
        </w:rPr>
        <w:t xml:space="preserve">and social </w:t>
      </w:r>
      <w:r w:rsidRPr="002A7CE2">
        <w:rPr>
          <w:rFonts w:asciiTheme="minorHAnsi" w:hAnsiTheme="minorHAnsi" w:cstheme="minorHAnsi"/>
          <w:sz w:val="22"/>
          <w:szCs w:val="22"/>
        </w:rPr>
        <w:t xml:space="preserve">monitoring plan for detecting changes taking place due to the proposed interventions. The monitoring plan includes the </w:t>
      </w:r>
      <w:r w:rsidRPr="002A7CE2">
        <w:rPr>
          <w:rFonts w:asciiTheme="minorHAnsi" w:hAnsiTheme="minorHAnsi" w:cstheme="minorHAnsi"/>
          <w:noProof/>
          <w:sz w:val="22"/>
          <w:szCs w:val="22"/>
        </w:rPr>
        <w:t>suggestion</w:t>
      </w:r>
      <w:r w:rsidRPr="002A7CE2">
        <w:rPr>
          <w:rFonts w:asciiTheme="minorHAnsi" w:hAnsiTheme="minorHAnsi" w:cstheme="minorHAnsi"/>
          <w:sz w:val="22"/>
          <w:szCs w:val="22"/>
        </w:rPr>
        <w:t xml:space="preserve"> of indicators on which data are to </w:t>
      </w:r>
      <w:r w:rsidRPr="002A7CE2">
        <w:rPr>
          <w:rFonts w:asciiTheme="minorHAnsi" w:hAnsiTheme="minorHAnsi" w:cstheme="minorHAnsi"/>
          <w:noProof/>
          <w:sz w:val="22"/>
          <w:szCs w:val="22"/>
        </w:rPr>
        <w:t>be collected</w:t>
      </w:r>
      <w:r w:rsidRPr="002A7CE2">
        <w:rPr>
          <w:rFonts w:asciiTheme="minorHAnsi" w:hAnsiTheme="minorHAnsi" w:cstheme="minorHAnsi"/>
          <w:sz w:val="22"/>
          <w:szCs w:val="22"/>
        </w:rPr>
        <w:t>, location and frequency of data collection and the institutional arrangements for the data collection.</w:t>
      </w:r>
    </w:p>
    <w:p w14:paraId="3DA2AC3A" w14:textId="55493483" w:rsidR="0020252D" w:rsidRPr="002A7CE2" w:rsidRDefault="0020252D" w:rsidP="00E03B30">
      <w:pPr>
        <w:pStyle w:val="ListParagraph"/>
        <w:numPr>
          <w:ilvl w:val="0"/>
          <w:numId w:val="12"/>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 xml:space="preserve">Costs of the ESMP measures are estimated so that the same may </w:t>
      </w:r>
      <w:r w:rsidRPr="002A7CE2">
        <w:rPr>
          <w:rFonts w:asciiTheme="minorHAnsi" w:hAnsiTheme="minorHAnsi" w:cstheme="minorHAnsi"/>
          <w:noProof/>
          <w:sz w:val="22"/>
          <w:szCs w:val="22"/>
        </w:rPr>
        <w:t>be included</w:t>
      </w:r>
      <w:r w:rsidRPr="002A7CE2">
        <w:rPr>
          <w:rFonts w:asciiTheme="minorHAnsi" w:hAnsiTheme="minorHAnsi" w:cstheme="minorHAnsi"/>
          <w:sz w:val="22"/>
          <w:szCs w:val="22"/>
        </w:rPr>
        <w:t xml:space="preserve"> in the project cost for economic and financial analysis.</w:t>
      </w:r>
    </w:p>
    <w:p w14:paraId="74706DAA" w14:textId="77777777" w:rsidR="00331144" w:rsidRPr="002A7CE2" w:rsidRDefault="00331144" w:rsidP="001349B9">
      <w:pPr>
        <w:pStyle w:val="ListParagraph"/>
        <w:spacing w:before="0" w:beforeAutospacing="0" w:after="0" w:afterAutospacing="0" w:line="240" w:lineRule="auto"/>
        <w:rPr>
          <w:rFonts w:asciiTheme="minorHAnsi" w:hAnsiTheme="minorHAnsi" w:cstheme="minorHAnsi"/>
          <w:sz w:val="22"/>
          <w:szCs w:val="22"/>
        </w:rPr>
      </w:pPr>
    </w:p>
    <w:p w14:paraId="660B0F19" w14:textId="5488EAA0" w:rsidR="0020252D" w:rsidRPr="002A7CE2" w:rsidRDefault="0020252D" w:rsidP="001349B9">
      <w:pPr>
        <w:pStyle w:val="Heading3"/>
        <w:spacing w:before="0" w:after="0"/>
      </w:pPr>
      <w:bookmarkStart w:id="236" w:name="_Toc28976009"/>
      <w:bookmarkStart w:id="237" w:name="_Toc29657283"/>
      <w:bookmarkStart w:id="238" w:name="_Toc32333760"/>
      <w:r w:rsidRPr="002A7CE2">
        <w:t>Mitigation Measure</w:t>
      </w:r>
      <w:bookmarkEnd w:id="236"/>
      <w:bookmarkEnd w:id="237"/>
      <w:bookmarkEnd w:id="238"/>
    </w:p>
    <w:p w14:paraId="514F0D1F" w14:textId="6D8BBCB1" w:rsidR="0020252D" w:rsidRPr="002A7CE2" w:rsidRDefault="0020252D" w:rsidP="001349B9">
      <w:pPr>
        <w:tabs>
          <w:tab w:val="left" w:pos="-720"/>
        </w:tabs>
        <w:suppressAutoHyphens/>
        <w:spacing w:after="0" w:line="240" w:lineRule="auto"/>
        <w:jc w:val="both"/>
        <w:rPr>
          <w:rFonts w:cstheme="minorHAnsi"/>
          <w:color w:val="0070C0"/>
          <w:spacing w:val="-3"/>
        </w:rPr>
      </w:pPr>
      <w:r w:rsidRPr="002A7CE2">
        <w:rPr>
          <w:rFonts w:cstheme="minorHAnsi"/>
          <w:spacing w:val="-3"/>
        </w:rPr>
        <w:t xml:space="preserve">Mitigation of impacts is a process in the </w:t>
      </w:r>
      <w:r w:rsidR="00312C62" w:rsidRPr="002A7CE2">
        <w:rPr>
          <w:rFonts w:cstheme="minorHAnsi"/>
          <w:spacing w:val="-3"/>
        </w:rPr>
        <w:t>ESIA</w:t>
      </w:r>
      <w:r w:rsidRPr="002A7CE2">
        <w:rPr>
          <w:rFonts w:cstheme="minorHAnsi"/>
          <w:spacing w:val="-3"/>
        </w:rPr>
        <w:t xml:space="preserve"> which determines the possible preventive, remedial or compensatory measures for the adverse </w:t>
      </w:r>
      <w:r w:rsidRPr="002A7CE2">
        <w:rPr>
          <w:rFonts w:cstheme="minorHAnsi"/>
          <w:noProof/>
          <w:spacing w:val="-3"/>
        </w:rPr>
        <w:t>impacts</w:t>
      </w:r>
      <w:r w:rsidRPr="002A7CE2">
        <w:rPr>
          <w:rFonts w:cstheme="minorHAnsi"/>
          <w:spacing w:val="-3"/>
        </w:rPr>
        <w:t xml:space="preserve"> which have </w:t>
      </w:r>
      <w:r w:rsidRPr="002A7CE2">
        <w:rPr>
          <w:rFonts w:cstheme="minorHAnsi"/>
          <w:noProof/>
          <w:spacing w:val="-3"/>
        </w:rPr>
        <w:t>been evaluated</w:t>
      </w:r>
      <w:r w:rsidRPr="002A7CE2">
        <w:rPr>
          <w:rFonts w:cstheme="minorHAnsi"/>
          <w:spacing w:val="-3"/>
        </w:rPr>
        <w:t xml:space="preserve"> as significant. It aims to prevent </w:t>
      </w:r>
      <w:r w:rsidRPr="002A7CE2">
        <w:rPr>
          <w:rFonts w:cstheme="minorHAnsi"/>
          <w:noProof/>
          <w:spacing w:val="-3"/>
        </w:rPr>
        <w:t>adverse impacts</w:t>
      </w:r>
      <w:r w:rsidRPr="002A7CE2">
        <w:rPr>
          <w:rFonts w:cstheme="minorHAnsi"/>
          <w:spacing w:val="-3"/>
        </w:rPr>
        <w:t xml:space="preserve"> from occurring and to keep </w:t>
      </w:r>
      <w:r w:rsidRPr="002A7CE2">
        <w:rPr>
          <w:rFonts w:cstheme="minorHAnsi"/>
          <w:noProof/>
          <w:spacing w:val="-3"/>
        </w:rPr>
        <w:t>residual impacts</w:t>
      </w:r>
      <w:r w:rsidRPr="002A7CE2">
        <w:rPr>
          <w:rFonts w:cstheme="minorHAnsi"/>
          <w:spacing w:val="-3"/>
        </w:rPr>
        <w:t xml:space="preserve"> (impacts which remain after considering mitigation) within an acceptable level.</w:t>
      </w:r>
    </w:p>
    <w:p w14:paraId="5587A530" w14:textId="77777777" w:rsidR="00C82AA1" w:rsidRPr="002A7CE2" w:rsidRDefault="00C82AA1" w:rsidP="00E03B30">
      <w:pPr>
        <w:tabs>
          <w:tab w:val="left" w:pos="-720"/>
        </w:tabs>
        <w:suppressAutoHyphens/>
        <w:spacing w:after="0" w:line="240" w:lineRule="auto"/>
        <w:jc w:val="both"/>
        <w:rPr>
          <w:rFonts w:cstheme="minorHAnsi"/>
          <w:spacing w:val="-3"/>
        </w:rPr>
      </w:pPr>
    </w:p>
    <w:p w14:paraId="60B72C56" w14:textId="20FE441C" w:rsidR="0020252D" w:rsidRPr="002A7CE2" w:rsidRDefault="0020252D" w:rsidP="001349B9">
      <w:pPr>
        <w:tabs>
          <w:tab w:val="left" w:pos="-720"/>
        </w:tabs>
        <w:suppressAutoHyphens/>
        <w:spacing w:after="0" w:line="240" w:lineRule="auto"/>
        <w:jc w:val="both"/>
        <w:rPr>
          <w:rFonts w:cstheme="minorHAnsi"/>
          <w:spacing w:val="-3"/>
        </w:rPr>
      </w:pPr>
      <w:r w:rsidRPr="002A7CE2">
        <w:rPr>
          <w:rFonts w:cstheme="minorHAnsi"/>
          <w:spacing w:val="-3"/>
        </w:rPr>
        <w:t>The overall objectives of mitigation are to:</w:t>
      </w:r>
    </w:p>
    <w:p w14:paraId="6E2CC36B" w14:textId="77777777" w:rsidR="0020252D" w:rsidRPr="002A7CE2" w:rsidRDefault="0020252D" w:rsidP="001349B9">
      <w:pPr>
        <w:numPr>
          <w:ilvl w:val="0"/>
          <w:numId w:val="13"/>
        </w:numPr>
        <w:tabs>
          <w:tab w:val="left" w:pos="-720"/>
        </w:tabs>
        <w:suppressAutoHyphens/>
        <w:spacing w:after="0" w:line="240" w:lineRule="auto"/>
        <w:jc w:val="both"/>
        <w:rPr>
          <w:rFonts w:cstheme="minorHAnsi"/>
          <w:spacing w:val="-3"/>
        </w:rPr>
      </w:pPr>
      <w:r w:rsidRPr="002A7CE2">
        <w:rPr>
          <w:rFonts w:cstheme="minorHAnsi"/>
          <w:spacing w:val="-3"/>
        </w:rPr>
        <w:t>Avoid and find better alternatives and ways of doing things;</w:t>
      </w:r>
    </w:p>
    <w:p w14:paraId="4651DA74" w14:textId="77777777" w:rsidR="0020252D" w:rsidRPr="002A7CE2" w:rsidRDefault="0020252D" w:rsidP="001349B9">
      <w:pPr>
        <w:numPr>
          <w:ilvl w:val="0"/>
          <w:numId w:val="13"/>
        </w:numPr>
        <w:tabs>
          <w:tab w:val="left" w:pos="-720"/>
        </w:tabs>
        <w:suppressAutoHyphens/>
        <w:spacing w:after="0" w:line="240" w:lineRule="auto"/>
        <w:jc w:val="both"/>
        <w:rPr>
          <w:rFonts w:cstheme="minorHAnsi"/>
          <w:spacing w:val="-3"/>
        </w:rPr>
      </w:pPr>
      <w:r w:rsidRPr="002A7CE2">
        <w:rPr>
          <w:rFonts w:cstheme="minorHAnsi"/>
          <w:spacing w:val="-3"/>
        </w:rPr>
        <w:t xml:space="preserve">Minimize or remedy the adverse impacts through the </w:t>
      </w:r>
      <w:r w:rsidRPr="002A7CE2">
        <w:rPr>
          <w:rFonts w:cstheme="minorHAnsi"/>
          <w:noProof/>
          <w:spacing w:val="-3"/>
        </w:rPr>
        <w:t>adoption</w:t>
      </w:r>
      <w:r w:rsidRPr="002A7CE2">
        <w:rPr>
          <w:rFonts w:cstheme="minorHAnsi"/>
          <w:spacing w:val="-3"/>
        </w:rPr>
        <w:t xml:space="preserve"> of mitigating measures;</w:t>
      </w:r>
    </w:p>
    <w:p w14:paraId="4D367446" w14:textId="77777777" w:rsidR="0020252D" w:rsidRPr="002A7CE2" w:rsidRDefault="0020252D" w:rsidP="001349B9">
      <w:pPr>
        <w:numPr>
          <w:ilvl w:val="0"/>
          <w:numId w:val="13"/>
        </w:numPr>
        <w:tabs>
          <w:tab w:val="left" w:pos="-720"/>
        </w:tabs>
        <w:suppressAutoHyphens/>
        <w:spacing w:after="0" w:line="240" w:lineRule="auto"/>
        <w:jc w:val="both"/>
        <w:rPr>
          <w:rFonts w:cstheme="minorHAnsi"/>
          <w:spacing w:val="-3"/>
        </w:rPr>
      </w:pPr>
      <w:r w:rsidRPr="002A7CE2">
        <w:rPr>
          <w:rFonts w:cstheme="minorHAnsi"/>
          <w:spacing w:val="-3"/>
        </w:rPr>
        <w:t xml:space="preserve">Enhance the environmental and social benefits of a proposal; and </w:t>
      </w:r>
    </w:p>
    <w:p w14:paraId="3D177CFE" w14:textId="77777777" w:rsidR="0020252D" w:rsidRPr="002A7CE2" w:rsidRDefault="0020252D" w:rsidP="001349B9">
      <w:pPr>
        <w:numPr>
          <w:ilvl w:val="0"/>
          <w:numId w:val="13"/>
        </w:numPr>
        <w:tabs>
          <w:tab w:val="left" w:pos="-720"/>
        </w:tabs>
        <w:suppressAutoHyphens/>
        <w:spacing w:after="0" w:line="240" w:lineRule="auto"/>
        <w:jc w:val="both"/>
        <w:rPr>
          <w:rFonts w:cstheme="minorHAnsi"/>
          <w:spacing w:val="-3"/>
        </w:rPr>
      </w:pPr>
      <w:r w:rsidRPr="002A7CE2">
        <w:rPr>
          <w:rFonts w:cstheme="minorHAnsi"/>
          <w:spacing w:val="-3"/>
        </w:rPr>
        <w:t xml:space="preserve">Ensure that residual adverse impacts are kept within an </w:t>
      </w:r>
      <w:r w:rsidRPr="002A7CE2">
        <w:rPr>
          <w:rFonts w:cstheme="minorHAnsi"/>
          <w:noProof/>
          <w:spacing w:val="-3"/>
        </w:rPr>
        <w:t>acceptable</w:t>
      </w:r>
      <w:r w:rsidRPr="002A7CE2">
        <w:rPr>
          <w:rFonts w:cstheme="minorHAnsi"/>
          <w:spacing w:val="-3"/>
        </w:rPr>
        <w:t xml:space="preserve"> level </w:t>
      </w:r>
    </w:p>
    <w:p w14:paraId="50F1715F" w14:textId="77777777" w:rsidR="00C82AA1" w:rsidRPr="002A7CE2" w:rsidRDefault="00C82AA1" w:rsidP="00E03B30">
      <w:pPr>
        <w:tabs>
          <w:tab w:val="left" w:pos="-720"/>
        </w:tabs>
        <w:suppressAutoHyphens/>
        <w:spacing w:after="0" w:line="240" w:lineRule="auto"/>
        <w:jc w:val="both"/>
        <w:rPr>
          <w:rFonts w:cstheme="minorHAnsi"/>
        </w:rPr>
      </w:pPr>
    </w:p>
    <w:p w14:paraId="35AC860F" w14:textId="4FD8F30F" w:rsidR="00DB63C8" w:rsidRPr="002A7CE2" w:rsidRDefault="00DB63C8" w:rsidP="001349B9">
      <w:pPr>
        <w:tabs>
          <w:tab w:val="left" w:pos="-720"/>
        </w:tabs>
        <w:suppressAutoHyphens/>
        <w:spacing w:after="0" w:line="240" w:lineRule="auto"/>
        <w:jc w:val="both"/>
        <w:rPr>
          <w:rFonts w:cstheme="minorHAnsi"/>
        </w:rPr>
      </w:pPr>
      <w:r w:rsidRPr="002A7CE2">
        <w:rPr>
          <w:rFonts w:cstheme="minorHAnsi"/>
        </w:rPr>
        <w:t>The Recommended Mitigation Measures of Significant Environmental and Social Impacts during the Pre-Construction, Construction and Operation Phases of the project is presented in the following table:</w:t>
      </w:r>
    </w:p>
    <w:p w14:paraId="2F44B593" w14:textId="77777777" w:rsidR="009B3991" w:rsidRPr="002A7CE2" w:rsidRDefault="009B3991" w:rsidP="001349B9">
      <w:pPr>
        <w:tabs>
          <w:tab w:val="left" w:pos="-720"/>
        </w:tabs>
        <w:suppressAutoHyphens/>
        <w:spacing w:after="0" w:line="240" w:lineRule="auto"/>
        <w:jc w:val="both"/>
        <w:rPr>
          <w:rFonts w:cstheme="minorHAnsi"/>
        </w:rPr>
      </w:pPr>
    </w:p>
    <w:p w14:paraId="1F556CD8" w14:textId="77777777" w:rsidR="00617FD6" w:rsidRPr="002A7CE2" w:rsidRDefault="00617FD6" w:rsidP="001349B9">
      <w:pPr>
        <w:spacing w:after="0" w:line="240" w:lineRule="auto"/>
        <w:rPr>
          <w:b/>
          <w:bCs/>
          <w:sz w:val="20"/>
          <w:szCs w:val="20"/>
        </w:rPr>
        <w:sectPr w:rsidR="00617FD6" w:rsidRPr="002A7CE2" w:rsidSect="00A52493">
          <w:pgSz w:w="11906" w:h="16838" w:code="9"/>
          <w:pgMar w:top="1152" w:right="1152" w:bottom="1152" w:left="1440" w:header="720" w:footer="720" w:gutter="0"/>
          <w:cols w:space="720"/>
          <w:docGrid w:linePitch="360"/>
        </w:sectPr>
      </w:pPr>
    </w:p>
    <w:p w14:paraId="6BABFFD2" w14:textId="77777777" w:rsidR="00867C39" w:rsidRPr="002A7CE2" w:rsidRDefault="00867C39" w:rsidP="001349B9">
      <w:pPr>
        <w:tabs>
          <w:tab w:val="left" w:pos="-720"/>
        </w:tabs>
        <w:suppressAutoHyphens/>
        <w:spacing w:after="0" w:line="240" w:lineRule="auto"/>
        <w:jc w:val="both"/>
        <w:rPr>
          <w:rFonts w:cstheme="minorHAnsi"/>
        </w:rPr>
      </w:pPr>
    </w:p>
    <w:p w14:paraId="5682146C" w14:textId="0C56761C" w:rsidR="00617FD6" w:rsidRPr="002A7CE2" w:rsidRDefault="00617FD6" w:rsidP="001349B9">
      <w:pPr>
        <w:pStyle w:val="Caption"/>
        <w:spacing w:before="0" w:after="0"/>
      </w:pPr>
      <w:bookmarkStart w:id="239" w:name="_Toc32326475"/>
      <w:r w:rsidRPr="002A7CE2">
        <w:t xml:space="preserve">Table </w:t>
      </w:r>
      <w:r w:rsidR="002A7CE2" w:rsidRPr="002A7CE2">
        <w:fldChar w:fldCharType="begin"/>
      </w:r>
      <w:r w:rsidR="002A7CE2" w:rsidRPr="002A7CE2">
        <w:instrText xml:space="preserve"> STYLEREF 1 \s </w:instrText>
      </w:r>
      <w:r w:rsidR="002A7CE2" w:rsidRPr="002A7CE2">
        <w:fldChar w:fldCharType="separate"/>
      </w:r>
      <w:r w:rsidR="00B72C57" w:rsidRPr="002A7CE2">
        <w:rPr>
          <w:noProof/>
        </w:rPr>
        <w:t>8</w:t>
      </w:r>
      <w:r w:rsidR="002A7CE2" w:rsidRPr="002A7CE2">
        <w:rPr>
          <w:noProof/>
        </w:rPr>
        <w:fldChar w:fldCharType="end"/>
      </w:r>
      <w:r w:rsidR="00B72C57" w:rsidRPr="002A7CE2">
        <w:t>.</w:t>
      </w:r>
      <w:r w:rsidR="002A7CE2" w:rsidRPr="002A7CE2">
        <w:fldChar w:fldCharType="begin"/>
      </w:r>
      <w:r w:rsidR="002A7CE2" w:rsidRPr="002A7CE2">
        <w:instrText xml:space="preserve"> SEQ Table \* ARABIC \s 1 </w:instrText>
      </w:r>
      <w:r w:rsidR="002A7CE2" w:rsidRPr="002A7CE2">
        <w:fldChar w:fldCharType="separate"/>
      </w:r>
      <w:r w:rsidR="00B72C57" w:rsidRPr="002A7CE2">
        <w:rPr>
          <w:noProof/>
        </w:rPr>
        <w:t>1</w:t>
      </w:r>
      <w:r w:rsidR="002A7CE2" w:rsidRPr="002A7CE2">
        <w:rPr>
          <w:noProof/>
        </w:rPr>
        <w:fldChar w:fldCharType="end"/>
      </w:r>
      <w:r w:rsidRPr="002A7CE2">
        <w:t>: Recommended Mitigation Measures of Significant Environmental and Social Impacts</w:t>
      </w:r>
      <w:bookmarkEnd w:id="239"/>
    </w:p>
    <w:tbl>
      <w:tblPr>
        <w:tblW w:w="5000" w:type="pct"/>
        <w:jc w:val="center"/>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CellMar>
          <w:left w:w="14" w:type="dxa"/>
          <w:right w:w="14" w:type="dxa"/>
        </w:tblCellMar>
        <w:tblLook w:val="01E0" w:firstRow="1" w:lastRow="1" w:firstColumn="1" w:lastColumn="1" w:noHBand="0" w:noVBand="0"/>
      </w:tblPr>
      <w:tblGrid>
        <w:gridCol w:w="813"/>
        <w:gridCol w:w="3111"/>
        <w:gridCol w:w="8223"/>
        <w:gridCol w:w="1656"/>
        <w:gridCol w:w="1585"/>
      </w:tblGrid>
      <w:tr w:rsidR="00FB0026" w:rsidRPr="002A7CE2" w14:paraId="58A99813" w14:textId="77777777" w:rsidTr="00986537">
        <w:trPr>
          <w:cantSplit/>
          <w:trHeight w:val="20"/>
          <w:tblHeader/>
          <w:jc w:val="center"/>
        </w:trPr>
        <w:tc>
          <w:tcPr>
            <w:tcW w:w="264" w:type="pct"/>
            <w:vMerge w:val="restart"/>
            <w:tcBorders>
              <w:top w:val="single" w:sz="4" w:space="0" w:color="FFFFFF"/>
              <w:left w:val="single" w:sz="4" w:space="0" w:color="FFFFFF"/>
              <w:right w:val="single" w:sz="4" w:space="0" w:color="FFFFFF"/>
            </w:tcBorders>
            <w:shd w:val="clear" w:color="auto" w:fill="385623"/>
            <w:vAlign w:val="center"/>
          </w:tcPr>
          <w:p w14:paraId="28E03ECE" w14:textId="18545578" w:rsidR="009B3991" w:rsidRPr="002A7CE2" w:rsidRDefault="00A00637" w:rsidP="001349B9">
            <w:pPr>
              <w:spacing w:after="0" w:line="240" w:lineRule="auto"/>
              <w:jc w:val="center"/>
              <w:rPr>
                <w:rFonts w:ascii="Calibri" w:hAnsi="Calibri" w:cs="Calibri"/>
                <w:b/>
                <w:color w:val="FFFFFF"/>
                <w:sz w:val="20"/>
                <w:szCs w:val="20"/>
              </w:rPr>
            </w:pPr>
            <w:r w:rsidRPr="002A7CE2">
              <w:rPr>
                <w:rFonts w:ascii="Calibri" w:hAnsi="Calibri" w:cs="Calibri"/>
                <w:b/>
                <w:color w:val="FFFFFF"/>
                <w:sz w:val="20"/>
                <w:szCs w:val="20"/>
              </w:rPr>
              <w:t>Sl.</w:t>
            </w:r>
            <w:r w:rsidR="009B3991" w:rsidRPr="002A7CE2">
              <w:rPr>
                <w:rFonts w:ascii="Calibri" w:hAnsi="Calibri" w:cs="Calibri"/>
                <w:b/>
                <w:color w:val="FFFFFF"/>
                <w:sz w:val="20"/>
                <w:szCs w:val="20"/>
              </w:rPr>
              <w:t xml:space="preserve"> No.</w:t>
            </w:r>
          </w:p>
        </w:tc>
        <w:tc>
          <w:tcPr>
            <w:tcW w:w="1011" w:type="pct"/>
            <w:vMerge w:val="restart"/>
            <w:tcBorders>
              <w:top w:val="single" w:sz="4" w:space="0" w:color="FFFFFF"/>
              <w:left w:val="single" w:sz="4" w:space="0" w:color="FFFFFF"/>
              <w:right w:val="single" w:sz="4" w:space="0" w:color="FFFFFF"/>
            </w:tcBorders>
            <w:shd w:val="clear" w:color="auto" w:fill="385623"/>
            <w:vAlign w:val="center"/>
          </w:tcPr>
          <w:p w14:paraId="3DD6310A" w14:textId="77777777" w:rsidR="009B3991" w:rsidRPr="002A7CE2" w:rsidRDefault="009B3991" w:rsidP="001349B9">
            <w:pPr>
              <w:spacing w:after="0" w:line="240" w:lineRule="auto"/>
              <w:jc w:val="center"/>
              <w:rPr>
                <w:rFonts w:ascii="Calibri" w:hAnsi="Calibri" w:cs="Calibri"/>
                <w:b/>
                <w:color w:val="FFFFFF"/>
                <w:sz w:val="20"/>
                <w:szCs w:val="20"/>
              </w:rPr>
            </w:pPr>
            <w:r w:rsidRPr="002A7CE2">
              <w:rPr>
                <w:rFonts w:ascii="Calibri" w:hAnsi="Calibri" w:cs="Calibri"/>
                <w:b/>
                <w:color w:val="FFFFFF"/>
                <w:sz w:val="20"/>
                <w:szCs w:val="20"/>
              </w:rPr>
              <w:t>Issues &amp; Impacts</w:t>
            </w:r>
          </w:p>
        </w:tc>
        <w:tc>
          <w:tcPr>
            <w:tcW w:w="2672" w:type="pct"/>
            <w:vMerge w:val="restart"/>
            <w:tcBorders>
              <w:top w:val="single" w:sz="4" w:space="0" w:color="FFFFFF"/>
              <w:left w:val="single" w:sz="4" w:space="0" w:color="FFFFFF"/>
              <w:right w:val="single" w:sz="4" w:space="0" w:color="FFFFFF"/>
            </w:tcBorders>
            <w:shd w:val="clear" w:color="auto" w:fill="385623"/>
            <w:vAlign w:val="center"/>
          </w:tcPr>
          <w:p w14:paraId="5D241C0E" w14:textId="77777777" w:rsidR="009B3991" w:rsidRPr="002A7CE2" w:rsidRDefault="009B3991" w:rsidP="001349B9">
            <w:pPr>
              <w:spacing w:after="0" w:line="240" w:lineRule="auto"/>
              <w:jc w:val="center"/>
              <w:rPr>
                <w:rFonts w:ascii="Calibri" w:hAnsi="Calibri" w:cs="Calibri"/>
                <w:b/>
                <w:color w:val="FFFFFF"/>
                <w:sz w:val="20"/>
                <w:szCs w:val="20"/>
              </w:rPr>
            </w:pPr>
            <w:r w:rsidRPr="002A7CE2">
              <w:rPr>
                <w:rFonts w:ascii="Calibri" w:hAnsi="Calibri" w:cs="Calibri"/>
                <w:b/>
                <w:color w:val="FFFFFF"/>
                <w:sz w:val="20"/>
                <w:szCs w:val="20"/>
              </w:rPr>
              <w:t>Mitigation Measures</w:t>
            </w:r>
          </w:p>
        </w:tc>
        <w:tc>
          <w:tcPr>
            <w:tcW w:w="1053" w:type="pct"/>
            <w:gridSpan w:val="2"/>
            <w:tcBorders>
              <w:top w:val="single" w:sz="4" w:space="0" w:color="FFFFFF"/>
              <w:left w:val="single" w:sz="4" w:space="0" w:color="FFFFFF"/>
              <w:bottom w:val="single" w:sz="4" w:space="0" w:color="FFFFFF"/>
              <w:right w:val="single" w:sz="4" w:space="0" w:color="FFFFFF"/>
            </w:tcBorders>
            <w:shd w:val="clear" w:color="auto" w:fill="385623"/>
            <w:vAlign w:val="center"/>
          </w:tcPr>
          <w:p w14:paraId="4D55339B" w14:textId="77777777" w:rsidR="009B3991" w:rsidRPr="002A7CE2" w:rsidRDefault="009B3991" w:rsidP="001349B9">
            <w:pPr>
              <w:spacing w:after="0" w:line="240" w:lineRule="auto"/>
              <w:jc w:val="center"/>
              <w:rPr>
                <w:rFonts w:ascii="Calibri" w:hAnsi="Calibri" w:cs="Calibri"/>
                <w:b/>
                <w:color w:val="FFFFFF"/>
                <w:sz w:val="20"/>
                <w:szCs w:val="20"/>
              </w:rPr>
            </w:pPr>
            <w:r w:rsidRPr="002A7CE2">
              <w:rPr>
                <w:rFonts w:ascii="Calibri" w:hAnsi="Calibri" w:cs="Calibri"/>
                <w:b/>
                <w:color w:val="FFFFFF"/>
                <w:sz w:val="20"/>
                <w:szCs w:val="20"/>
              </w:rPr>
              <w:t xml:space="preserve">Responsible for </w:t>
            </w:r>
          </w:p>
        </w:tc>
      </w:tr>
      <w:tr w:rsidR="00FB0026" w:rsidRPr="002A7CE2" w14:paraId="509684CF" w14:textId="77777777" w:rsidTr="00986537">
        <w:trPr>
          <w:cantSplit/>
          <w:trHeight w:val="20"/>
          <w:tblHeader/>
          <w:jc w:val="center"/>
        </w:trPr>
        <w:tc>
          <w:tcPr>
            <w:tcW w:w="264" w:type="pct"/>
            <w:vMerge/>
            <w:tcBorders>
              <w:left w:val="single" w:sz="4" w:space="0" w:color="FFFFFF"/>
              <w:bottom w:val="single" w:sz="4" w:space="0" w:color="FFFFFF"/>
              <w:right w:val="single" w:sz="4" w:space="0" w:color="FFFFFF"/>
            </w:tcBorders>
            <w:shd w:val="clear" w:color="auto" w:fill="385623"/>
          </w:tcPr>
          <w:p w14:paraId="7D3BF7C7" w14:textId="77777777" w:rsidR="009B3991" w:rsidRPr="002A7CE2" w:rsidRDefault="009B3991" w:rsidP="001349B9">
            <w:pPr>
              <w:spacing w:after="0" w:line="240" w:lineRule="auto"/>
              <w:jc w:val="center"/>
              <w:rPr>
                <w:rFonts w:ascii="Calibri" w:hAnsi="Calibri" w:cs="Calibri"/>
                <w:b/>
                <w:sz w:val="20"/>
                <w:szCs w:val="20"/>
              </w:rPr>
            </w:pPr>
          </w:p>
        </w:tc>
        <w:tc>
          <w:tcPr>
            <w:tcW w:w="1011" w:type="pct"/>
            <w:vMerge/>
            <w:tcBorders>
              <w:left w:val="single" w:sz="4" w:space="0" w:color="FFFFFF"/>
              <w:bottom w:val="single" w:sz="4" w:space="0" w:color="FFFFFF"/>
              <w:right w:val="single" w:sz="4" w:space="0" w:color="FFFFFF"/>
            </w:tcBorders>
            <w:shd w:val="clear" w:color="auto" w:fill="385623"/>
            <w:vAlign w:val="center"/>
          </w:tcPr>
          <w:p w14:paraId="009D7632" w14:textId="77777777" w:rsidR="009B3991" w:rsidRPr="002A7CE2" w:rsidRDefault="009B3991" w:rsidP="001349B9">
            <w:pPr>
              <w:spacing w:after="0" w:line="240" w:lineRule="auto"/>
              <w:jc w:val="center"/>
              <w:rPr>
                <w:rFonts w:ascii="Calibri" w:hAnsi="Calibri" w:cs="Calibri"/>
                <w:b/>
                <w:sz w:val="20"/>
                <w:szCs w:val="20"/>
              </w:rPr>
            </w:pPr>
          </w:p>
        </w:tc>
        <w:tc>
          <w:tcPr>
            <w:tcW w:w="2672" w:type="pct"/>
            <w:vMerge/>
            <w:tcBorders>
              <w:left w:val="single" w:sz="4" w:space="0" w:color="FFFFFF"/>
              <w:bottom w:val="single" w:sz="4" w:space="0" w:color="FFFFFF"/>
              <w:right w:val="single" w:sz="4" w:space="0" w:color="FFFFFF"/>
            </w:tcBorders>
            <w:shd w:val="clear" w:color="auto" w:fill="385623"/>
            <w:vAlign w:val="center"/>
          </w:tcPr>
          <w:p w14:paraId="33CC1B08" w14:textId="77777777" w:rsidR="009B3991" w:rsidRPr="002A7CE2" w:rsidRDefault="009B3991" w:rsidP="001349B9">
            <w:pPr>
              <w:spacing w:after="0" w:line="240" w:lineRule="auto"/>
              <w:rPr>
                <w:rFonts w:ascii="Calibri" w:hAnsi="Calibri" w:cs="Calibri"/>
                <w:b/>
                <w:sz w:val="20"/>
                <w:szCs w:val="20"/>
              </w:rPr>
            </w:pPr>
          </w:p>
        </w:tc>
        <w:tc>
          <w:tcPr>
            <w:tcW w:w="538" w:type="pct"/>
            <w:tcBorders>
              <w:top w:val="single" w:sz="4" w:space="0" w:color="FFFFFF"/>
              <w:left w:val="single" w:sz="4" w:space="0" w:color="FFFFFF"/>
              <w:bottom w:val="single" w:sz="4" w:space="0" w:color="FFFFFF"/>
              <w:right w:val="single" w:sz="4" w:space="0" w:color="FFFFFF"/>
            </w:tcBorders>
            <w:shd w:val="clear" w:color="auto" w:fill="385623"/>
            <w:vAlign w:val="center"/>
          </w:tcPr>
          <w:p w14:paraId="3835C498" w14:textId="77777777" w:rsidR="009B3991" w:rsidRPr="002A7CE2" w:rsidRDefault="009B3991" w:rsidP="001349B9">
            <w:pPr>
              <w:spacing w:after="0" w:line="240" w:lineRule="auto"/>
              <w:jc w:val="center"/>
              <w:rPr>
                <w:rFonts w:ascii="Calibri" w:hAnsi="Calibri" w:cs="Calibri"/>
                <w:b/>
                <w:color w:val="FFFFFF"/>
                <w:sz w:val="20"/>
                <w:szCs w:val="20"/>
              </w:rPr>
            </w:pPr>
            <w:r w:rsidRPr="002A7CE2">
              <w:rPr>
                <w:rFonts w:ascii="Calibri" w:hAnsi="Calibri" w:cs="Calibri"/>
                <w:b/>
                <w:color w:val="FFFFFF"/>
                <w:sz w:val="20"/>
                <w:szCs w:val="20"/>
              </w:rPr>
              <w:t>Implementation</w:t>
            </w:r>
          </w:p>
        </w:tc>
        <w:tc>
          <w:tcPr>
            <w:tcW w:w="515" w:type="pct"/>
            <w:tcBorders>
              <w:top w:val="single" w:sz="4" w:space="0" w:color="FFFFFF"/>
              <w:left w:val="single" w:sz="4" w:space="0" w:color="FFFFFF"/>
              <w:bottom w:val="single" w:sz="4" w:space="0" w:color="FFFFFF"/>
              <w:right w:val="single" w:sz="4" w:space="0" w:color="FFFFFF"/>
            </w:tcBorders>
            <w:shd w:val="clear" w:color="auto" w:fill="385623"/>
            <w:vAlign w:val="center"/>
          </w:tcPr>
          <w:p w14:paraId="01C3D387" w14:textId="77777777" w:rsidR="009B3991" w:rsidRPr="002A7CE2" w:rsidRDefault="009B3991" w:rsidP="001349B9">
            <w:pPr>
              <w:spacing w:after="0" w:line="240" w:lineRule="auto"/>
              <w:jc w:val="center"/>
              <w:rPr>
                <w:rFonts w:ascii="Calibri" w:hAnsi="Calibri" w:cs="Calibri"/>
                <w:b/>
                <w:color w:val="FFFFFF"/>
                <w:sz w:val="20"/>
                <w:szCs w:val="20"/>
              </w:rPr>
            </w:pPr>
            <w:r w:rsidRPr="002A7CE2">
              <w:rPr>
                <w:rFonts w:ascii="Calibri" w:hAnsi="Calibri" w:cs="Calibri"/>
                <w:b/>
                <w:color w:val="FFFFFF"/>
                <w:sz w:val="20"/>
                <w:szCs w:val="20"/>
              </w:rPr>
              <w:t xml:space="preserve">Supervision </w:t>
            </w:r>
          </w:p>
        </w:tc>
      </w:tr>
      <w:tr w:rsidR="009B3991" w:rsidRPr="002A7CE2" w14:paraId="6057FCAF" w14:textId="77777777" w:rsidTr="00BB21FD">
        <w:trPr>
          <w:trHeight w:val="20"/>
          <w:jc w:val="center"/>
        </w:trPr>
        <w:tc>
          <w:tcPr>
            <w:tcW w:w="5000" w:type="pct"/>
            <w:gridSpan w:val="5"/>
            <w:tcBorders>
              <w:top w:val="single" w:sz="4" w:space="0" w:color="FFFFFF"/>
            </w:tcBorders>
            <w:shd w:val="clear" w:color="auto" w:fill="C6D9F1"/>
          </w:tcPr>
          <w:p w14:paraId="3971DDD5" w14:textId="77777777" w:rsidR="009B3991" w:rsidRPr="002A7CE2" w:rsidRDefault="009B3991" w:rsidP="001349B9">
            <w:pPr>
              <w:spacing w:after="0" w:line="240" w:lineRule="auto"/>
              <w:ind w:left="76"/>
              <w:rPr>
                <w:rFonts w:ascii="Calibri" w:hAnsi="Calibri" w:cs="Calibri"/>
                <w:b/>
                <w:sz w:val="20"/>
                <w:szCs w:val="20"/>
              </w:rPr>
            </w:pPr>
            <w:r w:rsidRPr="002A7CE2">
              <w:rPr>
                <w:rFonts w:ascii="Calibri" w:hAnsi="Calibri" w:cs="Calibri"/>
                <w:b/>
                <w:sz w:val="20"/>
                <w:szCs w:val="20"/>
              </w:rPr>
              <w:t>1.0 Pre-construction Phase</w:t>
            </w:r>
          </w:p>
        </w:tc>
      </w:tr>
      <w:tr w:rsidR="00FB0026" w:rsidRPr="002A7CE2" w14:paraId="65389011" w14:textId="77777777" w:rsidTr="00986537">
        <w:trPr>
          <w:trHeight w:val="20"/>
          <w:jc w:val="center"/>
        </w:trPr>
        <w:tc>
          <w:tcPr>
            <w:tcW w:w="264" w:type="pct"/>
            <w:vAlign w:val="center"/>
          </w:tcPr>
          <w:p w14:paraId="2A85AA48" w14:textId="77777777" w:rsidR="009B3991" w:rsidRPr="002A7CE2" w:rsidRDefault="009B3991" w:rsidP="001349B9">
            <w:pPr>
              <w:spacing w:after="0" w:line="240" w:lineRule="auto"/>
              <w:jc w:val="center"/>
              <w:rPr>
                <w:rFonts w:ascii="Calibri" w:hAnsi="Calibri" w:cs="Calibri"/>
                <w:sz w:val="20"/>
                <w:szCs w:val="20"/>
              </w:rPr>
            </w:pPr>
            <w:r w:rsidRPr="002A7CE2">
              <w:rPr>
                <w:rFonts w:ascii="Calibri" w:hAnsi="Calibri" w:cs="Calibri"/>
                <w:sz w:val="20"/>
                <w:szCs w:val="20"/>
              </w:rPr>
              <w:t>1.1</w:t>
            </w:r>
          </w:p>
        </w:tc>
        <w:tc>
          <w:tcPr>
            <w:tcW w:w="1011" w:type="pct"/>
          </w:tcPr>
          <w:p w14:paraId="64E2446D" w14:textId="77777777" w:rsidR="009B3991" w:rsidRPr="002A7CE2" w:rsidRDefault="009B3991" w:rsidP="001349B9">
            <w:pPr>
              <w:spacing w:after="0" w:line="240" w:lineRule="auto"/>
              <w:rPr>
                <w:rFonts w:ascii="Calibri" w:hAnsi="Calibri" w:cs="Calibri"/>
                <w:b/>
                <w:sz w:val="20"/>
                <w:szCs w:val="20"/>
              </w:rPr>
            </w:pPr>
            <w:r w:rsidRPr="002A7CE2">
              <w:rPr>
                <w:rFonts w:ascii="Calibri" w:hAnsi="Calibri" w:cs="Calibri"/>
                <w:b/>
                <w:sz w:val="20"/>
                <w:szCs w:val="20"/>
              </w:rPr>
              <w:t>Obtaining of SSC/NOCs</w:t>
            </w:r>
          </w:p>
          <w:p w14:paraId="5767F33F" w14:textId="77777777" w:rsidR="009B3991" w:rsidRPr="002A7CE2" w:rsidRDefault="009B3991" w:rsidP="001349B9">
            <w:pPr>
              <w:spacing w:after="0" w:line="240" w:lineRule="auto"/>
              <w:rPr>
                <w:rFonts w:ascii="Calibri" w:hAnsi="Calibri" w:cs="Calibri"/>
                <w:sz w:val="20"/>
                <w:szCs w:val="20"/>
              </w:rPr>
            </w:pPr>
            <w:r w:rsidRPr="002A7CE2">
              <w:rPr>
                <w:rFonts w:ascii="Calibri" w:hAnsi="Calibri" w:cs="Calibri"/>
                <w:sz w:val="20"/>
                <w:szCs w:val="20"/>
              </w:rPr>
              <w:t>Failure to obtain necessary consents, permits, NOC’s can result in design revisions and/or stoppage of the Works.</w:t>
            </w:r>
          </w:p>
        </w:tc>
        <w:tc>
          <w:tcPr>
            <w:tcW w:w="2672" w:type="pct"/>
          </w:tcPr>
          <w:p w14:paraId="49EB9612" w14:textId="4C8791CC" w:rsidR="009B3991" w:rsidRPr="002A7CE2" w:rsidRDefault="009B3991" w:rsidP="00E03B3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The proposed building will be constructed in BHTPA</w:t>
            </w:r>
            <w:r w:rsidR="00BB21FD" w:rsidRPr="002A7CE2">
              <w:rPr>
                <w:rFonts w:ascii="Calibri" w:hAnsi="Calibri" w:cs="Calibri"/>
                <w:sz w:val="20"/>
                <w:szCs w:val="20"/>
              </w:rPr>
              <w:t>’s</w:t>
            </w:r>
            <w:r w:rsidRPr="002A7CE2">
              <w:rPr>
                <w:rFonts w:ascii="Calibri" w:hAnsi="Calibri" w:cs="Calibri"/>
                <w:sz w:val="20"/>
                <w:szCs w:val="20"/>
              </w:rPr>
              <w:t xml:space="preserve"> own land</w:t>
            </w:r>
            <w:r w:rsidR="00BB21FD" w:rsidRPr="002A7CE2">
              <w:rPr>
                <w:rFonts w:ascii="Calibri" w:hAnsi="Calibri" w:cs="Calibri"/>
                <w:sz w:val="20"/>
                <w:szCs w:val="20"/>
              </w:rPr>
              <w:t>.</w:t>
            </w:r>
            <w:r w:rsidRPr="002A7CE2">
              <w:rPr>
                <w:rFonts w:ascii="Calibri" w:hAnsi="Calibri" w:cs="Calibri"/>
                <w:sz w:val="20"/>
                <w:szCs w:val="20"/>
              </w:rPr>
              <w:t xml:space="preserve"> </w:t>
            </w:r>
            <w:r w:rsidR="00BB21FD" w:rsidRPr="002A7CE2">
              <w:rPr>
                <w:rFonts w:ascii="Calibri" w:hAnsi="Calibri" w:cs="Calibri"/>
                <w:sz w:val="20"/>
                <w:szCs w:val="20"/>
              </w:rPr>
              <w:t>A</w:t>
            </w:r>
            <w:r w:rsidRPr="002A7CE2">
              <w:rPr>
                <w:rFonts w:ascii="Calibri" w:hAnsi="Calibri" w:cs="Calibri"/>
                <w:sz w:val="20"/>
                <w:szCs w:val="20"/>
              </w:rPr>
              <w:t xml:space="preserve">ll necessary consents, permits, clearance, etc. </w:t>
            </w:r>
            <w:r w:rsidR="00BB21FD" w:rsidRPr="002A7CE2">
              <w:rPr>
                <w:rFonts w:ascii="Calibri" w:hAnsi="Calibri" w:cs="Calibri"/>
                <w:sz w:val="20"/>
                <w:szCs w:val="20"/>
              </w:rPr>
              <w:t>will</w:t>
            </w:r>
            <w:r w:rsidRPr="002A7CE2">
              <w:rPr>
                <w:rFonts w:ascii="Calibri" w:hAnsi="Calibri" w:cs="Calibri"/>
                <w:sz w:val="20"/>
                <w:szCs w:val="20"/>
              </w:rPr>
              <w:t xml:space="preserve"> be obtained before start of civil works</w:t>
            </w:r>
            <w:r w:rsidR="00BB21FD" w:rsidRPr="002A7CE2">
              <w:rPr>
                <w:rFonts w:ascii="Calibri" w:hAnsi="Calibri" w:cs="Calibri"/>
                <w:sz w:val="20"/>
                <w:szCs w:val="20"/>
              </w:rPr>
              <w:t>.</w:t>
            </w:r>
            <w:r w:rsidRPr="002A7CE2">
              <w:rPr>
                <w:rFonts w:ascii="Calibri" w:hAnsi="Calibri" w:cs="Calibri"/>
                <w:sz w:val="20"/>
                <w:szCs w:val="20"/>
              </w:rPr>
              <w:t xml:space="preserve"> Collect ECC from DoE before construction.</w:t>
            </w:r>
          </w:p>
        </w:tc>
        <w:tc>
          <w:tcPr>
            <w:tcW w:w="538" w:type="pct"/>
            <w:vAlign w:val="center"/>
          </w:tcPr>
          <w:p w14:paraId="6DE916BD" w14:textId="5316F477" w:rsidR="009B3991" w:rsidRPr="002A7CE2" w:rsidRDefault="009B3991" w:rsidP="001349B9">
            <w:pPr>
              <w:spacing w:after="0" w:line="240" w:lineRule="auto"/>
              <w:jc w:val="center"/>
              <w:rPr>
                <w:rFonts w:ascii="Calibri" w:hAnsi="Calibri" w:cs="Calibri"/>
                <w:sz w:val="20"/>
                <w:szCs w:val="20"/>
              </w:rPr>
            </w:pPr>
            <w:r w:rsidRPr="002A7CE2">
              <w:rPr>
                <w:rFonts w:ascii="Calibri" w:hAnsi="Calibri" w:cs="Calibri"/>
                <w:sz w:val="20"/>
                <w:szCs w:val="20"/>
              </w:rPr>
              <w:t xml:space="preserve"> </w:t>
            </w:r>
            <w:r w:rsidR="001349B9" w:rsidRPr="002A7CE2">
              <w:rPr>
                <w:rFonts w:ascii="Calibri" w:hAnsi="Calibri" w:cs="Calibri"/>
                <w:sz w:val="20"/>
                <w:szCs w:val="20"/>
              </w:rPr>
              <w:t>PMU</w:t>
            </w:r>
          </w:p>
        </w:tc>
        <w:tc>
          <w:tcPr>
            <w:tcW w:w="515" w:type="pct"/>
            <w:vAlign w:val="center"/>
          </w:tcPr>
          <w:p w14:paraId="221A4793" w14:textId="32AD626E" w:rsidR="009B3991" w:rsidRPr="002A7CE2" w:rsidRDefault="001349B9" w:rsidP="001349B9">
            <w:pPr>
              <w:spacing w:after="0" w:line="240" w:lineRule="auto"/>
              <w:jc w:val="center"/>
              <w:rPr>
                <w:rFonts w:ascii="Calibri" w:hAnsi="Calibri" w:cs="Calibri"/>
                <w:sz w:val="20"/>
                <w:szCs w:val="20"/>
              </w:rPr>
            </w:pPr>
            <w:r w:rsidRPr="002A7CE2">
              <w:rPr>
                <w:rFonts w:ascii="Calibri" w:hAnsi="Calibri" w:cs="Calibri"/>
                <w:sz w:val="20"/>
                <w:szCs w:val="20"/>
              </w:rPr>
              <w:t>BHTPA</w:t>
            </w:r>
          </w:p>
        </w:tc>
      </w:tr>
      <w:tr w:rsidR="00986537" w:rsidRPr="002A7CE2" w14:paraId="031FE370" w14:textId="77777777" w:rsidTr="00986537">
        <w:trPr>
          <w:trHeight w:val="20"/>
          <w:jc w:val="center"/>
        </w:trPr>
        <w:tc>
          <w:tcPr>
            <w:tcW w:w="264" w:type="pct"/>
            <w:vAlign w:val="center"/>
          </w:tcPr>
          <w:p w14:paraId="45FBC8D2" w14:textId="77777777" w:rsidR="00986537" w:rsidRPr="002A7CE2" w:rsidRDefault="00986537" w:rsidP="00986537">
            <w:pPr>
              <w:spacing w:after="0" w:line="240" w:lineRule="auto"/>
              <w:jc w:val="center"/>
              <w:rPr>
                <w:rFonts w:ascii="Calibri" w:hAnsi="Calibri" w:cs="Calibri"/>
                <w:sz w:val="20"/>
                <w:szCs w:val="20"/>
              </w:rPr>
            </w:pPr>
            <w:r w:rsidRPr="002A7CE2">
              <w:rPr>
                <w:rFonts w:ascii="Calibri" w:hAnsi="Calibri" w:cs="Calibri"/>
                <w:sz w:val="20"/>
                <w:szCs w:val="20"/>
              </w:rPr>
              <w:t>1.2</w:t>
            </w:r>
          </w:p>
        </w:tc>
        <w:tc>
          <w:tcPr>
            <w:tcW w:w="1011" w:type="pct"/>
          </w:tcPr>
          <w:p w14:paraId="675408A9" w14:textId="5DBED4EE" w:rsidR="00986537" w:rsidRPr="002A7CE2" w:rsidRDefault="00986537" w:rsidP="00986537">
            <w:pPr>
              <w:spacing w:after="0" w:line="240" w:lineRule="auto"/>
              <w:rPr>
                <w:rFonts w:ascii="Calibri" w:hAnsi="Calibri" w:cs="Calibri"/>
                <w:b/>
                <w:sz w:val="20"/>
                <w:szCs w:val="20"/>
              </w:rPr>
            </w:pPr>
            <w:r w:rsidRPr="002A7CE2">
              <w:rPr>
                <w:rFonts w:ascii="Calibri" w:hAnsi="Calibri" w:cs="Calibri"/>
                <w:b/>
                <w:sz w:val="20"/>
                <w:szCs w:val="20"/>
              </w:rPr>
              <w:t xml:space="preserve">Updating of ESMP based on detail information </w:t>
            </w:r>
          </w:p>
          <w:p w14:paraId="1DDD3C93" w14:textId="594F7C24" w:rsidR="00986537" w:rsidRPr="002A7CE2" w:rsidRDefault="00986537" w:rsidP="00986537">
            <w:pPr>
              <w:spacing w:after="0" w:line="240" w:lineRule="auto"/>
              <w:rPr>
                <w:rFonts w:ascii="Calibri" w:hAnsi="Calibri" w:cs="Calibri"/>
                <w:b/>
                <w:sz w:val="20"/>
                <w:szCs w:val="20"/>
              </w:rPr>
            </w:pPr>
            <w:r w:rsidRPr="002A7CE2">
              <w:rPr>
                <w:rFonts w:ascii="Calibri" w:hAnsi="Calibri" w:cs="Calibri"/>
                <w:sz w:val="20"/>
                <w:szCs w:val="20"/>
              </w:rPr>
              <w:t>Specific impacts will be identified as per design and recommended construction methods.</w:t>
            </w:r>
          </w:p>
        </w:tc>
        <w:tc>
          <w:tcPr>
            <w:tcW w:w="2672" w:type="pct"/>
          </w:tcPr>
          <w:p w14:paraId="4B698C92" w14:textId="40A5F0B3" w:rsidR="00986537" w:rsidRPr="002A7CE2" w:rsidRDefault="00986537" w:rsidP="00986537">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 xml:space="preserve">Update ESIA and ESMP once detail design becomes available and methods of construction is known. </w:t>
            </w:r>
          </w:p>
          <w:p w14:paraId="2B42AD95" w14:textId="7C5438DC" w:rsidR="00986537" w:rsidRPr="002A7CE2" w:rsidRDefault="00986537" w:rsidP="00986537">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Ensure updated ESMP is provided to contractors to update Contractor’s ESMP (C-ESMP)</w:t>
            </w:r>
          </w:p>
        </w:tc>
        <w:tc>
          <w:tcPr>
            <w:tcW w:w="538" w:type="pct"/>
            <w:vAlign w:val="center"/>
          </w:tcPr>
          <w:p w14:paraId="380A003A" w14:textId="37089DCB" w:rsidR="00986537" w:rsidRPr="002A7CE2" w:rsidRDefault="00986537" w:rsidP="00986537">
            <w:pPr>
              <w:spacing w:after="0" w:line="240" w:lineRule="auto"/>
              <w:jc w:val="center"/>
              <w:rPr>
                <w:rFonts w:ascii="Calibri" w:hAnsi="Calibri" w:cs="Calibri"/>
                <w:sz w:val="20"/>
                <w:szCs w:val="20"/>
              </w:rPr>
            </w:pPr>
            <w:r w:rsidRPr="002A7CE2">
              <w:rPr>
                <w:rFonts w:ascii="Calibri" w:hAnsi="Calibri" w:cs="Calibri"/>
                <w:sz w:val="20"/>
                <w:szCs w:val="20"/>
              </w:rPr>
              <w:t xml:space="preserve"> PMU</w:t>
            </w:r>
          </w:p>
        </w:tc>
        <w:tc>
          <w:tcPr>
            <w:tcW w:w="515" w:type="pct"/>
            <w:vAlign w:val="center"/>
          </w:tcPr>
          <w:p w14:paraId="72B77567" w14:textId="609A54E1" w:rsidR="00986537" w:rsidRPr="002A7CE2" w:rsidRDefault="00986537" w:rsidP="00986537">
            <w:pPr>
              <w:spacing w:after="0" w:line="240" w:lineRule="auto"/>
              <w:jc w:val="center"/>
              <w:rPr>
                <w:rFonts w:ascii="Calibri" w:hAnsi="Calibri" w:cs="Calibri"/>
                <w:sz w:val="20"/>
                <w:szCs w:val="20"/>
              </w:rPr>
            </w:pPr>
            <w:r w:rsidRPr="002A7CE2">
              <w:rPr>
                <w:rFonts w:ascii="Calibri" w:hAnsi="Calibri" w:cs="Calibri"/>
                <w:sz w:val="20"/>
                <w:szCs w:val="20"/>
              </w:rPr>
              <w:t>BHTPA</w:t>
            </w:r>
          </w:p>
        </w:tc>
      </w:tr>
      <w:tr w:rsidR="00986537" w:rsidRPr="002A7CE2" w14:paraId="3FC194B1" w14:textId="77777777" w:rsidTr="00986537">
        <w:trPr>
          <w:trHeight w:val="20"/>
          <w:jc w:val="center"/>
        </w:trPr>
        <w:tc>
          <w:tcPr>
            <w:tcW w:w="264" w:type="pct"/>
            <w:vAlign w:val="center"/>
          </w:tcPr>
          <w:p w14:paraId="05429838" w14:textId="78DB6BC2" w:rsidR="00986537" w:rsidRPr="002A7CE2" w:rsidRDefault="00986537" w:rsidP="00986537">
            <w:pPr>
              <w:spacing w:after="0" w:line="240" w:lineRule="auto"/>
              <w:jc w:val="center"/>
              <w:rPr>
                <w:rFonts w:ascii="Calibri" w:hAnsi="Calibri" w:cs="Calibri"/>
                <w:sz w:val="20"/>
                <w:szCs w:val="20"/>
              </w:rPr>
            </w:pPr>
          </w:p>
        </w:tc>
        <w:tc>
          <w:tcPr>
            <w:tcW w:w="1011" w:type="pct"/>
          </w:tcPr>
          <w:p w14:paraId="1DD586A1" w14:textId="25CE1B97" w:rsidR="00986537" w:rsidRPr="002A7CE2" w:rsidRDefault="00986537" w:rsidP="00986537">
            <w:pPr>
              <w:spacing w:after="0" w:line="240" w:lineRule="auto"/>
              <w:rPr>
                <w:rFonts w:ascii="Calibri" w:hAnsi="Calibri" w:cs="Calibri"/>
                <w:b/>
                <w:sz w:val="20"/>
                <w:szCs w:val="20"/>
              </w:rPr>
            </w:pPr>
            <w:r w:rsidRPr="002A7CE2">
              <w:rPr>
                <w:rFonts w:ascii="Calibri" w:hAnsi="Calibri" w:cs="Calibri"/>
                <w:b/>
                <w:sz w:val="20"/>
                <w:szCs w:val="20"/>
              </w:rPr>
              <w:t xml:space="preserve">Incorporation of cost and provision of ESMP in the Bidding Document. </w:t>
            </w:r>
          </w:p>
          <w:p w14:paraId="66D63E0F" w14:textId="1C2E3D99" w:rsidR="00986537" w:rsidRPr="002A7CE2" w:rsidRDefault="00986537" w:rsidP="00986537">
            <w:pPr>
              <w:spacing w:after="0" w:line="240" w:lineRule="auto"/>
              <w:rPr>
                <w:rFonts w:ascii="Calibri" w:hAnsi="Calibri" w:cs="Calibri"/>
                <w:bCs/>
                <w:sz w:val="20"/>
                <w:szCs w:val="20"/>
              </w:rPr>
            </w:pPr>
          </w:p>
        </w:tc>
        <w:tc>
          <w:tcPr>
            <w:tcW w:w="2672" w:type="pct"/>
          </w:tcPr>
          <w:p w14:paraId="4417BB9C" w14:textId="34FDCA95" w:rsidR="00986537" w:rsidRPr="002A7CE2" w:rsidRDefault="00986537" w:rsidP="00986537">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bCs/>
                <w:sz w:val="20"/>
                <w:szCs w:val="20"/>
              </w:rPr>
              <w:t xml:space="preserve">Once ESMP is updated, the recommendations and associated cost needs to be included in the </w:t>
            </w:r>
            <w:proofErr w:type="spellStart"/>
            <w:r w:rsidRPr="002A7CE2">
              <w:rPr>
                <w:rFonts w:ascii="Calibri" w:hAnsi="Calibri" w:cs="Calibri"/>
                <w:bCs/>
                <w:sz w:val="20"/>
                <w:szCs w:val="20"/>
              </w:rPr>
              <w:t>BoQ</w:t>
            </w:r>
            <w:proofErr w:type="spellEnd"/>
            <w:r w:rsidRPr="002A7CE2">
              <w:rPr>
                <w:rFonts w:ascii="Calibri" w:hAnsi="Calibri" w:cs="Calibri"/>
                <w:bCs/>
                <w:sz w:val="20"/>
                <w:szCs w:val="20"/>
              </w:rPr>
              <w:t xml:space="preserve"> and other bidding documents.</w:t>
            </w:r>
          </w:p>
        </w:tc>
        <w:tc>
          <w:tcPr>
            <w:tcW w:w="538" w:type="pct"/>
            <w:vAlign w:val="center"/>
          </w:tcPr>
          <w:p w14:paraId="5D853AAB" w14:textId="1BB7174E" w:rsidR="00986537" w:rsidRPr="002A7CE2" w:rsidRDefault="00986537" w:rsidP="00986537">
            <w:pPr>
              <w:spacing w:after="0" w:line="240" w:lineRule="auto"/>
              <w:jc w:val="center"/>
              <w:rPr>
                <w:rFonts w:ascii="Calibri" w:hAnsi="Calibri" w:cs="Calibri"/>
                <w:sz w:val="20"/>
                <w:szCs w:val="20"/>
              </w:rPr>
            </w:pPr>
            <w:r w:rsidRPr="002A7CE2">
              <w:rPr>
                <w:rFonts w:ascii="Calibri" w:hAnsi="Calibri" w:cs="Calibri"/>
                <w:sz w:val="20"/>
                <w:szCs w:val="20"/>
              </w:rPr>
              <w:t xml:space="preserve"> PMU</w:t>
            </w:r>
          </w:p>
        </w:tc>
        <w:tc>
          <w:tcPr>
            <w:tcW w:w="515" w:type="pct"/>
            <w:vAlign w:val="center"/>
          </w:tcPr>
          <w:p w14:paraId="5B289AA5" w14:textId="5A05BD76" w:rsidR="00986537" w:rsidRPr="002A7CE2" w:rsidRDefault="00986537" w:rsidP="00986537">
            <w:pPr>
              <w:spacing w:after="0" w:line="240" w:lineRule="auto"/>
              <w:jc w:val="center"/>
              <w:rPr>
                <w:rFonts w:ascii="Calibri" w:hAnsi="Calibri" w:cs="Calibri"/>
                <w:sz w:val="20"/>
                <w:szCs w:val="20"/>
              </w:rPr>
            </w:pPr>
            <w:r w:rsidRPr="002A7CE2">
              <w:rPr>
                <w:rFonts w:ascii="Calibri" w:hAnsi="Calibri" w:cs="Calibri"/>
                <w:sz w:val="20"/>
                <w:szCs w:val="20"/>
              </w:rPr>
              <w:t>BHTPA</w:t>
            </w:r>
          </w:p>
        </w:tc>
      </w:tr>
      <w:tr w:rsidR="00FB0026" w:rsidRPr="002A7CE2" w14:paraId="3B26E205" w14:textId="77777777" w:rsidTr="00986537">
        <w:trPr>
          <w:trHeight w:val="20"/>
          <w:jc w:val="center"/>
        </w:trPr>
        <w:tc>
          <w:tcPr>
            <w:tcW w:w="264" w:type="pct"/>
            <w:vAlign w:val="center"/>
          </w:tcPr>
          <w:p w14:paraId="7964EC44" w14:textId="77777777" w:rsidR="009B3991" w:rsidRPr="002A7CE2" w:rsidRDefault="009B3991" w:rsidP="001349B9">
            <w:pPr>
              <w:spacing w:after="0" w:line="240" w:lineRule="auto"/>
              <w:jc w:val="center"/>
              <w:rPr>
                <w:rFonts w:ascii="Calibri" w:hAnsi="Calibri" w:cs="Calibri"/>
                <w:sz w:val="20"/>
                <w:szCs w:val="20"/>
              </w:rPr>
            </w:pPr>
            <w:r w:rsidRPr="002A7CE2">
              <w:rPr>
                <w:rFonts w:ascii="Calibri" w:hAnsi="Calibri" w:cs="Calibri"/>
                <w:sz w:val="20"/>
                <w:szCs w:val="20"/>
              </w:rPr>
              <w:t>1.3</w:t>
            </w:r>
          </w:p>
        </w:tc>
        <w:tc>
          <w:tcPr>
            <w:tcW w:w="1011" w:type="pct"/>
          </w:tcPr>
          <w:p w14:paraId="2FC8EFD5" w14:textId="77777777" w:rsidR="009B3991" w:rsidRPr="002A7CE2" w:rsidRDefault="009B3991" w:rsidP="001349B9">
            <w:pPr>
              <w:spacing w:after="0" w:line="240" w:lineRule="auto"/>
              <w:rPr>
                <w:rFonts w:ascii="Calibri" w:hAnsi="Calibri" w:cs="Calibri"/>
                <w:b/>
                <w:sz w:val="20"/>
                <w:szCs w:val="20"/>
              </w:rPr>
            </w:pPr>
            <w:r w:rsidRPr="002A7CE2">
              <w:rPr>
                <w:rFonts w:ascii="Calibri" w:hAnsi="Calibri" w:cs="Calibri"/>
                <w:b/>
                <w:sz w:val="20"/>
                <w:szCs w:val="20"/>
              </w:rPr>
              <w:t>Existing Utilities</w:t>
            </w:r>
          </w:p>
          <w:p w14:paraId="4AA583FD" w14:textId="77777777" w:rsidR="009B3991" w:rsidRPr="002A7CE2" w:rsidRDefault="009B3991" w:rsidP="001349B9">
            <w:pPr>
              <w:spacing w:after="0" w:line="240" w:lineRule="auto"/>
              <w:rPr>
                <w:rFonts w:ascii="Calibri" w:hAnsi="Calibri" w:cs="Calibri"/>
                <w:sz w:val="20"/>
                <w:szCs w:val="20"/>
              </w:rPr>
            </w:pPr>
            <w:r w:rsidRPr="002A7CE2">
              <w:rPr>
                <w:rFonts w:ascii="Calibri" w:hAnsi="Calibri" w:cs="Calibri"/>
                <w:sz w:val="20"/>
                <w:szCs w:val="20"/>
              </w:rPr>
              <w:t>Disruption of services (short term).</w:t>
            </w:r>
          </w:p>
          <w:p w14:paraId="4AC550EF" w14:textId="77777777" w:rsidR="009B3991" w:rsidRPr="002A7CE2" w:rsidRDefault="009B3991" w:rsidP="001349B9">
            <w:pPr>
              <w:spacing w:after="0" w:line="240" w:lineRule="auto"/>
              <w:rPr>
                <w:rFonts w:ascii="Calibri" w:hAnsi="Calibri" w:cs="Calibri"/>
                <w:sz w:val="20"/>
                <w:szCs w:val="20"/>
              </w:rPr>
            </w:pPr>
          </w:p>
        </w:tc>
        <w:tc>
          <w:tcPr>
            <w:tcW w:w="2672" w:type="pct"/>
          </w:tcPr>
          <w:p w14:paraId="0EBEBA5E" w14:textId="54A71470" w:rsidR="009B3991" w:rsidRPr="002A7CE2" w:rsidRDefault="00097B6A" w:rsidP="00E03B3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The site is far from the existing utility lines (gas, electricity, power, etc.)</w:t>
            </w:r>
            <w:r w:rsidR="009B3991" w:rsidRPr="002A7CE2">
              <w:rPr>
                <w:rFonts w:ascii="Calibri" w:hAnsi="Calibri" w:cs="Calibri"/>
                <w:sz w:val="20"/>
                <w:szCs w:val="20"/>
              </w:rPr>
              <w:t>. Therefore, disruption in services is not expected.</w:t>
            </w:r>
          </w:p>
          <w:p w14:paraId="1720F6CA" w14:textId="46F65086" w:rsidR="009B3991" w:rsidRPr="002A7CE2" w:rsidRDefault="009B3991" w:rsidP="00D5605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Require construction contractors to prepare a contingency plan to include actions to be done in case of unintentional interruption of services.</w:t>
            </w:r>
          </w:p>
          <w:p w14:paraId="66A8701B" w14:textId="173B87FF" w:rsidR="009B3991" w:rsidRPr="002A7CE2" w:rsidRDefault="009B3991" w:rsidP="002A109D">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Existing infrastructure (such as water distribution pipes, electricity pylons, etc.) shall be relocated before construction starts at the project site</w:t>
            </w:r>
            <w:r w:rsidR="00097B6A" w:rsidRPr="002A7CE2">
              <w:rPr>
                <w:rFonts w:ascii="Calibri" w:hAnsi="Calibri" w:cs="Calibri"/>
                <w:sz w:val="20"/>
                <w:szCs w:val="20"/>
              </w:rPr>
              <w:t xml:space="preserve"> if any necessary after the detailed design</w:t>
            </w:r>
            <w:r w:rsidRPr="002A7CE2">
              <w:rPr>
                <w:rFonts w:ascii="Calibri" w:hAnsi="Calibri" w:cs="Calibri"/>
                <w:sz w:val="20"/>
                <w:szCs w:val="20"/>
              </w:rPr>
              <w:t>.</w:t>
            </w:r>
          </w:p>
          <w:p w14:paraId="7CF690C2" w14:textId="0E1271E2" w:rsidR="009B3991" w:rsidRPr="002A7CE2" w:rsidRDefault="009B3991" w:rsidP="002879D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Prior permission shall be obtained from respective local authority for use of water for construction. Use of water for construction works shall not disturb local water users.</w:t>
            </w:r>
          </w:p>
        </w:tc>
        <w:tc>
          <w:tcPr>
            <w:tcW w:w="538" w:type="pct"/>
            <w:vAlign w:val="center"/>
          </w:tcPr>
          <w:p w14:paraId="1A1C623B" w14:textId="5BE8F78B" w:rsidR="009B3991" w:rsidRPr="002A7CE2" w:rsidRDefault="00097B6A" w:rsidP="001349B9">
            <w:pPr>
              <w:spacing w:after="0" w:line="240" w:lineRule="auto"/>
              <w:jc w:val="center"/>
              <w:rPr>
                <w:rFonts w:ascii="Calibri" w:hAnsi="Calibri" w:cs="Calibri"/>
                <w:sz w:val="20"/>
                <w:szCs w:val="20"/>
              </w:rPr>
            </w:pPr>
            <w:r w:rsidRPr="002A7CE2">
              <w:rPr>
                <w:rFonts w:ascii="Calibri" w:hAnsi="Calibri" w:cs="Calibri"/>
                <w:sz w:val="20"/>
                <w:szCs w:val="20"/>
              </w:rPr>
              <w:t>CSC</w:t>
            </w:r>
            <w:r w:rsidR="009B3991" w:rsidRPr="002A7CE2">
              <w:rPr>
                <w:rFonts w:ascii="Calibri" w:hAnsi="Calibri" w:cs="Calibri"/>
                <w:sz w:val="20"/>
                <w:szCs w:val="20"/>
              </w:rPr>
              <w:t>/ Contractors</w:t>
            </w:r>
          </w:p>
        </w:tc>
        <w:tc>
          <w:tcPr>
            <w:tcW w:w="515" w:type="pct"/>
            <w:vAlign w:val="center"/>
          </w:tcPr>
          <w:p w14:paraId="4DF13FBC" w14:textId="77777777" w:rsidR="009B3991" w:rsidRPr="002A7CE2" w:rsidRDefault="009B3991" w:rsidP="001349B9">
            <w:pPr>
              <w:spacing w:after="0" w:line="240" w:lineRule="auto"/>
              <w:jc w:val="center"/>
              <w:rPr>
                <w:rFonts w:ascii="Calibri" w:hAnsi="Calibri" w:cs="Calibri"/>
                <w:sz w:val="20"/>
                <w:szCs w:val="20"/>
              </w:rPr>
            </w:pPr>
            <w:r w:rsidRPr="002A7CE2">
              <w:rPr>
                <w:rFonts w:ascii="Calibri" w:hAnsi="Calibri" w:cs="Calibri"/>
                <w:sz w:val="20"/>
                <w:szCs w:val="20"/>
              </w:rPr>
              <w:t>PMU</w:t>
            </w:r>
          </w:p>
        </w:tc>
      </w:tr>
      <w:tr w:rsidR="00FB0026" w:rsidRPr="002A7CE2" w14:paraId="05BB119B" w14:textId="77777777" w:rsidTr="00986537">
        <w:trPr>
          <w:trHeight w:val="20"/>
          <w:jc w:val="center"/>
        </w:trPr>
        <w:tc>
          <w:tcPr>
            <w:tcW w:w="264" w:type="pct"/>
            <w:vAlign w:val="center"/>
          </w:tcPr>
          <w:p w14:paraId="5DB9A1AC" w14:textId="77777777" w:rsidR="009B3991" w:rsidRPr="002A7CE2" w:rsidRDefault="009B3991" w:rsidP="001349B9">
            <w:pPr>
              <w:spacing w:after="0" w:line="240" w:lineRule="auto"/>
              <w:jc w:val="center"/>
              <w:rPr>
                <w:rFonts w:ascii="Calibri" w:hAnsi="Calibri" w:cs="Calibri"/>
                <w:sz w:val="20"/>
                <w:szCs w:val="20"/>
              </w:rPr>
            </w:pPr>
            <w:r w:rsidRPr="002A7CE2">
              <w:rPr>
                <w:rFonts w:ascii="Calibri" w:hAnsi="Calibri" w:cs="Calibri"/>
                <w:sz w:val="20"/>
                <w:szCs w:val="20"/>
              </w:rPr>
              <w:t>1.4</w:t>
            </w:r>
          </w:p>
        </w:tc>
        <w:tc>
          <w:tcPr>
            <w:tcW w:w="1011" w:type="pct"/>
          </w:tcPr>
          <w:p w14:paraId="357C24BE" w14:textId="77777777" w:rsidR="009B3991" w:rsidRPr="002A7CE2" w:rsidRDefault="009B3991" w:rsidP="001349B9">
            <w:pPr>
              <w:spacing w:after="0" w:line="240" w:lineRule="auto"/>
              <w:rPr>
                <w:rFonts w:ascii="Calibri" w:hAnsi="Calibri" w:cs="Calibri"/>
                <w:b/>
                <w:sz w:val="20"/>
                <w:szCs w:val="20"/>
              </w:rPr>
            </w:pPr>
            <w:r w:rsidRPr="002A7CE2">
              <w:rPr>
                <w:rFonts w:ascii="Calibri" w:hAnsi="Calibri" w:cs="Calibri"/>
                <w:b/>
                <w:sz w:val="20"/>
                <w:szCs w:val="20"/>
              </w:rPr>
              <w:t xml:space="preserve">Construction Camps, &amp; Stock Yards </w:t>
            </w:r>
          </w:p>
          <w:p w14:paraId="1B15CD38" w14:textId="136D6A89" w:rsidR="009B3991" w:rsidRPr="002A7CE2" w:rsidRDefault="009B3991" w:rsidP="001349B9">
            <w:pPr>
              <w:spacing w:after="0" w:line="240" w:lineRule="auto"/>
              <w:rPr>
                <w:rFonts w:ascii="Calibri" w:hAnsi="Calibri" w:cs="Calibri"/>
                <w:sz w:val="20"/>
                <w:szCs w:val="20"/>
              </w:rPr>
            </w:pPr>
            <w:r w:rsidRPr="002A7CE2">
              <w:rPr>
                <w:rFonts w:ascii="Calibri" w:hAnsi="Calibri" w:cs="Calibri"/>
                <w:sz w:val="20"/>
                <w:szCs w:val="20"/>
              </w:rPr>
              <w:t>Disruption to traffic flow and sensitive receptors</w:t>
            </w:r>
          </w:p>
        </w:tc>
        <w:tc>
          <w:tcPr>
            <w:tcW w:w="2672" w:type="pct"/>
          </w:tcPr>
          <w:p w14:paraId="2E6EAA4C" w14:textId="77777777" w:rsidR="009B3991" w:rsidRPr="002A7CE2" w:rsidRDefault="009B3991" w:rsidP="00E03B3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Determine locations prior to award of construction contracts.</w:t>
            </w:r>
          </w:p>
          <w:p w14:paraId="6687EDFD" w14:textId="07115DA7" w:rsidR="009B3991" w:rsidRPr="002A7CE2" w:rsidRDefault="009B3991" w:rsidP="00D5605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 xml:space="preserve">Avoid nearby </w:t>
            </w:r>
            <w:r w:rsidR="00097B6A" w:rsidRPr="002A7CE2">
              <w:rPr>
                <w:rFonts w:ascii="Calibri" w:hAnsi="Calibri" w:cs="Calibri"/>
                <w:sz w:val="20"/>
                <w:szCs w:val="20"/>
              </w:rPr>
              <w:t>sensitive receptors</w:t>
            </w:r>
            <w:r w:rsidRPr="002A7CE2">
              <w:rPr>
                <w:rFonts w:ascii="Calibri" w:hAnsi="Calibri" w:cs="Calibri"/>
                <w:sz w:val="20"/>
                <w:szCs w:val="20"/>
              </w:rPr>
              <w:t xml:space="preserve">, educational institutes and </w:t>
            </w:r>
            <w:r w:rsidR="00097B6A" w:rsidRPr="002A7CE2">
              <w:rPr>
                <w:rFonts w:ascii="Calibri" w:hAnsi="Calibri" w:cs="Calibri"/>
                <w:sz w:val="20"/>
                <w:szCs w:val="20"/>
              </w:rPr>
              <w:t>any important commercial place</w:t>
            </w:r>
          </w:p>
        </w:tc>
        <w:tc>
          <w:tcPr>
            <w:tcW w:w="538" w:type="pct"/>
            <w:vAlign w:val="center"/>
          </w:tcPr>
          <w:p w14:paraId="07C1EE96" w14:textId="55BBE5F2" w:rsidR="009B3991" w:rsidRPr="002A7CE2" w:rsidRDefault="00097B6A" w:rsidP="001349B9">
            <w:pPr>
              <w:spacing w:after="0" w:line="240" w:lineRule="auto"/>
              <w:jc w:val="center"/>
              <w:rPr>
                <w:rFonts w:ascii="Calibri" w:hAnsi="Calibri" w:cs="Calibri"/>
                <w:sz w:val="20"/>
                <w:szCs w:val="20"/>
              </w:rPr>
            </w:pPr>
            <w:r w:rsidRPr="002A7CE2">
              <w:rPr>
                <w:rFonts w:ascii="Calibri" w:hAnsi="Calibri" w:cs="Calibri"/>
                <w:sz w:val="20"/>
                <w:szCs w:val="20"/>
              </w:rPr>
              <w:t>CSC</w:t>
            </w:r>
            <w:r w:rsidR="009B3991" w:rsidRPr="002A7CE2">
              <w:rPr>
                <w:rFonts w:ascii="Calibri" w:hAnsi="Calibri" w:cs="Calibri"/>
                <w:sz w:val="20"/>
                <w:szCs w:val="20"/>
              </w:rPr>
              <w:t>/Cont</w:t>
            </w:r>
            <w:r w:rsidR="00D5542A" w:rsidRPr="002A7CE2">
              <w:rPr>
                <w:rFonts w:ascii="Calibri" w:hAnsi="Calibri" w:cs="Calibri"/>
                <w:sz w:val="20"/>
                <w:szCs w:val="20"/>
              </w:rPr>
              <w:t>r</w:t>
            </w:r>
            <w:r w:rsidR="009B3991" w:rsidRPr="002A7CE2">
              <w:rPr>
                <w:rFonts w:ascii="Calibri" w:hAnsi="Calibri" w:cs="Calibri"/>
                <w:sz w:val="20"/>
                <w:szCs w:val="20"/>
              </w:rPr>
              <w:t>actor</w:t>
            </w:r>
          </w:p>
        </w:tc>
        <w:tc>
          <w:tcPr>
            <w:tcW w:w="515" w:type="pct"/>
            <w:vAlign w:val="center"/>
          </w:tcPr>
          <w:p w14:paraId="35EAA4A5" w14:textId="77777777" w:rsidR="009B3991" w:rsidRPr="002A7CE2" w:rsidRDefault="009B3991" w:rsidP="001349B9">
            <w:pPr>
              <w:spacing w:after="0" w:line="240" w:lineRule="auto"/>
              <w:jc w:val="center"/>
              <w:rPr>
                <w:rFonts w:ascii="Calibri" w:hAnsi="Calibri" w:cs="Calibri"/>
                <w:sz w:val="20"/>
                <w:szCs w:val="20"/>
              </w:rPr>
            </w:pPr>
            <w:r w:rsidRPr="002A7CE2">
              <w:rPr>
                <w:rFonts w:ascii="Calibri" w:hAnsi="Calibri" w:cs="Calibri"/>
                <w:sz w:val="20"/>
                <w:szCs w:val="20"/>
              </w:rPr>
              <w:t>PMU</w:t>
            </w:r>
          </w:p>
        </w:tc>
      </w:tr>
      <w:tr w:rsidR="00FB0026" w:rsidRPr="002A7CE2" w14:paraId="2365B0F9" w14:textId="77777777" w:rsidTr="00986537">
        <w:trPr>
          <w:trHeight w:val="20"/>
          <w:jc w:val="center"/>
        </w:trPr>
        <w:tc>
          <w:tcPr>
            <w:tcW w:w="264" w:type="pct"/>
            <w:vAlign w:val="center"/>
          </w:tcPr>
          <w:p w14:paraId="32A7D4C4" w14:textId="532526AC" w:rsidR="009B3991" w:rsidRPr="002A7CE2" w:rsidRDefault="009B3991" w:rsidP="001349B9">
            <w:pPr>
              <w:spacing w:after="0" w:line="240" w:lineRule="auto"/>
              <w:jc w:val="center"/>
              <w:rPr>
                <w:rFonts w:ascii="Calibri" w:hAnsi="Calibri" w:cs="Calibri"/>
                <w:sz w:val="20"/>
                <w:szCs w:val="20"/>
              </w:rPr>
            </w:pPr>
            <w:r w:rsidRPr="002A7CE2">
              <w:rPr>
                <w:rFonts w:ascii="Calibri" w:hAnsi="Calibri" w:cs="Calibri"/>
                <w:sz w:val="20"/>
                <w:szCs w:val="20"/>
              </w:rPr>
              <w:t>1.</w:t>
            </w:r>
            <w:r w:rsidR="00617FD6" w:rsidRPr="002A7CE2">
              <w:rPr>
                <w:rFonts w:ascii="Calibri" w:hAnsi="Calibri" w:cs="Calibri"/>
                <w:sz w:val="20"/>
                <w:szCs w:val="20"/>
              </w:rPr>
              <w:t>5</w:t>
            </w:r>
          </w:p>
        </w:tc>
        <w:tc>
          <w:tcPr>
            <w:tcW w:w="1011" w:type="pct"/>
          </w:tcPr>
          <w:p w14:paraId="6B9A36F8" w14:textId="4FBE6D6D" w:rsidR="009B3991" w:rsidRPr="002A7CE2" w:rsidRDefault="009B3991" w:rsidP="001349B9">
            <w:pPr>
              <w:spacing w:after="0" w:line="240" w:lineRule="auto"/>
              <w:rPr>
                <w:rFonts w:ascii="Calibri" w:hAnsi="Calibri" w:cs="Calibri"/>
                <w:b/>
                <w:sz w:val="20"/>
                <w:szCs w:val="20"/>
              </w:rPr>
            </w:pPr>
            <w:r w:rsidRPr="002A7CE2">
              <w:rPr>
                <w:rFonts w:ascii="Calibri" w:hAnsi="Calibri" w:cs="Calibri"/>
                <w:b/>
                <w:sz w:val="20"/>
                <w:szCs w:val="20"/>
              </w:rPr>
              <w:t>E</w:t>
            </w:r>
            <w:r w:rsidR="00097B6A" w:rsidRPr="002A7CE2">
              <w:rPr>
                <w:rFonts w:ascii="Calibri" w:hAnsi="Calibri" w:cs="Calibri"/>
                <w:b/>
                <w:sz w:val="20"/>
                <w:szCs w:val="20"/>
              </w:rPr>
              <w:t>S</w:t>
            </w:r>
            <w:r w:rsidRPr="002A7CE2">
              <w:rPr>
                <w:rFonts w:ascii="Calibri" w:hAnsi="Calibri" w:cs="Calibri"/>
                <w:b/>
                <w:sz w:val="20"/>
                <w:szCs w:val="20"/>
              </w:rPr>
              <w:t>MP Implementation Training</w:t>
            </w:r>
          </w:p>
          <w:p w14:paraId="163BCB25" w14:textId="24715BA5" w:rsidR="009B3991" w:rsidRPr="002A7CE2" w:rsidRDefault="00097B6A" w:rsidP="001349B9">
            <w:pPr>
              <w:spacing w:after="0" w:line="240" w:lineRule="auto"/>
              <w:rPr>
                <w:rFonts w:ascii="Calibri" w:hAnsi="Calibri" w:cs="Calibri"/>
                <w:sz w:val="20"/>
                <w:szCs w:val="20"/>
              </w:rPr>
            </w:pPr>
            <w:r w:rsidRPr="002A7CE2">
              <w:rPr>
                <w:rFonts w:ascii="Calibri" w:hAnsi="Calibri" w:cs="Calibri"/>
                <w:sz w:val="20"/>
                <w:szCs w:val="20"/>
              </w:rPr>
              <w:t>C</w:t>
            </w:r>
            <w:r w:rsidR="009B3991" w:rsidRPr="002A7CE2">
              <w:rPr>
                <w:rFonts w:ascii="Calibri" w:hAnsi="Calibri" w:cs="Calibri"/>
                <w:sz w:val="20"/>
                <w:szCs w:val="20"/>
              </w:rPr>
              <w:t>ont</w:t>
            </w:r>
            <w:r w:rsidR="00D5542A" w:rsidRPr="002A7CE2">
              <w:rPr>
                <w:rFonts w:ascii="Calibri" w:hAnsi="Calibri" w:cs="Calibri"/>
                <w:sz w:val="20"/>
                <w:szCs w:val="20"/>
              </w:rPr>
              <w:t>r</w:t>
            </w:r>
            <w:r w:rsidR="009B3991" w:rsidRPr="002A7CE2">
              <w:rPr>
                <w:rFonts w:ascii="Calibri" w:hAnsi="Calibri" w:cs="Calibri"/>
                <w:sz w:val="20"/>
                <w:szCs w:val="20"/>
              </w:rPr>
              <w:t xml:space="preserve">actor representative/workers, </w:t>
            </w:r>
            <w:r w:rsidRPr="002A7CE2">
              <w:rPr>
                <w:rFonts w:ascii="Calibri" w:hAnsi="Calibri" w:cs="Calibri"/>
                <w:sz w:val="20"/>
                <w:szCs w:val="20"/>
              </w:rPr>
              <w:t xml:space="preserve">PMU </w:t>
            </w:r>
            <w:r w:rsidR="009B3991" w:rsidRPr="002A7CE2">
              <w:rPr>
                <w:rFonts w:ascii="Calibri" w:hAnsi="Calibri" w:cs="Calibri"/>
                <w:sz w:val="20"/>
                <w:szCs w:val="20"/>
              </w:rPr>
              <w:t>officials</w:t>
            </w:r>
          </w:p>
        </w:tc>
        <w:tc>
          <w:tcPr>
            <w:tcW w:w="2672" w:type="pct"/>
          </w:tcPr>
          <w:p w14:paraId="0EED1872" w14:textId="1EC035AB" w:rsidR="009B3991" w:rsidRPr="002A7CE2" w:rsidRDefault="009B3991" w:rsidP="00E03B3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Training will be required to undergo E</w:t>
            </w:r>
            <w:r w:rsidR="00097B6A" w:rsidRPr="002A7CE2">
              <w:rPr>
                <w:rFonts w:ascii="Calibri" w:hAnsi="Calibri" w:cs="Calibri"/>
                <w:sz w:val="20"/>
                <w:szCs w:val="20"/>
              </w:rPr>
              <w:t>S</w:t>
            </w:r>
            <w:r w:rsidRPr="002A7CE2">
              <w:rPr>
                <w:rFonts w:ascii="Calibri" w:hAnsi="Calibri" w:cs="Calibri"/>
                <w:sz w:val="20"/>
                <w:szCs w:val="20"/>
              </w:rPr>
              <w:t>MP implementation including waste management, Standard operating procedures (SOP) for construction works; health and safety (H&amp;S), core labor laws, applicable environmental laws, etc</w:t>
            </w:r>
            <w:r w:rsidR="00097B6A" w:rsidRPr="002A7CE2">
              <w:rPr>
                <w:rFonts w:ascii="Calibri" w:hAnsi="Calibri" w:cs="Calibri"/>
                <w:sz w:val="20"/>
                <w:szCs w:val="20"/>
              </w:rPr>
              <w:t>.</w:t>
            </w:r>
            <w:r w:rsidRPr="002A7CE2">
              <w:rPr>
                <w:rFonts w:ascii="Calibri" w:hAnsi="Calibri" w:cs="Calibri"/>
                <w:sz w:val="20"/>
                <w:szCs w:val="20"/>
              </w:rPr>
              <w:t xml:space="preserve">  </w:t>
            </w:r>
          </w:p>
        </w:tc>
        <w:tc>
          <w:tcPr>
            <w:tcW w:w="538" w:type="pct"/>
            <w:vAlign w:val="center"/>
          </w:tcPr>
          <w:p w14:paraId="38CF8443" w14:textId="056EF048" w:rsidR="009B3991" w:rsidRPr="002A7CE2" w:rsidRDefault="00097B6A" w:rsidP="001349B9">
            <w:pPr>
              <w:spacing w:after="0" w:line="240" w:lineRule="auto"/>
              <w:jc w:val="center"/>
              <w:rPr>
                <w:rFonts w:ascii="Calibri" w:hAnsi="Calibri" w:cs="Calibri"/>
                <w:sz w:val="20"/>
                <w:szCs w:val="20"/>
              </w:rPr>
            </w:pPr>
            <w:r w:rsidRPr="002A7CE2">
              <w:rPr>
                <w:rFonts w:ascii="Calibri" w:hAnsi="Calibri" w:cs="Calibri"/>
                <w:sz w:val="20"/>
                <w:szCs w:val="20"/>
              </w:rPr>
              <w:t>CSC</w:t>
            </w:r>
            <w:r w:rsidR="009B3991" w:rsidRPr="002A7CE2">
              <w:rPr>
                <w:rFonts w:ascii="Calibri" w:hAnsi="Calibri" w:cs="Calibri"/>
                <w:sz w:val="20"/>
                <w:szCs w:val="20"/>
              </w:rPr>
              <w:t>/</w:t>
            </w:r>
            <w:r w:rsidRPr="002A7CE2">
              <w:rPr>
                <w:rFonts w:ascii="Calibri" w:hAnsi="Calibri" w:cs="Calibri"/>
                <w:sz w:val="20"/>
                <w:szCs w:val="20"/>
              </w:rPr>
              <w:t>PMU/</w:t>
            </w:r>
            <w:r w:rsidR="009B3991" w:rsidRPr="002A7CE2">
              <w:rPr>
                <w:rFonts w:ascii="Calibri" w:hAnsi="Calibri" w:cs="Calibri"/>
                <w:sz w:val="20"/>
                <w:szCs w:val="20"/>
              </w:rPr>
              <w:t xml:space="preserve"> Contractor</w:t>
            </w:r>
          </w:p>
        </w:tc>
        <w:tc>
          <w:tcPr>
            <w:tcW w:w="515" w:type="pct"/>
            <w:vAlign w:val="center"/>
          </w:tcPr>
          <w:p w14:paraId="0C11D6AF" w14:textId="77777777" w:rsidR="009B3991" w:rsidRPr="002A7CE2" w:rsidRDefault="009B3991" w:rsidP="001349B9">
            <w:pPr>
              <w:spacing w:after="0" w:line="240" w:lineRule="auto"/>
              <w:jc w:val="center"/>
              <w:rPr>
                <w:rFonts w:ascii="Calibri" w:hAnsi="Calibri" w:cs="Calibri"/>
                <w:sz w:val="20"/>
                <w:szCs w:val="20"/>
              </w:rPr>
            </w:pPr>
            <w:r w:rsidRPr="002A7CE2">
              <w:rPr>
                <w:rFonts w:ascii="Calibri" w:hAnsi="Calibri" w:cs="Calibri"/>
                <w:sz w:val="20"/>
                <w:szCs w:val="20"/>
              </w:rPr>
              <w:t>PMU</w:t>
            </w:r>
          </w:p>
        </w:tc>
      </w:tr>
      <w:tr w:rsidR="009B3991" w:rsidRPr="002A7CE2" w14:paraId="175E2072" w14:textId="77777777" w:rsidTr="00BB21FD">
        <w:trPr>
          <w:trHeight w:val="20"/>
          <w:jc w:val="center"/>
        </w:trPr>
        <w:tc>
          <w:tcPr>
            <w:tcW w:w="5000" w:type="pct"/>
            <w:gridSpan w:val="5"/>
            <w:shd w:val="clear" w:color="auto" w:fill="C6D9F1"/>
          </w:tcPr>
          <w:p w14:paraId="0F42F92E" w14:textId="77777777" w:rsidR="009B3991" w:rsidRPr="002A7CE2" w:rsidRDefault="009B3991" w:rsidP="001349B9">
            <w:pPr>
              <w:spacing w:after="0" w:line="240" w:lineRule="auto"/>
              <w:ind w:left="76"/>
              <w:rPr>
                <w:rFonts w:ascii="Calibri" w:hAnsi="Calibri" w:cs="Calibri"/>
                <w:b/>
                <w:sz w:val="20"/>
                <w:szCs w:val="20"/>
              </w:rPr>
            </w:pPr>
            <w:r w:rsidRPr="002A7CE2">
              <w:rPr>
                <w:rFonts w:ascii="Calibri" w:hAnsi="Calibri" w:cs="Calibri"/>
                <w:b/>
                <w:sz w:val="20"/>
                <w:szCs w:val="20"/>
              </w:rPr>
              <w:t>2.0 Construction Phase</w:t>
            </w:r>
          </w:p>
        </w:tc>
      </w:tr>
      <w:tr w:rsidR="00FB0026" w:rsidRPr="002A7CE2" w14:paraId="6B24FD16" w14:textId="77777777" w:rsidTr="00986537">
        <w:trPr>
          <w:trHeight w:val="20"/>
          <w:jc w:val="center"/>
        </w:trPr>
        <w:tc>
          <w:tcPr>
            <w:tcW w:w="264" w:type="pct"/>
            <w:vAlign w:val="center"/>
          </w:tcPr>
          <w:p w14:paraId="3E6B5558" w14:textId="467E50C5" w:rsidR="009B3991" w:rsidRPr="002A7CE2" w:rsidRDefault="009B3991" w:rsidP="001349B9">
            <w:pPr>
              <w:spacing w:after="0" w:line="240" w:lineRule="auto"/>
              <w:jc w:val="center"/>
              <w:rPr>
                <w:rFonts w:ascii="Calibri" w:hAnsi="Calibri" w:cs="Calibri"/>
                <w:sz w:val="20"/>
                <w:szCs w:val="20"/>
              </w:rPr>
            </w:pPr>
            <w:r w:rsidRPr="002A7CE2">
              <w:rPr>
                <w:rFonts w:ascii="Calibri" w:hAnsi="Calibri" w:cs="Calibri"/>
                <w:sz w:val="20"/>
                <w:szCs w:val="20"/>
              </w:rPr>
              <w:t>2.</w:t>
            </w:r>
            <w:r w:rsidR="00617FD6" w:rsidRPr="002A7CE2">
              <w:rPr>
                <w:rFonts w:ascii="Calibri" w:hAnsi="Calibri" w:cs="Calibri"/>
                <w:sz w:val="20"/>
                <w:szCs w:val="20"/>
              </w:rPr>
              <w:t>1</w:t>
            </w:r>
          </w:p>
        </w:tc>
        <w:tc>
          <w:tcPr>
            <w:tcW w:w="1011" w:type="pct"/>
          </w:tcPr>
          <w:p w14:paraId="36B5DAA0" w14:textId="77777777" w:rsidR="009B3991" w:rsidRPr="002A7CE2" w:rsidRDefault="009B3991" w:rsidP="001349B9">
            <w:pPr>
              <w:spacing w:after="0" w:line="240" w:lineRule="auto"/>
              <w:rPr>
                <w:rFonts w:ascii="Calibri" w:hAnsi="Calibri" w:cs="Calibri"/>
                <w:b/>
                <w:sz w:val="20"/>
                <w:szCs w:val="20"/>
              </w:rPr>
            </w:pPr>
            <w:r w:rsidRPr="002A7CE2">
              <w:rPr>
                <w:rFonts w:ascii="Calibri" w:hAnsi="Calibri" w:cs="Calibri"/>
                <w:b/>
                <w:sz w:val="20"/>
                <w:szCs w:val="20"/>
              </w:rPr>
              <w:t xml:space="preserve">Soil Quality </w:t>
            </w:r>
          </w:p>
          <w:p w14:paraId="7990F4CD" w14:textId="77777777" w:rsidR="009B3991" w:rsidRPr="002A7CE2" w:rsidRDefault="009B3991" w:rsidP="00E03B3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Leakages of oil and chemical materials from construction activity</w:t>
            </w:r>
          </w:p>
          <w:p w14:paraId="490C6405" w14:textId="77777777" w:rsidR="009B3991" w:rsidRPr="002A7CE2" w:rsidRDefault="009B3991" w:rsidP="00D5605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Inappropriate disposal of waste</w:t>
            </w:r>
          </w:p>
          <w:p w14:paraId="7B65DDEB" w14:textId="77777777" w:rsidR="009B3991" w:rsidRPr="002A7CE2" w:rsidRDefault="009B3991" w:rsidP="002A109D">
            <w:pPr>
              <w:numPr>
                <w:ilvl w:val="0"/>
                <w:numId w:val="91"/>
              </w:numPr>
              <w:tabs>
                <w:tab w:val="clear" w:pos="360"/>
                <w:tab w:val="left" w:pos="151"/>
              </w:tabs>
              <w:spacing w:after="0" w:line="240" w:lineRule="auto"/>
              <w:ind w:left="0" w:firstLine="0"/>
              <w:rPr>
                <w:rFonts w:ascii="Calibri" w:hAnsi="Calibri" w:cs="Calibri"/>
                <w:bCs/>
                <w:sz w:val="20"/>
                <w:szCs w:val="20"/>
              </w:rPr>
            </w:pPr>
            <w:r w:rsidRPr="002A7CE2">
              <w:rPr>
                <w:rFonts w:ascii="Calibri" w:hAnsi="Calibri" w:cs="Calibri"/>
                <w:sz w:val="20"/>
                <w:szCs w:val="20"/>
              </w:rPr>
              <w:t>Exhaust gas and dust from vehicles</w:t>
            </w:r>
          </w:p>
        </w:tc>
        <w:tc>
          <w:tcPr>
            <w:tcW w:w="2672" w:type="pct"/>
          </w:tcPr>
          <w:p w14:paraId="0DFF72DD" w14:textId="77777777" w:rsidR="009B3991" w:rsidRPr="002A7CE2" w:rsidRDefault="009B3991" w:rsidP="002879D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Storage of oil and chemical materials in an appropriate storage site and method to prevent permeation into the ground.</w:t>
            </w:r>
          </w:p>
          <w:p w14:paraId="1BE650BE" w14:textId="77777777" w:rsidR="009B3991" w:rsidRPr="002A7CE2" w:rsidRDefault="009B3991" w:rsidP="0005284F">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Prohibit illegal dumping</w:t>
            </w:r>
          </w:p>
          <w:p w14:paraId="6DB4554C" w14:textId="77777777" w:rsidR="009B3991" w:rsidRPr="002A7CE2" w:rsidRDefault="009B3991" w:rsidP="00C52A01">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Soil quality monitoring</w:t>
            </w:r>
          </w:p>
        </w:tc>
        <w:tc>
          <w:tcPr>
            <w:tcW w:w="538" w:type="pct"/>
            <w:vAlign w:val="center"/>
          </w:tcPr>
          <w:p w14:paraId="3A39415E" w14:textId="77777777" w:rsidR="009B3991" w:rsidRPr="002A7CE2" w:rsidRDefault="009B3991" w:rsidP="001349B9">
            <w:pPr>
              <w:spacing w:after="0" w:line="240" w:lineRule="auto"/>
              <w:jc w:val="center"/>
              <w:rPr>
                <w:rFonts w:ascii="Calibri" w:hAnsi="Calibri" w:cs="Calibri"/>
                <w:sz w:val="20"/>
                <w:szCs w:val="20"/>
              </w:rPr>
            </w:pPr>
            <w:r w:rsidRPr="002A7CE2">
              <w:rPr>
                <w:rFonts w:ascii="Calibri" w:hAnsi="Calibri" w:cs="Calibri"/>
                <w:sz w:val="20"/>
                <w:szCs w:val="20"/>
              </w:rPr>
              <w:t xml:space="preserve">Contractor </w:t>
            </w:r>
          </w:p>
        </w:tc>
        <w:tc>
          <w:tcPr>
            <w:tcW w:w="515" w:type="pct"/>
            <w:vAlign w:val="center"/>
          </w:tcPr>
          <w:p w14:paraId="418D7742" w14:textId="27C5B136" w:rsidR="009B3991" w:rsidRPr="002A7CE2" w:rsidRDefault="00FB0026" w:rsidP="001349B9">
            <w:pPr>
              <w:spacing w:after="0" w:line="240" w:lineRule="auto"/>
              <w:jc w:val="center"/>
              <w:rPr>
                <w:rFonts w:ascii="Calibri" w:hAnsi="Calibri" w:cs="Calibri"/>
                <w:sz w:val="20"/>
                <w:szCs w:val="20"/>
              </w:rPr>
            </w:pPr>
            <w:r w:rsidRPr="002A7CE2">
              <w:rPr>
                <w:rFonts w:ascii="Calibri" w:hAnsi="Calibri" w:cs="Calibri"/>
                <w:sz w:val="20"/>
                <w:szCs w:val="20"/>
              </w:rPr>
              <w:t>CSC</w:t>
            </w:r>
            <w:r w:rsidR="009B3991" w:rsidRPr="002A7CE2">
              <w:rPr>
                <w:rFonts w:ascii="Calibri" w:hAnsi="Calibri" w:cs="Calibri"/>
                <w:sz w:val="20"/>
                <w:szCs w:val="20"/>
              </w:rPr>
              <w:t>/</w:t>
            </w:r>
            <w:r w:rsidRPr="002A7CE2">
              <w:rPr>
                <w:rFonts w:ascii="Calibri" w:hAnsi="Calibri" w:cs="Calibri"/>
                <w:sz w:val="20"/>
                <w:szCs w:val="20"/>
              </w:rPr>
              <w:t>PMU</w:t>
            </w:r>
          </w:p>
        </w:tc>
      </w:tr>
      <w:tr w:rsidR="00FB0026" w:rsidRPr="002A7CE2" w14:paraId="459DBD58" w14:textId="77777777" w:rsidTr="00986537">
        <w:trPr>
          <w:trHeight w:val="20"/>
          <w:jc w:val="center"/>
        </w:trPr>
        <w:tc>
          <w:tcPr>
            <w:tcW w:w="264" w:type="pct"/>
            <w:vAlign w:val="center"/>
          </w:tcPr>
          <w:p w14:paraId="28FB92CC" w14:textId="0B3CD876" w:rsidR="00FB0026" w:rsidRPr="002A7CE2" w:rsidRDefault="00FB0026" w:rsidP="001349B9">
            <w:pPr>
              <w:spacing w:after="0" w:line="240" w:lineRule="auto"/>
              <w:jc w:val="center"/>
              <w:rPr>
                <w:rFonts w:ascii="Calibri" w:hAnsi="Calibri" w:cs="Calibri"/>
                <w:sz w:val="20"/>
                <w:szCs w:val="20"/>
              </w:rPr>
            </w:pPr>
            <w:r w:rsidRPr="002A7CE2">
              <w:rPr>
                <w:rFonts w:ascii="Calibri" w:hAnsi="Calibri" w:cs="Calibri"/>
                <w:sz w:val="20"/>
                <w:szCs w:val="20"/>
              </w:rPr>
              <w:t>2.</w:t>
            </w:r>
            <w:r w:rsidR="00617FD6" w:rsidRPr="002A7CE2">
              <w:rPr>
                <w:rFonts w:ascii="Calibri" w:hAnsi="Calibri" w:cs="Calibri"/>
                <w:sz w:val="20"/>
                <w:szCs w:val="20"/>
              </w:rPr>
              <w:t>2</w:t>
            </w:r>
          </w:p>
        </w:tc>
        <w:tc>
          <w:tcPr>
            <w:tcW w:w="1011" w:type="pct"/>
          </w:tcPr>
          <w:p w14:paraId="563B5B33" w14:textId="77777777" w:rsidR="00FB0026" w:rsidRPr="002A7CE2" w:rsidRDefault="00FB0026" w:rsidP="001349B9">
            <w:pPr>
              <w:spacing w:after="0" w:line="240" w:lineRule="auto"/>
              <w:rPr>
                <w:rFonts w:ascii="Calibri" w:hAnsi="Calibri" w:cs="Calibri"/>
                <w:b/>
                <w:sz w:val="20"/>
                <w:szCs w:val="20"/>
              </w:rPr>
            </w:pPr>
            <w:r w:rsidRPr="002A7CE2">
              <w:rPr>
                <w:rFonts w:ascii="Calibri" w:hAnsi="Calibri" w:cs="Calibri"/>
                <w:b/>
                <w:sz w:val="20"/>
                <w:szCs w:val="20"/>
              </w:rPr>
              <w:t>Air quality</w:t>
            </w:r>
          </w:p>
          <w:p w14:paraId="3E268B1E" w14:textId="77777777" w:rsidR="00FB0026" w:rsidRPr="002A7CE2" w:rsidRDefault="00FB0026" w:rsidP="001349B9">
            <w:pPr>
              <w:spacing w:after="0" w:line="240" w:lineRule="auto"/>
              <w:rPr>
                <w:rFonts w:ascii="Calibri" w:hAnsi="Calibri" w:cs="Calibri"/>
                <w:sz w:val="20"/>
                <w:szCs w:val="20"/>
              </w:rPr>
            </w:pPr>
            <w:r w:rsidRPr="002A7CE2">
              <w:rPr>
                <w:rFonts w:ascii="Calibri" w:hAnsi="Calibri" w:cs="Calibri"/>
                <w:sz w:val="20"/>
                <w:szCs w:val="20"/>
              </w:rPr>
              <w:t xml:space="preserve">Conducting works at dry season and moving large quantity of materials may create dusts and increase in concentration of vehicle-related pollutants (such as carbon monoxide, </w:t>
            </w:r>
            <w:proofErr w:type="spellStart"/>
            <w:r w:rsidRPr="002A7CE2">
              <w:rPr>
                <w:rFonts w:ascii="Calibri" w:hAnsi="Calibri" w:cs="Calibri"/>
                <w:sz w:val="20"/>
                <w:szCs w:val="20"/>
              </w:rPr>
              <w:t>sulphur</w:t>
            </w:r>
            <w:proofErr w:type="spellEnd"/>
            <w:r w:rsidRPr="002A7CE2">
              <w:rPr>
                <w:rFonts w:ascii="Calibri" w:hAnsi="Calibri" w:cs="Calibri"/>
                <w:sz w:val="20"/>
                <w:szCs w:val="20"/>
              </w:rPr>
              <w:t xml:space="preserve"> oxides, particulate matter, nitrous oxides, and hydrocarbons) which will affect people who live and work near the sites. The impacts are negative but short-term, site-specific within a relatively small area and reversible by mitigation measures.</w:t>
            </w:r>
          </w:p>
        </w:tc>
        <w:tc>
          <w:tcPr>
            <w:tcW w:w="2672" w:type="pct"/>
          </w:tcPr>
          <w:p w14:paraId="67B3E4B3" w14:textId="77777777" w:rsidR="00FB0026" w:rsidRPr="002A7CE2" w:rsidRDefault="00FB0026" w:rsidP="00E03B3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Water spraying to control dust as per necessary;</w:t>
            </w:r>
          </w:p>
          <w:p w14:paraId="7B5988F5" w14:textId="77777777" w:rsidR="00FB0026" w:rsidRPr="002A7CE2" w:rsidRDefault="00FB0026" w:rsidP="00D5605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Use tarpaulins to cover soils, sand and other loose material when transported by trucks.</w:t>
            </w:r>
          </w:p>
          <w:p w14:paraId="34E8085B" w14:textId="662C23DB" w:rsidR="00FB0026" w:rsidRPr="002A7CE2" w:rsidRDefault="00FB0026" w:rsidP="002A109D">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Unpaved surfaces used for haulage of materials within the area shall be maintained dust-free.</w:t>
            </w:r>
          </w:p>
          <w:p w14:paraId="44954D85" w14:textId="77777777" w:rsidR="00FB0026" w:rsidRPr="002A7CE2" w:rsidRDefault="00FB0026" w:rsidP="002879D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Arrangements to control dust through provision of windscreens, water sprinklers.</w:t>
            </w:r>
          </w:p>
          <w:p w14:paraId="2ECBC594" w14:textId="46686E16" w:rsidR="00FB0026" w:rsidRPr="002A7CE2" w:rsidRDefault="00FB0026" w:rsidP="0005284F">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 xml:space="preserve">Air quality will be tested by contractor </w:t>
            </w:r>
          </w:p>
        </w:tc>
        <w:tc>
          <w:tcPr>
            <w:tcW w:w="538" w:type="pct"/>
            <w:vAlign w:val="center"/>
          </w:tcPr>
          <w:p w14:paraId="5A678592" w14:textId="77777777" w:rsidR="00FB0026" w:rsidRPr="002A7CE2" w:rsidRDefault="00FB0026" w:rsidP="001349B9">
            <w:pPr>
              <w:spacing w:after="0" w:line="240" w:lineRule="auto"/>
              <w:jc w:val="center"/>
              <w:rPr>
                <w:rFonts w:ascii="Calibri" w:hAnsi="Calibri" w:cs="Calibri"/>
                <w:sz w:val="20"/>
                <w:szCs w:val="20"/>
              </w:rPr>
            </w:pPr>
            <w:r w:rsidRPr="002A7CE2">
              <w:rPr>
                <w:rFonts w:ascii="Calibri" w:hAnsi="Calibri" w:cs="Calibri"/>
                <w:sz w:val="20"/>
                <w:szCs w:val="20"/>
              </w:rPr>
              <w:t>Contractor</w:t>
            </w:r>
          </w:p>
        </w:tc>
        <w:tc>
          <w:tcPr>
            <w:tcW w:w="515" w:type="pct"/>
            <w:vAlign w:val="center"/>
          </w:tcPr>
          <w:p w14:paraId="507C24D4" w14:textId="2F54208E" w:rsidR="00FB0026" w:rsidRPr="002A7CE2" w:rsidRDefault="00FB0026" w:rsidP="001349B9">
            <w:pPr>
              <w:spacing w:after="0" w:line="240" w:lineRule="auto"/>
              <w:jc w:val="center"/>
              <w:rPr>
                <w:rFonts w:ascii="Calibri" w:hAnsi="Calibri" w:cs="Calibri"/>
                <w:sz w:val="20"/>
                <w:szCs w:val="20"/>
              </w:rPr>
            </w:pPr>
            <w:r w:rsidRPr="002A7CE2">
              <w:rPr>
                <w:rFonts w:ascii="Calibri" w:hAnsi="Calibri" w:cs="Calibri"/>
                <w:sz w:val="20"/>
                <w:szCs w:val="20"/>
              </w:rPr>
              <w:t>CSC/PMU</w:t>
            </w:r>
          </w:p>
        </w:tc>
      </w:tr>
      <w:tr w:rsidR="00FB0026" w:rsidRPr="002A7CE2" w14:paraId="115CA592" w14:textId="77777777" w:rsidTr="00986537">
        <w:trPr>
          <w:trHeight w:val="20"/>
          <w:jc w:val="center"/>
        </w:trPr>
        <w:tc>
          <w:tcPr>
            <w:tcW w:w="264" w:type="pct"/>
            <w:vAlign w:val="center"/>
          </w:tcPr>
          <w:p w14:paraId="4F75BB20" w14:textId="5D6EB954" w:rsidR="00FB0026" w:rsidRPr="002A7CE2" w:rsidRDefault="00FB0026" w:rsidP="001349B9">
            <w:pPr>
              <w:spacing w:after="0" w:line="240" w:lineRule="auto"/>
              <w:jc w:val="center"/>
              <w:rPr>
                <w:rFonts w:ascii="Calibri" w:hAnsi="Calibri" w:cs="Calibri"/>
                <w:sz w:val="20"/>
                <w:szCs w:val="20"/>
              </w:rPr>
            </w:pPr>
            <w:r w:rsidRPr="002A7CE2">
              <w:rPr>
                <w:rFonts w:ascii="Calibri" w:hAnsi="Calibri" w:cs="Calibri"/>
                <w:sz w:val="20"/>
                <w:szCs w:val="20"/>
              </w:rPr>
              <w:t>2.</w:t>
            </w:r>
            <w:r w:rsidR="00617FD6" w:rsidRPr="002A7CE2">
              <w:rPr>
                <w:rFonts w:ascii="Calibri" w:hAnsi="Calibri" w:cs="Calibri"/>
                <w:sz w:val="20"/>
                <w:szCs w:val="20"/>
              </w:rPr>
              <w:t>3</w:t>
            </w:r>
          </w:p>
        </w:tc>
        <w:tc>
          <w:tcPr>
            <w:tcW w:w="1011" w:type="pct"/>
          </w:tcPr>
          <w:p w14:paraId="72989283" w14:textId="77777777" w:rsidR="00FB0026" w:rsidRPr="002A7CE2" w:rsidRDefault="00FB0026" w:rsidP="001349B9">
            <w:pPr>
              <w:spacing w:after="0" w:line="240" w:lineRule="auto"/>
              <w:rPr>
                <w:rFonts w:ascii="Calibri" w:hAnsi="Calibri" w:cs="Calibri"/>
                <w:b/>
                <w:sz w:val="20"/>
                <w:szCs w:val="20"/>
              </w:rPr>
            </w:pPr>
            <w:r w:rsidRPr="002A7CE2">
              <w:rPr>
                <w:rFonts w:ascii="Calibri" w:hAnsi="Calibri" w:cs="Calibri"/>
                <w:b/>
                <w:sz w:val="20"/>
                <w:szCs w:val="20"/>
              </w:rPr>
              <w:t>Noise &amp; Vibration</w:t>
            </w:r>
          </w:p>
          <w:p w14:paraId="6239AE43" w14:textId="34E6EB89" w:rsidR="00FB0026" w:rsidRPr="002A7CE2" w:rsidRDefault="00FB0026" w:rsidP="001349B9">
            <w:pPr>
              <w:spacing w:after="0" w:line="240" w:lineRule="auto"/>
              <w:rPr>
                <w:rFonts w:ascii="Calibri" w:hAnsi="Calibri" w:cs="Calibri"/>
                <w:sz w:val="20"/>
                <w:szCs w:val="20"/>
              </w:rPr>
            </w:pPr>
            <w:r w:rsidRPr="002A7CE2">
              <w:rPr>
                <w:rFonts w:ascii="Calibri" w:hAnsi="Calibri" w:cs="Calibri"/>
                <w:sz w:val="20"/>
                <w:szCs w:val="20"/>
              </w:rPr>
              <w:t xml:space="preserve">Temporary increase in noise level and vibrations may be caused by excavation equipment, transportation of equipment, construction materials and construction activity. However, the proposed project will be at busy commercial area and impact is short-term, site-specific and within a relatively small area. </w:t>
            </w:r>
          </w:p>
        </w:tc>
        <w:tc>
          <w:tcPr>
            <w:tcW w:w="2672" w:type="pct"/>
          </w:tcPr>
          <w:p w14:paraId="59DF3826" w14:textId="77777777" w:rsidR="00FB0026" w:rsidRPr="002A7CE2" w:rsidRDefault="00FB0026" w:rsidP="00E03B3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Involve the community in planning the work program so that any particularly noisy or otherwise invasive activities can be scheduled to avoid sensitive times.</w:t>
            </w:r>
          </w:p>
          <w:p w14:paraId="6379F4A7" w14:textId="439A9C4D" w:rsidR="00FB0026" w:rsidRPr="002A7CE2" w:rsidRDefault="00FB0026" w:rsidP="00D5605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 xml:space="preserve">Plan activities in consultation with local people so that activities with the greatest potential to generate noise are conducted during periods of the day which will result in least disturbance. </w:t>
            </w:r>
          </w:p>
          <w:p w14:paraId="58AB8541" w14:textId="77777777" w:rsidR="00FB0026" w:rsidRPr="002A7CE2" w:rsidRDefault="00FB0026" w:rsidP="002A109D">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Use of high noise generating equipment shall be avoided.</w:t>
            </w:r>
          </w:p>
          <w:p w14:paraId="4723FF9B" w14:textId="1D6B19C8" w:rsidR="00FB0026" w:rsidRPr="002A7CE2" w:rsidRDefault="00FB0026" w:rsidP="002879D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Horns should not be used unless it is necessary to warn other road users of the vehicle’s approach;</w:t>
            </w:r>
          </w:p>
          <w:p w14:paraId="4B11B3DA" w14:textId="77777777" w:rsidR="00FB0026" w:rsidRPr="002A7CE2" w:rsidRDefault="00FB0026" w:rsidP="0005284F">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 xml:space="preserve">Utilize modern vehicles and machinery with the requisite adaptations to limit noise and exhaust emissions, </w:t>
            </w:r>
          </w:p>
          <w:p w14:paraId="012D842C" w14:textId="47A98E0B" w:rsidR="00FB0026" w:rsidRPr="002A7CE2" w:rsidRDefault="00FB0026" w:rsidP="00C52A01">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All vehicles and equipment used in construction shall be fitted with exhaust silencers. Use silent-type generators .</w:t>
            </w:r>
          </w:p>
          <w:p w14:paraId="4A343485" w14:textId="77777777" w:rsidR="00FB0026" w:rsidRPr="002A7CE2" w:rsidRDefault="00FB0026" w:rsidP="001349B9">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Monitor noise levels. Maintain maximum sound levels not exceeding 85 decibels (dBA) when measured at a distance of 10 m or more from the vehicle/s.</w:t>
            </w:r>
          </w:p>
          <w:p w14:paraId="4FCFB66C" w14:textId="77777777" w:rsidR="00FB0026" w:rsidRPr="002A7CE2" w:rsidRDefault="00FB0026" w:rsidP="001349B9">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If it is not practicable to reduce noise levels to or below noise exposure limits, the contractor must post warning signs in the noise hazard areas. Workers in a posted noise hazard area must wear hearing protection.</w:t>
            </w:r>
          </w:p>
          <w:p w14:paraId="6E9625F2" w14:textId="77777777" w:rsidR="00FB0026" w:rsidRPr="002A7CE2" w:rsidRDefault="00FB0026" w:rsidP="001349B9">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Identify any buildings at risk from vibration damage and avoiding any use of pneumatic drills or heavy vehicles in the vicinity. Complete work in these areas quickly.</w:t>
            </w:r>
          </w:p>
          <w:p w14:paraId="113AB784" w14:textId="1593348B" w:rsidR="00FB0026" w:rsidRPr="002A7CE2" w:rsidRDefault="00FB0026" w:rsidP="001349B9">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Noise will be tested by contractor</w:t>
            </w:r>
            <w:r w:rsidR="00A8221A" w:rsidRPr="002A7CE2">
              <w:rPr>
                <w:rFonts w:ascii="Calibri" w:hAnsi="Calibri" w:cs="Calibri"/>
                <w:sz w:val="20"/>
                <w:szCs w:val="20"/>
              </w:rPr>
              <w:t xml:space="preserve"> and overseen by the Supervising Engineer</w:t>
            </w:r>
          </w:p>
        </w:tc>
        <w:tc>
          <w:tcPr>
            <w:tcW w:w="538" w:type="pct"/>
            <w:vAlign w:val="center"/>
          </w:tcPr>
          <w:p w14:paraId="149F0D82" w14:textId="77777777" w:rsidR="00FB0026" w:rsidRPr="002A7CE2" w:rsidRDefault="00FB0026" w:rsidP="001349B9">
            <w:pPr>
              <w:spacing w:after="0" w:line="240" w:lineRule="auto"/>
              <w:jc w:val="center"/>
              <w:rPr>
                <w:rFonts w:ascii="Calibri" w:hAnsi="Calibri" w:cs="Calibri"/>
                <w:sz w:val="20"/>
                <w:szCs w:val="20"/>
              </w:rPr>
            </w:pPr>
            <w:r w:rsidRPr="002A7CE2">
              <w:rPr>
                <w:rFonts w:ascii="Calibri" w:hAnsi="Calibri" w:cs="Calibri"/>
                <w:sz w:val="20"/>
                <w:szCs w:val="20"/>
              </w:rPr>
              <w:t>Contractor</w:t>
            </w:r>
          </w:p>
        </w:tc>
        <w:tc>
          <w:tcPr>
            <w:tcW w:w="515" w:type="pct"/>
            <w:vAlign w:val="center"/>
          </w:tcPr>
          <w:p w14:paraId="34D603CD" w14:textId="20558AA6" w:rsidR="00FB0026" w:rsidRPr="002A7CE2" w:rsidRDefault="00FB0026" w:rsidP="001349B9">
            <w:pPr>
              <w:spacing w:after="0" w:line="240" w:lineRule="auto"/>
              <w:jc w:val="center"/>
              <w:rPr>
                <w:rFonts w:ascii="Calibri" w:hAnsi="Calibri" w:cs="Calibri"/>
                <w:sz w:val="20"/>
                <w:szCs w:val="20"/>
              </w:rPr>
            </w:pPr>
            <w:r w:rsidRPr="002A7CE2">
              <w:rPr>
                <w:rFonts w:ascii="Calibri" w:hAnsi="Calibri" w:cs="Calibri"/>
                <w:sz w:val="20"/>
                <w:szCs w:val="20"/>
              </w:rPr>
              <w:t>CSC/PMU</w:t>
            </w:r>
          </w:p>
        </w:tc>
      </w:tr>
      <w:tr w:rsidR="00794086" w:rsidRPr="002A7CE2" w14:paraId="64545F37" w14:textId="77777777" w:rsidTr="00986537">
        <w:trPr>
          <w:trHeight w:val="20"/>
          <w:jc w:val="center"/>
        </w:trPr>
        <w:tc>
          <w:tcPr>
            <w:tcW w:w="264" w:type="pct"/>
            <w:vAlign w:val="center"/>
          </w:tcPr>
          <w:p w14:paraId="30E027DC" w14:textId="77777777" w:rsidR="00794086" w:rsidRPr="002A7CE2" w:rsidRDefault="00794086" w:rsidP="001349B9">
            <w:pPr>
              <w:spacing w:after="0" w:line="240" w:lineRule="auto"/>
              <w:jc w:val="center"/>
              <w:rPr>
                <w:rFonts w:ascii="Calibri" w:hAnsi="Calibri" w:cs="Calibri"/>
                <w:sz w:val="20"/>
                <w:szCs w:val="20"/>
              </w:rPr>
            </w:pPr>
          </w:p>
        </w:tc>
        <w:tc>
          <w:tcPr>
            <w:tcW w:w="1011" w:type="pct"/>
          </w:tcPr>
          <w:p w14:paraId="13A21309" w14:textId="77777777" w:rsidR="00794086" w:rsidRPr="002A7CE2" w:rsidRDefault="00794086" w:rsidP="001349B9">
            <w:pPr>
              <w:spacing w:after="0" w:line="240" w:lineRule="auto"/>
              <w:rPr>
                <w:rFonts w:ascii="Calibri" w:hAnsi="Calibri" w:cs="Calibri"/>
                <w:b/>
                <w:sz w:val="20"/>
                <w:szCs w:val="20"/>
              </w:rPr>
            </w:pPr>
            <w:r w:rsidRPr="002A7CE2">
              <w:rPr>
                <w:rFonts w:ascii="Calibri" w:hAnsi="Calibri" w:cs="Calibri"/>
                <w:b/>
                <w:sz w:val="20"/>
                <w:szCs w:val="20"/>
              </w:rPr>
              <w:t>Sourcing of Construction material</w:t>
            </w:r>
          </w:p>
          <w:p w14:paraId="2265EF6D" w14:textId="7C9F7AAD" w:rsidR="00794086" w:rsidRPr="002A7CE2" w:rsidRDefault="00B44FCC" w:rsidP="001349B9">
            <w:pPr>
              <w:spacing w:after="0" w:line="240" w:lineRule="auto"/>
              <w:rPr>
                <w:rFonts w:ascii="Calibri" w:hAnsi="Calibri" w:cs="Calibri"/>
                <w:bCs/>
                <w:sz w:val="20"/>
                <w:szCs w:val="20"/>
              </w:rPr>
            </w:pPr>
            <w:r w:rsidRPr="002A7CE2">
              <w:rPr>
                <w:rFonts w:ascii="Calibri" w:hAnsi="Calibri" w:cs="Calibri"/>
                <w:bCs/>
                <w:sz w:val="20"/>
                <w:szCs w:val="20"/>
              </w:rPr>
              <w:t>Cons</w:t>
            </w:r>
            <w:r w:rsidR="00196025" w:rsidRPr="002A7CE2">
              <w:rPr>
                <w:rFonts w:ascii="Calibri" w:hAnsi="Calibri" w:cs="Calibri"/>
                <w:bCs/>
                <w:sz w:val="20"/>
                <w:szCs w:val="20"/>
              </w:rPr>
              <w:t xml:space="preserve">truction would require large quantity of </w:t>
            </w:r>
            <w:r w:rsidR="00115EB3" w:rsidRPr="002A7CE2">
              <w:rPr>
                <w:rFonts w:ascii="Calibri" w:hAnsi="Calibri" w:cs="Calibri"/>
                <w:bCs/>
                <w:sz w:val="20"/>
                <w:szCs w:val="20"/>
              </w:rPr>
              <w:t xml:space="preserve">various types of construction material source of which need to be investigated. </w:t>
            </w:r>
          </w:p>
        </w:tc>
        <w:tc>
          <w:tcPr>
            <w:tcW w:w="2672" w:type="pct"/>
          </w:tcPr>
          <w:p w14:paraId="0D32298D" w14:textId="3F22B942" w:rsidR="00115EB3" w:rsidRPr="002A7CE2" w:rsidRDefault="00115EB3" w:rsidP="004F645D">
            <w:pPr>
              <w:pStyle w:val="ListParagraph"/>
              <w:numPr>
                <w:ilvl w:val="0"/>
                <w:numId w:val="91"/>
              </w:numPr>
              <w:autoSpaceDE w:val="0"/>
              <w:autoSpaceDN w:val="0"/>
              <w:adjustRightInd w:val="0"/>
              <w:spacing w:after="0" w:line="240" w:lineRule="auto"/>
            </w:pPr>
            <w:r w:rsidRPr="002A7CE2">
              <w:rPr>
                <w:rFonts w:ascii="FiraSans-Light" w:hAnsi="FiraSans-Light" w:cs="FiraSans-Light"/>
                <w:sz w:val="20"/>
                <w:szCs w:val="20"/>
                <w:lang w:bidi="bn-BD"/>
              </w:rPr>
              <w:t>Borrower will adopt measures</w:t>
            </w:r>
            <w:r w:rsidRPr="002A7CE2">
              <w:rPr>
                <w:rFonts w:ascii="FiraSans-Light" w:hAnsi="FiraSans-Light" w:cs="FiraSans-Light"/>
                <w:sz w:val="12"/>
                <w:szCs w:val="12"/>
                <w:lang w:bidi="bn-BD"/>
              </w:rPr>
              <w:t xml:space="preserve">  </w:t>
            </w:r>
            <w:r w:rsidRPr="002A7CE2">
              <w:rPr>
                <w:rFonts w:ascii="FiraSans-Light" w:hAnsi="FiraSans-Light" w:cs="FiraSans-Light"/>
                <w:sz w:val="20"/>
                <w:szCs w:val="20"/>
                <w:lang w:bidi="bn-BD"/>
              </w:rPr>
              <w:t>specified in the EHSGs and other GIIP to support efficient use of raw materials, to  the extent technically and financially feasible</w:t>
            </w:r>
            <w:r w:rsidR="003360B5" w:rsidRPr="002A7CE2">
              <w:rPr>
                <w:rFonts w:ascii="FiraSans-Light" w:hAnsi="FiraSans-Light" w:cs="FiraSans-Light"/>
                <w:sz w:val="20"/>
                <w:szCs w:val="20"/>
                <w:lang w:bidi="bn-BD"/>
              </w:rPr>
              <w:t>.</w:t>
            </w:r>
          </w:p>
          <w:p w14:paraId="3B9EED88" w14:textId="77777777" w:rsidR="00794086" w:rsidRPr="002A7CE2" w:rsidRDefault="00794086" w:rsidP="004F645D">
            <w:pPr>
              <w:tabs>
                <w:tab w:val="left" w:pos="151"/>
              </w:tabs>
              <w:spacing w:after="0" w:line="240" w:lineRule="auto"/>
              <w:rPr>
                <w:rFonts w:ascii="Calibri" w:hAnsi="Calibri" w:cs="Calibri"/>
                <w:sz w:val="20"/>
                <w:szCs w:val="20"/>
              </w:rPr>
            </w:pPr>
          </w:p>
        </w:tc>
        <w:tc>
          <w:tcPr>
            <w:tcW w:w="538" w:type="pct"/>
            <w:vAlign w:val="center"/>
          </w:tcPr>
          <w:p w14:paraId="5B0B5871" w14:textId="225D474B" w:rsidR="00794086" w:rsidRPr="002A7CE2" w:rsidRDefault="003360B5" w:rsidP="001349B9">
            <w:pPr>
              <w:spacing w:after="0" w:line="240" w:lineRule="auto"/>
              <w:jc w:val="center"/>
              <w:rPr>
                <w:rFonts w:ascii="Calibri" w:hAnsi="Calibri" w:cs="Calibri"/>
                <w:sz w:val="20"/>
                <w:szCs w:val="20"/>
              </w:rPr>
            </w:pPr>
            <w:r w:rsidRPr="002A7CE2">
              <w:rPr>
                <w:rFonts w:ascii="Calibri" w:hAnsi="Calibri" w:cs="Calibri"/>
                <w:sz w:val="20"/>
                <w:szCs w:val="20"/>
              </w:rPr>
              <w:t>PMU/Contractor</w:t>
            </w:r>
          </w:p>
        </w:tc>
        <w:tc>
          <w:tcPr>
            <w:tcW w:w="515" w:type="pct"/>
            <w:vAlign w:val="center"/>
          </w:tcPr>
          <w:p w14:paraId="5D4CBF51" w14:textId="201EE096" w:rsidR="00794086" w:rsidRPr="002A7CE2" w:rsidRDefault="00CE1AF7" w:rsidP="001349B9">
            <w:pPr>
              <w:spacing w:after="0" w:line="240" w:lineRule="auto"/>
              <w:jc w:val="center"/>
              <w:rPr>
                <w:rFonts w:ascii="Calibri" w:hAnsi="Calibri" w:cs="Calibri"/>
                <w:sz w:val="20"/>
                <w:szCs w:val="20"/>
              </w:rPr>
            </w:pPr>
            <w:r w:rsidRPr="002A7CE2">
              <w:rPr>
                <w:rFonts w:ascii="Calibri" w:hAnsi="Calibri" w:cs="Calibri"/>
                <w:sz w:val="20"/>
                <w:szCs w:val="20"/>
              </w:rPr>
              <w:t>CSC/PMU</w:t>
            </w:r>
          </w:p>
        </w:tc>
      </w:tr>
      <w:tr w:rsidR="00FB0026" w:rsidRPr="002A7CE2" w14:paraId="3DD0E56D" w14:textId="77777777" w:rsidTr="00986537">
        <w:trPr>
          <w:trHeight w:val="20"/>
          <w:jc w:val="center"/>
        </w:trPr>
        <w:tc>
          <w:tcPr>
            <w:tcW w:w="264" w:type="pct"/>
            <w:vAlign w:val="center"/>
          </w:tcPr>
          <w:p w14:paraId="2A487A34" w14:textId="5F987665" w:rsidR="00FB0026" w:rsidRPr="002A7CE2" w:rsidRDefault="00FB0026" w:rsidP="001349B9">
            <w:pPr>
              <w:spacing w:after="0" w:line="240" w:lineRule="auto"/>
              <w:jc w:val="center"/>
              <w:rPr>
                <w:rFonts w:ascii="Calibri" w:hAnsi="Calibri" w:cs="Calibri"/>
                <w:sz w:val="20"/>
                <w:szCs w:val="20"/>
              </w:rPr>
            </w:pPr>
            <w:r w:rsidRPr="002A7CE2">
              <w:rPr>
                <w:rFonts w:ascii="Calibri" w:hAnsi="Calibri" w:cs="Calibri"/>
                <w:sz w:val="20"/>
                <w:szCs w:val="20"/>
              </w:rPr>
              <w:t>2.</w:t>
            </w:r>
            <w:r w:rsidR="00617FD6" w:rsidRPr="002A7CE2">
              <w:rPr>
                <w:rFonts w:ascii="Calibri" w:hAnsi="Calibri" w:cs="Calibri"/>
                <w:sz w:val="20"/>
                <w:szCs w:val="20"/>
              </w:rPr>
              <w:t>4</w:t>
            </w:r>
          </w:p>
        </w:tc>
        <w:tc>
          <w:tcPr>
            <w:tcW w:w="1011" w:type="pct"/>
          </w:tcPr>
          <w:p w14:paraId="3984DE27" w14:textId="0193989F" w:rsidR="00FB0026" w:rsidRPr="002A7CE2" w:rsidRDefault="00BD59FA" w:rsidP="001349B9">
            <w:pPr>
              <w:spacing w:after="0" w:line="240" w:lineRule="auto"/>
              <w:rPr>
                <w:rFonts w:ascii="Calibri" w:hAnsi="Calibri" w:cs="Calibri"/>
                <w:b/>
                <w:sz w:val="20"/>
                <w:szCs w:val="20"/>
              </w:rPr>
            </w:pPr>
            <w:r w:rsidRPr="002A7CE2">
              <w:rPr>
                <w:rFonts w:ascii="Calibri" w:hAnsi="Calibri" w:cs="Calibri"/>
                <w:b/>
                <w:sz w:val="20"/>
                <w:szCs w:val="20"/>
              </w:rPr>
              <w:t xml:space="preserve">Waste management and </w:t>
            </w:r>
            <w:r w:rsidR="00FB0026" w:rsidRPr="002A7CE2">
              <w:rPr>
                <w:rFonts w:ascii="Calibri" w:hAnsi="Calibri" w:cs="Calibri"/>
                <w:b/>
                <w:sz w:val="20"/>
                <w:szCs w:val="20"/>
              </w:rPr>
              <w:t xml:space="preserve">Aesthetics </w:t>
            </w:r>
          </w:p>
          <w:p w14:paraId="394B6006" w14:textId="65971B1F" w:rsidR="00FB0026" w:rsidRPr="002A7CE2" w:rsidRDefault="00FB0026" w:rsidP="001349B9">
            <w:pPr>
              <w:spacing w:after="0" w:line="240" w:lineRule="auto"/>
              <w:rPr>
                <w:rFonts w:ascii="Calibri" w:hAnsi="Calibri" w:cs="Calibri"/>
                <w:sz w:val="20"/>
                <w:szCs w:val="20"/>
              </w:rPr>
            </w:pPr>
            <w:r w:rsidRPr="002A7CE2">
              <w:rPr>
                <w:rFonts w:ascii="Calibri" w:hAnsi="Calibri" w:cs="Calibri"/>
                <w:sz w:val="20"/>
                <w:szCs w:val="20"/>
              </w:rPr>
              <w:t>The construction activities anticipate cutting of 32 trees and will produce excess excavated earth (spoils), excess construction materials, and solid waste such as removed concrete, wood, packaging materials, empty containers, spoils, oils, lubricants, and other similar items. The impacts are negative but short-term, site-specific within a relatively small area and reversible by mitigation measures.</w:t>
            </w:r>
          </w:p>
        </w:tc>
        <w:tc>
          <w:tcPr>
            <w:tcW w:w="2672" w:type="pct"/>
          </w:tcPr>
          <w:p w14:paraId="1BAFA890" w14:textId="390FDB98" w:rsidR="00FB0026" w:rsidRPr="002A7CE2" w:rsidRDefault="00FB0026" w:rsidP="00E03B3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Follow the waste management plan properly (</w:t>
            </w:r>
            <w:r w:rsidR="002879D0" w:rsidRPr="002A7CE2">
              <w:rPr>
                <w:rFonts w:ascii="Calibri" w:hAnsi="Calibri" w:cs="Calibri"/>
                <w:sz w:val="20"/>
                <w:szCs w:val="20"/>
              </w:rPr>
              <w:t>Annex</w:t>
            </w:r>
            <w:r w:rsidRPr="002A7CE2">
              <w:rPr>
                <w:rFonts w:ascii="Calibri" w:hAnsi="Calibri" w:cs="Calibri"/>
                <w:sz w:val="20"/>
                <w:szCs w:val="20"/>
              </w:rPr>
              <w:t xml:space="preserve"> </w:t>
            </w:r>
            <w:r w:rsidR="00037F1C" w:rsidRPr="002A7CE2">
              <w:rPr>
                <w:rFonts w:ascii="Calibri" w:hAnsi="Calibri" w:cs="Calibri"/>
                <w:sz w:val="20"/>
                <w:szCs w:val="20"/>
              </w:rPr>
              <w:t>2</w:t>
            </w:r>
            <w:r w:rsidRPr="002A7CE2">
              <w:rPr>
                <w:rFonts w:ascii="Calibri" w:hAnsi="Calibri" w:cs="Calibri"/>
                <w:sz w:val="20"/>
                <w:szCs w:val="20"/>
              </w:rPr>
              <w:t>)</w:t>
            </w:r>
          </w:p>
          <w:p w14:paraId="3CE262BF" w14:textId="77777777" w:rsidR="00FB0026" w:rsidRPr="002A7CE2" w:rsidRDefault="00FB0026" w:rsidP="00D5605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 xml:space="preserve">Remove all construction and demolition wastes on a daily basis. </w:t>
            </w:r>
          </w:p>
          <w:p w14:paraId="53F30956" w14:textId="70F86819" w:rsidR="00FB0026" w:rsidRPr="002A7CE2" w:rsidRDefault="00FB0026" w:rsidP="002A109D">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 xml:space="preserve">Coordinate with </w:t>
            </w:r>
            <w:r w:rsidR="00F125EA" w:rsidRPr="002A7CE2">
              <w:rPr>
                <w:rFonts w:ascii="Calibri" w:hAnsi="Calibri" w:cs="Calibri"/>
                <w:sz w:val="20"/>
                <w:szCs w:val="20"/>
              </w:rPr>
              <w:t>DNCC/RAJUK</w:t>
            </w:r>
            <w:r w:rsidRPr="002A7CE2">
              <w:rPr>
                <w:rFonts w:ascii="Calibri" w:hAnsi="Calibri" w:cs="Calibri"/>
                <w:sz w:val="20"/>
                <w:szCs w:val="20"/>
              </w:rPr>
              <w:t xml:space="preserve"> authority for beneficial uses of excess excavated soils or immediately dispose to designated areas</w:t>
            </w:r>
            <w:r w:rsidR="00F125EA" w:rsidRPr="002A7CE2">
              <w:rPr>
                <w:rFonts w:ascii="Calibri" w:hAnsi="Calibri" w:cs="Calibri"/>
                <w:sz w:val="20"/>
                <w:szCs w:val="20"/>
              </w:rPr>
              <w:t>.</w:t>
            </w:r>
            <w:r w:rsidRPr="002A7CE2">
              <w:rPr>
                <w:rFonts w:ascii="Calibri" w:hAnsi="Calibri" w:cs="Calibri"/>
                <w:sz w:val="20"/>
                <w:szCs w:val="20"/>
              </w:rPr>
              <w:t xml:space="preserve"> Avoid stockpiling of any excess spoils</w:t>
            </w:r>
            <w:r w:rsidR="00F125EA" w:rsidRPr="002A7CE2">
              <w:rPr>
                <w:rFonts w:ascii="Calibri" w:hAnsi="Calibri" w:cs="Calibri"/>
                <w:sz w:val="20"/>
                <w:szCs w:val="20"/>
              </w:rPr>
              <w:t>.</w:t>
            </w:r>
          </w:p>
          <w:p w14:paraId="2DB9FAD1" w14:textId="77777777" w:rsidR="00FB0026" w:rsidRPr="002A7CE2" w:rsidRDefault="00FB0026" w:rsidP="002879D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Suitably dispose of collected materials from construction site, unutilized materials and debris either through filling up of pits/wasteland or at pre-designated disposal locations.</w:t>
            </w:r>
          </w:p>
          <w:p w14:paraId="52D7DDD8" w14:textId="4E097BBC" w:rsidR="00FB0026" w:rsidRPr="002A7CE2" w:rsidRDefault="00FB0026" w:rsidP="0005284F">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 xml:space="preserve"> No construction materials like earth, stone, polythene, paper, wood and concrete are kept in the </w:t>
            </w:r>
            <w:r w:rsidR="00AA5836" w:rsidRPr="002A7CE2">
              <w:rPr>
                <w:rFonts w:ascii="Calibri" w:hAnsi="Calibri" w:cs="Calibri"/>
                <w:sz w:val="20"/>
                <w:szCs w:val="20"/>
              </w:rPr>
              <w:t>JTSP-2</w:t>
            </w:r>
            <w:r w:rsidRPr="002A7CE2">
              <w:rPr>
                <w:rFonts w:ascii="Calibri" w:hAnsi="Calibri" w:cs="Calibri"/>
                <w:sz w:val="20"/>
                <w:szCs w:val="20"/>
              </w:rPr>
              <w:t xml:space="preserve"> area that may block the flow of water of existing drains. </w:t>
            </w:r>
          </w:p>
          <w:p w14:paraId="3E6690F8" w14:textId="77777777" w:rsidR="00FB0026" w:rsidRPr="002A7CE2" w:rsidRDefault="00FB0026" w:rsidP="00C52A01">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Clean the construction side drain regularly.</w:t>
            </w:r>
          </w:p>
          <w:p w14:paraId="7FD44A57" w14:textId="77777777" w:rsidR="00FB0026" w:rsidRPr="002A7CE2" w:rsidRDefault="00FB0026" w:rsidP="001349B9">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All vehicles delivering fine materials to the site and carrying waste debris for disposal shall be covered to avoid spillage of materials. All existing roads used by vehicles of the contractor, shall be kept clear of all dust/mud or other extraneous materials dropped by such vehicles.</w:t>
            </w:r>
          </w:p>
          <w:p w14:paraId="0E34DA0E" w14:textId="77777777" w:rsidR="00FB0026" w:rsidRPr="002A7CE2" w:rsidRDefault="00FB0026" w:rsidP="001349B9">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Lighting on construction sites at night.</w:t>
            </w:r>
          </w:p>
          <w:p w14:paraId="1C9DF4AC" w14:textId="59A49BDC" w:rsidR="00FB0026" w:rsidRPr="002A7CE2" w:rsidRDefault="00FB0026" w:rsidP="001349B9">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In areas where the visual environment is particularly important or privacy concerns for surrounding buildings exist, the site may require screening. This could be in the form of shade cloth, temporary walls, or other suitable materials prior to the beginning of construction.</w:t>
            </w:r>
            <w:r w:rsidR="00A8221A" w:rsidRPr="002A7CE2">
              <w:rPr>
                <w:rFonts w:ascii="Calibri" w:hAnsi="Calibri" w:cs="Calibri"/>
                <w:sz w:val="20"/>
                <w:szCs w:val="20"/>
              </w:rPr>
              <w:t xml:space="preserve"> This is to be determined by the Supervising Engineer</w:t>
            </w:r>
          </w:p>
          <w:p w14:paraId="72C03D0D" w14:textId="77777777" w:rsidR="00FB0026" w:rsidRPr="002A7CE2" w:rsidRDefault="00FB0026" w:rsidP="001349B9">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 xml:space="preserve">The site must be kept clean to minimize the visual impact of the site. </w:t>
            </w:r>
          </w:p>
        </w:tc>
        <w:tc>
          <w:tcPr>
            <w:tcW w:w="538" w:type="pct"/>
            <w:vAlign w:val="center"/>
          </w:tcPr>
          <w:p w14:paraId="53F3225E" w14:textId="77777777" w:rsidR="00FB0026" w:rsidRPr="002A7CE2" w:rsidRDefault="00FB0026" w:rsidP="001349B9">
            <w:pPr>
              <w:spacing w:after="0" w:line="240" w:lineRule="auto"/>
              <w:jc w:val="center"/>
              <w:rPr>
                <w:rFonts w:ascii="Calibri" w:hAnsi="Calibri" w:cs="Calibri"/>
                <w:sz w:val="20"/>
                <w:szCs w:val="20"/>
              </w:rPr>
            </w:pPr>
            <w:r w:rsidRPr="002A7CE2">
              <w:rPr>
                <w:rFonts w:ascii="Calibri" w:hAnsi="Calibri" w:cs="Calibri"/>
                <w:sz w:val="20"/>
                <w:szCs w:val="20"/>
              </w:rPr>
              <w:t>Contractor</w:t>
            </w:r>
          </w:p>
        </w:tc>
        <w:tc>
          <w:tcPr>
            <w:tcW w:w="515" w:type="pct"/>
            <w:vAlign w:val="center"/>
          </w:tcPr>
          <w:p w14:paraId="317A59B9" w14:textId="04BE803F" w:rsidR="00FB0026" w:rsidRPr="002A7CE2" w:rsidRDefault="00FB0026" w:rsidP="001349B9">
            <w:pPr>
              <w:spacing w:after="0" w:line="240" w:lineRule="auto"/>
              <w:jc w:val="center"/>
              <w:rPr>
                <w:rFonts w:ascii="Calibri" w:hAnsi="Calibri" w:cs="Calibri"/>
                <w:sz w:val="20"/>
                <w:szCs w:val="20"/>
              </w:rPr>
            </w:pPr>
            <w:r w:rsidRPr="002A7CE2">
              <w:rPr>
                <w:rFonts w:ascii="Calibri" w:hAnsi="Calibri" w:cs="Calibri"/>
                <w:sz w:val="20"/>
                <w:szCs w:val="20"/>
              </w:rPr>
              <w:t>CSC/PMU</w:t>
            </w:r>
          </w:p>
        </w:tc>
      </w:tr>
      <w:tr w:rsidR="00FB0026" w:rsidRPr="002A7CE2" w14:paraId="1D2718A0" w14:textId="77777777" w:rsidTr="00986537">
        <w:trPr>
          <w:trHeight w:val="20"/>
          <w:jc w:val="center"/>
        </w:trPr>
        <w:tc>
          <w:tcPr>
            <w:tcW w:w="264" w:type="pct"/>
            <w:vAlign w:val="center"/>
          </w:tcPr>
          <w:p w14:paraId="11FE4A90" w14:textId="47633897" w:rsidR="00FB0026" w:rsidRPr="002A7CE2" w:rsidRDefault="00FB0026" w:rsidP="001349B9">
            <w:pPr>
              <w:spacing w:after="0" w:line="240" w:lineRule="auto"/>
              <w:jc w:val="center"/>
              <w:rPr>
                <w:rFonts w:ascii="Calibri" w:hAnsi="Calibri" w:cs="Calibri"/>
                <w:sz w:val="20"/>
                <w:szCs w:val="20"/>
              </w:rPr>
            </w:pPr>
            <w:r w:rsidRPr="002A7CE2">
              <w:rPr>
                <w:rFonts w:ascii="Calibri" w:hAnsi="Calibri" w:cs="Calibri"/>
                <w:sz w:val="20"/>
                <w:szCs w:val="20"/>
              </w:rPr>
              <w:t>2.</w:t>
            </w:r>
            <w:r w:rsidR="00617FD6" w:rsidRPr="002A7CE2">
              <w:rPr>
                <w:rFonts w:ascii="Calibri" w:hAnsi="Calibri" w:cs="Calibri"/>
                <w:sz w:val="20"/>
                <w:szCs w:val="20"/>
              </w:rPr>
              <w:t>5</w:t>
            </w:r>
          </w:p>
        </w:tc>
        <w:tc>
          <w:tcPr>
            <w:tcW w:w="1011" w:type="pct"/>
          </w:tcPr>
          <w:p w14:paraId="637F201F" w14:textId="77777777" w:rsidR="00FB0026" w:rsidRPr="002A7CE2" w:rsidRDefault="00FB0026" w:rsidP="001349B9">
            <w:pPr>
              <w:spacing w:after="0" w:line="240" w:lineRule="auto"/>
              <w:rPr>
                <w:rFonts w:ascii="Calibri" w:hAnsi="Calibri" w:cs="Calibri"/>
                <w:b/>
                <w:sz w:val="20"/>
                <w:szCs w:val="20"/>
              </w:rPr>
            </w:pPr>
            <w:r w:rsidRPr="002A7CE2">
              <w:rPr>
                <w:rFonts w:ascii="Calibri" w:hAnsi="Calibri" w:cs="Calibri"/>
                <w:b/>
                <w:sz w:val="20"/>
                <w:szCs w:val="20"/>
              </w:rPr>
              <w:t>Biodiversity</w:t>
            </w:r>
          </w:p>
          <w:p w14:paraId="1F002CBD" w14:textId="222C5BD1" w:rsidR="00FB0026" w:rsidRPr="002A7CE2" w:rsidRDefault="00FB0026" w:rsidP="001349B9">
            <w:pPr>
              <w:spacing w:after="0" w:line="240" w:lineRule="auto"/>
              <w:rPr>
                <w:rFonts w:ascii="Calibri" w:hAnsi="Calibri" w:cs="Calibri"/>
                <w:sz w:val="20"/>
                <w:szCs w:val="20"/>
              </w:rPr>
            </w:pPr>
            <w:r w:rsidRPr="002A7CE2">
              <w:rPr>
                <w:rFonts w:ascii="Calibri" w:hAnsi="Calibri" w:cs="Calibri"/>
                <w:sz w:val="20"/>
                <w:szCs w:val="20"/>
              </w:rPr>
              <w:t xml:space="preserve">Activities being located in the built-up area of </w:t>
            </w:r>
            <w:r w:rsidR="00F125EA" w:rsidRPr="002A7CE2">
              <w:rPr>
                <w:rFonts w:ascii="Calibri" w:hAnsi="Calibri" w:cs="Calibri"/>
                <w:sz w:val="20"/>
                <w:szCs w:val="20"/>
              </w:rPr>
              <w:t>Dhaka</w:t>
            </w:r>
            <w:r w:rsidRPr="002A7CE2">
              <w:rPr>
                <w:rFonts w:ascii="Calibri" w:hAnsi="Calibri" w:cs="Calibri"/>
                <w:sz w:val="20"/>
                <w:szCs w:val="20"/>
              </w:rPr>
              <w:t xml:space="preserve">. There are no protected areas in or around project site, and no known areas of ecological interest. There are </w:t>
            </w:r>
            <w:r w:rsidR="00F125EA" w:rsidRPr="002A7CE2">
              <w:rPr>
                <w:rFonts w:ascii="Calibri" w:hAnsi="Calibri" w:cs="Calibri"/>
                <w:sz w:val="20"/>
                <w:szCs w:val="20"/>
              </w:rPr>
              <w:t xml:space="preserve">32 </w:t>
            </w:r>
            <w:r w:rsidRPr="002A7CE2">
              <w:rPr>
                <w:rFonts w:ascii="Calibri" w:hAnsi="Calibri" w:cs="Calibri"/>
                <w:sz w:val="20"/>
                <w:szCs w:val="20"/>
              </w:rPr>
              <w:t>trees at the site that need to be removed</w:t>
            </w:r>
            <w:r w:rsidR="00F125EA" w:rsidRPr="002A7CE2">
              <w:rPr>
                <w:rFonts w:ascii="Calibri" w:hAnsi="Calibri" w:cs="Calibri"/>
                <w:sz w:val="20"/>
                <w:szCs w:val="20"/>
              </w:rPr>
              <w:t xml:space="preserve"> before construction begins</w:t>
            </w:r>
            <w:r w:rsidRPr="002A7CE2">
              <w:rPr>
                <w:rFonts w:ascii="Calibri" w:hAnsi="Calibri" w:cs="Calibri"/>
                <w:sz w:val="20"/>
                <w:szCs w:val="20"/>
              </w:rPr>
              <w:t>.</w:t>
            </w:r>
          </w:p>
        </w:tc>
        <w:tc>
          <w:tcPr>
            <w:tcW w:w="2672" w:type="pct"/>
          </w:tcPr>
          <w:p w14:paraId="64C12294" w14:textId="68C01833" w:rsidR="00FB0026" w:rsidRPr="002A7CE2" w:rsidRDefault="00FB0026" w:rsidP="00E03B3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No trees, shrubs, or groundcover may be removed or vegetation stripped without the prior permission of the environment specialist</w:t>
            </w:r>
            <w:r w:rsidR="00F125EA" w:rsidRPr="002A7CE2">
              <w:rPr>
                <w:rFonts w:ascii="Calibri" w:hAnsi="Calibri" w:cs="Calibri"/>
                <w:sz w:val="20"/>
                <w:szCs w:val="20"/>
              </w:rPr>
              <w:t xml:space="preserve"> of CSC</w:t>
            </w:r>
            <w:r w:rsidRPr="002A7CE2">
              <w:rPr>
                <w:rFonts w:ascii="Calibri" w:hAnsi="Calibri" w:cs="Calibri"/>
                <w:sz w:val="20"/>
                <w:szCs w:val="20"/>
              </w:rPr>
              <w:t>.</w:t>
            </w:r>
          </w:p>
          <w:p w14:paraId="60587263" w14:textId="18AA0999" w:rsidR="00FB0026" w:rsidRPr="002A7CE2" w:rsidRDefault="00FB0026" w:rsidP="00D5605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 xml:space="preserve"> </w:t>
            </w:r>
            <w:r w:rsidR="00F125EA" w:rsidRPr="002A7CE2">
              <w:rPr>
                <w:rFonts w:ascii="Calibri" w:hAnsi="Calibri" w:cs="Calibri"/>
                <w:sz w:val="20"/>
                <w:szCs w:val="20"/>
              </w:rPr>
              <w:t>C</w:t>
            </w:r>
            <w:r w:rsidRPr="002A7CE2">
              <w:rPr>
                <w:rFonts w:ascii="Calibri" w:hAnsi="Calibri" w:cs="Calibri"/>
                <w:sz w:val="20"/>
                <w:szCs w:val="20"/>
              </w:rPr>
              <w:t xml:space="preserve">ompensatory plantation for trees lost </w:t>
            </w:r>
            <w:r w:rsidR="00F125EA" w:rsidRPr="002A7CE2">
              <w:rPr>
                <w:rFonts w:ascii="Calibri" w:hAnsi="Calibri" w:cs="Calibri"/>
                <w:sz w:val="20"/>
                <w:szCs w:val="20"/>
              </w:rPr>
              <w:t>will be confirmed by the rooftop plantation and balcony gardening since there is no space at the site for plantation.</w:t>
            </w:r>
          </w:p>
          <w:p w14:paraId="3C292C03" w14:textId="77777777" w:rsidR="00FB0026" w:rsidRPr="002A7CE2" w:rsidRDefault="00FB0026" w:rsidP="002A109D">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All efforts shall be made to preserve trees by evaluation of minor design adjustments/ alternatives (as applicable) to save trees.</w:t>
            </w:r>
          </w:p>
          <w:p w14:paraId="02B0B08C" w14:textId="4D9DC993" w:rsidR="00FB0026" w:rsidRPr="002A7CE2" w:rsidRDefault="00FB0026" w:rsidP="002879D0">
            <w:pPr>
              <w:tabs>
                <w:tab w:val="left" w:pos="151"/>
              </w:tabs>
              <w:spacing w:after="0" w:line="240" w:lineRule="auto"/>
              <w:rPr>
                <w:rFonts w:ascii="Calibri" w:hAnsi="Calibri" w:cs="Calibri"/>
                <w:sz w:val="20"/>
                <w:szCs w:val="20"/>
              </w:rPr>
            </w:pPr>
            <w:r w:rsidRPr="002A7CE2">
              <w:rPr>
                <w:rFonts w:ascii="Calibri" w:hAnsi="Calibri" w:cs="Calibri"/>
                <w:sz w:val="20"/>
                <w:szCs w:val="20"/>
              </w:rPr>
              <w:t>Prevent workers or any other person from removing and damaging any flora (plant/vegetation) and fauna (animal) in the project vicinity.</w:t>
            </w:r>
          </w:p>
        </w:tc>
        <w:tc>
          <w:tcPr>
            <w:tcW w:w="538" w:type="pct"/>
            <w:vAlign w:val="center"/>
          </w:tcPr>
          <w:p w14:paraId="4F71A2FB" w14:textId="77777777" w:rsidR="00FB0026" w:rsidRPr="002A7CE2" w:rsidRDefault="00FB0026" w:rsidP="001349B9">
            <w:pPr>
              <w:spacing w:after="0" w:line="240" w:lineRule="auto"/>
              <w:jc w:val="center"/>
              <w:rPr>
                <w:rFonts w:ascii="Calibri" w:hAnsi="Calibri" w:cs="Calibri"/>
                <w:sz w:val="20"/>
                <w:szCs w:val="20"/>
              </w:rPr>
            </w:pPr>
            <w:r w:rsidRPr="002A7CE2">
              <w:rPr>
                <w:rFonts w:ascii="Calibri" w:hAnsi="Calibri" w:cs="Calibri"/>
                <w:sz w:val="20"/>
                <w:szCs w:val="20"/>
              </w:rPr>
              <w:t>Contractor</w:t>
            </w:r>
          </w:p>
        </w:tc>
        <w:tc>
          <w:tcPr>
            <w:tcW w:w="515" w:type="pct"/>
            <w:vAlign w:val="center"/>
          </w:tcPr>
          <w:p w14:paraId="558652E6" w14:textId="394AE3D8" w:rsidR="00FB0026" w:rsidRPr="002A7CE2" w:rsidRDefault="00FB0026" w:rsidP="001349B9">
            <w:pPr>
              <w:spacing w:after="0" w:line="240" w:lineRule="auto"/>
              <w:jc w:val="center"/>
              <w:rPr>
                <w:rFonts w:ascii="Calibri" w:hAnsi="Calibri" w:cs="Calibri"/>
                <w:sz w:val="20"/>
                <w:szCs w:val="20"/>
              </w:rPr>
            </w:pPr>
            <w:r w:rsidRPr="002A7CE2">
              <w:rPr>
                <w:rFonts w:ascii="Calibri" w:hAnsi="Calibri" w:cs="Calibri"/>
                <w:sz w:val="20"/>
                <w:szCs w:val="20"/>
              </w:rPr>
              <w:t>CSC/PMU</w:t>
            </w:r>
          </w:p>
        </w:tc>
      </w:tr>
      <w:tr w:rsidR="00FB0026" w:rsidRPr="002A7CE2" w14:paraId="59F287EE" w14:textId="77777777" w:rsidTr="00986537">
        <w:trPr>
          <w:trHeight w:val="20"/>
          <w:jc w:val="center"/>
        </w:trPr>
        <w:tc>
          <w:tcPr>
            <w:tcW w:w="264" w:type="pct"/>
            <w:vAlign w:val="center"/>
          </w:tcPr>
          <w:p w14:paraId="7FE86825" w14:textId="509F45C0" w:rsidR="00FB0026" w:rsidRPr="002A7CE2" w:rsidRDefault="00FB0026" w:rsidP="001349B9">
            <w:pPr>
              <w:spacing w:after="0" w:line="240" w:lineRule="auto"/>
              <w:jc w:val="center"/>
              <w:rPr>
                <w:rFonts w:ascii="Calibri" w:hAnsi="Calibri" w:cs="Calibri"/>
                <w:sz w:val="20"/>
                <w:szCs w:val="20"/>
              </w:rPr>
            </w:pPr>
            <w:r w:rsidRPr="002A7CE2">
              <w:rPr>
                <w:rFonts w:ascii="Calibri" w:hAnsi="Calibri" w:cs="Calibri"/>
                <w:sz w:val="20"/>
                <w:szCs w:val="20"/>
              </w:rPr>
              <w:t>2.</w:t>
            </w:r>
            <w:r w:rsidR="00617FD6" w:rsidRPr="002A7CE2">
              <w:rPr>
                <w:rFonts w:ascii="Calibri" w:hAnsi="Calibri" w:cs="Calibri"/>
                <w:sz w:val="20"/>
                <w:szCs w:val="20"/>
              </w:rPr>
              <w:t>6</w:t>
            </w:r>
          </w:p>
        </w:tc>
        <w:tc>
          <w:tcPr>
            <w:tcW w:w="1011" w:type="pct"/>
          </w:tcPr>
          <w:p w14:paraId="11F05239" w14:textId="77777777" w:rsidR="00FB0026" w:rsidRPr="002A7CE2" w:rsidRDefault="00FB0026" w:rsidP="001349B9">
            <w:pPr>
              <w:spacing w:after="0" w:line="240" w:lineRule="auto"/>
              <w:rPr>
                <w:rFonts w:ascii="Calibri" w:hAnsi="Calibri" w:cs="Calibri"/>
                <w:b/>
                <w:sz w:val="20"/>
                <w:szCs w:val="20"/>
              </w:rPr>
            </w:pPr>
            <w:r w:rsidRPr="002A7CE2">
              <w:rPr>
                <w:rFonts w:ascii="Calibri" w:hAnsi="Calibri" w:cs="Calibri"/>
                <w:b/>
                <w:sz w:val="20"/>
                <w:szCs w:val="20"/>
              </w:rPr>
              <w:t>Traffic Congestion</w:t>
            </w:r>
          </w:p>
          <w:p w14:paraId="4B8F1512" w14:textId="77777777" w:rsidR="00FB0026" w:rsidRPr="002A7CE2" w:rsidRDefault="00FB0026" w:rsidP="001349B9">
            <w:pPr>
              <w:spacing w:after="0" w:line="240" w:lineRule="auto"/>
              <w:rPr>
                <w:rFonts w:ascii="Calibri" w:hAnsi="Calibri" w:cs="Calibri"/>
                <w:sz w:val="20"/>
                <w:szCs w:val="20"/>
              </w:rPr>
            </w:pPr>
            <w:r w:rsidRPr="002A7CE2">
              <w:rPr>
                <w:rFonts w:ascii="Calibri" w:hAnsi="Calibri" w:cs="Calibri"/>
                <w:sz w:val="20"/>
                <w:szCs w:val="20"/>
              </w:rPr>
              <w:t>Hauling of construction materials and operation of equipment on-site can cause traffic and pedestrian movement problems.  The impacts are negative but short-term, site-specific within a relatively small area and reversible by mitigation measures.</w:t>
            </w:r>
          </w:p>
        </w:tc>
        <w:tc>
          <w:tcPr>
            <w:tcW w:w="2672" w:type="pct"/>
          </w:tcPr>
          <w:p w14:paraId="4B282E80" w14:textId="6BC24D81" w:rsidR="00FB0026" w:rsidRPr="002A7CE2" w:rsidRDefault="00F125EA" w:rsidP="00E03B3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prepare a</w:t>
            </w:r>
            <w:r w:rsidR="00FB0026" w:rsidRPr="002A7CE2">
              <w:rPr>
                <w:rFonts w:ascii="Calibri" w:hAnsi="Calibri" w:cs="Calibri"/>
                <w:sz w:val="20"/>
                <w:szCs w:val="20"/>
              </w:rPr>
              <w:t xml:space="preserve"> traffic management plan </w:t>
            </w:r>
            <w:r w:rsidRPr="002A7CE2">
              <w:rPr>
                <w:rFonts w:ascii="Calibri" w:hAnsi="Calibri" w:cs="Calibri"/>
                <w:sz w:val="20"/>
                <w:szCs w:val="20"/>
              </w:rPr>
              <w:t>and get approval from the CSC before construction</w:t>
            </w:r>
            <w:r w:rsidR="00FB0026" w:rsidRPr="002A7CE2">
              <w:rPr>
                <w:rFonts w:ascii="Calibri" w:hAnsi="Calibri" w:cs="Calibri"/>
                <w:sz w:val="20"/>
                <w:szCs w:val="20"/>
              </w:rPr>
              <w:t xml:space="preserve">. </w:t>
            </w:r>
          </w:p>
          <w:p w14:paraId="5F8CD1F8" w14:textId="77777777" w:rsidR="00FB0026" w:rsidRPr="002A7CE2" w:rsidRDefault="00FB0026" w:rsidP="00D5605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Plan transportation routes so that heavy vehicles do not use narrow local roads, except in the immediate vicinity of delivery sites.</w:t>
            </w:r>
          </w:p>
          <w:p w14:paraId="385FFF65" w14:textId="77777777" w:rsidR="00FB0026" w:rsidRPr="002A7CE2" w:rsidRDefault="00FB0026" w:rsidP="002A109D">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 xml:space="preserve">Maintain safe passage for vehicles and pedestrians throughout the construction period. </w:t>
            </w:r>
          </w:p>
          <w:p w14:paraId="55D59989" w14:textId="46E8D1CC" w:rsidR="00FB0026" w:rsidRPr="002A7CE2" w:rsidRDefault="00FB0026" w:rsidP="002879D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Schedule truck deliveries of construction materials during periods of low traffic volume</w:t>
            </w:r>
            <w:r w:rsidR="00F125EA" w:rsidRPr="002A7CE2">
              <w:rPr>
                <w:rFonts w:ascii="Calibri" w:hAnsi="Calibri" w:cs="Calibri"/>
                <w:sz w:val="20"/>
                <w:szCs w:val="20"/>
              </w:rPr>
              <w:t xml:space="preserve"> after consultation with the </w:t>
            </w:r>
            <w:proofErr w:type="spellStart"/>
            <w:r w:rsidR="00F125EA" w:rsidRPr="002A7CE2">
              <w:rPr>
                <w:rFonts w:ascii="Calibri" w:hAnsi="Calibri" w:cs="Calibri"/>
                <w:sz w:val="20"/>
                <w:szCs w:val="20"/>
              </w:rPr>
              <w:t>Kawranbazar</w:t>
            </w:r>
            <w:proofErr w:type="spellEnd"/>
            <w:r w:rsidR="00F125EA" w:rsidRPr="002A7CE2">
              <w:rPr>
                <w:rFonts w:ascii="Calibri" w:hAnsi="Calibri" w:cs="Calibri"/>
                <w:sz w:val="20"/>
                <w:szCs w:val="20"/>
              </w:rPr>
              <w:t xml:space="preserve"> authority</w:t>
            </w:r>
            <w:r w:rsidRPr="002A7CE2">
              <w:rPr>
                <w:rFonts w:ascii="Calibri" w:hAnsi="Calibri" w:cs="Calibri"/>
                <w:sz w:val="20"/>
                <w:szCs w:val="20"/>
              </w:rPr>
              <w:t>.</w:t>
            </w:r>
          </w:p>
          <w:p w14:paraId="7E70006C" w14:textId="77777777" w:rsidR="00FB0026" w:rsidRPr="002A7CE2" w:rsidRDefault="00FB0026" w:rsidP="0005284F">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 xml:space="preserve">Erect and maintain barricades, including signs, markings, flags and flagmen informing diversions and alternative routes when required. </w:t>
            </w:r>
          </w:p>
          <w:p w14:paraId="29CD1F67" w14:textId="77777777" w:rsidR="00FB0026" w:rsidRPr="002A7CE2" w:rsidRDefault="00FB0026" w:rsidP="00C52A01">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Notify affected sensitive receptors by providing sign boards informing nature and duration of construction activities and contact numbers for concerns/complaints.</w:t>
            </w:r>
          </w:p>
          <w:p w14:paraId="3D3A891C" w14:textId="77777777" w:rsidR="00FB0026" w:rsidRPr="002A7CE2" w:rsidRDefault="00FB0026" w:rsidP="001349B9">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Provide walkways and metal sheets where required to maintain access across for people and vehicles.</w:t>
            </w:r>
          </w:p>
          <w:p w14:paraId="6DC6605F" w14:textId="06E7FBAC" w:rsidR="00FB0026" w:rsidRPr="002A7CE2" w:rsidRDefault="00FB0026" w:rsidP="001349B9">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Consult businesses and institutions regarding operating hours and factoring this in work schedules. Ensure there is provision of alternate access to businesses and institutions during construction activities</w:t>
            </w:r>
            <w:r w:rsidR="00F125EA" w:rsidRPr="002A7CE2">
              <w:rPr>
                <w:rFonts w:ascii="Calibri" w:hAnsi="Calibri" w:cs="Calibri"/>
                <w:sz w:val="20"/>
                <w:szCs w:val="20"/>
              </w:rPr>
              <w:t>.</w:t>
            </w:r>
            <w:r w:rsidRPr="002A7CE2">
              <w:rPr>
                <w:rFonts w:ascii="Calibri" w:hAnsi="Calibri" w:cs="Calibri"/>
                <w:sz w:val="20"/>
                <w:szCs w:val="20"/>
              </w:rPr>
              <w:t xml:space="preserve">, </w:t>
            </w:r>
          </w:p>
        </w:tc>
        <w:tc>
          <w:tcPr>
            <w:tcW w:w="538" w:type="pct"/>
            <w:vAlign w:val="center"/>
          </w:tcPr>
          <w:p w14:paraId="6E6C093B" w14:textId="77777777" w:rsidR="00FB0026" w:rsidRPr="002A7CE2" w:rsidRDefault="00FB0026" w:rsidP="001349B9">
            <w:pPr>
              <w:spacing w:after="0" w:line="240" w:lineRule="auto"/>
              <w:jc w:val="center"/>
              <w:rPr>
                <w:rFonts w:ascii="Calibri" w:hAnsi="Calibri" w:cs="Calibri"/>
                <w:sz w:val="20"/>
                <w:szCs w:val="20"/>
              </w:rPr>
            </w:pPr>
            <w:r w:rsidRPr="002A7CE2">
              <w:rPr>
                <w:rFonts w:ascii="Calibri" w:hAnsi="Calibri" w:cs="Calibri"/>
                <w:sz w:val="20"/>
                <w:szCs w:val="20"/>
              </w:rPr>
              <w:t>Contractor</w:t>
            </w:r>
          </w:p>
        </w:tc>
        <w:tc>
          <w:tcPr>
            <w:tcW w:w="515" w:type="pct"/>
            <w:vAlign w:val="center"/>
          </w:tcPr>
          <w:p w14:paraId="41AB0BDA" w14:textId="0CAEA225" w:rsidR="00FB0026" w:rsidRPr="002A7CE2" w:rsidRDefault="00FB0026" w:rsidP="001349B9">
            <w:pPr>
              <w:spacing w:after="0" w:line="240" w:lineRule="auto"/>
              <w:jc w:val="center"/>
              <w:rPr>
                <w:rFonts w:ascii="Calibri" w:hAnsi="Calibri" w:cs="Calibri"/>
                <w:sz w:val="20"/>
                <w:szCs w:val="20"/>
              </w:rPr>
            </w:pPr>
            <w:r w:rsidRPr="002A7CE2">
              <w:rPr>
                <w:rFonts w:ascii="Calibri" w:hAnsi="Calibri" w:cs="Calibri"/>
                <w:sz w:val="20"/>
                <w:szCs w:val="20"/>
              </w:rPr>
              <w:t>CSC/PMU</w:t>
            </w:r>
          </w:p>
        </w:tc>
      </w:tr>
      <w:tr w:rsidR="00FB0026" w:rsidRPr="002A7CE2" w14:paraId="3479490C" w14:textId="77777777" w:rsidTr="00986537">
        <w:trPr>
          <w:trHeight w:val="20"/>
          <w:jc w:val="center"/>
        </w:trPr>
        <w:tc>
          <w:tcPr>
            <w:tcW w:w="264" w:type="pct"/>
            <w:vAlign w:val="center"/>
          </w:tcPr>
          <w:p w14:paraId="0E34F52A" w14:textId="7674C365" w:rsidR="00FB0026" w:rsidRPr="002A7CE2" w:rsidRDefault="00FB0026" w:rsidP="001349B9">
            <w:pPr>
              <w:spacing w:after="0" w:line="240" w:lineRule="auto"/>
              <w:jc w:val="center"/>
              <w:rPr>
                <w:rFonts w:ascii="Calibri" w:hAnsi="Calibri" w:cs="Calibri"/>
                <w:sz w:val="20"/>
                <w:szCs w:val="20"/>
              </w:rPr>
            </w:pPr>
            <w:r w:rsidRPr="002A7CE2">
              <w:rPr>
                <w:rFonts w:ascii="Calibri" w:hAnsi="Calibri" w:cs="Calibri"/>
                <w:sz w:val="20"/>
                <w:szCs w:val="20"/>
              </w:rPr>
              <w:t>2.</w:t>
            </w:r>
            <w:r w:rsidR="00617FD6" w:rsidRPr="002A7CE2">
              <w:rPr>
                <w:rFonts w:ascii="Calibri" w:hAnsi="Calibri" w:cs="Calibri"/>
                <w:sz w:val="20"/>
                <w:szCs w:val="20"/>
              </w:rPr>
              <w:t>7</w:t>
            </w:r>
          </w:p>
        </w:tc>
        <w:tc>
          <w:tcPr>
            <w:tcW w:w="1011" w:type="pct"/>
          </w:tcPr>
          <w:p w14:paraId="20ADF70B" w14:textId="77777777" w:rsidR="00FB0026" w:rsidRPr="002A7CE2" w:rsidRDefault="00FB0026" w:rsidP="001349B9">
            <w:pPr>
              <w:spacing w:after="0" w:line="240" w:lineRule="auto"/>
              <w:rPr>
                <w:rFonts w:ascii="Calibri" w:hAnsi="Calibri" w:cs="Calibri"/>
                <w:b/>
                <w:sz w:val="20"/>
                <w:szCs w:val="20"/>
              </w:rPr>
            </w:pPr>
            <w:r w:rsidRPr="002A7CE2">
              <w:rPr>
                <w:rFonts w:ascii="Calibri" w:hAnsi="Calibri" w:cs="Calibri"/>
                <w:b/>
                <w:sz w:val="20"/>
                <w:szCs w:val="20"/>
              </w:rPr>
              <w:t>Socio-economic status</w:t>
            </w:r>
          </w:p>
          <w:p w14:paraId="4D70ED7C" w14:textId="77777777" w:rsidR="00F00FD1" w:rsidRPr="002A7CE2" w:rsidRDefault="00F125EA" w:rsidP="00E03B30">
            <w:pPr>
              <w:spacing w:after="0" w:line="240" w:lineRule="auto"/>
              <w:rPr>
                <w:rFonts w:ascii="Calibri" w:hAnsi="Calibri" w:cs="Calibri"/>
                <w:sz w:val="20"/>
                <w:szCs w:val="20"/>
              </w:rPr>
            </w:pPr>
            <w:r w:rsidRPr="002A7CE2">
              <w:rPr>
                <w:rFonts w:ascii="Calibri" w:hAnsi="Calibri" w:cs="Calibri"/>
                <w:sz w:val="20"/>
                <w:szCs w:val="20"/>
              </w:rPr>
              <w:t>P</w:t>
            </w:r>
            <w:r w:rsidR="00FB0026" w:rsidRPr="002A7CE2">
              <w:rPr>
                <w:rFonts w:ascii="Calibri" w:hAnsi="Calibri" w:cs="Calibri"/>
                <w:sz w:val="20"/>
                <w:szCs w:val="20"/>
              </w:rPr>
              <w:t xml:space="preserve">roject will be located in </w:t>
            </w:r>
            <w:r w:rsidRPr="002A7CE2">
              <w:rPr>
                <w:rFonts w:ascii="Calibri" w:hAnsi="Calibri" w:cs="Calibri"/>
                <w:sz w:val="20"/>
                <w:szCs w:val="20"/>
              </w:rPr>
              <w:t xml:space="preserve">BHTPA own </w:t>
            </w:r>
            <w:r w:rsidR="00FB0026" w:rsidRPr="002A7CE2">
              <w:rPr>
                <w:rFonts w:ascii="Calibri" w:hAnsi="Calibri" w:cs="Calibri"/>
                <w:sz w:val="20"/>
                <w:szCs w:val="20"/>
              </w:rPr>
              <w:t>land and there is no requirement for land acquisition or any resettlements. Manpower will be required during the construction stage. This can result to generation of contractual employment and increase in local revenue. Thus, potential impact is positive and long-term.</w:t>
            </w:r>
            <w:r w:rsidR="0049507F" w:rsidRPr="002A7CE2">
              <w:rPr>
                <w:rFonts w:ascii="Calibri" w:hAnsi="Calibri" w:cs="Calibri"/>
                <w:sz w:val="20"/>
                <w:szCs w:val="20"/>
              </w:rPr>
              <w:t xml:space="preserve"> </w:t>
            </w:r>
          </w:p>
          <w:p w14:paraId="1F09C738" w14:textId="77777777" w:rsidR="00F00FD1" w:rsidRPr="002A7CE2" w:rsidRDefault="00F00FD1" w:rsidP="00E03B30">
            <w:pPr>
              <w:spacing w:after="0" w:line="240" w:lineRule="auto"/>
              <w:rPr>
                <w:rFonts w:ascii="Calibri" w:hAnsi="Calibri" w:cs="Calibri"/>
                <w:sz w:val="20"/>
                <w:szCs w:val="20"/>
              </w:rPr>
            </w:pPr>
          </w:p>
          <w:p w14:paraId="4CEB2FF8" w14:textId="081FBD41" w:rsidR="00FB0026" w:rsidRPr="002A7CE2" w:rsidRDefault="0049507F" w:rsidP="001349B9">
            <w:pPr>
              <w:spacing w:after="0" w:line="240" w:lineRule="auto"/>
              <w:rPr>
                <w:rFonts w:ascii="Calibri" w:hAnsi="Calibri" w:cs="Calibri"/>
                <w:sz w:val="20"/>
                <w:szCs w:val="20"/>
              </w:rPr>
            </w:pPr>
            <w:r w:rsidRPr="002A7CE2">
              <w:rPr>
                <w:rFonts w:ascii="Calibri" w:hAnsi="Calibri" w:cs="Calibri"/>
                <w:sz w:val="20"/>
                <w:szCs w:val="20"/>
              </w:rPr>
              <w:t>Th</w:t>
            </w:r>
            <w:r w:rsidR="00F00FD1" w:rsidRPr="002A7CE2">
              <w:rPr>
                <w:rFonts w:ascii="Calibri" w:hAnsi="Calibri" w:cs="Calibri"/>
                <w:sz w:val="20"/>
                <w:szCs w:val="20"/>
              </w:rPr>
              <w:t xml:space="preserve">e project will not specifically </w:t>
            </w:r>
            <w:r w:rsidR="00C071B6" w:rsidRPr="002A7CE2">
              <w:rPr>
                <w:rFonts w:ascii="Calibri" w:hAnsi="Calibri" w:cs="Calibri"/>
                <w:sz w:val="20"/>
                <w:szCs w:val="20"/>
              </w:rPr>
              <w:t xml:space="preserve">increase the risk of GBV as the project location is already in an area with thousands of men and women </w:t>
            </w:r>
            <w:r w:rsidR="00211EFA" w:rsidRPr="002A7CE2">
              <w:rPr>
                <w:rFonts w:ascii="Calibri" w:hAnsi="Calibri" w:cs="Calibri"/>
                <w:sz w:val="20"/>
                <w:szCs w:val="20"/>
              </w:rPr>
              <w:t>interacting in the market and business offices</w:t>
            </w:r>
          </w:p>
        </w:tc>
        <w:tc>
          <w:tcPr>
            <w:tcW w:w="2672" w:type="pct"/>
          </w:tcPr>
          <w:p w14:paraId="759C282A" w14:textId="77777777" w:rsidR="00FB0026" w:rsidRPr="002A7CE2" w:rsidRDefault="00FB0026" w:rsidP="00E03B3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Employ at least 50% of labor force from communities in the vicinity of the site. This will have the added benefit of avoiding social problems that sometimes occur when workers are imported into host communities, and avoiding environmental and social problems from workers housed in poorly serviced camp accommodation.</w:t>
            </w:r>
          </w:p>
          <w:p w14:paraId="02BDC2C1" w14:textId="77777777" w:rsidR="00FB0026" w:rsidRPr="002A7CE2" w:rsidRDefault="00FB0026" w:rsidP="00D5605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Secure construction materials from local market.</w:t>
            </w:r>
          </w:p>
          <w:p w14:paraId="5E59DD42" w14:textId="77777777" w:rsidR="00FB0026" w:rsidRPr="002A7CE2" w:rsidRDefault="00FB0026" w:rsidP="002A109D">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 xml:space="preserve">To ensure engage women employee as per </w:t>
            </w:r>
            <w:r w:rsidR="00C91A63" w:rsidRPr="002A7CE2">
              <w:rPr>
                <w:rFonts w:ascii="Calibri" w:hAnsi="Calibri" w:cs="Calibri"/>
                <w:sz w:val="20"/>
                <w:szCs w:val="20"/>
              </w:rPr>
              <w:t>policy.</w:t>
            </w:r>
            <w:r w:rsidRPr="002A7CE2">
              <w:rPr>
                <w:rFonts w:ascii="Calibri" w:hAnsi="Calibri" w:cs="Calibri"/>
                <w:sz w:val="20"/>
                <w:szCs w:val="20"/>
              </w:rPr>
              <w:t xml:space="preserve"> </w:t>
            </w:r>
          </w:p>
          <w:p w14:paraId="246A981F" w14:textId="77777777" w:rsidR="00494DF3" w:rsidRPr="002A7CE2" w:rsidRDefault="00494DF3" w:rsidP="00494DF3">
            <w:pPr>
              <w:tabs>
                <w:tab w:val="left" w:pos="151"/>
              </w:tabs>
              <w:spacing w:after="0" w:line="240" w:lineRule="auto"/>
              <w:rPr>
                <w:rFonts w:ascii="Calibri" w:hAnsi="Calibri" w:cs="Calibri"/>
                <w:sz w:val="20"/>
                <w:szCs w:val="20"/>
              </w:rPr>
            </w:pPr>
          </w:p>
          <w:p w14:paraId="3A2F5DA1" w14:textId="77777777" w:rsidR="00494DF3" w:rsidRPr="002A7CE2" w:rsidRDefault="00494DF3" w:rsidP="00494DF3">
            <w:pPr>
              <w:tabs>
                <w:tab w:val="left" w:pos="151"/>
              </w:tabs>
              <w:spacing w:after="0" w:line="240" w:lineRule="auto"/>
              <w:rPr>
                <w:rFonts w:ascii="Calibri" w:hAnsi="Calibri" w:cs="Calibri"/>
                <w:sz w:val="20"/>
                <w:szCs w:val="20"/>
              </w:rPr>
            </w:pPr>
          </w:p>
          <w:p w14:paraId="7BE53D0F" w14:textId="77777777" w:rsidR="00494DF3" w:rsidRPr="002A7CE2" w:rsidRDefault="00494DF3" w:rsidP="00494DF3">
            <w:pPr>
              <w:tabs>
                <w:tab w:val="left" w:pos="151"/>
              </w:tabs>
              <w:spacing w:after="0" w:line="240" w:lineRule="auto"/>
              <w:rPr>
                <w:rFonts w:ascii="Calibri" w:hAnsi="Calibri" w:cs="Calibri"/>
                <w:sz w:val="20"/>
                <w:szCs w:val="20"/>
              </w:rPr>
            </w:pPr>
          </w:p>
          <w:p w14:paraId="39ED4D8D" w14:textId="77777777" w:rsidR="00494DF3" w:rsidRPr="002A7CE2" w:rsidRDefault="00494DF3" w:rsidP="00494DF3">
            <w:pPr>
              <w:tabs>
                <w:tab w:val="left" w:pos="151"/>
              </w:tabs>
              <w:spacing w:after="0" w:line="240" w:lineRule="auto"/>
              <w:rPr>
                <w:rFonts w:ascii="Calibri" w:hAnsi="Calibri" w:cs="Calibri"/>
                <w:sz w:val="20"/>
                <w:szCs w:val="20"/>
              </w:rPr>
            </w:pPr>
          </w:p>
          <w:p w14:paraId="22FBEE2A" w14:textId="77777777" w:rsidR="00494DF3" w:rsidRPr="002A7CE2" w:rsidRDefault="00494DF3" w:rsidP="00494DF3">
            <w:pPr>
              <w:tabs>
                <w:tab w:val="left" w:pos="151"/>
              </w:tabs>
              <w:spacing w:after="0" w:line="240" w:lineRule="auto"/>
              <w:rPr>
                <w:rFonts w:ascii="Calibri" w:hAnsi="Calibri" w:cs="Calibri"/>
                <w:sz w:val="20"/>
                <w:szCs w:val="20"/>
              </w:rPr>
            </w:pPr>
          </w:p>
          <w:p w14:paraId="5096C4CC" w14:textId="77777777" w:rsidR="00494DF3" w:rsidRPr="002A7CE2" w:rsidRDefault="00494DF3" w:rsidP="00494DF3">
            <w:pPr>
              <w:tabs>
                <w:tab w:val="left" w:pos="151"/>
              </w:tabs>
              <w:spacing w:after="0" w:line="240" w:lineRule="auto"/>
              <w:rPr>
                <w:rFonts w:ascii="Calibri" w:hAnsi="Calibri" w:cs="Calibri"/>
                <w:sz w:val="20"/>
                <w:szCs w:val="20"/>
              </w:rPr>
            </w:pPr>
          </w:p>
          <w:p w14:paraId="44E52461" w14:textId="431C2139" w:rsidR="00494DF3" w:rsidRPr="002A7CE2" w:rsidRDefault="00494DF3" w:rsidP="001349B9">
            <w:pPr>
              <w:tabs>
                <w:tab w:val="left" w:pos="151"/>
              </w:tabs>
              <w:spacing w:after="0" w:line="240" w:lineRule="auto"/>
              <w:rPr>
                <w:rFonts w:ascii="Calibri" w:hAnsi="Calibri" w:cs="Calibri"/>
                <w:sz w:val="20"/>
                <w:szCs w:val="20"/>
              </w:rPr>
            </w:pPr>
            <w:r w:rsidRPr="002A7CE2">
              <w:rPr>
                <w:rFonts w:ascii="Calibri" w:hAnsi="Calibri" w:cs="Calibri"/>
                <w:sz w:val="20"/>
                <w:szCs w:val="20"/>
              </w:rPr>
              <w:t xml:space="preserve">The contractor’s LMP and the </w:t>
            </w:r>
            <w:proofErr w:type="spellStart"/>
            <w:r w:rsidRPr="002A7CE2">
              <w:rPr>
                <w:rFonts w:ascii="Calibri" w:hAnsi="Calibri" w:cs="Calibri"/>
                <w:sz w:val="20"/>
                <w:szCs w:val="20"/>
              </w:rPr>
              <w:t>CoC</w:t>
            </w:r>
            <w:proofErr w:type="spellEnd"/>
            <w:r w:rsidRPr="002A7CE2">
              <w:rPr>
                <w:rFonts w:ascii="Calibri" w:hAnsi="Calibri" w:cs="Calibri"/>
                <w:sz w:val="20"/>
                <w:szCs w:val="20"/>
              </w:rPr>
              <w:t xml:space="preserve">  will include clauses</w:t>
            </w:r>
            <w:r w:rsidR="00256ACB" w:rsidRPr="002A7CE2">
              <w:rPr>
                <w:rFonts w:ascii="Calibri" w:hAnsi="Calibri" w:cs="Calibri"/>
                <w:sz w:val="20"/>
                <w:szCs w:val="20"/>
              </w:rPr>
              <w:t xml:space="preserve"> regarding non-tolerance of GBV and SEA. Any cases of GBV and SEA will be referred to the </w:t>
            </w:r>
            <w:r w:rsidR="00C52A01" w:rsidRPr="002A7CE2">
              <w:rPr>
                <w:rFonts w:ascii="Calibri" w:hAnsi="Calibri" w:cs="Calibri"/>
                <w:sz w:val="20"/>
                <w:szCs w:val="20"/>
              </w:rPr>
              <w:t>appropriate authority following the GBV Action Plan prepared for the project.</w:t>
            </w:r>
          </w:p>
        </w:tc>
        <w:tc>
          <w:tcPr>
            <w:tcW w:w="538" w:type="pct"/>
            <w:vAlign w:val="center"/>
          </w:tcPr>
          <w:p w14:paraId="25B174E9" w14:textId="77777777" w:rsidR="00FB0026" w:rsidRPr="002A7CE2" w:rsidRDefault="00FB0026" w:rsidP="001349B9">
            <w:pPr>
              <w:spacing w:after="0" w:line="240" w:lineRule="auto"/>
              <w:jc w:val="center"/>
              <w:rPr>
                <w:rFonts w:ascii="Calibri" w:hAnsi="Calibri" w:cs="Calibri"/>
                <w:sz w:val="20"/>
                <w:szCs w:val="20"/>
              </w:rPr>
            </w:pPr>
            <w:r w:rsidRPr="002A7CE2">
              <w:rPr>
                <w:rFonts w:ascii="Calibri" w:hAnsi="Calibri" w:cs="Calibri"/>
                <w:sz w:val="20"/>
                <w:szCs w:val="20"/>
              </w:rPr>
              <w:t>Contractor</w:t>
            </w:r>
          </w:p>
        </w:tc>
        <w:tc>
          <w:tcPr>
            <w:tcW w:w="515" w:type="pct"/>
            <w:vAlign w:val="center"/>
          </w:tcPr>
          <w:p w14:paraId="23DEC6B1" w14:textId="6FFD4042" w:rsidR="00FB0026" w:rsidRPr="002A7CE2" w:rsidRDefault="00FB0026" w:rsidP="001349B9">
            <w:pPr>
              <w:spacing w:after="0" w:line="240" w:lineRule="auto"/>
              <w:jc w:val="center"/>
              <w:rPr>
                <w:rFonts w:ascii="Calibri" w:hAnsi="Calibri" w:cs="Calibri"/>
                <w:sz w:val="20"/>
                <w:szCs w:val="20"/>
              </w:rPr>
            </w:pPr>
            <w:r w:rsidRPr="002A7CE2">
              <w:rPr>
                <w:rFonts w:ascii="Calibri" w:hAnsi="Calibri" w:cs="Calibri"/>
                <w:sz w:val="20"/>
                <w:szCs w:val="20"/>
              </w:rPr>
              <w:t>CSC/PMU</w:t>
            </w:r>
          </w:p>
        </w:tc>
      </w:tr>
      <w:tr w:rsidR="00FB0026" w:rsidRPr="002A7CE2" w14:paraId="7BF55689" w14:textId="77777777" w:rsidTr="00986537">
        <w:trPr>
          <w:trHeight w:val="20"/>
          <w:jc w:val="center"/>
        </w:trPr>
        <w:tc>
          <w:tcPr>
            <w:tcW w:w="264" w:type="pct"/>
            <w:vAlign w:val="center"/>
          </w:tcPr>
          <w:p w14:paraId="2BF4158C" w14:textId="539BA649" w:rsidR="00FB0026" w:rsidRPr="002A7CE2" w:rsidRDefault="00FB0026" w:rsidP="001349B9">
            <w:pPr>
              <w:spacing w:after="0" w:line="240" w:lineRule="auto"/>
              <w:jc w:val="center"/>
              <w:rPr>
                <w:rFonts w:ascii="Calibri" w:hAnsi="Calibri" w:cs="Calibri"/>
                <w:sz w:val="20"/>
                <w:szCs w:val="20"/>
              </w:rPr>
            </w:pPr>
            <w:r w:rsidRPr="002A7CE2">
              <w:rPr>
                <w:rFonts w:ascii="Calibri" w:hAnsi="Calibri" w:cs="Calibri"/>
                <w:sz w:val="20"/>
                <w:szCs w:val="20"/>
              </w:rPr>
              <w:t>2.</w:t>
            </w:r>
            <w:r w:rsidR="00617FD6" w:rsidRPr="002A7CE2">
              <w:rPr>
                <w:rFonts w:ascii="Calibri" w:hAnsi="Calibri" w:cs="Calibri"/>
                <w:sz w:val="20"/>
                <w:szCs w:val="20"/>
              </w:rPr>
              <w:t>8</w:t>
            </w:r>
          </w:p>
        </w:tc>
        <w:tc>
          <w:tcPr>
            <w:tcW w:w="1011" w:type="pct"/>
          </w:tcPr>
          <w:p w14:paraId="4DEB5A93" w14:textId="77777777" w:rsidR="00FB0026" w:rsidRPr="002A7CE2" w:rsidRDefault="00FB0026" w:rsidP="001349B9">
            <w:pPr>
              <w:spacing w:after="0" w:line="240" w:lineRule="auto"/>
              <w:rPr>
                <w:rFonts w:ascii="Calibri" w:hAnsi="Calibri" w:cs="Calibri"/>
                <w:b/>
                <w:sz w:val="20"/>
                <w:szCs w:val="20"/>
              </w:rPr>
            </w:pPr>
            <w:r w:rsidRPr="002A7CE2">
              <w:rPr>
                <w:rFonts w:ascii="Calibri" w:hAnsi="Calibri" w:cs="Calibri"/>
                <w:b/>
                <w:sz w:val="20"/>
                <w:szCs w:val="20"/>
              </w:rPr>
              <w:t>Community health and safety</w:t>
            </w:r>
          </w:p>
          <w:p w14:paraId="58FE9484" w14:textId="77777777" w:rsidR="00FB0026" w:rsidRPr="002A7CE2" w:rsidRDefault="00FB0026" w:rsidP="001349B9">
            <w:pPr>
              <w:spacing w:after="0" w:line="240" w:lineRule="auto"/>
              <w:rPr>
                <w:rFonts w:ascii="Calibri" w:hAnsi="Calibri" w:cs="Calibri"/>
                <w:sz w:val="20"/>
                <w:szCs w:val="20"/>
              </w:rPr>
            </w:pPr>
            <w:r w:rsidRPr="002A7CE2">
              <w:rPr>
                <w:rFonts w:ascii="Calibri" w:hAnsi="Calibri" w:cs="Calibri"/>
                <w:sz w:val="20"/>
                <w:szCs w:val="20"/>
              </w:rPr>
              <w:t>Construction works will impede the access of residents and businesses in limited cases. The impacts are negative but short-term, site-specific within a relatively small area and reversible by mitigation measures. Poor safety signage and lack of barriers at work site and trenches will create hazard to pedestrians and children.</w:t>
            </w:r>
          </w:p>
        </w:tc>
        <w:tc>
          <w:tcPr>
            <w:tcW w:w="2672" w:type="pct"/>
          </w:tcPr>
          <w:p w14:paraId="399460FF" w14:textId="77777777" w:rsidR="00FB0026" w:rsidRPr="002A7CE2" w:rsidRDefault="00FB0026" w:rsidP="00E03B3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Provide safety signage at construction sites visible to public</w:t>
            </w:r>
          </w:p>
          <w:p w14:paraId="0C59F6B3" w14:textId="77777777" w:rsidR="00FB0026" w:rsidRPr="002A7CE2" w:rsidRDefault="00FB0026" w:rsidP="00D5605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Provide safety barriers near any trenches, and cover trenches with planks during non-work hours.</w:t>
            </w:r>
          </w:p>
          <w:p w14:paraId="7259DF41" w14:textId="77777777" w:rsidR="00FB0026" w:rsidRPr="002A7CE2" w:rsidRDefault="00FB0026" w:rsidP="002A109D">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Contractor’s activities and movement of staff will be restricted to designated construction areas.</w:t>
            </w:r>
          </w:p>
          <w:p w14:paraId="7CD6C396" w14:textId="24F8A747" w:rsidR="00FB0026" w:rsidRPr="002A7CE2" w:rsidRDefault="00FB0026" w:rsidP="002879D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 xml:space="preserve">Consult with </w:t>
            </w:r>
            <w:proofErr w:type="spellStart"/>
            <w:r w:rsidR="00C91A63" w:rsidRPr="002A7CE2">
              <w:rPr>
                <w:rFonts w:ascii="Calibri" w:hAnsi="Calibri" w:cs="Calibri"/>
                <w:sz w:val="20"/>
                <w:szCs w:val="20"/>
              </w:rPr>
              <w:t>Kawranbazar</w:t>
            </w:r>
            <w:proofErr w:type="spellEnd"/>
            <w:r w:rsidR="00C91A63" w:rsidRPr="002A7CE2">
              <w:rPr>
                <w:rFonts w:ascii="Calibri" w:hAnsi="Calibri" w:cs="Calibri"/>
                <w:sz w:val="20"/>
                <w:szCs w:val="20"/>
              </w:rPr>
              <w:t xml:space="preserve"> </w:t>
            </w:r>
            <w:r w:rsidRPr="002A7CE2">
              <w:rPr>
                <w:rFonts w:ascii="Calibri" w:hAnsi="Calibri" w:cs="Calibri"/>
                <w:sz w:val="20"/>
                <w:szCs w:val="20"/>
              </w:rPr>
              <w:t>authority</w:t>
            </w:r>
            <w:r w:rsidR="00C91A63" w:rsidRPr="002A7CE2">
              <w:rPr>
                <w:rFonts w:ascii="Calibri" w:hAnsi="Calibri" w:cs="Calibri"/>
                <w:sz w:val="20"/>
                <w:szCs w:val="20"/>
              </w:rPr>
              <w:t>/DNCC</w:t>
            </w:r>
            <w:r w:rsidRPr="002A7CE2">
              <w:rPr>
                <w:rFonts w:ascii="Calibri" w:hAnsi="Calibri" w:cs="Calibri"/>
                <w:sz w:val="20"/>
                <w:szCs w:val="20"/>
              </w:rPr>
              <w:t xml:space="preserve"> on the designated areas for stockpiling of soils, gravel, and other construction materials.</w:t>
            </w:r>
          </w:p>
          <w:p w14:paraId="47E88C00" w14:textId="77777777" w:rsidR="00FB0026" w:rsidRPr="002A7CE2" w:rsidRDefault="00FB0026" w:rsidP="0005284F">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Recycling and the provision of separate waste receptacles for different types of waste shall be encouraged.</w:t>
            </w:r>
          </w:p>
          <w:p w14:paraId="3F4FBF0E" w14:textId="5553833C" w:rsidR="00FB0026" w:rsidRPr="002A7CE2" w:rsidRDefault="00FB0026" w:rsidP="00C52A01">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A general regard for the social and ecological well-being of the site and adjacent areas is expected of the site staff. Workers need to be made aware of the following general rules: (i) no alcohol/drugs on site; (ii) prevent excessive noise; (iii) construction staff are to make use of the facilities provided for them, as opposed to ad hoc alternatives; (iv) no fires permitted on site except if needed for the construction works; (v) trespassing on private/commercial properties adjoining the site is forbidden; (vi) other than pre-approved security staff, no workers shall be permitted to live on the construction site; and (vii) no worker may be forced to do work that is potentially dangerous or that he/she is not trained to do.</w:t>
            </w:r>
          </w:p>
          <w:p w14:paraId="71615ADE" w14:textId="493F0692" w:rsidR="00FB0026" w:rsidRPr="002A7CE2" w:rsidRDefault="00FB0026" w:rsidP="001349B9">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Interested and affected parties need to be made aware of the existence of the complaints book and the methods of communication available to them. The contractor must address queries and complaints by:  (i) documenting details of such communications; (ii) submitting these for inclusion in complaints register; (iii) bringing issues to the environmental</w:t>
            </w:r>
            <w:r w:rsidR="00C91A63" w:rsidRPr="002A7CE2">
              <w:rPr>
                <w:rFonts w:ascii="Calibri" w:hAnsi="Calibri" w:cs="Calibri"/>
                <w:sz w:val="20"/>
                <w:szCs w:val="20"/>
              </w:rPr>
              <w:t xml:space="preserve"> &amp; social</w:t>
            </w:r>
            <w:r w:rsidRPr="002A7CE2">
              <w:rPr>
                <w:rFonts w:ascii="Calibri" w:hAnsi="Calibri" w:cs="Calibri"/>
                <w:sz w:val="20"/>
                <w:szCs w:val="20"/>
              </w:rPr>
              <w:t xml:space="preserve"> specialist’s attention immediately; and (iv) taking remedial action as per specialist’s instruction.</w:t>
            </w:r>
          </w:p>
          <w:p w14:paraId="3EE7EE3C" w14:textId="245FD9BF" w:rsidR="00FB0026" w:rsidRPr="002A7CE2" w:rsidRDefault="00FB0026" w:rsidP="001349B9">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 xml:space="preserve">The contractor shall immediately take the necessary remedial action on any complaint/grievance received by him and forward the details of the grievance along with the action taken to the </w:t>
            </w:r>
            <w:r w:rsidR="00C91A63" w:rsidRPr="002A7CE2">
              <w:rPr>
                <w:rFonts w:ascii="Calibri" w:hAnsi="Calibri" w:cs="Calibri"/>
                <w:sz w:val="20"/>
                <w:szCs w:val="20"/>
              </w:rPr>
              <w:t>PMU</w:t>
            </w:r>
            <w:r w:rsidRPr="002A7CE2">
              <w:rPr>
                <w:rFonts w:ascii="Calibri" w:hAnsi="Calibri" w:cs="Calibri"/>
                <w:sz w:val="20"/>
                <w:szCs w:val="20"/>
              </w:rPr>
              <w:t xml:space="preserve"> within </w:t>
            </w:r>
            <w:r w:rsidR="00C91A63" w:rsidRPr="002A7CE2">
              <w:rPr>
                <w:rFonts w:ascii="Calibri" w:hAnsi="Calibri" w:cs="Calibri"/>
                <w:sz w:val="20"/>
                <w:szCs w:val="20"/>
              </w:rPr>
              <w:t xml:space="preserve">72 </w:t>
            </w:r>
            <w:r w:rsidRPr="002A7CE2">
              <w:rPr>
                <w:rFonts w:ascii="Calibri" w:hAnsi="Calibri" w:cs="Calibri"/>
                <w:sz w:val="20"/>
                <w:szCs w:val="20"/>
              </w:rPr>
              <w:t>hours of receipt of such complaint/grievance.</w:t>
            </w:r>
          </w:p>
        </w:tc>
        <w:tc>
          <w:tcPr>
            <w:tcW w:w="538" w:type="pct"/>
            <w:vAlign w:val="center"/>
          </w:tcPr>
          <w:p w14:paraId="62AB49BD" w14:textId="77777777" w:rsidR="00FB0026" w:rsidRPr="002A7CE2" w:rsidRDefault="00FB0026" w:rsidP="001349B9">
            <w:pPr>
              <w:spacing w:after="0" w:line="240" w:lineRule="auto"/>
              <w:jc w:val="center"/>
              <w:rPr>
                <w:rFonts w:ascii="Calibri" w:hAnsi="Calibri" w:cs="Calibri"/>
                <w:sz w:val="20"/>
                <w:szCs w:val="20"/>
              </w:rPr>
            </w:pPr>
            <w:r w:rsidRPr="002A7CE2">
              <w:rPr>
                <w:rFonts w:ascii="Calibri" w:hAnsi="Calibri" w:cs="Calibri"/>
                <w:sz w:val="20"/>
                <w:szCs w:val="20"/>
              </w:rPr>
              <w:t>Contractor</w:t>
            </w:r>
          </w:p>
        </w:tc>
        <w:tc>
          <w:tcPr>
            <w:tcW w:w="515" w:type="pct"/>
            <w:vAlign w:val="center"/>
          </w:tcPr>
          <w:p w14:paraId="6038BE9C" w14:textId="0C313487" w:rsidR="00FB0026" w:rsidRPr="002A7CE2" w:rsidRDefault="00FB0026" w:rsidP="001349B9">
            <w:pPr>
              <w:spacing w:after="0" w:line="240" w:lineRule="auto"/>
              <w:jc w:val="center"/>
              <w:rPr>
                <w:rFonts w:ascii="Calibri" w:hAnsi="Calibri" w:cs="Calibri"/>
                <w:sz w:val="20"/>
                <w:szCs w:val="20"/>
              </w:rPr>
            </w:pPr>
            <w:r w:rsidRPr="002A7CE2">
              <w:rPr>
                <w:rFonts w:ascii="Calibri" w:hAnsi="Calibri" w:cs="Calibri"/>
                <w:sz w:val="20"/>
                <w:szCs w:val="20"/>
              </w:rPr>
              <w:t>CSC/PMU</w:t>
            </w:r>
          </w:p>
        </w:tc>
      </w:tr>
      <w:tr w:rsidR="00FB0026" w:rsidRPr="002A7CE2" w14:paraId="4DAF95BD" w14:textId="77777777" w:rsidTr="00986537">
        <w:trPr>
          <w:trHeight w:val="20"/>
          <w:jc w:val="center"/>
        </w:trPr>
        <w:tc>
          <w:tcPr>
            <w:tcW w:w="264" w:type="pct"/>
            <w:vAlign w:val="center"/>
          </w:tcPr>
          <w:p w14:paraId="0E05CD3E" w14:textId="4EE79EE8" w:rsidR="00FB0026" w:rsidRPr="002A7CE2" w:rsidRDefault="00FB0026" w:rsidP="001349B9">
            <w:pPr>
              <w:spacing w:after="0" w:line="240" w:lineRule="auto"/>
              <w:jc w:val="center"/>
              <w:rPr>
                <w:rFonts w:ascii="Calibri" w:hAnsi="Calibri" w:cs="Calibri"/>
                <w:sz w:val="20"/>
                <w:szCs w:val="20"/>
              </w:rPr>
            </w:pPr>
            <w:r w:rsidRPr="002A7CE2">
              <w:rPr>
                <w:rFonts w:ascii="Calibri" w:hAnsi="Calibri" w:cs="Calibri"/>
                <w:sz w:val="20"/>
                <w:szCs w:val="20"/>
              </w:rPr>
              <w:t>2.</w:t>
            </w:r>
            <w:r w:rsidR="00617FD6" w:rsidRPr="002A7CE2">
              <w:rPr>
                <w:rFonts w:ascii="Calibri" w:hAnsi="Calibri" w:cs="Calibri"/>
                <w:sz w:val="20"/>
                <w:szCs w:val="20"/>
              </w:rPr>
              <w:t>9</w:t>
            </w:r>
          </w:p>
        </w:tc>
        <w:tc>
          <w:tcPr>
            <w:tcW w:w="1011" w:type="pct"/>
          </w:tcPr>
          <w:p w14:paraId="0F9F8696" w14:textId="77777777" w:rsidR="00FB0026" w:rsidRPr="002A7CE2" w:rsidRDefault="00FB0026" w:rsidP="001349B9">
            <w:pPr>
              <w:spacing w:after="0" w:line="240" w:lineRule="auto"/>
              <w:rPr>
                <w:rFonts w:ascii="Calibri" w:hAnsi="Calibri" w:cs="Calibri"/>
                <w:b/>
                <w:sz w:val="20"/>
                <w:szCs w:val="20"/>
              </w:rPr>
            </w:pPr>
            <w:r w:rsidRPr="002A7CE2">
              <w:rPr>
                <w:rFonts w:ascii="Calibri" w:hAnsi="Calibri" w:cs="Calibri"/>
                <w:b/>
                <w:sz w:val="20"/>
                <w:szCs w:val="20"/>
              </w:rPr>
              <w:t>Workers health and safety</w:t>
            </w:r>
          </w:p>
          <w:p w14:paraId="75FAF1C5" w14:textId="4107CAEB" w:rsidR="00FB0026" w:rsidRPr="002A7CE2" w:rsidRDefault="00FB0026" w:rsidP="001349B9">
            <w:pPr>
              <w:spacing w:after="0" w:line="240" w:lineRule="auto"/>
              <w:rPr>
                <w:rFonts w:ascii="Calibri" w:hAnsi="Calibri" w:cs="Calibri"/>
                <w:sz w:val="20"/>
                <w:szCs w:val="20"/>
              </w:rPr>
            </w:pPr>
            <w:r w:rsidRPr="002A7CE2">
              <w:rPr>
                <w:rFonts w:ascii="Calibri" w:hAnsi="Calibri" w:cs="Calibri"/>
                <w:sz w:val="20"/>
                <w:szCs w:val="20"/>
              </w:rPr>
              <w:t xml:space="preserve">There is invariably a safety risk when construction works such as </w:t>
            </w:r>
            <w:r w:rsidR="00A52493" w:rsidRPr="002A7CE2">
              <w:rPr>
                <w:rFonts w:ascii="Calibri" w:hAnsi="Calibri" w:cs="Calibri"/>
                <w:sz w:val="20"/>
                <w:szCs w:val="20"/>
              </w:rPr>
              <w:t>excavation, carrying</w:t>
            </w:r>
            <w:r w:rsidRPr="002A7CE2">
              <w:rPr>
                <w:rFonts w:ascii="Calibri" w:hAnsi="Calibri" w:cs="Calibri"/>
                <w:sz w:val="20"/>
                <w:szCs w:val="20"/>
              </w:rPr>
              <w:t xml:space="preserve"> of mixture materials, Shuttering, steel/wood work and earthmoving are conducted in urban areas. Workers need to be mindful of the occupational hazards which can arise from working in height and excavation works. Potential impacts are negative and major but reversible by mitigation measures.</w:t>
            </w:r>
          </w:p>
        </w:tc>
        <w:tc>
          <w:tcPr>
            <w:tcW w:w="2672" w:type="pct"/>
          </w:tcPr>
          <w:p w14:paraId="371A0522" w14:textId="4EBB1157" w:rsidR="00FB0026" w:rsidRPr="002A7CE2" w:rsidRDefault="00FB0026" w:rsidP="00E03B3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 xml:space="preserve">Comply with requirements of Government of Bangladesh Labor Law of 2006 &amp; 2015 and </w:t>
            </w:r>
            <w:r w:rsidR="00B64E8B" w:rsidRPr="002A7CE2">
              <w:rPr>
                <w:rFonts w:ascii="Calibri" w:hAnsi="Calibri" w:cs="Calibri"/>
                <w:sz w:val="20"/>
                <w:szCs w:val="20"/>
              </w:rPr>
              <w:t xml:space="preserve">WB EHSG </w:t>
            </w:r>
            <w:r w:rsidRPr="002A7CE2">
              <w:rPr>
                <w:rFonts w:ascii="Calibri" w:hAnsi="Calibri" w:cs="Calibri"/>
                <w:sz w:val="20"/>
                <w:szCs w:val="20"/>
              </w:rPr>
              <w:t>on workers H&amp;S.</w:t>
            </w:r>
          </w:p>
          <w:p w14:paraId="7C43B8D9" w14:textId="5ECF9D2F" w:rsidR="00FB0026" w:rsidRPr="002A7CE2" w:rsidRDefault="00FB0026" w:rsidP="00D5605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Ensure that all site personnel have a basic level of environmental awareness training. If necessary, the environmental</w:t>
            </w:r>
            <w:r w:rsidR="00C91A63" w:rsidRPr="002A7CE2">
              <w:rPr>
                <w:rFonts w:ascii="Calibri" w:hAnsi="Calibri" w:cs="Calibri"/>
                <w:sz w:val="20"/>
                <w:szCs w:val="20"/>
              </w:rPr>
              <w:t>/social</w:t>
            </w:r>
            <w:r w:rsidRPr="002A7CE2">
              <w:rPr>
                <w:rFonts w:ascii="Calibri" w:hAnsi="Calibri" w:cs="Calibri"/>
                <w:sz w:val="20"/>
                <w:szCs w:val="20"/>
              </w:rPr>
              <w:t xml:space="preserve"> specialist shall be called to the sites to further explain aspects of environmental or social </w:t>
            </w:r>
            <w:proofErr w:type="spellStart"/>
            <w:r w:rsidRPr="002A7CE2">
              <w:rPr>
                <w:rFonts w:ascii="Calibri" w:hAnsi="Calibri" w:cs="Calibri"/>
                <w:sz w:val="20"/>
                <w:szCs w:val="20"/>
              </w:rPr>
              <w:t>behaviour</w:t>
            </w:r>
            <w:proofErr w:type="spellEnd"/>
            <w:r w:rsidRPr="002A7CE2">
              <w:rPr>
                <w:rFonts w:ascii="Calibri" w:hAnsi="Calibri" w:cs="Calibri"/>
                <w:sz w:val="20"/>
                <w:szCs w:val="20"/>
              </w:rPr>
              <w:t xml:space="preserve"> that are unclear.</w:t>
            </w:r>
          </w:p>
          <w:p w14:paraId="4D175252" w14:textId="3D574577" w:rsidR="00FB0026" w:rsidRPr="002A7CE2" w:rsidRDefault="00FB0026" w:rsidP="002A109D">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 xml:space="preserve">Produce and implement a site health and safety (H&amp;S) plan </w:t>
            </w:r>
            <w:r w:rsidR="00F930DB" w:rsidRPr="002A7CE2">
              <w:rPr>
                <w:rFonts w:ascii="Calibri" w:hAnsi="Calibri" w:cs="Calibri"/>
                <w:sz w:val="20"/>
                <w:szCs w:val="20"/>
              </w:rPr>
              <w:t xml:space="preserve">approved by </w:t>
            </w:r>
            <w:r w:rsidR="009337E8" w:rsidRPr="002A7CE2">
              <w:rPr>
                <w:rFonts w:ascii="Calibri" w:hAnsi="Calibri" w:cs="Calibri"/>
                <w:sz w:val="20"/>
                <w:szCs w:val="20"/>
              </w:rPr>
              <w:t xml:space="preserve">PMU </w:t>
            </w:r>
            <w:r w:rsidRPr="002A7CE2">
              <w:rPr>
                <w:rFonts w:ascii="Calibri" w:hAnsi="Calibri" w:cs="Calibri"/>
                <w:sz w:val="20"/>
                <w:szCs w:val="20"/>
              </w:rPr>
              <w:t>which include measures as: (i) excluding the public from worksites; (ii) ensuring all workers are provided with and required to use personal protective equipment (reflectorized vests, footwear, gloves, goggles and masks) at working times; (iii) providing (H&amp;S) training for construction site personnel; (iv) documenting procedures to be followed for all site activities; and (v) maintaining accident reports and records.</w:t>
            </w:r>
          </w:p>
          <w:p w14:paraId="12BDE670" w14:textId="7924B4DA" w:rsidR="00FB0026" w:rsidRPr="002A7CE2" w:rsidRDefault="00FB0026" w:rsidP="002879D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Arrange for readily available first aid unit including an adequate supply of sterilized dressing materials and appliances</w:t>
            </w:r>
          </w:p>
          <w:p w14:paraId="103AFE04" w14:textId="5072B38B" w:rsidR="00B50A44" w:rsidRPr="002A7CE2" w:rsidRDefault="00112DC8" w:rsidP="002879D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Ensure transferring the persons with more serious injuries to the nearby hospitals.</w:t>
            </w:r>
          </w:p>
          <w:p w14:paraId="1A3E1794" w14:textId="77777777" w:rsidR="00FB0026" w:rsidRPr="002A7CE2" w:rsidRDefault="00FB0026" w:rsidP="0005284F">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Maintain necessary living accommodation and ancillary facilities in functional and hygienic manner in work camps. Ensure (i) uncontaminated water for drinking, cooking and washing, (ii) clean eating areas where workers are not exposed to hazardous or noxious substances; (iii) providing fire extinguisher at construction site and (iv) sanitation facilities are available at all times.</w:t>
            </w:r>
          </w:p>
          <w:p w14:paraId="5B1B47C7" w14:textId="77777777" w:rsidR="00FB0026" w:rsidRPr="002A7CE2" w:rsidRDefault="00FB0026" w:rsidP="00C52A01">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Provide medical insurance coverage for workers;</w:t>
            </w:r>
          </w:p>
          <w:p w14:paraId="409D9448" w14:textId="77777777" w:rsidR="00FB0026" w:rsidRPr="002A7CE2" w:rsidRDefault="00FB0026" w:rsidP="001349B9">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Provide H&amp;S orientation training to all workers to ensure that they are apprised of the basic site rules of work at the site, PPE, and preventing injuring to fellow workers;</w:t>
            </w:r>
          </w:p>
          <w:p w14:paraId="784E52B6" w14:textId="77777777" w:rsidR="00FB0026" w:rsidRPr="002A7CE2" w:rsidRDefault="00FB0026" w:rsidP="001349B9">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Ensure the visibility of workers through their use of high visibility vests when working in or walking through heavy equipment operating areas;</w:t>
            </w:r>
          </w:p>
          <w:p w14:paraId="6FC81809" w14:textId="77777777" w:rsidR="00FB0026" w:rsidRPr="002A7CE2" w:rsidRDefault="00FB0026" w:rsidP="001349B9">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Disallow worker exposure to noise level greater than 85 dBA for duration of more than 8 hours per day without hearing protection. The use of hearing protection shall be enforced actively.</w:t>
            </w:r>
          </w:p>
        </w:tc>
        <w:tc>
          <w:tcPr>
            <w:tcW w:w="538" w:type="pct"/>
            <w:vAlign w:val="center"/>
          </w:tcPr>
          <w:p w14:paraId="6A4EFE4A" w14:textId="77777777" w:rsidR="00FB0026" w:rsidRPr="002A7CE2" w:rsidRDefault="00FB0026" w:rsidP="001349B9">
            <w:pPr>
              <w:spacing w:after="0" w:line="240" w:lineRule="auto"/>
              <w:jc w:val="center"/>
              <w:rPr>
                <w:rFonts w:ascii="Calibri" w:hAnsi="Calibri" w:cs="Calibri"/>
                <w:sz w:val="20"/>
                <w:szCs w:val="20"/>
              </w:rPr>
            </w:pPr>
            <w:r w:rsidRPr="002A7CE2">
              <w:rPr>
                <w:rFonts w:ascii="Calibri" w:hAnsi="Calibri" w:cs="Calibri"/>
                <w:sz w:val="20"/>
                <w:szCs w:val="20"/>
              </w:rPr>
              <w:t>Contractor</w:t>
            </w:r>
          </w:p>
        </w:tc>
        <w:tc>
          <w:tcPr>
            <w:tcW w:w="515" w:type="pct"/>
            <w:vAlign w:val="center"/>
          </w:tcPr>
          <w:p w14:paraId="737E41CF" w14:textId="5DCDF27B" w:rsidR="00FB0026" w:rsidRPr="002A7CE2" w:rsidRDefault="00FB0026" w:rsidP="001349B9">
            <w:pPr>
              <w:spacing w:after="0" w:line="240" w:lineRule="auto"/>
              <w:jc w:val="center"/>
              <w:rPr>
                <w:rFonts w:ascii="Calibri" w:hAnsi="Calibri" w:cs="Calibri"/>
                <w:sz w:val="20"/>
                <w:szCs w:val="20"/>
              </w:rPr>
            </w:pPr>
            <w:r w:rsidRPr="002A7CE2">
              <w:rPr>
                <w:rFonts w:ascii="Calibri" w:hAnsi="Calibri" w:cs="Calibri"/>
                <w:sz w:val="20"/>
                <w:szCs w:val="20"/>
              </w:rPr>
              <w:t>CSC/PMU</w:t>
            </w:r>
          </w:p>
        </w:tc>
      </w:tr>
      <w:tr w:rsidR="00FB0026" w:rsidRPr="002A7CE2" w14:paraId="7040D530" w14:textId="77777777" w:rsidTr="00986537">
        <w:trPr>
          <w:trHeight w:val="20"/>
          <w:jc w:val="center"/>
        </w:trPr>
        <w:tc>
          <w:tcPr>
            <w:tcW w:w="264" w:type="pct"/>
            <w:vAlign w:val="center"/>
          </w:tcPr>
          <w:p w14:paraId="64105118" w14:textId="64CB4E7B" w:rsidR="00FB0026" w:rsidRPr="002A7CE2" w:rsidRDefault="00FB0026" w:rsidP="001349B9">
            <w:pPr>
              <w:spacing w:after="0" w:line="240" w:lineRule="auto"/>
              <w:jc w:val="center"/>
              <w:rPr>
                <w:rFonts w:ascii="Calibri" w:hAnsi="Calibri" w:cs="Calibri"/>
                <w:sz w:val="20"/>
                <w:szCs w:val="20"/>
              </w:rPr>
            </w:pPr>
            <w:r w:rsidRPr="002A7CE2">
              <w:rPr>
                <w:rFonts w:ascii="Calibri" w:hAnsi="Calibri" w:cs="Calibri"/>
                <w:sz w:val="20"/>
                <w:szCs w:val="20"/>
              </w:rPr>
              <w:t>2.1</w:t>
            </w:r>
            <w:r w:rsidR="00617FD6" w:rsidRPr="002A7CE2">
              <w:rPr>
                <w:rFonts w:ascii="Calibri" w:hAnsi="Calibri" w:cs="Calibri"/>
                <w:sz w:val="20"/>
                <w:szCs w:val="20"/>
              </w:rPr>
              <w:t>0</w:t>
            </w:r>
          </w:p>
        </w:tc>
        <w:tc>
          <w:tcPr>
            <w:tcW w:w="1011" w:type="pct"/>
          </w:tcPr>
          <w:p w14:paraId="6103F2F6" w14:textId="77777777" w:rsidR="00FB0026" w:rsidRPr="002A7CE2" w:rsidRDefault="00FB0026" w:rsidP="001349B9">
            <w:pPr>
              <w:spacing w:after="0" w:line="240" w:lineRule="auto"/>
              <w:rPr>
                <w:rFonts w:ascii="Calibri" w:hAnsi="Calibri" w:cs="Calibri"/>
                <w:b/>
                <w:sz w:val="20"/>
                <w:szCs w:val="20"/>
              </w:rPr>
            </w:pPr>
            <w:r w:rsidRPr="002A7CE2">
              <w:rPr>
                <w:rFonts w:ascii="Calibri" w:hAnsi="Calibri" w:cs="Calibri"/>
                <w:b/>
                <w:sz w:val="20"/>
                <w:szCs w:val="20"/>
              </w:rPr>
              <w:t>Post-construction clean-up</w:t>
            </w:r>
          </w:p>
          <w:p w14:paraId="6F8CC120" w14:textId="77777777" w:rsidR="00FB0026" w:rsidRPr="002A7CE2" w:rsidRDefault="00FB0026" w:rsidP="001349B9">
            <w:pPr>
              <w:spacing w:after="0" w:line="240" w:lineRule="auto"/>
              <w:rPr>
                <w:rFonts w:ascii="Calibri" w:hAnsi="Calibri" w:cs="Calibri"/>
                <w:sz w:val="20"/>
                <w:szCs w:val="20"/>
              </w:rPr>
            </w:pPr>
            <w:r w:rsidRPr="002A7CE2">
              <w:rPr>
                <w:rFonts w:ascii="Calibri" w:hAnsi="Calibri" w:cs="Calibri"/>
                <w:sz w:val="20"/>
                <w:szCs w:val="20"/>
              </w:rPr>
              <w:t>Damage due to debris, spoils, excess construction materials</w:t>
            </w:r>
          </w:p>
        </w:tc>
        <w:tc>
          <w:tcPr>
            <w:tcW w:w="2672" w:type="pct"/>
          </w:tcPr>
          <w:p w14:paraId="05D9C8D6" w14:textId="77777777" w:rsidR="00FB0026" w:rsidRPr="002A7CE2" w:rsidRDefault="00FB0026" w:rsidP="00E03B3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Remove all spoils wreckage, rubbish, or temporary structures (such as buildings, shelters, and latrines) which are no longer required; and.</w:t>
            </w:r>
          </w:p>
          <w:p w14:paraId="0EFA75EA" w14:textId="77777777" w:rsidR="00FB0026" w:rsidRPr="002A7CE2" w:rsidRDefault="00FB0026" w:rsidP="00D5605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All disrupted utilities restored</w:t>
            </w:r>
          </w:p>
          <w:p w14:paraId="398A4004" w14:textId="77777777" w:rsidR="00FB0026" w:rsidRPr="002A7CE2" w:rsidRDefault="00FB0026" w:rsidP="002A109D">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All affected structures rehabilitated/ compensated</w:t>
            </w:r>
          </w:p>
          <w:p w14:paraId="07C6A12A" w14:textId="77777777" w:rsidR="00FB0026" w:rsidRPr="002A7CE2" w:rsidRDefault="00FB0026" w:rsidP="002879D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The construction camp is to be checked for spills of substances such as used container/water bottles, paint, etc. and these shall be cleaned up.</w:t>
            </w:r>
          </w:p>
          <w:p w14:paraId="6A217536" w14:textId="77777777" w:rsidR="00FB0026" w:rsidRPr="002A7CE2" w:rsidRDefault="00FB0026" w:rsidP="0005284F">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All hardened surfaces within the construction camp area shall be ripped, all imported materials removed, and the area shall be top soiled and regressed using the guidelines set out in the re-vegetation specification that forms part of this document.</w:t>
            </w:r>
          </w:p>
          <w:p w14:paraId="209A9839" w14:textId="77777777" w:rsidR="00FB0026" w:rsidRPr="002A7CE2" w:rsidRDefault="00FB0026" w:rsidP="00C52A01">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The contractor must arrange the cancellation of all temporary services.</w:t>
            </w:r>
          </w:p>
          <w:p w14:paraId="65CE82FE" w14:textId="3AC97274" w:rsidR="00FB0026" w:rsidRPr="002A7CE2" w:rsidRDefault="00FB0026" w:rsidP="001349B9">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Request PMU</w:t>
            </w:r>
            <w:r w:rsidR="00974214" w:rsidRPr="002A7CE2">
              <w:rPr>
                <w:rFonts w:ascii="Calibri" w:hAnsi="Calibri" w:cs="Calibri"/>
                <w:sz w:val="20"/>
                <w:szCs w:val="20"/>
              </w:rPr>
              <w:t xml:space="preserve"> </w:t>
            </w:r>
            <w:r w:rsidRPr="002A7CE2">
              <w:rPr>
                <w:rFonts w:ascii="Calibri" w:hAnsi="Calibri" w:cs="Calibri"/>
                <w:sz w:val="20"/>
                <w:szCs w:val="20"/>
              </w:rPr>
              <w:t>to report in writing that worksites and camps have been vacated and restored to pre-project conditions before acceptance of work.</w:t>
            </w:r>
          </w:p>
        </w:tc>
        <w:tc>
          <w:tcPr>
            <w:tcW w:w="538" w:type="pct"/>
            <w:vAlign w:val="center"/>
          </w:tcPr>
          <w:p w14:paraId="3E8444A2" w14:textId="77777777" w:rsidR="00FB0026" w:rsidRPr="002A7CE2" w:rsidRDefault="00FB0026" w:rsidP="001349B9">
            <w:pPr>
              <w:spacing w:after="0" w:line="240" w:lineRule="auto"/>
              <w:jc w:val="center"/>
              <w:rPr>
                <w:rFonts w:ascii="Calibri" w:hAnsi="Calibri" w:cs="Calibri"/>
                <w:sz w:val="20"/>
                <w:szCs w:val="20"/>
              </w:rPr>
            </w:pPr>
            <w:r w:rsidRPr="002A7CE2">
              <w:rPr>
                <w:rFonts w:ascii="Calibri" w:hAnsi="Calibri" w:cs="Calibri"/>
                <w:sz w:val="20"/>
                <w:szCs w:val="20"/>
              </w:rPr>
              <w:t>Contractor</w:t>
            </w:r>
          </w:p>
        </w:tc>
        <w:tc>
          <w:tcPr>
            <w:tcW w:w="515" w:type="pct"/>
            <w:vAlign w:val="center"/>
          </w:tcPr>
          <w:p w14:paraId="7349C614" w14:textId="40DC53CB" w:rsidR="00FB0026" w:rsidRPr="002A7CE2" w:rsidRDefault="00FB0026" w:rsidP="001349B9">
            <w:pPr>
              <w:spacing w:after="0" w:line="240" w:lineRule="auto"/>
              <w:jc w:val="center"/>
              <w:rPr>
                <w:rFonts w:ascii="Calibri" w:hAnsi="Calibri" w:cs="Calibri"/>
                <w:sz w:val="20"/>
                <w:szCs w:val="20"/>
              </w:rPr>
            </w:pPr>
            <w:r w:rsidRPr="002A7CE2">
              <w:rPr>
                <w:rFonts w:ascii="Calibri" w:hAnsi="Calibri" w:cs="Calibri"/>
                <w:sz w:val="20"/>
                <w:szCs w:val="20"/>
              </w:rPr>
              <w:t>CSC/PMU</w:t>
            </w:r>
          </w:p>
        </w:tc>
      </w:tr>
      <w:tr w:rsidR="00FB0026" w:rsidRPr="002A7CE2" w14:paraId="090C14C3" w14:textId="77777777" w:rsidTr="00BB21FD">
        <w:trPr>
          <w:trHeight w:val="20"/>
          <w:jc w:val="center"/>
        </w:trPr>
        <w:tc>
          <w:tcPr>
            <w:tcW w:w="5000" w:type="pct"/>
            <w:gridSpan w:val="5"/>
            <w:shd w:val="clear" w:color="auto" w:fill="C6D9F1"/>
          </w:tcPr>
          <w:p w14:paraId="64D98D3C" w14:textId="77777777" w:rsidR="00FB0026" w:rsidRPr="002A7CE2" w:rsidRDefault="00FB0026" w:rsidP="001349B9">
            <w:pPr>
              <w:spacing w:after="0" w:line="240" w:lineRule="auto"/>
              <w:ind w:left="76"/>
              <w:rPr>
                <w:rFonts w:ascii="Calibri" w:hAnsi="Calibri" w:cs="Calibri"/>
                <w:b/>
                <w:sz w:val="20"/>
                <w:szCs w:val="20"/>
              </w:rPr>
            </w:pPr>
            <w:r w:rsidRPr="002A7CE2">
              <w:rPr>
                <w:rFonts w:ascii="Calibri" w:hAnsi="Calibri" w:cs="Calibri"/>
                <w:b/>
                <w:sz w:val="20"/>
                <w:szCs w:val="20"/>
              </w:rPr>
              <w:t>3.0 Operation Phase</w:t>
            </w:r>
          </w:p>
        </w:tc>
      </w:tr>
      <w:tr w:rsidR="00702A27" w:rsidRPr="002A7CE2" w14:paraId="7E73CD60" w14:textId="77777777" w:rsidTr="00986537">
        <w:trPr>
          <w:trHeight w:val="20"/>
          <w:jc w:val="center"/>
        </w:trPr>
        <w:tc>
          <w:tcPr>
            <w:tcW w:w="264" w:type="pct"/>
            <w:vAlign w:val="center"/>
          </w:tcPr>
          <w:p w14:paraId="2F8527C6" w14:textId="0E6619C0" w:rsidR="00702A27" w:rsidRPr="002A7CE2" w:rsidRDefault="00702A27" w:rsidP="001349B9">
            <w:pPr>
              <w:spacing w:after="0" w:line="240" w:lineRule="auto"/>
              <w:jc w:val="center"/>
              <w:rPr>
                <w:rFonts w:ascii="Calibri" w:hAnsi="Calibri" w:cs="Calibri"/>
                <w:sz w:val="20"/>
                <w:szCs w:val="20"/>
              </w:rPr>
            </w:pPr>
            <w:r w:rsidRPr="002A7CE2">
              <w:rPr>
                <w:rFonts w:ascii="Calibri" w:hAnsi="Calibri" w:cs="Calibri"/>
                <w:sz w:val="20"/>
                <w:szCs w:val="20"/>
              </w:rPr>
              <w:t>3.1</w:t>
            </w:r>
          </w:p>
        </w:tc>
        <w:tc>
          <w:tcPr>
            <w:tcW w:w="1011" w:type="pct"/>
          </w:tcPr>
          <w:p w14:paraId="7DF6A4C7" w14:textId="77777777" w:rsidR="00702A27" w:rsidRPr="002A7CE2" w:rsidRDefault="00702A27" w:rsidP="001349B9">
            <w:pPr>
              <w:spacing w:after="0" w:line="240" w:lineRule="auto"/>
              <w:rPr>
                <w:rFonts w:ascii="Calibri" w:hAnsi="Calibri" w:cs="Calibri"/>
                <w:b/>
                <w:sz w:val="20"/>
                <w:szCs w:val="20"/>
              </w:rPr>
            </w:pPr>
            <w:r w:rsidRPr="002A7CE2">
              <w:rPr>
                <w:rFonts w:ascii="Calibri" w:hAnsi="Calibri" w:cs="Calibri"/>
                <w:b/>
                <w:sz w:val="20"/>
                <w:szCs w:val="20"/>
              </w:rPr>
              <w:t>Air Quality</w:t>
            </w:r>
          </w:p>
          <w:p w14:paraId="7A1C51D0" w14:textId="77777777" w:rsidR="00702A27" w:rsidRPr="002A7CE2" w:rsidRDefault="00702A27" w:rsidP="00E03B3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Exhaust gas from vehicles and generators.</w:t>
            </w:r>
          </w:p>
          <w:p w14:paraId="784DBE10" w14:textId="4D87EAD6" w:rsidR="00702A27" w:rsidRPr="002A7CE2" w:rsidRDefault="00702A27" w:rsidP="00D56050">
            <w:pPr>
              <w:numPr>
                <w:ilvl w:val="0"/>
                <w:numId w:val="91"/>
              </w:numPr>
              <w:tabs>
                <w:tab w:val="clear" w:pos="360"/>
                <w:tab w:val="left" w:pos="151"/>
              </w:tabs>
              <w:spacing w:after="0" w:line="240" w:lineRule="auto"/>
              <w:ind w:left="0" w:firstLine="0"/>
              <w:rPr>
                <w:rFonts w:ascii="Calibri" w:hAnsi="Calibri" w:cs="Calibri"/>
                <w:bCs/>
                <w:sz w:val="20"/>
                <w:szCs w:val="20"/>
              </w:rPr>
            </w:pPr>
            <w:r w:rsidRPr="002A7CE2">
              <w:rPr>
                <w:rFonts w:ascii="Calibri" w:hAnsi="Calibri" w:cs="Calibri"/>
                <w:sz w:val="20"/>
                <w:szCs w:val="20"/>
              </w:rPr>
              <w:t xml:space="preserve">Dust from </w:t>
            </w:r>
            <w:r w:rsidR="00A52493" w:rsidRPr="002A7CE2">
              <w:rPr>
                <w:rFonts w:ascii="Calibri" w:hAnsi="Calibri" w:cs="Calibri"/>
                <w:sz w:val="20"/>
                <w:szCs w:val="20"/>
              </w:rPr>
              <w:t xml:space="preserve">building </w:t>
            </w:r>
            <w:r w:rsidRPr="002A7CE2">
              <w:rPr>
                <w:rFonts w:ascii="Calibri" w:hAnsi="Calibri" w:cs="Calibri"/>
                <w:sz w:val="20"/>
                <w:szCs w:val="20"/>
              </w:rPr>
              <w:t xml:space="preserve">cleaning </w:t>
            </w:r>
          </w:p>
        </w:tc>
        <w:tc>
          <w:tcPr>
            <w:tcW w:w="2672" w:type="pct"/>
          </w:tcPr>
          <w:p w14:paraId="3DA67FB6" w14:textId="77777777" w:rsidR="00702A27" w:rsidRPr="002A7CE2" w:rsidRDefault="00702A27" w:rsidP="002A109D">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 xml:space="preserve">Use of rainwater for regular spraying around market premises for dust suppression. </w:t>
            </w:r>
          </w:p>
          <w:p w14:paraId="377E45E1" w14:textId="5F8756EE" w:rsidR="00702A27" w:rsidRPr="002A7CE2" w:rsidRDefault="00702A27" w:rsidP="002879D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Provisions of BHTPA budget for operation &amp; maintenance;</w:t>
            </w:r>
          </w:p>
          <w:p w14:paraId="024B9DA3" w14:textId="77777777" w:rsidR="00702A27" w:rsidRPr="002A7CE2" w:rsidRDefault="00702A27" w:rsidP="0005284F">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Periodic monitoring;</w:t>
            </w:r>
          </w:p>
          <w:p w14:paraId="3160F6B7" w14:textId="30682485" w:rsidR="00702A27" w:rsidRPr="002A7CE2" w:rsidRDefault="00702A27" w:rsidP="00C52A01">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 xml:space="preserve">Follow the Standard Operating Procedures (SOPs) for building maintenance and management in </w:t>
            </w:r>
            <w:r w:rsidR="002879D0" w:rsidRPr="002A7CE2">
              <w:rPr>
                <w:rFonts w:ascii="Calibri" w:hAnsi="Calibri" w:cs="Calibri"/>
                <w:sz w:val="20"/>
                <w:szCs w:val="20"/>
              </w:rPr>
              <w:t>Annex</w:t>
            </w:r>
            <w:r w:rsidRPr="002A7CE2">
              <w:rPr>
                <w:rFonts w:ascii="Calibri" w:hAnsi="Calibri" w:cs="Calibri"/>
                <w:sz w:val="20"/>
                <w:szCs w:val="20"/>
              </w:rPr>
              <w:t xml:space="preserve"> </w:t>
            </w:r>
            <w:r w:rsidR="00E32E13" w:rsidRPr="002A7CE2">
              <w:rPr>
                <w:rFonts w:ascii="Calibri" w:hAnsi="Calibri" w:cs="Calibri"/>
                <w:sz w:val="20"/>
                <w:szCs w:val="20"/>
              </w:rPr>
              <w:t>6</w:t>
            </w:r>
            <w:r w:rsidRPr="002A7CE2">
              <w:rPr>
                <w:rFonts w:ascii="Calibri" w:hAnsi="Calibri" w:cs="Calibri"/>
                <w:sz w:val="20"/>
                <w:szCs w:val="20"/>
              </w:rPr>
              <w:t>.</w:t>
            </w:r>
          </w:p>
        </w:tc>
        <w:tc>
          <w:tcPr>
            <w:tcW w:w="538" w:type="pct"/>
            <w:vAlign w:val="center"/>
          </w:tcPr>
          <w:p w14:paraId="6FE5A18B" w14:textId="46C0023F" w:rsidR="00702A27" w:rsidRPr="002A7CE2" w:rsidRDefault="00702A27" w:rsidP="001349B9">
            <w:pPr>
              <w:spacing w:after="0" w:line="240" w:lineRule="auto"/>
              <w:jc w:val="center"/>
              <w:rPr>
                <w:rFonts w:ascii="Calibri" w:hAnsi="Calibri" w:cs="Calibri"/>
                <w:sz w:val="20"/>
                <w:szCs w:val="20"/>
              </w:rPr>
            </w:pPr>
            <w:r w:rsidRPr="002A7CE2">
              <w:rPr>
                <w:rFonts w:ascii="Calibri" w:hAnsi="Calibri" w:cs="Calibri"/>
                <w:sz w:val="20"/>
                <w:szCs w:val="20"/>
              </w:rPr>
              <w:t>BHTPA</w:t>
            </w:r>
          </w:p>
        </w:tc>
        <w:tc>
          <w:tcPr>
            <w:tcW w:w="515" w:type="pct"/>
            <w:vAlign w:val="center"/>
          </w:tcPr>
          <w:p w14:paraId="5773543F" w14:textId="4F22FFEE" w:rsidR="00702A27" w:rsidRPr="002A7CE2" w:rsidRDefault="00702A27" w:rsidP="001349B9">
            <w:pPr>
              <w:spacing w:after="0" w:line="240" w:lineRule="auto"/>
              <w:jc w:val="center"/>
              <w:rPr>
                <w:rFonts w:ascii="Calibri" w:hAnsi="Calibri"/>
                <w:sz w:val="20"/>
                <w:szCs w:val="20"/>
              </w:rPr>
            </w:pPr>
            <w:r w:rsidRPr="002A7CE2">
              <w:rPr>
                <w:rFonts w:ascii="Calibri" w:hAnsi="Calibri" w:cs="Calibri"/>
                <w:sz w:val="20"/>
                <w:szCs w:val="20"/>
              </w:rPr>
              <w:t>BHTPA</w:t>
            </w:r>
          </w:p>
        </w:tc>
      </w:tr>
      <w:tr w:rsidR="00702A27" w:rsidRPr="002A7CE2" w14:paraId="7363AA85" w14:textId="77777777" w:rsidTr="00986537">
        <w:trPr>
          <w:trHeight w:val="20"/>
          <w:jc w:val="center"/>
        </w:trPr>
        <w:tc>
          <w:tcPr>
            <w:tcW w:w="264" w:type="pct"/>
            <w:vAlign w:val="center"/>
          </w:tcPr>
          <w:p w14:paraId="3B9AC992" w14:textId="38F88778" w:rsidR="00702A27" w:rsidRPr="002A7CE2" w:rsidRDefault="00702A27" w:rsidP="001349B9">
            <w:pPr>
              <w:spacing w:after="0" w:line="240" w:lineRule="auto"/>
              <w:jc w:val="center"/>
              <w:rPr>
                <w:rFonts w:ascii="Calibri" w:hAnsi="Calibri" w:cs="Calibri"/>
                <w:sz w:val="20"/>
                <w:szCs w:val="20"/>
              </w:rPr>
            </w:pPr>
            <w:r w:rsidRPr="002A7CE2">
              <w:rPr>
                <w:rFonts w:ascii="Calibri" w:hAnsi="Calibri" w:cs="Calibri"/>
                <w:sz w:val="20"/>
                <w:szCs w:val="20"/>
              </w:rPr>
              <w:t>3.2</w:t>
            </w:r>
          </w:p>
        </w:tc>
        <w:tc>
          <w:tcPr>
            <w:tcW w:w="1011" w:type="pct"/>
          </w:tcPr>
          <w:p w14:paraId="3171E4A1" w14:textId="77777777" w:rsidR="00702A27" w:rsidRPr="002A7CE2" w:rsidRDefault="00702A27" w:rsidP="001349B9">
            <w:pPr>
              <w:spacing w:after="0" w:line="240" w:lineRule="auto"/>
              <w:rPr>
                <w:rFonts w:ascii="Calibri" w:hAnsi="Calibri" w:cs="Calibri"/>
                <w:b/>
                <w:sz w:val="20"/>
                <w:szCs w:val="20"/>
              </w:rPr>
            </w:pPr>
            <w:r w:rsidRPr="002A7CE2">
              <w:rPr>
                <w:rFonts w:ascii="Calibri" w:hAnsi="Calibri" w:cs="Calibri"/>
                <w:b/>
                <w:sz w:val="20"/>
                <w:szCs w:val="20"/>
              </w:rPr>
              <w:t>Noise Level</w:t>
            </w:r>
          </w:p>
          <w:p w14:paraId="795CCCC0" w14:textId="7248E69C" w:rsidR="00702A27" w:rsidRPr="002A7CE2" w:rsidRDefault="00702A27" w:rsidP="00E03B30">
            <w:pPr>
              <w:numPr>
                <w:ilvl w:val="0"/>
                <w:numId w:val="91"/>
              </w:numPr>
              <w:tabs>
                <w:tab w:val="clear" w:pos="360"/>
                <w:tab w:val="left" w:pos="151"/>
              </w:tabs>
              <w:spacing w:after="0" w:line="240" w:lineRule="auto"/>
              <w:ind w:left="0" w:firstLine="0"/>
              <w:rPr>
                <w:rFonts w:ascii="Calibri" w:hAnsi="Calibri" w:cs="Calibri"/>
                <w:bCs/>
                <w:sz w:val="20"/>
                <w:szCs w:val="20"/>
              </w:rPr>
            </w:pPr>
            <w:r w:rsidRPr="002A7CE2">
              <w:rPr>
                <w:rFonts w:ascii="Calibri" w:hAnsi="Calibri" w:cs="Calibri"/>
                <w:sz w:val="20"/>
                <w:szCs w:val="20"/>
              </w:rPr>
              <w:t>Noise caused by vehicles around area.</w:t>
            </w:r>
          </w:p>
          <w:p w14:paraId="21FDC5E9" w14:textId="7827E0E6" w:rsidR="00702A27" w:rsidRPr="002A7CE2" w:rsidRDefault="00702A27" w:rsidP="00D56050">
            <w:pPr>
              <w:numPr>
                <w:ilvl w:val="0"/>
                <w:numId w:val="91"/>
              </w:numPr>
              <w:tabs>
                <w:tab w:val="clear" w:pos="360"/>
                <w:tab w:val="left" w:pos="151"/>
              </w:tabs>
              <w:spacing w:after="0" w:line="240" w:lineRule="auto"/>
              <w:ind w:left="0" w:firstLine="0"/>
              <w:rPr>
                <w:rFonts w:ascii="Calibri" w:hAnsi="Calibri" w:cs="Calibri"/>
                <w:bCs/>
                <w:sz w:val="20"/>
                <w:szCs w:val="20"/>
              </w:rPr>
            </w:pPr>
            <w:r w:rsidRPr="002A7CE2">
              <w:rPr>
                <w:rFonts w:ascii="Calibri" w:hAnsi="Calibri" w:cs="Calibri"/>
                <w:bCs/>
                <w:sz w:val="20"/>
                <w:szCs w:val="20"/>
              </w:rPr>
              <w:t xml:space="preserve">Noise from generator </w:t>
            </w:r>
          </w:p>
        </w:tc>
        <w:tc>
          <w:tcPr>
            <w:tcW w:w="2672" w:type="pct"/>
          </w:tcPr>
          <w:p w14:paraId="2CEBE133" w14:textId="77777777" w:rsidR="00702A27" w:rsidRPr="002A7CE2" w:rsidRDefault="00702A27" w:rsidP="002A109D">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Use of canopy for generator and place the generator in a confined room.</w:t>
            </w:r>
          </w:p>
          <w:p w14:paraId="702B2EED" w14:textId="0CC12D86" w:rsidR="00702A27" w:rsidRPr="002A7CE2" w:rsidRDefault="00702A27" w:rsidP="002879D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Provisions of BHTPA budget for operation &amp; maintenance;</w:t>
            </w:r>
          </w:p>
          <w:p w14:paraId="43B42C4A" w14:textId="77777777" w:rsidR="00702A27" w:rsidRPr="002A7CE2" w:rsidRDefault="00702A27" w:rsidP="0005284F">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Periodic monitoring;</w:t>
            </w:r>
          </w:p>
          <w:p w14:paraId="596E8F0A" w14:textId="264DD50A" w:rsidR="00702A27" w:rsidRPr="002A7CE2" w:rsidRDefault="00702A27" w:rsidP="00C52A01">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 xml:space="preserve">Follow the Standard Operating Procedures (SOPs) for building maintenance and management in </w:t>
            </w:r>
            <w:r w:rsidR="002879D0" w:rsidRPr="002A7CE2">
              <w:rPr>
                <w:rFonts w:ascii="Calibri" w:hAnsi="Calibri" w:cs="Calibri"/>
                <w:sz w:val="20"/>
                <w:szCs w:val="20"/>
              </w:rPr>
              <w:t>Annex</w:t>
            </w:r>
            <w:r w:rsidRPr="002A7CE2">
              <w:rPr>
                <w:rFonts w:ascii="Calibri" w:hAnsi="Calibri" w:cs="Calibri"/>
                <w:sz w:val="20"/>
                <w:szCs w:val="20"/>
              </w:rPr>
              <w:t xml:space="preserve"> </w:t>
            </w:r>
            <w:r w:rsidR="00E32E13" w:rsidRPr="002A7CE2">
              <w:rPr>
                <w:rFonts w:ascii="Calibri" w:hAnsi="Calibri" w:cs="Calibri"/>
                <w:sz w:val="20"/>
                <w:szCs w:val="20"/>
              </w:rPr>
              <w:t>6</w:t>
            </w:r>
            <w:r w:rsidRPr="002A7CE2">
              <w:rPr>
                <w:rFonts w:ascii="Calibri" w:hAnsi="Calibri" w:cs="Calibri"/>
                <w:sz w:val="20"/>
                <w:szCs w:val="20"/>
              </w:rPr>
              <w:t>.</w:t>
            </w:r>
          </w:p>
        </w:tc>
        <w:tc>
          <w:tcPr>
            <w:tcW w:w="538" w:type="pct"/>
            <w:vAlign w:val="center"/>
          </w:tcPr>
          <w:p w14:paraId="017254F1" w14:textId="0EDC28F0" w:rsidR="00702A27" w:rsidRPr="002A7CE2" w:rsidRDefault="00702A27" w:rsidP="001349B9">
            <w:pPr>
              <w:spacing w:after="0" w:line="240" w:lineRule="auto"/>
              <w:jc w:val="center"/>
              <w:rPr>
                <w:rFonts w:ascii="Calibri" w:hAnsi="Calibri" w:cs="Calibri"/>
                <w:sz w:val="20"/>
                <w:szCs w:val="20"/>
              </w:rPr>
            </w:pPr>
            <w:r w:rsidRPr="002A7CE2">
              <w:rPr>
                <w:rFonts w:ascii="Calibri" w:hAnsi="Calibri" w:cs="Calibri"/>
                <w:sz w:val="20"/>
                <w:szCs w:val="20"/>
              </w:rPr>
              <w:t>BHTPA</w:t>
            </w:r>
          </w:p>
        </w:tc>
        <w:tc>
          <w:tcPr>
            <w:tcW w:w="515" w:type="pct"/>
            <w:vAlign w:val="center"/>
          </w:tcPr>
          <w:p w14:paraId="1A316105" w14:textId="2F1B3330" w:rsidR="00702A27" w:rsidRPr="002A7CE2" w:rsidRDefault="00702A27" w:rsidP="001349B9">
            <w:pPr>
              <w:spacing w:after="0" w:line="240" w:lineRule="auto"/>
              <w:jc w:val="center"/>
              <w:rPr>
                <w:rFonts w:ascii="Calibri" w:hAnsi="Calibri" w:cs="Calibri"/>
                <w:sz w:val="20"/>
                <w:szCs w:val="20"/>
              </w:rPr>
            </w:pPr>
            <w:r w:rsidRPr="002A7CE2">
              <w:rPr>
                <w:rFonts w:ascii="Calibri" w:hAnsi="Calibri" w:cs="Calibri"/>
                <w:sz w:val="20"/>
                <w:szCs w:val="20"/>
              </w:rPr>
              <w:t>BHTPA</w:t>
            </w:r>
          </w:p>
        </w:tc>
      </w:tr>
      <w:tr w:rsidR="00702A27" w:rsidRPr="002A7CE2" w14:paraId="7D30BBB3" w14:textId="77777777" w:rsidTr="00986537">
        <w:trPr>
          <w:trHeight w:val="20"/>
          <w:jc w:val="center"/>
        </w:trPr>
        <w:tc>
          <w:tcPr>
            <w:tcW w:w="264" w:type="pct"/>
            <w:vAlign w:val="center"/>
          </w:tcPr>
          <w:p w14:paraId="5191B460" w14:textId="3A95504D" w:rsidR="00702A27" w:rsidRPr="002A7CE2" w:rsidRDefault="00702A27" w:rsidP="001349B9">
            <w:pPr>
              <w:spacing w:after="0" w:line="240" w:lineRule="auto"/>
              <w:jc w:val="center"/>
              <w:rPr>
                <w:rFonts w:ascii="Calibri" w:hAnsi="Calibri" w:cs="Calibri"/>
                <w:sz w:val="20"/>
                <w:szCs w:val="20"/>
              </w:rPr>
            </w:pPr>
            <w:r w:rsidRPr="002A7CE2">
              <w:rPr>
                <w:rFonts w:ascii="Calibri" w:hAnsi="Calibri" w:cs="Calibri"/>
                <w:sz w:val="20"/>
                <w:szCs w:val="20"/>
              </w:rPr>
              <w:t>3.3</w:t>
            </w:r>
          </w:p>
        </w:tc>
        <w:tc>
          <w:tcPr>
            <w:tcW w:w="1011" w:type="pct"/>
          </w:tcPr>
          <w:p w14:paraId="08D0577B" w14:textId="0D367CF5" w:rsidR="00702A27" w:rsidRPr="002A7CE2" w:rsidRDefault="00702A27" w:rsidP="001349B9">
            <w:pPr>
              <w:spacing w:after="0" w:line="240" w:lineRule="auto"/>
              <w:rPr>
                <w:rFonts w:ascii="Calibri" w:hAnsi="Calibri" w:cs="Calibri"/>
                <w:bCs/>
                <w:sz w:val="20"/>
                <w:szCs w:val="20"/>
              </w:rPr>
            </w:pPr>
            <w:r w:rsidRPr="002A7CE2">
              <w:rPr>
                <w:rFonts w:ascii="Calibri" w:hAnsi="Calibri" w:cs="Calibri"/>
                <w:b/>
                <w:sz w:val="20"/>
                <w:szCs w:val="20"/>
              </w:rPr>
              <w:t xml:space="preserve">Biodiversity </w:t>
            </w:r>
          </w:p>
        </w:tc>
        <w:tc>
          <w:tcPr>
            <w:tcW w:w="2672" w:type="pct"/>
          </w:tcPr>
          <w:p w14:paraId="7E647474" w14:textId="77777777" w:rsidR="00702A27" w:rsidRPr="002A7CE2" w:rsidRDefault="00702A27" w:rsidP="00E03B3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Watering the planted trees regularly;</w:t>
            </w:r>
          </w:p>
          <w:p w14:paraId="511ECB70" w14:textId="6ED481D8" w:rsidR="00702A27" w:rsidRPr="002A7CE2" w:rsidRDefault="00702A27" w:rsidP="00D5605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Fencing the trees if required;</w:t>
            </w:r>
          </w:p>
        </w:tc>
        <w:tc>
          <w:tcPr>
            <w:tcW w:w="538" w:type="pct"/>
            <w:vAlign w:val="center"/>
          </w:tcPr>
          <w:p w14:paraId="256F6D4B" w14:textId="3C3FD8E3" w:rsidR="00702A27" w:rsidRPr="002A7CE2" w:rsidRDefault="00702A27" w:rsidP="001349B9">
            <w:pPr>
              <w:spacing w:after="0" w:line="240" w:lineRule="auto"/>
              <w:jc w:val="center"/>
              <w:rPr>
                <w:rFonts w:ascii="Calibri" w:hAnsi="Calibri" w:cs="Calibri"/>
                <w:sz w:val="20"/>
                <w:szCs w:val="20"/>
              </w:rPr>
            </w:pPr>
            <w:r w:rsidRPr="002A7CE2">
              <w:rPr>
                <w:rFonts w:ascii="Calibri" w:hAnsi="Calibri" w:cs="Calibri"/>
                <w:sz w:val="20"/>
                <w:szCs w:val="20"/>
              </w:rPr>
              <w:t>BHTPA</w:t>
            </w:r>
          </w:p>
        </w:tc>
        <w:tc>
          <w:tcPr>
            <w:tcW w:w="515" w:type="pct"/>
            <w:vAlign w:val="center"/>
          </w:tcPr>
          <w:p w14:paraId="3EC09569" w14:textId="78705EB1" w:rsidR="00702A27" w:rsidRPr="002A7CE2" w:rsidRDefault="00702A27" w:rsidP="001349B9">
            <w:pPr>
              <w:spacing w:after="0" w:line="240" w:lineRule="auto"/>
              <w:jc w:val="center"/>
              <w:rPr>
                <w:rFonts w:ascii="Calibri" w:hAnsi="Calibri" w:cs="Calibri"/>
                <w:sz w:val="20"/>
                <w:szCs w:val="20"/>
              </w:rPr>
            </w:pPr>
            <w:r w:rsidRPr="002A7CE2">
              <w:rPr>
                <w:rFonts w:ascii="Calibri" w:hAnsi="Calibri" w:cs="Calibri"/>
                <w:sz w:val="20"/>
                <w:szCs w:val="20"/>
              </w:rPr>
              <w:t>BHTPA</w:t>
            </w:r>
          </w:p>
        </w:tc>
      </w:tr>
      <w:tr w:rsidR="00702A27" w:rsidRPr="002A7CE2" w14:paraId="1088B0E0" w14:textId="77777777" w:rsidTr="00986537">
        <w:trPr>
          <w:trHeight w:val="20"/>
          <w:jc w:val="center"/>
        </w:trPr>
        <w:tc>
          <w:tcPr>
            <w:tcW w:w="264" w:type="pct"/>
            <w:vAlign w:val="center"/>
          </w:tcPr>
          <w:p w14:paraId="3668C829" w14:textId="69863779" w:rsidR="00702A27" w:rsidRPr="002A7CE2" w:rsidRDefault="00702A27" w:rsidP="001349B9">
            <w:pPr>
              <w:spacing w:after="0" w:line="240" w:lineRule="auto"/>
              <w:jc w:val="center"/>
              <w:rPr>
                <w:rFonts w:ascii="Calibri" w:hAnsi="Calibri" w:cs="Calibri"/>
                <w:sz w:val="20"/>
                <w:szCs w:val="20"/>
              </w:rPr>
            </w:pPr>
            <w:r w:rsidRPr="002A7CE2">
              <w:rPr>
                <w:rFonts w:ascii="Calibri" w:hAnsi="Calibri" w:cs="Calibri"/>
                <w:sz w:val="20"/>
                <w:szCs w:val="20"/>
              </w:rPr>
              <w:t>3.4</w:t>
            </w:r>
          </w:p>
        </w:tc>
        <w:tc>
          <w:tcPr>
            <w:tcW w:w="1011" w:type="pct"/>
          </w:tcPr>
          <w:p w14:paraId="5D0B0E79" w14:textId="77777777" w:rsidR="00702A27" w:rsidRPr="002A7CE2" w:rsidRDefault="00702A27" w:rsidP="001349B9">
            <w:pPr>
              <w:spacing w:after="0" w:line="240" w:lineRule="auto"/>
              <w:rPr>
                <w:rFonts w:ascii="Calibri" w:hAnsi="Calibri" w:cs="Calibri"/>
                <w:b/>
                <w:sz w:val="20"/>
                <w:szCs w:val="20"/>
              </w:rPr>
            </w:pPr>
            <w:r w:rsidRPr="002A7CE2">
              <w:rPr>
                <w:rFonts w:ascii="Calibri" w:hAnsi="Calibri" w:cs="Calibri"/>
                <w:b/>
                <w:sz w:val="20"/>
                <w:szCs w:val="20"/>
              </w:rPr>
              <w:t xml:space="preserve">Waste Management </w:t>
            </w:r>
          </w:p>
          <w:p w14:paraId="0C3718EB" w14:textId="77777777" w:rsidR="00702A27" w:rsidRPr="002A7CE2" w:rsidRDefault="00702A27" w:rsidP="00E03B30">
            <w:pPr>
              <w:numPr>
                <w:ilvl w:val="0"/>
                <w:numId w:val="91"/>
              </w:numPr>
              <w:tabs>
                <w:tab w:val="clear" w:pos="360"/>
                <w:tab w:val="left" w:pos="151"/>
              </w:tabs>
              <w:spacing w:after="0" w:line="240" w:lineRule="auto"/>
              <w:ind w:left="0" w:firstLine="0"/>
              <w:rPr>
                <w:rFonts w:ascii="Calibri" w:hAnsi="Calibri" w:cs="Calibri"/>
                <w:bCs/>
                <w:sz w:val="20"/>
                <w:szCs w:val="20"/>
              </w:rPr>
            </w:pPr>
            <w:r w:rsidRPr="002A7CE2">
              <w:rPr>
                <w:rFonts w:ascii="Calibri" w:hAnsi="Calibri" w:cs="Calibri"/>
                <w:bCs/>
                <w:sz w:val="20"/>
                <w:szCs w:val="20"/>
              </w:rPr>
              <w:t>Create nuisance from food wastes.</w:t>
            </w:r>
          </w:p>
          <w:p w14:paraId="38C3A47F" w14:textId="31AE421F" w:rsidR="00702A27" w:rsidRPr="002A7CE2" w:rsidRDefault="00702A27" w:rsidP="00D56050">
            <w:pPr>
              <w:numPr>
                <w:ilvl w:val="0"/>
                <w:numId w:val="91"/>
              </w:numPr>
              <w:tabs>
                <w:tab w:val="clear" w:pos="360"/>
                <w:tab w:val="left" w:pos="151"/>
              </w:tabs>
              <w:spacing w:after="0" w:line="240" w:lineRule="auto"/>
              <w:ind w:left="0" w:firstLine="0"/>
              <w:rPr>
                <w:rFonts w:ascii="Calibri" w:hAnsi="Calibri" w:cs="Calibri"/>
                <w:bCs/>
                <w:sz w:val="20"/>
                <w:szCs w:val="20"/>
              </w:rPr>
            </w:pPr>
            <w:r w:rsidRPr="002A7CE2">
              <w:rPr>
                <w:rFonts w:ascii="Calibri" w:hAnsi="Calibri" w:cs="Calibri"/>
                <w:bCs/>
                <w:sz w:val="20"/>
                <w:szCs w:val="20"/>
              </w:rPr>
              <w:t>Solid</w:t>
            </w:r>
            <w:r w:rsidR="001E4F08" w:rsidRPr="002A7CE2">
              <w:rPr>
                <w:rFonts w:ascii="Calibri" w:hAnsi="Calibri" w:cs="Calibri"/>
                <w:bCs/>
                <w:sz w:val="20"/>
                <w:szCs w:val="20"/>
              </w:rPr>
              <w:t xml:space="preserve"> and liquid</w:t>
            </w:r>
            <w:r w:rsidRPr="002A7CE2">
              <w:rPr>
                <w:rFonts w:ascii="Calibri" w:hAnsi="Calibri" w:cs="Calibri"/>
                <w:bCs/>
                <w:sz w:val="20"/>
                <w:szCs w:val="20"/>
              </w:rPr>
              <w:t xml:space="preserve"> wastes from the</w:t>
            </w:r>
            <w:r w:rsidR="003C702A" w:rsidRPr="002A7CE2">
              <w:rPr>
                <w:rFonts w:ascii="Calibri" w:hAnsi="Calibri" w:cs="Calibri"/>
                <w:bCs/>
                <w:sz w:val="20"/>
                <w:szCs w:val="20"/>
              </w:rPr>
              <w:t xml:space="preserve"> operation of the building.</w:t>
            </w:r>
            <w:r w:rsidRPr="002A7CE2">
              <w:rPr>
                <w:rFonts w:ascii="Calibri" w:hAnsi="Calibri" w:cs="Calibri"/>
                <w:bCs/>
                <w:sz w:val="20"/>
                <w:szCs w:val="20"/>
              </w:rPr>
              <w:t xml:space="preserve"> </w:t>
            </w:r>
          </w:p>
          <w:p w14:paraId="6CD3A1A3" w14:textId="77777777" w:rsidR="00702A27" w:rsidRPr="002A7CE2" w:rsidRDefault="00702A27" w:rsidP="001349B9">
            <w:pPr>
              <w:spacing w:after="0" w:line="240" w:lineRule="auto"/>
              <w:rPr>
                <w:rFonts w:ascii="Calibri" w:hAnsi="Calibri" w:cs="Calibri"/>
                <w:bCs/>
                <w:sz w:val="20"/>
                <w:szCs w:val="20"/>
              </w:rPr>
            </w:pPr>
          </w:p>
        </w:tc>
        <w:tc>
          <w:tcPr>
            <w:tcW w:w="2672" w:type="pct"/>
          </w:tcPr>
          <w:p w14:paraId="6F954ED5" w14:textId="5DF936E4" w:rsidR="003C702A" w:rsidRPr="002A7CE2" w:rsidRDefault="003C702A" w:rsidP="00E03B3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 xml:space="preserve">Provide Sewage Treatment </w:t>
            </w:r>
            <w:r w:rsidR="00AF6C87" w:rsidRPr="002A7CE2">
              <w:rPr>
                <w:rFonts w:ascii="Calibri" w:hAnsi="Calibri" w:cs="Calibri"/>
                <w:sz w:val="20"/>
                <w:szCs w:val="20"/>
              </w:rPr>
              <w:t>Plan (STP).</w:t>
            </w:r>
          </w:p>
          <w:p w14:paraId="3CBBB5D9" w14:textId="0B8C386C" w:rsidR="004B3AC2" w:rsidRPr="002A7CE2" w:rsidRDefault="00200C92" w:rsidP="00D5605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 xml:space="preserve">Incorporate Waste reduction principle, source segregation of different kinds of waste and </w:t>
            </w:r>
            <w:r w:rsidR="002D5E4B" w:rsidRPr="002A7CE2">
              <w:rPr>
                <w:rFonts w:ascii="Calibri" w:hAnsi="Calibri" w:cs="Calibri"/>
                <w:sz w:val="20"/>
                <w:szCs w:val="20"/>
              </w:rPr>
              <w:t>ensure proper disposal.</w:t>
            </w:r>
          </w:p>
          <w:p w14:paraId="448A6DA9" w14:textId="052B7788" w:rsidR="00702A27" w:rsidRPr="002A7CE2" w:rsidRDefault="00702A27" w:rsidP="002A109D">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Provisions of BHTPA budget for operation &amp; maintenance;</w:t>
            </w:r>
          </w:p>
          <w:p w14:paraId="0D9DB7DA" w14:textId="77777777" w:rsidR="00702A27" w:rsidRPr="002A7CE2" w:rsidRDefault="00702A27" w:rsidP="002879D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Periodic monitoring;</w:t>
            </w:r>
          </w:p>
          <w:p w14:paraId="0DECD4C4" w14:textId="12F2A87E" w:rsidR="00702A27" w:rsidRPr="002A7CE2" w:rsidRDefault="00702A27" w:rsidP="0005284F">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 xml:space="preserve">Follow the Standard Operating Procedures (SOPs) for building maintenance and management in </w:t>
            </w:r>
            <w:r w:rsidR="002879D0" w:rsidRPr="002A7CE2">
              <w:rPr>
                <w:rFonts w:ascii="Calibri" w:hAnsi="Calibri" w:cs="Calibri"/>
                <w:sz w:val="20"/>
                <w:szCs w:val="20"/>
              </w:rPr>
              <w:t>Annex</w:t>
            </w:r>
            <w:r w:rsidRPr="002A7CE2">
              <w:rPr>
                <w:rFonts w:ascii="Calibri" w:hAnsi="Calibri" w:cs="Calibri"/>
                <w:sz w:val="20"/>
                <w:szCs w:val="20"/>
              </w:rPr>
              <w:t xml:space="preserve"> </w:t>
            </w:r>
            <w:r w:rsidR="00E32E13" w:rsidRPr="002A7CE2">
              <w:rPr>
                <w:rFonts w:ascii="Calibri" w:hAnsi="Calibri" w:cs="Calibri"/>
                <w:sz w:val="20"/>
                <w:szCs w:val="20"/>
              </w:rPr>
              <w:t>6</w:t>
            </w:r>
            <w:r w:rsidRPr="002A7CE2">
              <w:rPr>
                <w:rFonts w:ascii="Calibri" w:hAnsi="Calibri" w:cs="Calibri"/>
                <w:sz w:val="20"/>
                <w:szCs w:val="20"/>
              </w:rPr>
              <w:t>.</w:t>
            </w:r>
          </w:p>
        </w:tc>
        <w:tc>
          <w:tcPr>
            <w:tcW w:w="538" w:type="pct"/>
            <w:vAlign w:val="center"/>
          </w:tcPr>
          <w:p w14:paraId="51AB2211" w14:textId="527E3A57" w:rsidR="00702A27" w:rsidRPr="002A7CE2" w:rsidRDefault="00702A27" w:rsidP="001349B9">
            <w:pPr>
              <w:spacing w:after="0" w:line="240" w:lineRule="auto"/>
              <w:jc w:val="center"/>
              <w:rPr>
                <w:rFonts w:ascii="Calibri" w:hAnsi="Calibri" w:cs="Calibri"/>
                <w:sz w:val="20"/>
                <w:szCs w:val="20"/>
              </w:rPr>
            </w:pPr>
            <w:r w:rsidRPr="002A7CE2">
              <w:rPr>
                <w:rFonts w:ascii="Calibri" w:hAnsi="Calibri" w:cs="Calibri"/>
                <w:sz w:val="20"/>
                <w:szCs w:val="20"/>
              </w:rPr>
              <w:t>BHTPA</w:t>
            </w:r>
          </w:p>
        </w:tc>
        <w:tc>
          <w:tcPr>
            <w:tcW w:w="515" w:type="pct"/>
            <w:vAlign w:val="center"/>
          </w:tcPr>
          <w:p w14:paraId="2D46CF3A" w14:textId="4F90F512" w:rsidR="00702A27" w:rsidRPr="002A7CE2" w:rsidRDefault="00702A27" w:rsidP="001349B9">
            <w:pPr>
              <w:spacing w:after="0" w:line="240" w:lineRule="auto"/>
              <w:jc w:val="center"/>
              <w:rPr>
                <w:rFonts w:ascii="Calibri" w:hAnsi="Calibri" w:cs="Calibri"/>
                <w:sz w:val="20"/>
                <w:szCs w:val="20"/>
              </w:rPr>
            </w:pPr>
            <w:r w:rsidRPr="002A7CE2">
              <w:rPr>
                <w:rFonts w:ascii="Calibri" w:hAnsi="Calibri" w:cs="Calibri"/>
                <w:sz w:val="20"/>
                <w:szCs w:val="20"/>
              </w:rPr>
              <w:t>BHTPA</w:t>
            </w:r>
          </w:p>
        </w:tc>
      </w:tr>
      <w:tr w:rsidR="00702A27" w:rsidRPr="002A7CE2" w14:paraId="40E13BD2" w14:textId="77777777" w:rsidTr="00986537">
        <w:trPr>
          <w:trHeight w:val="20"/>
          <w:jc w:val="center"/>
        </w:trPr>
        <w:tc>
          <w:tcPr>
            <w:tcW w:w="264" w:type="pct"/>
            <w:vAlign w:val="center"/>
          </w:tcPr>
          <w:p w14:paraId="116D4921" w14:textId="45C6A2B5" w:rsidR="00702A27" w:rsidRPr="002A7CE2" w:rsidRDefault="00702A27" w:rsidP="001349B9">
            <w:pPr>
              <w:spacing w:after="0" w:line="240" w:lineRule="auto"/>
              <w:jc w:val="center"/>
              <w:rPr>
                <w:rFonts w:ascii="Calibri" w:hAnsi="Calibri" w:cs="Calibri"/>
                <w:sz w:val="20"/>
                <w:szCs w:val="20"/>
              </w:rPr>
            </w:pPr>
            <w:r w:rsidRPr="002A7CE2">
              <w:rPr>
                <w:rFonts w:ascii="Calibri" w:hAnsi="Calibri" w:cs="Calibri"/>
                <w:sz w:val="20"/>
                <w:szCs w:val="20"/>
              </w:rPr>
              <w:t>3.5</w:t>
            </w:r>
          </w:p>
        </w:tc>
        <w:tc>
          <w:tcPr>
            <w:tcW w:w="1011" w:type="pct"/>
          </w:tcPr>
          <w:p w14:paraId="289B1FE7" w14:textId="705CC667" w:rsidR="00702A27" w:rsidRPr="002A7CE2" w:rsidRDefault="00702A27" w:rsidP="001349B9">
            <w:pPr>
              <w:spacing w:after="0" w:line="240" w:lineRule="auto"/>
              <w:rPr>
                <w:rFonts w:ascii="Calibri" w:hAnsi="Calibri" w:cs="Calibri"/>
                <w:bCs/>
                <w:sz w:val="20"/>
                <w:szCs w:val="20"/>
              </w:rPr>
            </w:pPr>
            <w:r w:rsidRPr="002A7CE2">
              <w:rPr>
                <w:rFonts w:ascii="Calibri" w:hAnsi="Calibri" w:cs="Calibri"/>
                <w:b/>
                <w:sz w:val="20"/>
                <w:szCs w:val="20"/>
              </w:rPr>
              <w:t xml:space="preserve">Health &amp; Safety </w:t>
            </w:r>
          </w:p>
        </w:tc>
        <w:tc>
          <w:tcPr>
            <w:tcW w:w="2672" w:type="pct"/>
          </w:tcPr>
          <w:p w14:paraId="323456A7" w14:textId="77777777" w:rsidR="00702A27" w:rsidRPr="002A7CE2" w:rsidRDefault="00702A27" w:rsidP="00E03B3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Adequate provision of firefighting equipment;</w:t>
            </w:r>
          </w:p>
          <w:p w14:paraId="1CED1A9D" w14:textId="77777777" w:rsidR="00702A27" w:rsidRPr="002A7CE2" w:rsidRDefault="00702A27" w:rsidP="00D56050">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Checking and replacing the old equipment regularly;</w:t>
            </w:r>
          </w:p>
          <w:p w14:paraId="62239B23" w14:textId="071688BD" w:rsidR="00702A27" w:rsidRPr="002A7CE2" w:rsidRDefault="00702A27" w:rsidP="002A109D">
            <w:pPr>
              <w:numPr>
                <w:ilvl w:val="0"/>
                <w:numId w:val="91"/>
              </w:numPr>
              <w:tabs>
                <w:tab w:val="clear" w:pos="360"/>
                <w:tab w:val="left" w:pos="151"/>
              </w:tabs>
              <w:spacing w:after="0" w:line="240" w:lineRule="auto"/>
              <w:ind w:left="0" w:firstLine="0"/>
              <w:rPr>
                <w:rFonts w:ascii="Calibri" w:hAnsi="Calibri" w:cs="Calibri"/>
                <w:sz w:val="20"/>
                <w:szCs w:val="20"/>
              </w:rPr>
            </w:pPr>
            <w:r w:rsidRPr="002A7CE2">
              <w:rPr>
                <w:rFonts w:ascii="Calibri" w:hAnsi="Calibri" w:cs="Calibri"/>
                <w:sz w:val="20"/>
                <w:szCs w:val="20"/>
              </w:rPr>
              <w:t xml:space="preserve">Conduct fire drill with the building users regularly. </w:t>
            </w:r>
          </w:p>
        </w:tc>
        <w:tc>
          <w:tcPr>
            <w:tcW w:w="538" w:type="pct"/>
            <w:vAlign w:val="center"/>
          </w:tcPr>
          <w:p w14:paraId="0B036CBA" w14:textId="383B85D0" w:rsidR="00702A27" w:rsidRPr="002A7CE2" w:rsidRDefault="00702A27" w:rsidP="001349B9">
            <w:pPr>
              <w:spacing w:after="0" w:line="240" w:lineRule="auto"/>
              <w:jc w:val="center"/>
              <w:rPr>
                <w:rFonts w:ascii="Calibri" w:hAnsi="Calibri" w:cs="Calibri"/>
                <w:sz w:val="20"/>
                <w:szCs w:val="20"/>
              </w:rPr>
            </w:pPr>
            <w:r w:rsidRPr="002A7CE2">
              <w:rPr>
                <w:rFonts w:ascii="Calibri" w:hAnsi="Calibri" w:cs="Calibri"/>
                <w:sz w:val="20"/>
                <w:szCs w:val="20"/>
              </w:rPr>
              <w:t>BHTPA</w:t>
            </w:r>
          </w:p>
        </w:tc>
        <w:tc>
          <w:tcPr>
            <w:tcW w:w="515" w:type="pct"/>
            <w:vAlign w:val="center"/>
          </w:tcPr>
          <w:p w14:paraId="1D6EDB56" w14:textId="5E8959EC" w:rsidR="00702A27" w:rsidRPr="002A7CE2" w:rsidRDefault="00702A27" w:rsidP="001349B9">
            <w:pPr>
              <w:spacing w:after="0" w:line="240" w:lineRule="auto"/>
              <w:jc w:val="center"/>
              <w:rPr>
                <w:rFonts w:ascii="Calibri" w:hAnsi="Calibri" w:cs="Calibri"/>
                <w:sz w:val="20"/>
                <w:szCs w:val="20"/>
              </w:rPr>
            </w:pPr>
            <w:r w:rsidRPr="002A7CE2">
              <w:rPr>
                <w:rFonts w:ascii="Calibri" w:hAnsi="Calibri" w:cs="Calibri"/>
                <w:sz w:val="20"/>
                <w:szCs w:val="20"/>
              </w:rPr>
              <w:t>BHTPA</w:t>
            </w:r>
          </w:p>
        </w:tc>
      </w:tr>
    </w:tbl>
    <w:p w14:paraId="049A273F" w14:textId="77777777" w:rsidR="009B3991" w:rsidRPr="002A7CE2" w:rsidRDefault="009B3991" w:rsidP="001349B9">
      <w:pPr>
        <w:tabs>
          <w:tab w:val="left" w:pos="-720"/>
        </w:tabs>
        <w:suppressAutoHyphens/>
        <w:spacing w:after="0" w:line="240" w:lineRule="auto"/>
        <w:jc w:val="both"/>
        <w:rPr>
          <w:rFonts w:cstheme="minorHAnsi"/>
        </w:rPr>
      </w:pPr>
    </w:p>
    <w:p w14:paraId="5E7FD492" w14:textId="77777777" w:rsidR="00617FD6" w:rsidRPr="002A7CE2" w:rsidRDefault="00617FD6" w:rsidP="001349B9">
      <w:pPr>
        <w:tabs>
          <w:tab w:val="left" w:pos="-720"/>
        </w:tabs>
        <w:suppressAutoHyphens/>
        <w:spacing w:after="0" w:line="240" w:lineRule="auto"/>
        <w:jc w:val="both"/>
        <w:rPr>
          <w:rFonts w:cstheme="minorHAnsi"/>
        </w:rPr>
        <w:sectPr w:rsidR="00617FD6" w:rsidRPr="002A7CE2" w:rsidSect="00A52493">
          <w:pgSz w:w="16838" w:h="11906" w:orient="landscape" w:code="9"/>
          <w:pgMar w:top="864" w:right="720" w:bottom="864" w:left="720" w:header="720" w:footer="720" w:gutter="0"/>
          <w:cols w:space="720"/>
          <w:docGrid w:linePitch="360"/>
        </w:sectPr>
      </w:pPr>
    </w:p>
    <w:p w14:paraId="0729DE0D" w14:textId="51770822" w:rsidR="006F615A" w:rsidRPr="002A7CE2" w:rsidRDefault="006F615A" w:rsidP="001349B9">
      <w:pPr>
        <w:tabs>
          <w:tab w:val="left" w:pos="-720"/>
        </w:tabs>
        <w:suppressAutoHyphens/>
        <w:spacing w:after="0" w:line="240" w:lineRule="auto"/>
        <w:jc w:val="both"/>
        <w:rPr>
          <w:rFonts w:cstheme="minorHAnsi"/>
        </w:rPr>
      </w:pPr>
    </w:p>
    <w:p w14:paraId="623FF869" w14:textId="73427729" w:rsidR="00A66989" w:rsidRPr="002A7CE2" w:rsidRDefault="00A66989" w:rsidP="001349B9">
      <w:pPr>
        <w:pStyle w:val="Heading2"/>
        <w:spacing w:before="0" w:after="0"/>
      </w:pPr>
      <w:bookmarkStart w:id="240" w:name="_Toc29657284"/>
      <w:bookmarkStart w:id="241" w:name="_Toc32333761"/>
      <w:r w:rsidRPr="002A7CE2">
        <w:t>Environmental and Social Monitoring Plan</w:t>
      </w:r>
      <w:bookmarkEnd w:id="240"/>
      <w:bookmarkEnd w:id="241"/>
    </w:p>
    <w:p w14:paraId="560EDCC1" w14:textId="77777777" w:rsidR="009C39C4" w:rsidRPr="002A7CE2" w:rsidRDefault="009C39C4" w:rsidP="00E03B30">
      <w:pPr>
        <w:spacing w:after="0" w:line="240" w:lineRule="auto"/>
        <w:jc w:val="both"/>
        <w:rPr>
          <w:rFonts w:cstheme="minorHAnsi"/>
        </w:rPr>
      </w:pPr>
      <w:r w:rsidRPr="002A7CE2">
        <w:rPr>
          <w:rFonts w:cstheme="minorHAnsi"/>
          <w:noProof/>
        </w:rPr>
        <w:t>Environmental</w:t>
      </w:r>
      <w:r w:rsidRPr="002A7CE2">
        <w:rPr>
          <w:rFonts w:cstheme="minorHAnsi"/>
        </w:rPr>
        <w:t xml:space="preserve"> and social monitoring plan is an essential tool </w:t>
      </w:r>
      <w:r w:rsidRPr="002A7CE2">
        <w:rPr>
          <w:rFonts w:cstheme="minorHAnsi"/>
          <w:noProof/>
        </w:rPr>
        <w:t>about</w:t>
      </w:r>
      <w:r w:rsidRPr="002A7CE2">
        <w:rPr>
          <w:rFonts w:cstheme="minorHAnsi"/>
        </w:rPr>
        <w:t xml:space="preserve"> environmental management as it provides the </w:t>
      </w:r>
      <w:r w:rsidRPr="002A7CE2">
        <w:rPr>
          <w:rFonts w:cstheme="minorHAnsi"/>
          <w:noProof/>
        </w:rPr>
        <w:t>basic</w:t>
      </w:r>
      <w:r w:rsidRPr="002A7CE2">
        <w:rPr>
          <w:rFonts w:cstheme="minorHAnsi"/>
        </w:rPr>
        <w:t xml:space="preserve"> information for rational management decisions. The prime objectives of monitoring are:</w:t>
      </w:r>
    </w:p>
    <w:p w14:paraId="1337AC09" w14:textId="77777777" w:rsidR="009C39C4" w:rsidRPr="002A7CE2" w:rsidRDefault="009C39C4" w:rsidP="002A109D">
      <w:pPr>
        <w:numPr>
          <w:ilvl w:val="0"/>
          <w:numId w:val="81"/>
        </w:numPr>
        <w:spacing w:after="0" w:line="240" w:lineRule="auto"/>
        <w:ind w:left="1003"/>
        <w:jc w:val="both"/>
        <w:rPr>
          <w:rFonts w:cstheme="minorHAnsi"/>
        </w:rPr>
      </w:pPr>
      <w:r w:rsidRPr="002A7CE2">
        <w:rPr>
          <w:rFonts w:cstheme="minorHAnsi"/>
        </w:rPr>
        <w:t>To check on whether mitigation and benefit enhancement measures are being adopted and are providing effective in practice</w:t>
      </w:r>
    </w:p>
    <w:p w14:paraId="59CF9987" w14:textId="77777777" w:rsidR="009C39C4" w:rsidRPr="002A7CE2" w:rsidRDefault="009C39C4" w:rsidP="002879D0">
      <w:pPr>
        <w:numPr>
          <w:ilvl w:val="0"/>
          <w:numId w:val="81"/>
        </w:numPr>
        <w:spacing w:after="0" w:line="240" w:lineRule="auto"/>
        <w:ind w:left="1003"/>
        <w:jc w:val="both"/>
        <w:rPr>
          <w:rFonts w:cstheme="minorHAnsi"/>
        </w:rPr>
      </w:pPr>
      <w:r w:rsidRPr="002A7CE2">
        <w:rPr>
          <w:rFonts w:cstheme="minorHAnsi"/>
        </w:rPr>
        <w:t>To provide a means whereby impacts which were subject to uncertainty at the time of preparation of ESMP, or which were unforeseen, can be identified, and steps to be taken to adopt appropriate control measures.</w:t>
      </w:r>
    </w:p>
    <w:p w14:paraId="0C41BC18" w14:textId="77777777" w:rsidR="009C39C4" w:rsidRPr="002A7CE2" w:rsidRDefault="009C39C4" w:rsidP="001349B9">
      <w:pPr>
        <w:numPr>
          <w:ilvl w:val="0"/>
          <w:numId w:val="81"/>
        </w:numPr>
        <w:spacing w:after="0" w:line="240" w:lineRule="auto"/>
        <w:ind w:left="1008" w:hanging="288"/>
        <w:jc w:val="both"/>
        <w:rPr>
          <w:rFonts w:cstheme="minorHAnsi"/>
        </w:rPr>
      </w:pPr>
      <w:r w:rsidRPr="002A7CE2">
        <w:rPr>
          <w:rFonts w:cstheme="minorHAnsi"/>
        </w:rPr>
        <w:t xml:space="preserve">To provide information on the actual nature and extent of </w:t>
      </w:r>
      <w:r w:rsidRPr="002A7CE2">
        <w:rPr>
          <w:rFonts w:cstheme="minorHAnsi"/>
          <w:noProof/>
        </w:rPr>
        <w:t>key</w:t>
      </w:r>
      <w:r w:rsidRPr="002A7CE2">
        <w:rPr>
          <w:rFonts w:cstheme="minorHAnsi"/>
        </w:rPr>
        <w:t xml:space="preserve"> impacts and the effectiveness of the mitigation measures which, through a feedback mechanism, can be taken into account in the planning and execution of similar projects in future. </w:t>
      </w:r>
    </w:p>
    <w:p w14:paraId="3CA3B250" w14:textId="77777777" w:rsidR="005236CA" w:rsidRPr="002A7CE2" w:rsidRDefault="005236CA" w:rsidP="00E03B30">
      <w:pPr>
        <w:spacing w:after="0" w:line="240" w:lineRule="auto"/>
        <w:jc w:val="both"/>
        <w:rPr>
          <w:rFonts w:cstheme="minorHAnsi"/>
        </w:rPr>
      </w:pPr>
    </w:p>
    <w:p w14:paraId="50D99559" w14:textId="2E63904D" w:rsidR="009C39C4" w:rsidRPr="002A7CE2" w:rsidRDefault="009C39C4" w:rsidP="001349B9">
      <w:pPr>
        <w:spacing w:after="0" w:line="240" w:lineRule="auto"/>
        <w:jc w:val="both"/>
        <w:rPr>
          <w:rFonts w:cstheme="minorHAnsi"/>
        </w:rPr>
      </w:pPr>
      <w:r w:rsidRPr="002A7CE2">
        <w:rPr>
          <w:rFonts w:cstheme="minorHAnsi"/>
        </w:rPr>
        <w:t xml:space="preserve">There are two </w:t>
      </w:r>
      <w:r w:rsidRPr="002A7CE2">
        <w:rPr>
          <w:rFonts w:cstheme="minorHAnsi"/>
          <w:noProof/>
        </w:rPr>
        <w:t>basic</w:t>
      </w:r>
      <w:r w:rsidRPr="002A7CE2">
        <w:rPr>
          <w:rFonts w:cstheme="minorHAnsi"/>
        </w:rPr>
        <w:t xml:space="preserve"> forms of monitoring:</w:t>
      </w:r>
    </w:p>
    <w:p w14:paraId="46434CC0" w14:textId="77777777" w:rsidR="009C39C4" w:rsidRPr="002A7CE2" w:rsidRDefault="009C39C4" w:rsidP="00E03B30">
      <w:pPr>
        <w:numPr>
          <w:ilvl w:val="0"/>
          <w:numId w:val="82"/>
        </w:numPr>
        <w:spacing w:after="0" w:line="240" w:lineRule="auto"/>
        <w:jc w:val="both"/>
        <w:rPr>
          <w:rFonts w:cstheme="minorHAnsi"/>
        </w:rPr>
      </w:pPr>
      <w:r w:rsidRPr="002A7CE2">
        <w:rPr>
          <w:rFonts w:cstheme="minorHAnsi"/>
        </w:rPr>
        <w:t>Visual observation or checking, coupled with inquiries</w:t>
      </w:r>
    </w:p>
    <w:p w14:paraId="1EE43E4A" w14:textId="77777777" w:rsidR="009C39C4" w:rsidRPr="002A7CE2" w:rsidRDefault="009C39C4" w:rsidP="001349B9">
      <w:pPr>
        <w:numPr>
          <w:ilvl w:val="0"/>
          <w:numId w:val="82"/>
        </w:numPr>
        <w:spacing w:after="0" w:line="240" w:lineRule="auto"/>
        <w:jc w:val="both"/>
        <w:rPr>
          <w:rFonts w:cstheme="minorHAnsi"/>
        </w:rPr>
      </w:pPr>
      <w:r w:rsidRPr="002A7CE2">
        <w:rPr>
          <w:rFonts w:cstheme="minorHAnsi"/>
        </w:rPr>
        <w:t>Physical measurement of selected parameters</w:t>
      </w:r>
    </w:p>
    <w:p w14:paraId="68CD055F" w14:textId="77777777" w:rsidR="005236CA" w:rsidRPr="002A7CE2" w:rsidRDefault="005236CA" w:rsidP="00E03B30">
      <w:pPr>
        <w:spacing w:after="0" w:line="240" w:lineRule="auto"/>
        <w:jc w:val="both"/>
        <w:rPr>
          <w:rFonts w:cstheme="minorHAnsi"/>
        </w:rPr>
      </w:pPr>
    </w:p>
    <w:p w14:paraId="35365CDF" w14:textId="6EFC86D1" w:rsidR="009C39C4" w:rsidRPr="002A7CE2" w:rsidRDefault="009C39C4" w:rsidP="00E03B30">
      <w:pPr>
        <w:spacing w:after="0" w:line="240" w:lineRule="auto"/>
        <w:jc w:val="both"/>
        <w:rPr>
          <w:rFonts w:cstheme="minorHAnsi"/>
        </w:rPr>
      </w:pPr>
      <w:r w:rsidRPr="002A7CE2">
        <w:rPr>
          <w:rFonts w:cstheme="minorHAnsi"/>
        </w:rPr>
        <w:t xml:space="preserve">In the case of projects in general, monitoring </w:t>
      </w:r>
      <w:r w:rsidRPr="002A7CE2">
        <w:rPr>
          <w:rFonts w:cstheme="minorHAnsi"/>
          <w:noProof/>
        </w:rPr>
        <w:t>is done</w:t>
      </w:r>
      <w:r w:rsidRPr="002A7CE2">
        <w:rPr>
          <w:rFonts w:cstheme="minorHAnsi"/>
        </w:rPr>
        <w:t xml:space="preserve"> by physical </w:t>
      </w:r>
      <w:r w:rsidRPr="002A7CE2">
        <w:rPr>
          <w:rFonts w:cstheme="minorHAnsi"/>
          <w:noProof/>
        </w:rPr>
        <w:t>measurement</w:t>
      </w:r>
      <w:r w:rsidRPr="002A7CE2">
        <w:rPr>
          <w:rFonts w:cstheme="minorHAnsi"/>
        </w:rPr>
        <w:t xml:space="preserve"> of some </w:t>
      </w:r>
      <w:r w:rsidRPr="002A7CE2">
        <w:rPr>
          <w:rFonts w:cstheme="minorHAnsi"/>
          <w:noProof/>
        </w:rPr>
        <w:t>selected parameters</w:t>
      </w:r>
      <w:r w:rsidRPr="002A7CE2">
        <w:rPr>
          <w:rFonts w:cstheme="minorHAnsi"/>
        </w:rPr>
        <w:t xml:space="preserve"> like air, drinking water, wastewater, noise, solid waste, </w:t>
      </w:r>
      <w:r w:rsidRPr="002A7CE2">
        <w:rPr>
          <w:rFonts w:cstheme="minorHAnsi"/>
          <w:noProof/>
        </w:rPr>
        <w:t>etc</w:t>
      </w:r>
      <w:r w:rsidRPr="002A7CE2">
        <w:rPr>
          <w:rFonts w:cstheme="minorHAnsi"/>
        </w:rPr>
        <w:t xml:space="preserve">. It should </w:t>
      </w:r>
      <w:r w:rsidRPr="002A7CE2">
        <w:rPr>
          <w:rFonts w:cstheme="minorHAnsi"/>
          <w:noProof/>
        </w:rPr>
        <w:t>be mentioned</w:t>
      </w:r>
      <w:r w:rsidRPr="002A7CE2">
        <w:rPr>
          <w:rFonts w:cstheme="minorHAnsi"/>
        </w:rPr>
        <w:t xml:space="preserve"> here that the monitoring program should be such so that it can ensure compliance with national environmental standards. The importance of this monitoring program is also for ensuring that the plant does not create adverse </w:t>
      </w:r>
      <w:r w:rsidRPr="002A7CE2">
        <w:rPr>
          <w:rFonts w:cstheme="minorHAnsi"/>
          <w:noProof/>
        </w:rPr>
        <w:t>environmental</w:t>
      </w:r>
      <w:r w:rsidRPr="002A7CE2">
        <w:rPr>
          <w:rFonts w:cstheme="minorHAnsi"/>
        </w:rPr>
        <w:t xml:space="preserve"> changes in the area and providing a database of operations and maintenance, which can </w:t>
      </w:r>
      <w:r w:rsidRPr="002A7CE2">
        <w:rPr>
          <w:rFonts w:cstheme="minorHAnsi"/>
          <w:noProof/>
        </w:rPr>
        <w:t>be utilized</w:t>
      </w:r>
      <w:r w:rsidRPr="002A7CE2">
        <w:rPr>
          <w:rFonts w:cstheme="minorHAnsi"/>
        </w:rPr>
        <w:t xml:space="preserve"> if unwarranted complaints </w:t>
      </w:r>
      <w:r w:rsidRPr="002A7CE2">
        <w:rPr>
          <w:rFonts w:cstheme="minorHAnsi"/>
          <w:noProof/>
        </w:rPr>
        <w:t>are made</w:t>
      </w:r>
      <w:r w:rsidRPr="002A7CE2">
        <w:rPr>
          <w:rFonts w:cstheme="minorHAnsi"/>
        </w:rPr>
        <w:t>.</w:t>
      </w:r>
    </w:p>
    <w:p w14:paraId="345AE8A1" w14:textId="77777777" w:rsidR="009C39C4" w:rsidRPr="002A7CE2" w:rsidRDefault="009C39C4" w:rsidP="001349B9">
      <w:pPr>
        <w:pStyle w:val="Default"/>
        <w:jc w:val="both"/>
        <w:rPr>
          <w:rFonts w:asciiTheme="minorHAnsi" w:hAnsiTheme="minorHAnsi" w:cstheme="minorHAnsi"/>
          <w:sz w:val="22"/>
          <w:szCs w:val="22"/>
        </w:rPr>
      </w:pPr>
    </w:p>
    <w:p w14:paraId="7CA79B75" w14:textId="0A840CFF" w:rsidR="00467085" w:rsidRPr="002A7CE2" w:rsidRDefault="00467085" w:rsidP="001349B9">
      <w:pPr>
        <w:pStyle w:val="Default"/>
        <w:jc w:val="both"/>
        <w:rPr>
          <w:rFonts w:asciiTheme="minorHAnsi" w:hAnsiTheme="minorHAnsi" w:cstheme="minorHAnsi"/>
          <w:sz w:val="22"/>
          <w:szCs w:val="22"/>
        </w:rPr>
      </w:pPr>
      <w:r w:rsidRPr="002A7CE2">
        <w:rPr>
          <w:rFonts w:asciiTheme="minorHAnsi" w:hAnsiTheme="minorHAnsi" w:cstheme="minorHAnsi"/>
          <w:sz w:val="22"/>
          <w:szCs w:val="22"/>
        </w:rPr>
        <w:t xml:space="preserve">The aim of environmental </w:t>
      </w:r>
      <w:r w:rsidR="001B0769" w:rsidRPr="002A7CE2">
        <w:rPr>
          <w:rFonts w:asciiTheme="minorHAnsi" w:hAnsiTheme="minorHAnsi" w:cstheme="minorHAnsi"/>
          <w:sz w:val="22"/>
          <w:szCs w:val="22"/>
        </w:rPr>
        <w:t xml:space="preserve">and social </w:t>
      </w:r>
      <w:r w:rsidRPr="002A7CE2">
        <w:rPr>
          <w:rFonts w:asciiTheme="minorHAnsi" w:hAnsiTheme="minorHAnsi" w:cstheme="minorHAnsi"/>
          <w:sz w:val="22"/>
          <w:szCs w:val="22"/>
        </w:rPr>
        <w:t>monitoring during the pre-construction, construction and operation phases of the project road is to compare the monitored data against the baseline condition collected during the study period (particularly during the detailed design stage) to assess the effectiveness of the mitigation measures and the protection of environmental components (e.g. air, water, soil, noise etc.) based on the national environmental standards (e.g. ECR 1997). Since the project is likely to have impact on various components of the environment, a comprehensive monitoring plan covering soil erosion, drainage congestion, tree plantation, air quality, water quality, noise, wildlife movement, workers’ and community health and safety and so on need to be developed.</w:t>
      </w:r>
    </w:p>
    <w:p w14:paraId="5CC4D800" w14:textId="77777777" w:rsidR="005236CA" w:rsidRPr="002A7CE2" w:rsidRDefault="005236CA" w:rsidP="00E03B30">
      <w:pPr>
        <w:pStyle w:val="Default"/>
        <w:jc w:val="both"/>
        <w:rPr>
          <w:rFonts w:asciiTheme="minorHAnsi" w:hAnsiTheme="minorHAnsi" w:cstheme="minorHAnsi"/>
          <w:sz w:val="22"/>
          <w:szCs w:val="22"/>
        </w:rPr>
      </w:pPr>
    </w:p>
    <w:p w14:paraId="4503E20C" w14:textId="181585D0" w:rsidR="00467085" w:rsidRPr="002A7CE2" w:rsidRDefault="00467085" w:rsidP="00E03B30">
      <w:pPr>
        <w:pStyle w:val="Default"/>
        <w:jc w:val="both"/>
        <w:rPr>
          <w:rFonts w:asciiTheme="minorHAnsi" w:hAnsiTheme="minorHAnsi" w:cstheme="minorHAnsi"/>
          <w:sz w:val="22"/>
          <w:szCs w:val="22"/>
        </w:rPr>
      </w:pPr>
      <w:r w:rsidRPr="002A7CE2">
        <w:rPr>
          <w:rFonts w:asciiTheme="minorHAnsi" w:hAnsiTheme="minorHAnsi" w:cstheme="minorHAnsi"/>
          <w:sz w:val="22"/>
          <w:szCs w:val="22"/>
        </w:rPr>
        <w:t xml:space="preserve">An Environmental and Social Monitoring Plan has been prepared (Table </w:t>
      </w:r>
      <w:r w:rsidR="00CE360C" w:rsidRPr="002A7CE2">
        <w:rPr>
          <w:rFonts w:asciiTheme="minorHAnsi" w:hAnsiTheme="minorHAnsi" w:cstheme="minorHAnsi"/>
          <w:sz w:val="22"/>
          <w:szCs w:val="22"/>
        </w:rPr>
        <w:t>7.1</w:t>
      </w:r>
      <w:r w:rsidRPr="002A7CE2">
        <w:rPr>
          <w:rFonts w:asciiTheme="minorHAnsi" w:hAnsiTheme="minorHAnsi" w:cstheme="minorHAnsi"/>
          <w:sz w:val="22"/>
          <w:szCs w:val="22"/>
        </w:rPr>
        <w:t xml:space="preserve">) along with this </w:t>
      </w:r>
      <w:r w:rsidR="00312C62" w:rsidRPr="002A7CE2">
        <w:rPr>
          <w:rFonts w:asciiTheme="minorHAnsi" w:hAnsiTheme="minorHAnsi" w:cstheme="minorHAnsi"/>
          <w:sz w:val="22"/>
          <w:szCs w:val="22"/>
        </w:rPr>
        <w:t>ESIA</w:t>
      </w:r>
      <w:r w:rsidRPr="002A7CE2">
        <w:rPr>
          <w:rFonts w:asciiTheme="minorHAnsi" w:hAnsiTheme="minorHAnsi" w:cstheme="minorHAnsi"/>
          <w:sz w:val="22"/>
          <w:szCs w:val="22"/>
        </w:rPr>
        <w:t xml:space="preserve"> for the execution as a means to mitigate or minimize the adverse impacts associated with construction and operational activities of the project on the natural and social environments.</w:t>
      </w:r>
    </w:p>
    <w:p w14:paraId="2AA5E4AC" w14:textId="77777777" w:rsidR="005236CA" w:rsidRPr="002A7CE2" w:rsidRDefault="005236CA" w:rsidP="001349B9">
      <w:pPr>
        <w:pStyle w:val="Default"/>
        <w:jc w:val="both"/>
        <w:rPr>
          <w:rFonts w:asciiTheme="minorHAnsi" w:hAnsiTheme="minorHAnsi" w:cstheme="minorHAnsi"/>
          <w:sz w:val="22"/>
          <w:szCs w:val="22"/>
        </w:rPr>
      </w:pPr>
    </w:p>
    <w:p w14:paraId="4103BAA7" w14:textId="22842E5F" w:rsidR="00467085" w:rsidRPr="002A7CE2" w:rsidRDefault="00467085" w:rsidP="001349B9">
      <w:pPr>
        <w:pStyle w:val="Heading3"/>
        <w:spacing w:before="0" w:after="0"/>
      </w:pPr>
      <w:bookmarkStart w:id="242" w:name="_Toc19483722"/>
      <w:bookmarkStart w:id="243" w:name="_Toc29128866"/>
      <w:bookmarkStart w:id="244" w:name="_Toc29657285"/>
      <w:bookmarkStart w:id="245" w:name="_Toc32333762"/>
      <w:r w:rsidRPr="002A7CE2">
        <w:t>Objectives</w:t>
      </w:r>
      <w:bookmarkEnd w:id="242"/>
      <w:bookmarkEnd w:id="243"/>
      <w:bookmarkEnd w:id="244"/>
      <w:bookmarkEnd w:id="245"/>
    </w:p>
    <w:p w14:paraId="471C7FC5" w14:textId="47CA7AFA" w:rsidR="00467085" w:rsidRPr="002A7CE2" w:rsidRDefault="00467085" w:rsidP="001349B9">
      <w:pPr>
        <w:pStyle w:val="Default"/>
        <w:jc w:val="both"/>
        <w:rPr>
          <w:rFonts w:asciiTheme="minorHAnsi" w:hAnsiTheme="minorHAnsi" w:cstheme="minorHAnsi"/>
          <w:sz w:val="22"/>
          <w:szCs w:val="22"/>
        </w:rPr>
      </w:pPr>
      <w:r w:rsidRPr="002A7CE2">
        <w:rPr>
          <w:rFonts w:asciiTheme="minorHAnsi" w:hAnsiTheme="minorHAnsi" w:cstheme="minorHAnsi"/>
          <w:sz w:val="22"/>
          <w:szCs w:val="22"/>
        </w:rPr>
        <w:t xml:space="preserve">The objective of environmental </w:t>
      </w:r>
      <w:r w:rsidR="001B0769" w:rsidRPr="002A7CE2">
        <w:rPr>
          <w:rFonts w:asciiTheme="minorHAnsi" w:hAnsiTheme="minorHAnsi" w:cstheme="minorHAnsi"/>
          <w:sz w:val="22"/>
          <w:szCs w:val="22"/>
        </w:rPr>
        <w:t xml:space="preserve">and social </w:t>
      </w:r>
      <w:r w:rsidRPr="002A7CE2">
        <w:rPr>
          <w:rFonts w:asciiTheme="minorHAnsi" w:hAnsiTheme="minorHAnsi" w:cstheme="minorHAnsi"/>
          <w:sz w:val="22"/>
          <w:szCs w:val="22"/>
        </w:rPr>
        <w:t>monitoring during the construction and operation phases is to compare the monitored data against the baseline condition collected during the study period to assess the effectiveness of the mitigation measures and the protection of the ambient environment based on national standards. The main objectives of the pre-construction, construction and operation phase monitoring plans will be to:</w:t>
      </w:r>
    </w:p>
    <w:p w14:paraId="2B5E8002" w14:textId="3B9DB108" w:rsidR="00467085" w:rsidRPr="002A7CE2" w:rsidRDefault="00467085" w:rsidP="00E03B30">
      <w:pPr>
        <w:pStyle w:val="Default"/>
        <w:numPr>
          <w:ilvl w:val="0"/>
          <w:numId w:val="42"/>
        </w:numPr>
        <w:jc w:val="both"/>
        <w:rPr>
          <w:rFonts w:asciiTheme="minorHAnsi" w:hAnsiTheme="minorHAnsi" w:cstheme="minorHAnsi"/>
          <w:sz w:val="22"/>
          <w:szCs w:val="22"/>
        </w:rPr>
      </w:pPr>
      <w:r w:rsidRPr="002A7CE2">
        <w:rPr>
          <w:rFonts w:asciiTheme="minorHAnsi" w:hAnsiTheme="minorHAnsi" w:cstheme="minorHAnsi"/>
          <w:sz w:val="22"/>
          <w:szCs w:val="22"/>
        </w:rPr>
        <w:t xml:space="preserve">Monitor the actual impact of the works on physical, biological and socioeconomic receptors within the project corridor for indicating the adequacy of the </w:t>
      </w:r>
      <w:r w:rsidR="00312C62" w:rsidRPr="002A7CE2">
        <w:rPr>
          <w:rFonts w:asciiTheme="minorHAnsi" w:hAnsiTheme="minorHAnsi" w:cstheme="minorHAnsi"/>
          <w:sz w:val="22"/>
          <w:szCs w:val="22"/>
        </w:rPr>
        <w:t>ESIA</w:t>
      </w:r>
      <w:r w:rsidRPr="002A7CE2">
        <w:rPr>
          <w:rFonts w:asciiTheme="minorHAnsi" w:hAnsiTheme="minorHAnsi" w:cstheme="minorHAnsi"/>
          <w:sz w:val="22"/>
          <w:szCs w:val="22"/>
        </w:rPr>
        <w:t>;</w:t>
      </w:r>
    </w:p>
    <w:p w14:paraId="6361A597" w14:textId="05D5C58F" w:rsidR="00467085" w:rsidRPr="002A7CE2" w:rsidRDefault="00467085" w:rsidP="002A109D">
      <w:pPr>
        <w:pStyle w:val="Default"/>
        <w:numPr>
          <w:ilvl w:val="0"/>
          <w:numId w:val="42"/>
        </w:numPr>
        <w:jc w:val="both"/>
        <w:rPr>
          <w:rFonts w:asciiTheme="minorHAnsi" w:hAnsiTheme="minorHAnsi" w:cstheme="minorHAnsi"/>
          <w:sz w:val="22"/>
          <w:szCs w:val="22"/>
        </w:rPr>
      </w:pPr>
      <w:r w:rsidRPr="002A7CE2">
        <w:rPr>
          <w:rFonts w:asciiTheme="minorHAnsi" w:hAnsiTheme="minorHAnsi" w:cstheme="minorHAnsi"/>
          <w:sz w:val="22"/>
          <w:szCs w:val="22"/>
        </w:rPr>
        <w:t xml:space="preserve">Monitor impacts of construction works on water quality and fauna of the project area, and take necessary corrective measures in case monitoring results exceeds limits of certain are parameters; </w:t>
      </w:r>
    </w:p>
    <w:p w14:paraId="341A7C08" w14:textId="77777777" w:rsidR="00467085" w:rsidRPr="002A7CE2" w:rsidRDefault="00467085" w:rsidP="002879D0">
      <w:pPr>
        <w:pStyle w:val="Default"/>
        <w:numPr>
          <w:ilvl w:val="0"/>
          <w:numId w:val="42"/>
        </w:numPr>
        <w:jc w:val="both"/>
        <w:rPr>
          <w:rFonts w:asciiTheme="minorHAnsi" w:hAnsiTheme="minorHAnsi" w:cstheme="minorHAnsi"/>
          <w:sz w:val="22"/>
          <w:szCs w:val="22"/>
        </w:rPr>
      </w:pPr>
      <w:r w:rsidRPr="002A7CE2">
        <w:rPr>
          <w:rFonts w:asciiTheme="minorHAnsi" w:hAnsiTheme="minorHAnsi" w:cstheme="minorHAnsi"/>
          <w:sz w:val="22"/>
          <w:szCs w:val="22"/>
        </w:rPr>
        <w:t>Ensure compliance with legal and community obligations including safety on construction sites;</w:t>
      </w:r>
    </w:p>
    <w:p w14:paraId="77150124" w14:textId="77777777" w:rsidR="00467085" w:rsidRPr="002A7CE2" w:rsidRDefault="00467085" w:rsidP="0005284F">
      <w:pPr>
        <w:pStyle w:val="Default"/>
        <w:numPr>
          <w:ilvl w:val="0"/>
          <w:numId w:val="42"/>
        </w:numPr>
        <w:jc w:val="both"/>
        <w:rPr>
          <w:rFonts w:asciiTheme="minorHAnsi" w:hAnsiTheme="minorHAnsi" w:cstheme="minorHAnsi"/>
          <w:sz w:val="22"/>
          <w:szCs w:val="22"/>
        </w:rPr>
      </w:pPr>
      <w:r w:rsidRPr="002A7CE2">
        <w:rPr>
          <w:rFonts w:asciiTheme="minorHAnsi" w:hAnsiTheme="minorHAnsi" w:cstheme="minorHAnsi"/>
          <w:sz w:val="22"/>
          <w:szCs w:val="22"/>
        </w:rPr>
        <w:t>Monitor the rehabilitation of borrow areas and the restoration of construction campsites as described in the ESMP;</w:t>
      </w:r>
    </w:p>
    <w:p w14:paraId="7BD9B1CB" w14:textId="77777777" w:rsidR="00467085" w:rsidRPr="002A7CE2" w:rsidRDefault="00467085" w:rsidP="00C52A01">
      <w:pPr>
        <w:pStyle w:val="Default"/>
        <w:numPr>
          <w:ilvl w:val="0"/>
          <w:numId w:val="42"/>
        </w:numPr>
        <w:jc w:val="both"/>
        <w:rPr>
          <w:rFonts w:asciiTheme="minorHAnsi" w:hAnsiTheme="minorHAnsi" w:cstheme="minorHAnsi"/>
          <w:sz w:val="22"/>
          <w:szCs w:val="22"/>
        </w:rPr>
      </w:pPr>
      <w:r w:rsidRPr="002A7CE2">
        <w:rPr>
          <w:rFonts w:asciiTheme="minorHAnsi" w:hAnsiTheme="minorHAnsi" w:cstheme="minorHAnsi"/>
          <w:sz w:val="22"/>
          <w:szCs w:val="22"/>
        </w:rPr>
        <w:t>Ensure the safe disposal of excess construction materials.</w:t>
      </w:r>
    </w:p>
    <w:p w14:paraId="6986B25A" w14:textId="2B9D61FD" w:rsidR="00467085" w:rsidRPr="002A7CE2" w:rsidRDefault="00467085" w:rsidP="005236CA">
      <w:pPr>
        <w:pStyle w:val="Default"/>
        <w:numPr>
          <w:ilvl w:val="0"/>
          <w:numId w:val="42"/>
        </w:numPr>
        <w:jc w:val="both"/>
        <w:rPr>
          <w:rFonts w:asciiTheme="minorHAnsi" w:hAnsiTheme="minorHAnsi" w:cstheme="minorHAnsi"/>
          <w:sz w:val="22"/>
          <w:szCs w:val="22"/>
        </w:rPr>
      </w:pPr>
      <w:r w:rsidRPr="002A7CE2">
        <w:rPr>
          <w:rFonts w:asciiTheme="minorHAnsi" w:hAnsiTheme="minorHAnsi" w:cstheme="minorHAnsi"/>
          <w:sz w:val="22"/>
          <w:szCs w:val="22"/>
        </w:rPr>
        <w:t xml:space="preserve">Appraise the adequacy of the </w:t>
      </w:r>
      <w:r w:rsidR="00312C62" w:rsidRPr="002A7CE2">
        <w:rPr>
          <w:rFonts w:asciiTheme="minorHAnsi" w:hAnsiTheme="minorHAnsi" w:cstheme="minorHAnsi"/>
          <w:sz w:val="22"/>
          <w:szCs w:val="22"/>
        </w:rPr>
        <w:t>ESIA</w:t>
      </w:r>
      <w:r w:rsidRPr="002A7CE2">
        <w:rPr>
          <w:rFonts w:asciiTheme="minorHAnsi" w:hAnsiTheme="minorHAnsi" w:cstheme="minorHAnsi"/>
          <w:sz w:val="22"/>
          <w:szCs w:val="22"/>
        </w:rPr>
        <w:t xml:space="preserve"> with respect to the project’s predicted long-term impacts on the corridor’s physical, biological and socio-economic environment;</w:t>
      </w:r>
    </w:p>
    <w:p w14:paraId="6F751F67" w14:textId="18059442" w:rsidR="00467085" w:rsidRPr="002A7CE2" w:rsidRDefault="00467085">
      <w:pPr>
        <w:pStyle w:val="Default"/>
        <w:numPr>
          <w:ilvl w:val="0"/>
          <w:numId w:val="42"/>
        </w:numPr>
        <w:jc w:val="both"/>
        <w:rPr>
          <w:rFonts w:asciiTheme="minorHAnsi" w:hAnsiTheme="minorHAnsi" w:cstheme="minorHAnsi"/>
          <w:sz w:val="22"/>
          <w:szCs w:val="22"/>
        </w:rPr>
      </w:pPr>
      <w:r w:rsidRPr="002A7CE2">
        <w:rPr>
          <w:rFonts w:asciiTheme="minorHAnsi" w:hAnsiTheme="minorHAnsi" w:cstheme="minorHAnsi"/>
          <w:sz w:val="22"/>
          <w:szCs w:val="22"/>
        </w:rPr>
        <w:t>Evaluate the effectiveness of the mitigation measures proposed in the E</w:t>
      </w:r>
      <w:r w:rsidR="00FD41C6" w:rsidRPr="002A7CE2">
        <w:rPr>
          <w:rFonts w:asciiTheme="minorHAnsi" w:hAnsiTheme="minorHAnsi" w:cstheme="minorHAnsi"/>
          <w:sz w:val="22"/>
          <w:szCs w:val="22"/>
        </w:rPr>
        <w:t>S</w:t>
      </w:r>
      <w:r w:rsidRPr="002A7CE2">
        <w:rPr>
          <w:rFonts w:asciiTheme="minorHAnsi" w:hAnsiTheme="minorHAnsi" w:cstheme="minorHAnsi"/>
          <w:sz w:val="22"/>
          <w:szCs w:val="22"/>
        </w:rPr>
        <w:t>MP and recommend improvements, if and when necessary;</w:t>
      </w:r>
    </w:p>
    <w:p w14:paraId="7B42A428" w14:textId="77777777" w:rsidR="00467085" w:rsidRPr="002A7CE2" w:rsidRDefault="00467085">
      <w:pPr>
        <w:pStyle w:val="Default"/>
        <w:numPr>
          <w:ilvl w:val="0"/>
          <w:numId w:val="42"/>
        </w:numPr>
        <w:jc w:val="both"/>
        <w:rPr>
          <w:rFonts w:asciiTheme="minorHAnsi" w:hAnsiTheme="minorHAnsi" w:cstheme="minorHAnsi"/>
          <w:sz w:val="22"/>
          <w:szCs w:val="22"/>
        </w:rPr>
      </w:pPr>
      <w:r w:rsidRPr="002A7CE2">
        <w:rPr>
          <w:rFonts w:asciiTheme="minorHAnsi" w:hAnsiTheme="minorHAnsi" w:cstheme="minorHAnsi"/>
          <w:sz w:val="22"/>
          <w:szCs w:val="22"/>
        </w:rPr>
        <w:t>Compile periodic accident data to support analyses that will help minimize future risks; and</w:t>
      </w:r>
    </w:p>
    <w:p w14:paraId="46A0888B" w14:textId="77777777" w:rsidR="00467085" w:rsidRPr="002A7CE2" w:rsidRDefault="00467085">
      <w:pPr>
        <w:pStyle w:val="Default"/>
        <w:numPr>
          <w:ilvl w:val="0"/>
          <w:numId w:val="42"/>
        </w:numPr>
        <w:jc w:val="both"/>
        <w:rPr>
          <w:rFonts w:asciiTheme="minorHAnsi" w:hAnsiTheme="minorHAnsi" w:cstheme="minorHAnsi"/>
          <w:sz w:val="22"/>
          <w:szCs w:val="22"/>
        </w:rPr>
      </w:pPr>
      <w:r w:rsidRPr="002A7CE2">
        <w:rPr>
          <w:rFonts w:asciiTheme="minorHAnsi" w:hAnsiTheme="minorHAnsi" w:cstheme="minorHAnsi"/>
          <w:sz w:val="22"/>
          <w:szCs w:val="22"/>
        </w:rPr>
        <w:t>Monitor the survival rate of avenue plantations.</w:t>
      </w:r>
    </w:p>
    <w:p w14:paraId="53B658C5" w14:textId="77777777" w:rsidR="00615FC6" w:rsidRPr="002A7CE2" w:rsidRDefault="00A34C29">
      <w:pPr>
        <w:pStyle w:val="Default"/>
        <w:numPr>
          <w:ilvl w:val="0"/>
          <w:numId w:val="42"/>
        </w:numPr>
        <w:jc w:val="both"/>
        <w:rPr>
          <w:rFonts w:asciiTheme="minorHAnsi" w:hAnsiTheme="minorHAnsi" w:cstheme="minorHAnsi"/>
          <w:color w:val="auto"/>
          <w:sz w:val="22"/>
          <w:szCs w:val="22"/>
        </w:rPr>
      </w:pPr>
      <w:r w:rsidRPr="002A7CE2">
        <w:rPr>
          <w:rFonts w:asciiTheme="minorHAnsi" w:hAnsiTheme="minorHAnsi" w:cstheme="minorHAnsi"/>
          <w:color w:val="auto"/>
          <w:sz w:val="22"/>
          <w:szCs w:val="22"/>
        </w:rPr>
        <w:t>Canopy for generator as n</w:t>
      </w:r>
      <w:r w:rsidR="00467085" w:rsidRPr="002A7CE2">
        <w:rPr>
          <w:rFonts w:asciiTheme="minorHAnsi" w:hAnsiTheme="minorHAnsi" w:cstheme="minorHAnsi"/>
          <w:color w:val="auto"/>
          <w:sz w:val="22"/>
          <w:szCs w:val="22"/>
        </w:rPr>
        <w:t>oise barrier must be considered.</w:t>
      </w:r>
    </w:p>
    <w:p w14:paraId="168078EE" w14:textId="77777777" w:rsidR="00EF189C" w:rsidRPr="002A7CE2" w:rsidRDefault="00EF189C" w:rsidP="001349B9">
      <w:pPr>
        <w:pStyle w:val="Default"/>
        <w:jc w:val="center"/>
        <w:rPr>
          <w:rFonts w:asciiTheme="minorHAnsi" w:hAnsiTheme="minorHAnsi" w:cstheme="minorHAnsi"/>
          <w:b/>
          <w:bCs/>
          <w:sz w:val="22"/>
          <w:szCs w:val="22"/>
        </w:rPr>
        <w:sectPr w:rsidR="00EF189C" w:rsidRPr="002A7CE2" w:rsidSect="00A52493">
          <w:footerReference w:type="default" r:id="rId50"/>
          <w:pgSz w:w="11906" w:h="16838" w:code="9"/>
          <w:pgMar w:top="1152" w:right="1152" w:bottom="1152" w:left="1440" w:header="720" w:footer="720" w:gutter="0"/>
          <w:cols w:space="720"/>
          <w:docGrid w:linePitch="360"/>
        </w:sectPr>
      </w:pPr>
    </w:p>
    <w:p w14:paraId="0D775319" w14:textId="4202429B" w:rsidR="00EC61C4" w:rsidRPr="002A7CE2" w:rsidRDefault="00EC61C4" w:rsidP="001349B9">
      <w:pPr>
        <w:spacing w:after="0" w:line="240" w:lineRule="auto"/>
        <w:jc w:val="center"/>
        <w:rPr>
          <w:b/>
          <w:bCs/>
        </w:rPr>
      </w:pPr>
      <w:bookmarkStart w:id="246" w:name="_Toc19483521"/>
      <w:bookmarkStart w:id="247" w:name="_Toc29128249"/>
      <w:bookmarkStart w:id="248" w:name="_Toc29657347"/>
      <w:bookmarkStart w:id="249" w:name="_Toc32326476"/>
      <w:bookmarkStart w:id="250" w:name="_Hlk29480391"/>
      <w:r w:rsidRPr="002A7CE2">
        <w:rPr>
          <w:b/>
          <w:bCs/>
        </w:rPr>
        <w:t xml:space="preserve">Table </w:t>
      </w:r>
      <w:r w:rsidR="00B72C57" w:rsidRPr="002A7CE2">
        <w:rPr>
          <w:b/>
          <w:bCs/>
        </w:rPr>
        <w:fldChar w:fldCharType="begin"/>
      </w:r>
      <w:r w:rsidR="00B72C57" w:rsidRPr="002A7CE2">
        <w:rPr>
          <w:b/>
          <w:bCs/>
        </w:rPr>
        <w:instrText xml:space="preserve"> STYLEREF 1 \s </w:instrText>
      </w:r>
      <w:r w:rsidR="00B72C57" w:rsidRPr="002A7CE2">
        <w:rPr>
          <w:b/>
          <w:bCs/>
        </w:rPr>
        <w:fldChar w:fldCharType="separate"/>
      </w:r>
      <w:r w:rsidR="00B72C57" w:rsidRPr="002A7CE2">
        <w:rPr>
          <w:b/>
          <w:bCs/>
          <w:noProof/>
        </w:rPr>
        <w:t>8</w:t>
      </w:r>
      <w:r w:rsidR="00B72C57" w:rsidRPr="002A7CE2">
        <w:rPr>
          <w:b/>
          <w:bCs/>
        </w:rPr>
        <w:fldChar w:fldCharType="end"/>
      </w:r>
      <w:r w:rsidR="00B72C57" w:rsidRPr="002A7CE2">
        <w:rPr>
          <w:b/>
          <w:bCs/>
        </w:rPr>
        <w:t>.</w:t>
      </w:r>
      <w:r w:rsidR="00B72C57" w:rsidRPr="002A7CE2">
        <w:rPr>
          <w:b/>
          <w:bCs/>
        </w:rPr>
        <w:fldChar w:fldCharType="begin"/>
      </w:r>
      <w:r w:rsidR="00B72C57" w:rsidRPr="002A7CE2">
        <w:rPr>
          <w:b/>
          <w:bCs/>
        </w:rPr>
        <w:instrText xml:space="preserve"> SEQ Table \* ARABIC \s 1 </w:instrText>
      </w:r>
      <w:r w:rsidR="00B72C57" w:rsidRPr="002A7CE2">
        <w:rPr>
          <w:b/>
          <w:bCs/>
        </w:rPr>
        <w:fldChar w:fldCharType="separate"/>
      </w:r>
      <w:r w:rsidR="00B72C57" w:rsidRPr="002A7CE2">
        <w:rPr>
          <w:b/>
          <w:bCs/>
          <w:noProof/>
        </w:rPr>
        <w:t>2</w:t>
      </w:r>
      <w:r w:rsidR="00B72C57" w:rsidRPr="002A7CE2">
        <w:rPr>
          <w:b/>
          <w:bCs/>
        </w:rPr>
        <w:fldChar w:fldCharType="end"/>
      </w:r>
      <w:r w:rsidRPr="002A7CE2">
        <w:rPr>
          <w:b/>
          <w:bCs/>
        </w:rPr>
        <w:t xml:space="preserve">: Environmental </w:t>
      </w:r>
      <w:r w:rsidR="005F2151" w:rsidRPr="002A7CE2">
        <w:rPr>
          <w:b/>
          <w:bCs/>
        </w:rPr>
        <w:t xml:space="preserve">and Social </w:t>
      </w:r>
      <w:r w:rsidRPr="002A7CE2">
        <w:rPr>
          <w:b/>
          <w:bCs/>
        </w:rPr>
        <w:t>Management Plan-Monitoring Actions</w:t>
      </w:r>
      <w:bookmarkEnd w:id="246"/>
      <w:bookmarkEnd w:id="247"/>
      <w:bookmarkEnd w:id="248"/>
      <w:bookmarkEnd w:id="249"/>
    </w:p>
    <w:tbl>
      <w:tblPr>
        <w:tblW w:w="5027" w:type="pct"/>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ayout w:type="fixed"/>
        <w:tblCellMar>
          <w:left w:w="14" w:type="dxa"/>
          <w:right w:w="14" w:type="dxa"/>
        </w:tblCellMar>
        <w:tblLook w:val="04A0" w:firstRow="1" w:lastRow="0" w:firstColumn="1" w:lastColumn="0" w:noHBand="0" w:noVBand="1"/>
      </w:tblPr>
      <w:tblGrid>
        <w:gridCol w:w="674"/>
        <w:gridCol w:w="2021"/>
        <w:gridCol w:w="2429"/>
        <w:gridCol w:w="3691"/>
        <w:gridCol w:w="1439"/>
        <w:gridCol w:w="2435"/>
        <w:gridCol w:w="1529"/>
        <w:gridCol w:w="1213"/>
        <w:gridCol w:w="40"/>
      </w:tblGrid>
      <w:tr w:rsidR="00EF189C" w:rsidRPr="002A7CE2" w14:paraId="349DD657" w14:textId="77777777" w:rsidTr="009F5EE0">
        <w:trPr>
          <w:trHeight w:val="20"/>
          <w:tblHeader/>
        </w:trPr>
        <w:tc>
          <w:tcPr>
            <w:tcW w:w="218" w:type="pct"/>
            <w:vMerge w:val="restart"/>
            <w:tcBorders>
              <w:top w:val="single" w:sz="4" w:space="0" w:color="FFFFFF"/>
              <w:left w:val="single" w:sz="4" w:space="0" w:color="FFFFFF"/>
              <w:bottom w:val="single" w:sz="4" w:space="0" w:color="FFFFFF"/>
              <w:right w:val="single" w:sz="4" w:space="0" w:color="FFFFFF"/>
            </w:tcBorders>
            <w:shd w:val="clear" w:color="auto" w:fill="385623"/>
            <w:vAlign w:val="center"/>
          </w:tcPr>
          <w:p w14:paraId="3736CE29" w14:textId="77777777" w:rsidR="00A00637" w:rsidRPr="002A7CE2" w:rsidRDefault="00A00637" w:rsidP="00E03B30">
            <w:pPr>
              <w:spacing w:after="0" w:line="240" w:lineRule="auto"/>
              <w:jc w:val="center"/>
              <w:rPr>
                <w:rFonts w:ascii="Calibri" w:hAnsi="Calibri"/>
                <w:b/>
                <w:bCs/>
                <w:color w:val="FFFFFF"/>
                <w:sz w:val="20"/>
                <w:szCs w:val="20"/>
                <w:lang w:eastAsia="x-none"/>
              </w:rPr>
            </w:pPr>
            <w:r w:rsidRPr="002A7CE2">
              <w:rPr>
                <w:rFonts w:ascii="Calibri" w:hAnsi="Calibri"/>
                <w:b/>
                <w:bCs/>
                <w:color w:val="FFFFFF"/>
                <w:sz w:val="20"/>
                <w:szCs w:val="20"/>
                <w:lang w:eastAsia="x-none"/>
              </w:rPr>
              <w:t>Ref. No.</w:t>
            </w:r>
          </w:p>
        </w:tc>
        <w:tc>
          <w:tcPr>
            <w:tcW w:w="653" w:type="pct"/>
            <w:vMerge w:val="restart"/>
            <w:tcBorders>
              <w:top w:val="single" w:sz="4" w:space="0" w:color="FFFFFF"/>
              <w:left w:val="single" w:sz="4" w:space="0" w:color="FFFFFF"/>
              <w:bottom w:val="single" w:sz="4" w:space="0" w:color="FFFFFF"/>
              <w:right w:val="single" w:sz="4" w:space="0" w:color="FFFFFF"/>
            </w:tcBorders>
            <w:shd w:val="clear" w:color="auto" w:fill="385623"/>
            <w:vAlign w:val="center"/>
          </w:tcPr>
          <w:p w14:paraId="4C8FCEE4" w14:textId="2F3492B2" w:rsidR="00A00637" w:rsidRPr="002A7CE2" w:rsidRDefault="00A00637" w:rsidP="00D56050">
            <w:pPr>
              <w:spacing w:after="0" w:line="240" w:lineRule="auto"/>
              <w:jc w:val="center"/>
              <w:rPr>
                <w:rFonts w:ascii="Calibri" w:hAnsi="Calibri"/>
                <w:b/>
                <w:bCs/>
                <w:color w:val="FFFFFF"/>
                <w:sz w:val="20"/>
                <w:szCs w:val="20"/>
                <w:lang w:eastAsia="x-none"/>
              </w:rPr>
            </w:pPr>
            <w:r w:rsidRPr="002A7CE2">
              <w:rPr>
                <w:rFonts w:ascii="Calibri" w:hAnsi="Calibri"/>
                <w:b/>
                <w:bCs/>
                <w:color w:val="FFFFFF"/>
                <w:sz w:val="20"/>
                <w:szCs w:val="20"/>
                <w:lang w:eastAsia="x-none"/>
              </w:rPr>
              <w:t>Environmental &amp; Social Issues</w:t>
            </w:r>
          </w:p>
        </w:tc>
        <w:tc>
          <w:tcPr>
            <w:tcW w:w="785" w:type="pct"/>
            <w:vMerge w:val="restart"/>
            <w:tcBorders>
              <w:top w:val="single" w:sz="4" w:space="0" w:color="FFFFFF"/>
              <w:left w:val="single" w:sz="4" w:space="0" w:color="FFFFFF"/>
              <w:bottom w:val="single" w:sz="4" w:space="0" w:color="FFFFFF"/>
              <w:right w:val="single" w:sz="4" w:space="0" w:color="FFFFFF"/>
            </w:tcBorders>
            <w:shd w:val="clear" w:color="auto" w:fill="385623"/>
            <w:vAlign w:val="center"/>
          </w:tcPr>
          <w:p w14:paraId="6DA11D02" w14:textId="77777777" w:rsidR="00A00637" w:rsidRPr="002A7CE2" w:rsidRDefault="00A00637" w:rsidP="002A109D">
            <w:pPr>
              <w:spacing w:after="0" w:line="240" w:lineRule="auto"/>
              <w:jc w:val="center"/>
              <w:rPr>
                <w:rFonts w:ascii="Calibri" w:hAnsi="Calibri"/>
                <w:b/>
                <w:bCs/>
                <w:color w:val="FFFFFF"/>
                <w:sz w:val="20"/>
                <w:szCs w:val="20"/>
                <w:lang w:eastAsia="x-none"/>
              </w:rPr>
            </w:pPr>
            <w:r w:rsidRPr="002A7CE2">
              <w:rPr>
                <w:rFonts w:ascii="Calibri" w:hAnsi="Calibri"/>
                <w:b/>
                <w:bCs/>
                <w:color w:val="FFFFFF"/>
                <w:sz w:val="20"/>
                <w:szCs w:val="20"/>
                <w:lang w:eastAsia="x-none"/>
              </w:rPr>
              <w:t>Purpose of the</w:t>
            </w:r>
          </w:p>
          <w:p w14:paraId="58E2D374" w14:textId="77777777" w:rsidR="00A00637" w:rsidRPr="002A7CE2" w:rsidRDefault="00A00637" w:rsidP="002879D0">
            <w:pPr>
              <w:spacing w:after="0" w:line="240" w:lineRule="auto"/>
              <w:jc w:val="center"/>
              <w:rPr>
                <w:rFonts w:ascii="Calibri" w:hAnsi="Calibri"/>
                <w:b/>
                <w:bCs/>
                <w:color w:val="FFFFFF"/>
                <w:sz w:val="20"/>
                <w:szCs w:val="20"/>
                <w:lang w:eastAsia="x-none"/>
              </w:rPr>
            </w:pPr>
            <w:r w:rsidRPr="002A7CE2">
              <w:rPr>
                <w:rFonts w:ascii="Calibri" w:hAnsi="Calibri"/>
                <w:b/>
                <w:bCs/>
                <w:color w:val="FFFFFF"/>
                <w:sz w:val="20"/>
                <w:szCs w:val="20"/>
                <w:lang w:eastAsia="x-none"/>
              </w:rPr>
              <w:t>Monitoring</w:t>
            </w:r>
          </w:p>
        </w:tc>
        <w:tc>
          <w:tcPr>
            <w:tcW w:w="2445" w:type="pct"/>
            <w:gridSpan w:val="3"/>
            <w:tcBorders>
              <w:top w:val="single" w:sz="4" w:space="0" w:color="FFFFFF"/>
              <w:left w:val="single" w:sz="4" w:space="0" w:color="FFFFFF"/>
              <w:bottom w:val="single" w:sz="4" w:space="0" w:color="FFFFFF"/>
              <w:right w:val="single" w:sz="4" w:space="0" w:color="FFFFFF"/>
            </w:tcBorders>
            <w:shd w:val="clear" w:color="auto" w:fill="385623"/>
            <w:vAlign w:val="center"/>
          </w:tcPr>
          <w:p w14:paraId="10D7018E" w14:textId="77777777" w:rsidR="00A00637" w:rsidRPr="002A7CE2" w:rsidRDefault="00A00637" w:rsidP="0005284F">
            <w:pPr>
              <w:spacing w:after="0" w:line="240" w:lineRule="auto"/>
              <w:jc w:val="center"/>
              <w:rPr>
                <w:rFonts w:ascii="Calibri" w:hAnsi="Calibri"/>
                <w:b/>
                <w:bCs/>
                <w:color w:val="FFFFFF"/>
                <w:sz w:val="20"/>
                <w:szCs w:val="20"/>
                <w:lang w:eastAsia="x-none"/>
              </w:rPr>
            </w:pPr>
            <w:r w:rsidRPr="002A7CE2">
              <w:rPr>
                <w:rFonts w:ascii="Calibri" w:hAnsi="Calibri"/>
                <w:b/>
                <w:bCs/>
                <w:color w:val="FFFFFF"/>
                <w:sz w:val="20"/>
                <w:szCs w:val="20"/>
                <w:lang w:eastAsia="x-none"/>
              </w:rPr>
              <w:t>Monitoring Method</w:t>
            </w:r>
          </w:p>
        </w:tc>
        <w:tc>
          <w:tcPr>
            <w:tcW w:w="899" w:type="pct"/>
            <w:gridSpan w:val="3"/>
            <w:tcBorders>
              <w:top w:val="single" w:sz="4" w:space="0" w:color="FFFFFF"/>
              <w:left w:val="single" w:sz="4" w:space="0" w:color="FFFFFF"/>
              <w:bottom w:val="single" w:sz="4" w:space="0" w:color="FFFFFF"/>
              <w:right w:val="single" w:sz="4" w:space="0" w:color="FFFFFF"/>
            </w:tcBorders>
            <w:shd w:val="clear" w:color="auto" w:fill="385623"/>
            <w:vAlign w:val="center"/>
          </w:tcPr>
          <w:p w14:paraId="23635418" w14:textId="77777777" w:rsidR="00A00637" w:rsidRPr="002A7CE2" w:rsidRDefault="00A00637" w:rsidP="00C52A01">
            <w:pPr>
              <w:spacing w:after="0" w:line="240" w:lineRule="auto"/>
              <w:jc w:val="center"/>
              <w:rPr>
                <w:rFonts w:ascii="Calibri" w:hAnsi="Calibri"/>
                <w:b/>
                <w:bCs/>
                <w:color w:val="FFFFFF"/>
                <w:sz w:val="20"/>
                <w:szCs w:val="20"/>
                <w:lang w:eastAsia="x-none"/>
              </w:rPr>
            </w:pPr>
            <w:r w:rsidRPr="002A7CE2">
              <w:rPr>
                <w:rFonts w:ascii="Calibri" w:hAnsi="Calibri"/>
                <w:b/>
                <w:bCs/>
                <w:color w:val="FFFFFF"/>
                <w:sz w:val="20"/>
                <w:szCs w:val="20"/>
                <w:lang w:eastAsia="x-none"/>
              </w:rPr>
              <w:t>Responsibility</w:t>
            </w:r>
          </w:p>
        </w:tc>
      </w:tr>
      <w:tr w:rsidR="009F5EE0" w:rsidRPr="002A7CE2" w14:paraId="57A5A314" w14:textId="77777777" w:rsidTr="009F5EE0">
        <w:trPr>
          <w:trHeight w:val="20"/>
          <w:tblHeader/>
        </w:trPr>
        <w:tc>
          <w:tcPr>
            <w:tcW w:w="218" w:type="pct"/>
            <w:vMerge/>
            <w:tcBorders>
              <w:top w:val="single" w:sz="4" w:space="0" w:color="FFFFFF"/>
              <w:left w:val="single" w:sz="4" w:space="0" w:color="FFFFFF"/>
              <w:bottom w:val="single" w:sz="4" w:space="0" w:color="FFFFFF"/>
              <w:right w:val="single" w:sz="4" w:space="0" w:color="FFFFFF"/>
            </w:tcBorders>
            <w:shd w:val="clear" w:color="auto" w:fill="385623"/>
            <w:vAlign w:val="center"/>
          </w:tcPr>
          <w:p w14:paraId="2634953C" w14:textId="77777777" w:rsidR="00A00637" w:rsidRPr="002A7CE2" w:rsidRDefault="00A00637">
            <w:pPr>
              <w:spacing w:after="0" w:line="240" w:lineRule="auto"/>
              <w:jc w:val="center"/>
              <w:rPr>
                <w:rFonts w:ascii="Calibri" w:hAnsi="Calibri"/>
                <w:b/>
                <w:bCs/>
                <w:color w:val="FFFFFF"/>
                <w:sz w:val="20"/>
                <w:szCs w:val="20"/>
                <w:lang w:eastAsia="x-none"/>
              </w:rPr>
            </w:pPr>
          </w:p>
        </w:tc>
        <w:tc>
          <w:tcPr>
            <w:tcW w:w="653" w:type="pct"/>
            <w:vMerge/>
            <w:tcBorders>
              <w:top w:val="single" w:sz="4" w:space="0" w:color="FFFFFF"/>
              <w:left w:val="single" w:sz="4" w:space="0" w:color="FFFFFF"/>
              <w:bottom w:val="single" w:sz="4" w:space="0" w:color="FFFFFF"/>
              <w:right w:val="single" w:sz="4" w:space="0" w:color="FFFFFF"/>
            </w:tcBorders>
            <w:shd w:val="clear" w:color="auto" w:fill="385623"/>
            <w:vAlign w:val="center"/>
          </w:tcPr>
          <w:p w14:paraId="4A4DD92A" w14:textId="77777777" w:rsidR="00A00637" w:rsidRPr="002A7CE2" w:rsidRDefault="00A00637">
            <w:pPr>
              <w:spacing w:after="0" w:line="240" w:lineRule="auto"/>
              <w:jc w:val="center"/>
              <w:rPr>
                <w:rFonts w:ascii="Calibri" w:hAnsi="Calibri"/>
                <w:b/>
                <w:bCs/>
                <w:color w:val="FFFFFF"/>
                <w:sz w:val="20"/>
                <w:szCs w:val="20"/>
                <w:lang w:eastAsia="x-none"/>
              </w:rPr>
            </w:pPr>
          </w:p>
        </w:tc>
        <w:tc>
          <w:tcPr>
            <w:tcW w:w="785" w:type="pct"/>
            <w:vMerge/>
            <w:tcBorders>
              <w:top w:val="single" w:sz="4" w:space="0" w:color="FFFFFF"/>
              <w:left w:val="single" w:sz="4" w:space="0" w:color="FFFFFF"/>
              <w:bottom w:val="single" w:sz="4" w:space="0" w:color="FFFFFF"/>
              <w:right w:val="single" w:sz="4" w:space="0" w:color="FFFFFF"/>
            </w:tcBorders>
            <w:shd w:val="clear" w:color="auto" w:fill="385623"/>
            <w:vAlign w:val="center"/>
          </w:tcPr>
          <w:p w14:paraId="02B461C8" w14:textId="77777777" w:rsidR="00A00637" w:rsidRPr="002A7CE2" w:rsidRDefault="00A00637">
            <w:pPr>
              <w:spacing w:after="0" w:line="240" w:lineRule="auto"/>
              <w:jc w:val="center"/>
              <w:rPr>
                <w:rFonts w:ascii="Calibri" w:hAnsi="Calibri"/>
                <w:b/>
                <w:bCs/>
                <w:color w:val="FFFFFF"/>
                <w:sz w:val="20"/>
                <w:szCs w:val="20"/>
                <w:lang w:eastAsia="x-none"/>
              </w:rPr>
            </w:pPr>
          </w:p>
        </w:tc>
        <w:tc>
          <w:tcPr>
            <w:tcW w:w="1193" w:type="pct"/>
            <w:tcBorders>
              <w:top w:val="single" w:sz="4" w:space="0" w:color="FFFFFF"/>
              <w:left w:val="single" w:sz="4" w:space="0" w:color="FFFFFF"/>
              <w:bottom w:val="single" w:sz="4" w:space="0" w:color="FFFFFF"/>
              <w:right w:val="single" w:sz="4" w:space="0" w:color="FFFFFF"/>
            </w:tcBorders>
            <w:shd w:val="clear" w:color="auto" w:fill="385623"/>
            <w:vAlign w:val="center"/>
          </w:tcPr>
          <w:p w14:paraId="5D17D99F" w14:textId="77777777" w:rsidR="00A00637" w:rsidRPr="002A7CE2" w:rsidRDefault="00A00637">
            <w:pPr>
              <w:spacing w:after="0" w:line="240" w:lineRule="auto"/>
              <w:jc w:val="center"/>
              <w:rPr>
                <w:rFonts w:ascii="Calibri" w:hAnsi="Calibri"/>
                <w:b/>
                <w:bCs/>
                <w:color w:val="FFFFFF"/>
                <w:sz w:val="20"/>
                <w:szCs w:val="20"/>
                <w:lang w:eastAsia="x-none"/>
              </w:rPr>
            </w:pPr>
            <w:r w:rsidRPr="002A7CE2">
              <w:rPr>
                <w:rFonts w:ascii="Calibri" w:hAnsi="Calibri"/>
                <w:b/>
                <w:bCs/>
                <w:color w:val="FFFFFF"/>
                <w:sz w:val="20"/>
                <w:szCs w:val="20"/>
                <w:lang w:eastAsia="x-none"/>
              </w:rPr>
              <w:t>Method of Collecting and Reporting Data</w:t>
            </w:r>
          </w:p>
        </w:tc>
        <w:tc>
          <w:tcPr>
            <w:tcW w:w="465" w:type="pct"/>
            <w:tcBorders>
              <w:top w:val="single" w:sz="4" w:space="0" w:color="FFFFFF"/>
              <w:left w:val="single" w:sz="4" w:space="0" w:color="FFFFFF"/>
              <w:bottom w:val="single" w:sz="4" w:space="0" w:color="FFFFFF"/>
              <w:right w:val="single" w:sz="4" w:space="0" w:color="FFFFFF"/>
            </w:tcBorders>
            <w:shd w:val="clear" w:color="auto" w:fill="385623"/>
            <w:vAlign w:val="center"/>
          </w:tcPr>
          <w:p w14:paraId="770489CB" w14:textId="77777777" w:rsidR="00A00637" w:rsidRPr="002A7CE2" w:rsidRDefault="00A00637">
            <w:pPr>
              <w:spacing w:after="0" w:line="240" w:lineRule="auto"/>
              <w:jc w:val="center"/>
              <w:rPr>
                <w:rFonts w:ascii="Calibri" w:hAnsi="Calibri"/>
                <w:b/>
                <w:bCs/>
                <w:color w:val="FFFFFF"/>
                <w:sz w:val="20"/>
                <w:szCs w:val="20"/>
                <w:lang w:eastAsia="x-none"/>
              </w:rPr>
            </w:pPr>
            <w:r w:rsidRPr="002A7CE2">
              <w:rPr>
                <w:rFonts w:ascii="Calibri" w:hAnsi="Calibri"/>
                <w:b/>
                <w:bCs/>
                <w:color w:val="FFFFFF"/>
                <w:sz w:val="20"/>
                <w:szCs w:val="20"/>
                <w:lang w:eastAsia="x-none"/>
              </w:rPr>
              <w:t>Location</w:t>
            </w:r>
          </w:p>
        </w:tc>
        <w:tc>
          <w:tcPr>
            <w:tcW w:w="787" w:type="pct"/>
            <w:tcBorders>
              <w:top w:val="single" w:sz="4" w:space="0" w:color="FFFFFF"/>
              <w:left w:val="single" w:sz="4" w:space="0" w:color="FFFFFF"/>
              <w:bottom w:val="single" w:sz="4" w:space="0" w:color="FFFFFF"/>
              <w:right w:val="single" w:sz="4" w:space="0" w:color="FFFFFF"/>
            </w:tcBorders>
            <w:shd w:val="clear" w:color="auto" w:fill="385623"/>
            <w:vAlign w:val="center"/>
          </w:tcPr>
          <w:p w14:paraId="04272A35" w14:textId="77777777" w:rsidR="00A00637" w:rsidRPr="002A7CE2" w:rsidRDefault="00A00637">
            <w:pPr>
              <w:spacing w:after="0" w:line="240" w:lineRule="auto"/>
              <w:jc w:val="center"/>
              <w:rPr>
                <w:rFonts w:ascii="Calibri" w:hAnsi="Calibri"/>
                <w:b/>
                <w:bCs/>
                <w:color w:val="FFFFFF"/>
                <w:sz w:val="20"/>
                <w:szCs w:val="20"/>
                <w:lang w:eastAsia="x-none"/>
              </w:rPr>
            </w:pPr>
            <w:r w:rsidRPr="002A7CE2">
              <w:rPr>
                <w:rFonts w:ascii="Calibri" w:hAnsi="Calibri"/>
                <w:b/>
                <w:bCs/>
                <w:color w:val="FFFFFF"/>
                <w:sz w:val="20"/>
                <w:szCs w:val="20"/>
                <w:lang w:eastAsia="x-none"/>
              </w:rPr>
              <w:t>Duration and</w:t>
            </w:r>
          </w:p>
          <w:p w14:paraId="6D8AF7A9" w14:textId="77777777" w:rsidR="00A00637" w:rsidRPr="002A7CE2" w:rsidRDefault="00A00637">
            <w:pPr>
              <w:spacing w:after="0" w:line="240" w:lineRule="auto"/>
              <w:jc w:val="center"/>
              <w:rPr>
                <w:rFonts w:ascii="Calibri" w:hAnsi="Calibri"/>
                <w:b/>
                <w:bCs/>
                <w:color w:val="FFFFFF"/>
                <w:sz w:val="20"/>
                <w:szCs w:val="20"/>
                <w:lang w:eastAsia="x-none"/>
              </w:rPr>
            </w:pPr>
            <w:r w:rsidRPr="002A7CE2">
              <w:rPr>
                <w:rFonts w:ascii="Calibri" w:hAnsi="Calibri"/>
                <w:b/>
                <w:bCs/>
                <w:color w:val="FFFFFF"/>
                <w:sz w:val="20"/>
                <w:szCs w:val="20"/>
                <w:lang w:eastAsia="x-none"/>
              </w:rPr>
              <w:t>Frequency</w:t>
            </w:r>
          </w:p>
        </w:tc>
        <w:tc>
          <w:tcPr>
            <w:tcW w:w="494" w:type="pct"/>
            <w:tcBorders>
              <w:top w:val="single" w:sz="4" w:space="0" w:color="FFFFFF"/>
              <w:left w:val="single" w:sz="4" w:space="0" w:color="FFFFFF"/>
              <w:bottom w:val="single" w:sz="4" w:space="0" w:color="FFFFFF"/>
              <w:right w:val="single" w:sz="4" w:space="0" w:color="FFFFFF"/>
            </w:tcBorders>
            <w:shd w:val="clear" w:color="auto" w:fill="385623"/>
            <w:vAlign w:val="center"/>
          </w:tcPr>
          <w:p w14:paraId="074C0862" w14:textId="77777777" w:rsidR="00A00637" w:rsidRPr="002A7CE2" w:rsidRDefault="00A00637">
            <w:pPr>
              <w:spacing w:after="0" w:line="240" w:lineRule="auto"/>
              <w:jc w:val="center"/>
              <w:rPr>
                <w:rFonts w:ascii="Calibri" w:hAnsi="Calibri"/>
                <w:b/>
                <w:bCs/>
                <w:color w:val="FFFFFF"/>
                <w:sz w:val="20"/>
                <w:szCs w:val="20"/>
                <w:lang w:eastAsia="x-none"/>
              </w:rPr>
            </w:pPr>
            <w:r w:rsidRPr="002A7CE2">
              <w:rPr>
                <w:rFonts w:ascii="Calibri" w:hAnsi="Calibri"/>
                <w:b/>
                <w:bCs/>
                <w:color w:val="FFFFFF"/>
                <w:sz w:val="20"/>
                <w:szCs w:val="20"/>
                <w:lang w:eastAsia="x-none"/>
              </w:rPr>
              <w:t>Implementation</w:t>
            </w:r>
          </w:p>
        </w:tc>
        <w:tc>
          <w:tcPr>
            <w:tcW w:w="405" w:type="pct"/>
            <w:gridSpan w:val="2"/>
            <w:tcBorders>
              <w:top w:val="single" w:sz="4" w:space="0" w:color="FFFFFF"/>
              <w:left w:val="single" w:sz="4" w:space="0" w:color="FFFFFF"/>
              <w:bottom w:val="single" w:sz="4" w:space="0" w:color="FFFFFF"/>
              <w:right w:val="single" w:sz="4" w:space="0" w:color="FFFFFF"/>
            </w:tcBorders>
            <w:shd w:val="clear" w:color="auto" w:fill="385623"/>
            <w:vAlign w:val="center"/>
          </w:tcPr>
          <w:p w14:paraId="0AEA3FFE" w14:textId="77777777" w:rsidR="00A00637" w:rsidRPr="002A7CE2" w:rsidRDefault="00A00637">
            <w:pPr>
              <w:spacing w:after="0" w:line="240" w:lineRule="auto"/>
              <w:jc w:val="center"/>
              <w:rPr>
                <w:rFonts w:ascii="Calibri" w:hAnsi="Calibri"/>
                <w:b/>
                <w:bCs/>
                <w:color w:val="FFFFFF"/>
                <w:sz w:val="20"/>
                <w:szCs w:val="20"/>
                <w:lang w:eastAsia="x-none"/>
              </w:rPr>
            </w:pPr>
            <w:r w:rsidRPr="002A7CE2">
              <w:rPr>
                <w:rFonts w:ascii="Calibri" w:hAnsi="Calibri"/>
                <w:b/>
                <w:bCs/>
                <w:color w:val="FFFFFF"/>
                <w:sz w:val="20"/>
                <w:szCs w:val="20"/>
                <w:lang w:eastAsia="x-none"/>
              </w:rPr>
              <w:t>Supervision</w:t>
            </w:r>
          </w:p>
        </w:tc>
      </w:tr>
      <w:tr w:rsidR="00EF189C" w:rsidRPr="002A7CE2" w14:paraId="00C5F4FC" w14:textId="77777777" w:rsidTr="009F5EE0">
        <w:trPr>
          <w:trHeight w:val="20"/>
        </w:trPr>
        <w:tc>
          <w:tcPr>
            <w:tcW w:w="5000" w:type="pct"/>
            <w:gridSpan w:val="9"/>
            <w:tcBorders>
              <w:top w:val="single" w:sz="4" w:space="0" w:color="FFFFFF"/>
              <w:bottom w:val="single" w:sz="4" w:space="0" w:color="385623"/>
            </w:tcBorders>
            <w:shd w:val="clear" w:color="auto" w:fill="BFBFBF"/>
          </w:tcPr>
          <w:p w14:paraId="086E0BC3" w14:textId="7FD90B51" w:rsidR="00EF189C" w:rsidRPr="002A7CE2" w:rsidRDefault="00EF189C" w:rsidP="00E03B30">
            <w:pPr>
              <w:spacing w:after="0" w:line="240" w:lineRule="auto"/>
              <w:rPr>
                <w:rFonts w:ascii="Calibri" w:hAnsi="Calibri"/>
                <w:b/>
                <w:bCs/>
                <w:sz w:val="20"/>
                <w:szCs w:val="20"/>
                <w:lang w:eastAsia="x-none"/>
              </w:rPr>
            </w:pPr>
            <w:r w:rsidRPr="002A7CE2">
              <w:rPr>
                <w:rFonts w:ascii="Calibri" w:hAnsi="Calibri"/>
                <w:b/>
                <w:bCs/>
                <w:sz w:val="20"/>
                <w:szCs w:val="20"/>
                <w:lang w:eastAsia="x-none"/>
              </w:rPr>
              <w:t xml:space="preserve">1.0 Pre-construction Phase </w:t>
            </w:r>
          </w:p>
        </w:tc>
      </w:tr>
      <w:tr w:rsidR="009F5EE0" w:rsidRPr="002A7CE2" w14:paraId="2D555A0E" w14:textId="77777777" w:rsidTr="009F5EE0">
        <w:trPr>
          <w:trHeight w:val="20"/>
        </w:trPr>
        <w:tc>
          <w:tcPr>
            <w:tcW w:w="218" w:type="pct"/>
            <w:tcBorders>
              <w:top w:val="single" w:sz="4" w:space="0" w:color="385623"/>
              <w:bottom w:val="single" w:sz="4" w:space="0" w:color="385623"/>
            </w:tcBorders>
            <w:shd w:val="clear" w:color="auto" w:fill="auto"/>
            <w:vAlign w:val="center"/>
          </w:tcPr>
          <w:p w14:paraId="4554236A" w14:textId="77777777" w:rsidR="00A00637" w:rsidRPr="002A7CE2" w:rsidRDefault="00A00637" w:rsidP="00E03B30">
            <w:pPr>
              <w:spacing w:after="0" w:line="240" w:lineRule="auto"/>
              <w:jc w:val="center"/>
              <w:rPr>
                <w:rFonts w:ascii="Calibri" w:eastAsia="Calibri" w:hAnsi="Calibri" w:cs="Calibri"/>
                <w:sz w:val="20"/>
                <w:szCs w:val="20"/>
              </w:rPr>
            </w:pPr>
            <w:r w:rsidRPr="002A7CE2">
              <w:rPr>
                <w:rFonts w:ascii="Calibri" w:eastAsia="Calibri" w:hAnsi="Calibri" w:cs="Calibri"/>
                <w:sz w:val="20"/>
                <w:szCs w:val="20"/>
              </w:rPr>
              <w:t>1.1</w:t>
            </w:r>
          </w:p>
        </w:tc>
        <w:tc>
          <w:tcPr>
            <w:tcW w:w="653" w:type="pct"/>
            <w:tcBorders>
              <w:top w:val="single" w:sz="4" w:space="0" w:color="385623"/>
              <w:bottom w:val="single" w:sz="4" w:space="0" w:color="385623"/>
            </w:tcBorders>
            <w:shd w:val="clear" w:color="auto" w:fill="auto"/>
          </w:tcPr>
          <w:p w14:paraId="47DF785E" w14:textId="77777777" w:rsidR="00A00637" w:rsidRPr="002A7CE2" w:rsidRDefault="00A00637" w:rsidP="00D56050">
            <w:pPr>
              <w:spacing w:after="0" w:line="240" w:lineRule="auto"/>
              <w:rPr>
                <w:rFonts w:ascii="Calibri" w:eastAsia="Calibri" w:hAnsi="Calibri" w:cs="Calibri"/>
                <w:b/>
                <w:sz w:val="20"/>
                <w:szCs w:val="20"/>
              </w:rPr>
            </w:pPr>
            <w:r w:rsidRPr="002A7CE2">
              <w:rPr>
                <w:rFonts w:ascii="Calibri" w:eastAsia="Calibri" w:hAnsi="Calibri" w:cs="Calibri"/>
                <w:b/>
                <w:sz w:val="20"/>
                <w:szCs w:val="20"/>
              </w:rPr>
              <w:t>Obtaining of SCC/NOCs</w:t>
            </w:r>
          </w:p>
          <w:p w14:paraId="631991CD" w14:textId="77777777" w:rsidR="00A00637" w:rsidRPr="002A7CE2" w:rsidRDefault="00A00637" w:rsidP="002A109D">
            <w:pPr>
              <w:spacing w:after="0" w:line="240" w:lineRule="auto"/>
              <w:rPr>
                <w:rFonts w:ascii="Calibri" w:eastAsia="Calibri" w:hAnsi="Calibri" w:cs="Calibri"/>
                <w:sz w:val="20"/>
                <w:szCs w:val="20"/>
              </w:rPr>
            </w:pPr>
          </w:p>
        </w:tc>
        <w:tc>
          <w:tcPr>
            <w:tcW w:w="785" w:type="pct"/>
            <w:tcBorders>
              <w:top w:val="single" w:sz="4" w:space="0" w:color="385623"/>
              <w:bottom w:val="single" w:sz="4" w:space="0" w:color="385623"/>
            </w:tcBorders>
            <w:shd w:val="clear" w:color="auto" w:fill="auto"/>
          </w:tcPr>
          <w:p w14:paraId="53114B32" w14:textId="564B9903" w:rsidR="00A00637" w:rsidRPr="002A7CE2" w:rsidRDefault="00A00637" w:rsidP="002879D0">
            <w:pPr>
              <w:spacing w:after="0" w:line="240" w:lineRule="auto"/>
              <w:rPr>
                <w:rFonts w:ascii="Calibri" w:eastAsia="Calibri" w:hAnsi="Calibri" w:cs="Calibri"/>
                <w:sz w:val="20"/>
                <w:szCs w:val="20"/>
              </w:rPr>
            </w:pPr>
            <w:r w:rsidRPr="002A7CE2">
              <w:rPr>
                <w:rFonts w:ascii="Calibri" w:eastAsia="Calibri" w:hAnsi="Calibri" w:cs="Calibri"/>
                <w:sz w:val="20"/>
                <w:szCs w:val="20"/>
              </w:rPr>
              <w:t xml:space="preserve">Compliance to </w:t>
            </w:r>
            <w:proofErr w:type="spellStart"/>
            <w:r w:rsidRPr="002A7CE2">
              <w:rPr>
                <w:rFonts w:ascii="Calibri" w:eastAsia="Calibri" w:hAnsi="Calibri" w:cs="Calibri"/>
                <w:sz w:val="20"/>
                <w:szCs w:val="20"/>
              </w:rPr>
              <w:t>GoB</w:t>
            </w:r>
            <w:proofErr w:type="spellEnd"/>
            <w:r w:rsidRPr="002A7CE2">
              <w:rPr>
                <w:rFonts w:ascii="Calibri" w:eastAsia="Calibri" w:hAnsi="Calibri" w:cs="Calibri"/>
                <w:sz w:val="20"/>
                <w:szCs w:val="20"/>
              </w:rPr>
              <w:t xml:space="preserve"> and WB policies</w:t>
            </w:r>
          </w:p>
        </w:tc>
        <w:tc>
          <w:tcPr>
            <w:tcW w:w="1193" w:type="pct"/>
            <w:tcBorders>
              <w:top w:val="single" w:sz="4" w:space="0" w:color="385623"/>
              <w:bottom w:val="single" w:sz="4" w:space="0" w:color="385623"/>
            </w:tcBorders>
            <w:shd w:val="clear" w:color="auto" w:fill="auto"/>
          </w:tcPr>
          <w:p w14:paraId="597E961A" w14:textId="77777777" w:rsidR="00A00637" w:rsidRPr="002A7CE2" w:rsidRDefault="00A00637" w:rsidP="0005284F">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Obtaining certificates</w:t>
            </w:r>
          </w:p>
        </w:tc>
        <w:tc>
          <w:tcPr>
            <w:tcW w:w="465" w:type="pct"/>
            <w:tcBorders>
              <w:top w:val="single" w:sz="4" w:space="0" w:color="385623"/>
              <w:bottom w:val="single" w:sz="4" w:space="0" w:color="385623"/>
            </w:tcBorders>
            <w:shd w:val="clear" w:color="auto" w:fill="auto"/>
          </w:tcPr>
          <w:p w14:paraId="68515496" w14:textId="2D39DF9C" w:rsidR="00A00637" w:rsidRPr="002A7CE2" w:rsidRDefault="00A00637" w:rsidP="00C52A01">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DNCC/RAJUK/DoE</w:t>
            </w:r>
          </w:p>
        </w:tc>
        <w:tc>
          <w:tcPr>
            <w:tcW w:w="787" w:type="pct"/>
            <w:tcBorders>
              <w:top w:val="single" w:sz="4" w:space="0" w:color="385623"/>
              <w:bottom w:val="single" w:sz="4" w:space="0" w:color="385623"/>
            </w:tcBorders>
            <w:shd w:val="clear" w:color="auto" w:fill="auto"/>
          </w:tcPr>
          <w:p w14:paraId="1326E2F9" w14:textId="77777777"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Prior to contractor mobilization</w:t>
            </w:r>
          </w:p>
        </w:tc>
        <w:tc>
          <w:tcPr>
            <w:tcW w:w="494" w:type="pct"/>
            <w:tcBorders>
              <w:top w:val="single" w:sz="4" w:space="0" w:color="385623"/>
              <w:bottom w:val="single" w:sz="4" w:space="0" w:color="385623"/>
            </w:tcBorders>
            <w:shd w:val="clear" w:color="auto" w:fill="auto"/>
          </w:tcPr>
          <w:p w14:paraId="55DE342F" w14:textId="5066BA19"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PMU</w:t>
            </w:r>
          </w:p>
        </w:tc>
        <w:tc>
          <w:tcPr>
            <w:tcW w:w="405" w:type="pct"/>
            <w:gridSpan w:val="2"/>
            <w:tcBorders>
              <w:top w:val="single" w:sz="4" w:space="0" w:color="385623"/>
              <w:bottom w:val="single" w:sz="4" w:space="0" w:color="385623"/>
            </w:tcBorders>
            <w:shd w:val="clear" w:color="auto" w:fill="auto"/>
          </w:tcPr>
          <w:p w14:paraId="4884E516" w14:textId="701ED421"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BHTPA</w:t>
            </w:r>
          </w:p>
        </w:tc>
      </w:tr>
      <w:tr w:rsidR="005D6546" w:rsidRPr="002A7CE2" w14:paraId="602628F4" w14:textId="77777777" w:rsidTr="009F5EE0">
        <w:trPr>
          <w:trHeight w:val="20"/>
        </w:trPr>
        <w:tc>
          <w:tcPr>
            <w:tcW w:w="218" w:type="pct"/>
            <w:tcBorders>
              <w:top w:val="single" w:sz="4" w:space="0" w:color="385623"/>
              <w:bottom w:val="single" w:sz="4" w:space="0" w:color="385623"/>
            </w:tcBorders>
            <w:shd w:val="clear" w:color="auto" w:fill="auto"/>
            <w:vAlign w:val="center"/>
          </w:tcPr>
          <w:p w14:paraId="3E6C957D" w14:textId="77777777" w:rsidR="005D6546" w:rsidRPr="002A7CE2" w:rsidRDefault="005D6546" w:rsidP="005D6546">
            <w:pPr>
              <w:spacing w:after="0" w:line="240" w:lineRule="auto"/>
              <w:jc w:val="center"/>
              <w:rPr>
                <w:rFonts w:ascii="Calibri" w:eastAsia="Calibri" w:hAnsi="Calibri" w:cs="Calibri"/>
                <w:sz w:val="20"/>
                <w:szCs w:val="20"/>
              </w:rPr>
            </w:pPr>
            <w:r w:rsidRPr="002A7CE2">
              <w:rPr>
                <w:rFonts w:ascii="Calibri" w:eastAsia="Calibri" w:hAnsi="Calibri" w:cs="Calibri"/>
                <w:sz w:val="20"/>
                <w:szCs w:val="20"/>
              </w:rPr>
              <w:t>1.2</w:t>
            </w:r>
          </w:p>
        </w:tc>
        <w:tc>
          <w:tcPr>
            <w:tcW w:w="653" w:type="pct"/>
            <w:tcBorders>
              <w:top w:val="single" w:sz="4" w:space="0" w:color="385623"/>
              <w:bottom w:val="single" w:sz="4" w:space="0" w:color="385623"/>
            </w:tcBorders>
            <w:shd w:val="clear" w:color="auto" w:fill="auto"/>
          </w:tcPr>
          <w:p w14:paraId="66AFC469" w14:textId="68C739F2" w:rsidR="005D6546" w:rsidRPr="002A7CE2" w:rsidRDefault="005D6546" w:rsidP="005D6546">
            <w:pPr>
              <w:spacing w:after="0" w:line="240" w:lineRule="auto"/>
              <w:rPr>
                <w:rFonts w:ascii="Calibri" w:eastAsia="Calibri" w:hAnsi="Calibri" w:cs="Calibri"/>
                <w:b/>
                <w:sz w:val="20"/>
                <w:szCs w:val="20"/>
              </w:rPr>
            </w:pPr>
            <w:r w:rsidRPr="002A7CE2">
              <w:rPr>
                <w:rFonts w:ascii="Calibri" w:eastAsia="Calibri" w:hAnsi="Calibri" w:cs="Calibri"/>
                <w:b/>
                <w:sz w:val="20"/>
                <w:szCs w:val="20"/>
              </w:rPr>
              <w:t xml:space="preserve">Updating of ESMP </w:t>
            </w:r>
          </w:p>
          <w:p w14:paraId="000ECE7C" w14:textId="77777777" w:rsidR="005D6546" w:rsidRPr="002A7CE2" w:rsidRDefault="005D6546" w:rsidP="005D6546">
            <w:pPr>
              <w:spacing w:after="0" w:line="240" w:lineRule="auto"/>
              <w:rPr>
                <w:rFonts w:ascii="Calibri" w:eastAsia="Calibri" w:hAnsi="Calibri" w:cs="Calibri"/>
                <w:b/>
                <w:sz w:val="20"/>
                <w:szCs w:val="20"/>
              </w:rPr>
            </w:pPr>
          </w:p>
        </w:tc>
        <w:tc>
          <w:tcPr>
            <w:tcW w:w="785" w:type="pct"/>
            <w:tcBorders>
              <w:top w:val="single" w:sz="4" w:space="0" w:color="385623"/>
              <w:bottom w:val="single" w:sz="4" w:space="0" w:color="385623"/>
            </w:tcBorders>
            <w:shd w:val="clear" w:color="auto" w:fill="auto"/>
          </w:tcPr>
          <w:p w14:paraId="4415012D" w14:textId="76933E39" w:rsidR="005D6546" w:rsidRPr="002A7CE2" w:rsidRDefault="005D6546" w:rsidP="005D6546">
            <w:pPr>
              <w:spacing w:after="0" w:line="240" w:lineRule="auto"/>
              <w:rPr>
                <w:rFonts w:ascii="Calibri" w:eastAsia="Calibri" w:hAnsi="Calibri" w:cs="Calibri"/>
                <w:sz w:val="20"/>
                <w:szCs w:val="20"/>
              </w:rPr>
            </w:pPr>
            <w:r w:rsidRPr="002A7CE2">
              <w:rPr>
                <w:rFonts w:ascii="Calibri" w:eastAsia="Calibri" w:hAnsi="Calibri" w:cs="Calibri"/>
                <w:sz w:val="20"/>
                <w:szCs w:val="20"/>
              </w:rPr>
              <w:t>Ensuring the compliance with design and construction method and schedule</w:t>
            </w:r>
          </w:p>
        </w:tc>
        <w:tc>
          <w:tcPr>
            <w:tcW w:w="1193" w:type="pct"/>
            <w:tcBorders>
              <w:top w:val="single" w:sz="4" w:space="0" w:color="385623"/>
              <w:bottom w:val="single" w:sz="4" w:space="0" w:color="385623"/>
            </w:tcBorders>
            <w:shd w:val="clear" w:color="auto" w:fill="auto"/>
          </w:tcPr>
          <w:p w14:paraId="74DAE752" w14:textId="77777777" w:rsidR="005D6546" w:rsidRPr="002A7CE2" w:rsidRDefault="005D6546" w:rsidP="005D6546">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Preparation of report</w:t>
            </w:r>
          </w:p>
        </w:tc>
        <w:tc>
          <w:tcPr>
            <w:tcW w:w="465" w:type="pct"/>
            <w:tcBorders>
              <w:top w:val="single" w:sz="4" w:space="0" w:color="385623"/>
              <w:bottom w:val="single" w:sz="4" w:space="0" w:color="385623"/>
            </w:tcBorders>
            <w:shd w:val="clear" w:color="auto" w:fill="auto"/>
          </w:tcPr>
          <w:p w14:paraId="0CE93C0A" w14:textId="77777777" w:rsidR="005D6546" w:rsidRPr="002A7CE2" w:rsidRDefault="005D6546" w:rsidP="005D6546">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PMU</w:t>
            </w:r>
          </w:p>
        </w:tc>
        <w:tc>
          <w:tcPr>
            <w:tcW w:w="787" w:type="pct"/>
            <w:tcBorders>
              <w:top w:val="single" w:sz="4" w:space="0" w:color="385623"/>
              <w:bottom w:val="single" w:sz="4" w:space="0" w:color="385623"/>
            </w:tcBorders>
            <w:shd w:val="clear" w:color="auto" w:fill="auto"/>
          </w:tcPr>
          <w:p w14:paraId="6AB0F9DC" w14:textId="77777777" w:rsidR="005D6546" w:rsidRPr="002A7CE2" w:rsidRDefault="005D6546" w:rsidP="005D6546">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During the pre-construction period</w:t>
            </w:r>
          </w:p>
        </w:tc>
        <w:tc>
          <w:tcPr>
            <w:tcW w:w="494" w:type="pct"/>
            <w:tcBorders>
              <w:top w:val="single" w:sz="4" w:space="0" w:color="385623"/>
              <w:bottom w:val="single" w:sz="4" w:space="0" w:color="385623"/>
            </w:tcBorders>
            <w:shd w:val="clear" w:color="auto" w:fill="auto"/>
          </w:tcPr>
          <w:p w14:paraId="226E6FE6" w14:textId="69582432" w:rsidR="005D6546" w:rsidRPr="002A7CE2" w:rsidRDefault="005D6546" w:rsidP="005D6546">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PMU</w:t>
            </w:r>
          </w:p>
        </w:tc>
        <w:tc>
          <w:tcPr>
            <w:tcW w:w="405" w:type="pct"/>
            <w:gridSpan w:val="2"/>
            <w:tcBorders>
              <w:top w:val="single" w:sz="4" w:space="0" w:color="385623"/>
              <w:bottom w:val="single" w:sz="4" w:space="0" w:color="385623"/>
            </w:tcBorders>
            <w:shd w:val="clear" w:color="auto" w:fill="auto"/>
          </w:tcPr>
          <w:p w14:paraId="01C79184" w14:textId="206DB8CE" w:rsidR="005D6546" w:rsidRPr="002A7CE2" w:rsidRDefault="005D6546" w:rsidP="005D6546">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BHTPA</w:t>
            </w:r>
          </w:p>
        </w:tc>
      </w:tr>
      <w:tr w:rsidR="009F5EE0" w:rsidRPr="002A7CE2" w14:paraId="581714AE" w14:textId="77777777" w:rsidTr="009F5EE0">
        <w:trPr>
          <w:trHeight w:val="20"/>
        </w:trPr>
        <w:tc>
          <w:tcPr>
            <w:tcW w:w="218" w:type="pct"/>
            <w:tcBorders>
              <w:top w:val="single" w:sz="4" w:space="0" w:color="385623"/>
              <w:bottom w:val="single" w:sz="4" w:space="0" w:color="385623"/>
            </w:tcBorders>
            <w:shd w:val="clear" w:color="auto" w:fill="auto"/>
            <w:vAlign w:val="center"/>
          </w:tcPr>
          <w:p w14:paraId="32FDF4BB" w14:textId="77777777" w:rsidR="00A00637" w:rsidRPr="002A7CE2" w:rsidRDefault="00A00637" w:rsidP="00E03B30">
            <w:pPr>
              <w:spacing w:after="0" w:line="240" w:lineRule="auto"/>
              <w:jc w:val="center"/>
              <w:rPr>
                <w:rFonts w:ascii="Calibri" w:eastAsia="Calibri" w:hAnsi="Calibri" w:cs="Calibri"/>
                <w:sz w:val="20"/>
                <w:szCs w:val="20"/>
              </w:rPr>
            </w:pPr>
            <w:r w:rsidRPr="002A7CE2">
              <w:rPr>
                <w:rFonts w:ascii="Calibri" w:eastAsia="Calibri" w:hAnsi="Calibri" w:cs="Calibri"/>
                <w:sz w:val="20"/>
                <w:szCs w:val="20"/>
              </w:rPr>
              <w:t>1.3</w:t>
            </w:r>
          </w:p>
        </w:tc>
        <w:tc>
          <w:tcPr>
            <w:tcW w:w="653" w:type="pct"/>
            <w:tcBorders>
              <w:top w:val="single" w:sz="4" w:space="0" w:color="385623"/>
              <w:bottom w:val="single" w:sz="4" w:space="0" w:color="385623"/>
            </w:tcBorders>
            <w:shd w:val="clear" w:color="auto" w:fill="auto"/>
          </w:tcPr>
          <w:p w14:paraId="53A27D7A" w14:textId="77777777" w:rsidR="00A00637" w:rsidRPr="002A7CE2" w:rsidRDefault="00A00637" w:rsidP="00D56050">
            <w:pPr>
              <w:spacing w:after="0" w:line="240" w:lineRule="auto"/>
              <w:rPr>
                <w:rFonts w:ascii="Calibri" w:eastAsia="Calibri" w:hAnsi="Calibri" w:cs="Calibri"/>
                <w:b/>
                <w:sz w:val="20"/>
                <w:szCs w:val="20"/>
              </w:rPr>
            </w:pPr>
            <w:r w:rsidRPr="002A7CE2">
              <w:rPr>
                <w:rFonts w:ascii="Calibri" w:eastAsia="Calibri" w:hAnsi="Calibri" w:cs="Calibri"/>
                <w:b/>
                <w:sz w:val="20"/>
                <w:szCs w:val="20"/>
              </w:rPr>
              <w:t>Existing Utilities</w:t>
            </w:r>
          </w:p>
          <w:p w14:paraId="1BB49F78" w14:textId="77777777" w:rsidR="00A00637" w:rsidRPr="002A7CE2" w:rsidRDefault="00A00637" w:rsidP="002A109D">
            <w:pPr>
              <w:spacing w:after="0" w:line="240" w:lineRule="auto"/>
              <w:rPr>
                <w:rFonts w:ascii="Calibri" w:eastAsia="Calibri" w:hAnsi="Calibri" w:cs="Calibri"/>
                <w:sz w:val="20"/>
                <w:szCs w:val="20"/>
              </w:rPr>
            </w:pPr>
          </w:p>
        </w:tc>
        <w:tc>
          <w:tcPr>
            <w:tcW w:w="785" w:type="pct"/>
            <w:tcBorders>
              <w:top w:val="single" w:sz="4" w:space="0" w:color="385623"/>
              <w:bottom w:val="single" w:sz="4" w:space="0" w:color="385623"/>
            </w:tcBorders>
            <w:shd w:val="clear" w:color="auto" w:fill="auto"/>
          </w:tcPr>
          <w:p w14:paraId="09FFE25B" w14:textId="7D4EFCB6" w:rsidR="00A00637" w:rsidRPr="002A7CE2" w:rsidRDefault="00A00637" w:rsidP="002879D0">
            <w:pPr>
              <w:spacing w:after="0" w:line="240" w:lineRule="auto"/>
              <w:rPr>
                <w:rFonts w:ascii="Calibri" w:hAnsi="Calibri" w:cs="Arial"/>
                <w:sz w:val="20"/>
                <w:szCs w:val="20"/>
              </w:rPr>
            </w:pPr>
            <w:r w:rsidRPr="002A7CE2">
              <w:rPr>
                <w:rFonts w:ascii="Calibri" w:eastAsia="Calibri" w:hAnsi="Calibri" w:cs="Calibri"/>
                <w:sz w:val="20"/>
                <w:szCs w:val="20"/>
              </w:rPr>
              <w:t>Implementation of ESMP</w:t>
            </w:r>
          </w:p>
        </w:tc>
        <w:tc>
          <w:tcPr>
            <w:tcW w:w="1193" w:type="pct"/>
            <w:tcBorders>
              <w:top w:val="single" w:sz="4" w:space="0" w:color="385623"/>
              <w:bottom w:val="single" w:sz="4" w:space="0" w:color="385623"/>
            </w:tcBorders>
            <w:shd w:val="clear" w:color="auto" w:fill="auto"/>
          </w:tcPr>
          <w:p w14:paraId="389B672B" w14:textId="77777777" w:rsidR="00A00637" w:rsidRPr="002A7CE2" w:rsidRDefault="00A00637" w:rsidP="0005284F">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Obtain record of implantation</w:t>
            </w:r>
          </w:p>
        </w:tc>
        <w:tc>
          <w:tcPr>
            <w:tcW w:w="465" w:type="pct"/>
            <w:tcBorders>
              <w:top w:val="single" w:sz="4" w:space="0" w:color="385623"/>
              <w:bottom w:val="single" w:sz="4" w:space="0" w:color="385623"/>
            </w:tcBorders>
            <w:shd w:val="clear" w:color="auto" w:fill="auto"/>
          </w:tcPr>
          <w:p w14:paraId="3CD1B99C" w14:textId="77777777" w:rsidR="00A00637" w:rsidRPr="002A7CE2" w:rsidRDefault="00A00637" w:rsidP="00C52A01">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In the work site</w:t>
            </w:r>
          </w:p>
        </w:tc>
        <w:tc>
          <w:tcPr>
            <w:tcW w:w="787" w:type="pct"/>
            <w:tcBorders>
              <w:top w:val="single" w:sz="4" w:space="0" w:color="385623"/>
              <w:bottom w:val="single" w:sz="4" w:space="0" w:color="385623"/>
            </w:tcBorders>
            <w:shd w:val="clear" w:color="auto" w:fill="auto"/>
          </w:tcPr>
          <w:p w14:paraId="54CA591B" w14:textId="77777777"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Prior to contractor mobilization</w:t>
            </w:r>
          </w:p>
        </w:tc>
        <w:tc>
          <w:tcPr>
            <w:tcW w:w="494" w:type="pct"/>
            <w:tcBorders>
              <w:top w:val="single" w:sz="4" w:space="0" w:color="385623"/>
              <w:bottom w:val="single" w:sz="4" w:space="0" w:color="385623"/>
            </w:tcBorders>
            <w:shd w:val="clear" w:color="auto" w:fill="auto"/>
          </w:tcPr>
          <w:p w14:paraId="71C94CED" w14:textId="77777777"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Contractor</w:t>
            </w:r>
          </w:p>
        </w:tc>
        <w:tc>
          <w:tcPr>
            <w:tcW w:w="405" w:type="pct"/>
            <w:gridSpan w:val="2"/>
            <w:tcBorders>
              <w:top w:val="single" w:sz="4" w:space="0" w:color="385623"/>
              <w:bottom w:val="single" w:sz="4" w:space="0" w:color="385623"/>
            </w:tcBorders>
            <w:shd w:val="clear" w:color="auto" w:fill="auto"/>
          </w:tcPr>
          <w:p w14:paraId="5299246C" w14:textId="0DC26FA4"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PMU</w:t>
            </w:r>
          </w:p>
        </w:tc>
      </w:tr>
      <w:tr w:rsidR="009F5EE0" w:rsidRPr="002A7CE2" w14:paraId="44935BF8" w14:textId="77777777" w:rsidTr="009F5EE0">
        <w:trPr>
          <w:trHeight w:val="20"/>
        </w:trPr>
        <w:tc>
          <w:tcPr>
            <w:tcW w:w="218" w:type="pct"/>
            <w:tcBorders>
              <w:top w:val="single" w:sz="4" w:space="0" w:color="385623"/>
              <w:bottom w:val="single" w:sz="4" w:space="0" w:color="385623"/>
            </w:tcBorders>
            <w:shd w:val="clear" w:color="auto" w:fill="auto"/>
            <w:vAlign w:val="center"/>
          </w:tcPr>
          <w:p w14:paraId="7A80B948" w14:textId="0526D515" w:rsidR="00A00637" w:rsidRPr="002A7CE2" w:rsidRDefault="00A00637" w:rsidP="00E03B30">
            <w:pPr>
              <w:spacing w:after="0" w:line="240" w:lineRule="auto"/>
              <w:jc w:val="center"/>
              <w:rPr>
                <w:rFonts w:ascii="Calibri" w:eastAsia="Calibri" w:hAnsi="Calibri" w:cs="Calibri"/>
                <w:sz w:val="20"/>
                <w:szCs w:val="20"/>
              </w:rPr>
            </w:pPr>
            <w:r w:rsidRPr="002A7CE2">
              <w:rPr>
                <w:rFonts w:ascii="Calibri" w:eastAsia="Calibri" w:hAnsi="Calibri" w:cs="Calibri"/>
                <w:sz w:val="20"/>
                <w:szCs w:val="20"/>
              </w:rPr>
              <w:t>1.</w:t>
            </w:r>
            <w:r w:rsidR="00EF189C" w:rsidRPr="002A7CE2">
              <w:rPr>
                <w:rFonts w:ascii="Calibri" w:eastAsia="Calibri" w:hAnsi="Calibri" w:cs="Calibri"/>
                <w:sz w:val="20"/>
                <w:szCs w:val="20"/>
              </w:rPr>
              <w:t>4</w:t>
            </w:r>
          </w:p>
        </w:tc>
        <w:tc>
          <w:tcPr>
            <w:tcW w:w="653" w:type="pct"/>
            <w:tcBorders>
              <w:top w:val="single" w:sz="4" w:space="0" w:color="385623"/>
              <w:bottom w:val="single" w:sz="4" w:space="0" w:color="385623"/>
            </w:tcBorders>
            <w:shd w:val="clear" w:color="auto" w:fill="auto"/>
          </w:tcPr>
          <w:p w14:paraId="3AC88DEE" w14:textId="0A77F25D" w:rsidR="00A00637" w:rsidRPr="002A7CE2" w:rsidRDefault="00A00637" w:rsidP="00D56050">
            <w:pPr>
              <w:spacing w:after="0" w:line="240" w:lineRule="auto"/>
              <w:rPr>
                <w:rFonts w:ascii="Calibri" w:eastAsia="Calibri" w:hAnsi="Calibri" w:cs="Calibri"/>
                <w:b/>
                <w:sz w:val="20"/>
                <w:szCs w:val="20"/>
              </w:rPr>
            </w:pPr>
            <w:r w:rsidRPr="002A7CE2">
              <w:rPr>
                <w:rFonts w:ascii="Calibri" w:eastAsia="Calibri" w:hAnsi="Calibri" w:cs="Calibri"/>
                <w:b/>
                <w:sz w:val="20"/>
                <w:szCs w:val="20"/>
              </w:rPr>
              <w:t>E</w:t>
            </w:r>
            <w:r w:rsidR="00352ADD" w:rsidRPr="002A7CE2">
              <w:rPr>
                <w:rFonts w:ascii="Calibri" w:eastAsia="Calibri" w:hAnsi="Calibri" w:cs="Calibri"/>
                <w:b/>
                <w:sz w:val="20"/>
                <w:szCs w:val="20"/>
              </w:rPr>
              <w:t>S</w:t>
            </w:r>
            <w:r w:rsidRPr="002A7CE2">
              <w:rPr>
                <w:rFonts w:ascii="Calibri" w:eastAsia="Calibri" w:hAnsi="Calibri" w:cs="Calibri"/>
                <w:b/>
                <w:sz w:val="20"/>
                <w:szCs w:val="20"/>
              </w:rPr>
              <w:t>MP Implementation Training</w:t>
            </w:r>
          </w:p>
        </w:tc>
        <w:tc>
          <w:tcPr>
            <w:tcW w:w="785" w:type="pct"/>
            <w:tcBorders>
              <w:top w:val="single" w:sz="4" w:space="0" w:color="385623"/>
              <w:bottom w:val="single" w:sz="4" w:space="0" w:color="385623"/>
            </w:tcBorders>
            <w:shd w:val="clear" w:color="auto" w:fill="auto"/>
          </w:tcPr>
          <w:p w14:paraId="175941BF" w14:textId="28A050D7" w:rsidR="00A00637" w:rsidRPr="002A7CE2" w:rsidRDefault="00A00637" w:rsidP="002A109D">
            <w:pPr>
              <w:spacing w:after="0" w:line="240" w:lineRule="auto"/>
              <w:rPr>
                <w:rFonts w:ascii="Calibri" w:hAnsi="Calibri" w:cs="Arial"/>
                <w:sz w:val="20"/>
                <w:szCs w:val="20"/>
              </w:rPr>
            </w:pPr>
            <w:r w:rsidRPr="002A7CE2">
              <w:rPr>
                <w:rFonts w:ascii="Calibri" w:eastAsia="Calibri" w:hAnsi="Calibri" w:cs="Calibri"/>
                <w:sz w:val="20"/>
                <w:szCs w:val="20"/>
              </w:rPr>
              <w:t>Implementation of E</w:t>
            </w:r>
            <w:r w:rsidR="00D3427E" w:rsidRPr="002A7CE2">
              <w:rPr>
                <w:rFonts w:ascii="Calibri" w:eastAsia="Calibri" w:hAnsi="Calibri" w:cs="Calibri"/>
                <w:sz w:val="20"/>
                <w:szCs w:val="20"/>
              </w:rPr>
              <w:t>S</w:t>
            </w:r>
            <w:r w:rsidRPr="002A7CE2">
              <w:rPr>
                <w:rFonts w:ascii="Calibri" w:eastAsia="Calibri" w:hAnsi="Calibri" w:cs="Calibri"/>
                <w:sz w:val="20"/>
                <w:szCs w:val="20"/>
              </w:rPr>
              <w:t>MP</w:t>
            </w:r>
          </w:p>
        </w:tc>
        <w:tc>
          <w:tcPr>
            <w:tcW w:w="1193" w:type="pct"/>
            <w:tcBorders>
              <w:top w:val="single" w:sz="4" w:space="0" w:color="385623"/>
              <w:bottom w:val="single" w:sz="4" w:space="0" w:color="385623"/>
            </w:tcBorders>
            <w:shd w:val="clear" w:color="auto" w:fill="auto"/>
          </w:tcPr>
          <w:p w14:paraId="563BF5EE" w14:textId="77777777" w:rsidR="00A00637" w:rsidRPr="002A7CE2" w:rsidRDefault="00A00637" w:rsidP="002879D0">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Obtain record of training</w:t>
            </w:r>
          </w:p>
        </w:tc>
        <w:tc>
          <w:tcPr>
            <w:tcW w:w="465" w:type="pct"/>
            <w:tcBorders>
              <w:top w:val="single" w:sz="4" w:space="0" w:color="385623"/>
              <w:bottom w:val="single" w:sz="4" w:space="0" w:color="385623"/>
            </w:tcBorders>
            <w:shd w:val="clear" w:color="auto" w:fill="auto"/>
          </w:tcPr>
          <w:p w14:paraId="5556987B" w14:textId="327C9335" w:rsidR="00C54D22" w:rsidRPr="002A7CE2" w:rsidRDefault="00A00637" w:rsidP="0005284F">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PMU</w:t>
            </w:r>
          </w:p>
        </w:tc>
        <w:tc>
          <w:tcPr>
            <w:tcW w:w="787" w:type="pct"/>
            <w:tcBorders>
              <w:top w:val="single" w:sz="4" w:space="0" w:color="385623"/>
              <w:bottom w:val="single" w:sz="4" w:space="0" w:color="385623"/>
            </w:tcBorders>
            <w:shd w:val="clear" w:color="auto" w:fill="auto"/>
          </w:tcPr>
          <w:p w14:paraId="76248B89" w14:textId="77777777" w:rsidR="00A00637" w:rsidRPr="002A7CE2" w:rsidRDefault="00A00637" w:rsidP="00C52A01">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Prior to contractor mobilization</w:t>
            </w:r>
          </w:p>
        </w:tc>
        <w:tc>
          <w:tcPr>
            <w:tcW w:w="494" w:type="pct"/>
            <w:tcBorders>
              <w:top w:val="single" w:sz="4" w:space="0" w:color="385623"/>
              <w:bottom w:val="single" w:sz="4" w:space="0" w:color="385623"/>
            </w:tcBorders>
            <w:shd w:val="clear" w:color="auto" w:fill="auto"/>
          </w:tcPr>
          <w:p w14:paraId="7309F356" w14:textId="7741AC1C"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CSC/Contractor</w:t>
            </w:r>
          </w:p>
        </w:tc>
        <w:tc>
          <w:tcPr>
            <w:tcW w:w="405" w:type="pct"/>
            <w:gridSpan w:val="2"/>
            <w:tcBorders>
              <w:top w:val="single" w:sz="4" w:space="0" w:color="385623"/>
              <w:bottom w:val="single" w:sz="4" w:space="0" w:color="385623"/>
            </w:tcBorders>
            <w:shd w:val="clear" w:color="auto" w:fill="auto"/>
          </w:tcPr>
          <w:p w14:paraId="5FC93216" w14:textId="77777777"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PMU</w:t>
            </w:r>
          </w:p>
        </w:tc>
      </w:tr>
      <w:tr w:rsidR="00EF189C" w:rsidRPr="002A7CE2" w14:paraId="19D51856" w14:textId="77777777" w:rsidTr="009F5EE0">
        <w:trPr>
          <w:trHeight w:val="20"/>
        </w:trPr>
        <w:tc>
          <w:tcPr>
            <w:tcW w:w="5000" w:type="pct"/>
            <w:gridSpan w:val="9"/>
            <w:tcBorders>
              <w:top w:val="single" w:sz="4" w:space="0" w:color="385623"/>
              <w:bottom w:val="single" w:sz="4" w:space="0" w:color="385623"/>
            </w:tcBorders>
            <w:shd w:val="clear" w:color="auto" w:fill="auto"/>
            <w:vAlign w:val="center"/>
          </w:tcPr>
          <w:p w14:paraId="0C7FB1CF" w14:textId="0BBC2BF4" w:rsidR="00EF189C" w:rsidRPr="002A7CE2" w:rsidRDefault="00EF189C" w:rsidP="00E03B30">
            <w:pPr>
              <w:spacing w:after="0" w:line="240" w:lineRule="auto"/>
              <w:rPr>
                <w:rFonts w:ascii="Calibri" w:eastAsia="Calibri" w:hAnsi="Calibri" w:cs="Calibri"/>
                <w:bCs/>
                <w:sz w:val="20"/>
                <w:szCs w:val="20"/>
              </w:rPr>
            </w:pPr>
            <w:r w:rsidRPr="002A7CE2">
              <w:rPr>
                <w:rFonts w:ascii="Calibri" w:hAnsi="Calibri"/>
                <w:b/>
                <w:bCs/>
                <w:sz w:val="20"/>
                <w:szCs w:val="20"/>
                <w:lang w:eastAsia="x-none"/>
              </w:rPr>
              <w:t>2.0 Construction Phase</w:t>
            </w:r>
          </w:p>
        </w:tc>
      </w:tr>
      <w:tr w:rsidR="009F5EE0" w:rsidRPr="002A7CE2" w14:paraId="68796BA9" w14:textId="77777777" w:rsidTr="009F5EE0">
        <w:trPr>
          <w:trHeight w:val="20"/>
        </w:trPr>
        <w:tc>
          <w:tcPr>
            <w:tcW w:w="218" w:type="pct"/>
            <w:tcBorders>
              <w:top w:val="single" w:sz="4" w:space="0" w:color="385623"/>
              <w:bottom w:val="single" w:sz="4" w:space="0" w:color="385623"/>
            </w:tcBorders>
            <w:shd w:val="clear" w:color="auto" w:fill="auto"/>
            <w:vAlign w:val="center"/>
          </w:tcPr>
          <w:p w14:paraId="1F134F52" w14:textId="69A1E82E" w:rsidR="00A00637" w:rsidRPr="002A7CE2" w:rsidRDefault="00A00637" w:rsidP="00E03B30">
            <w:pPr>
              <w:spacing w:after="0" w:line="240" w:lineRule="auto"/>
              <w:jc w:val="center"/>
              <w:rPr>
                <w:rFonts w:ascii="Calibri" w:eastAsia="Calibri" w:hAnsi="Calibri" w:cs="Calibri"/>
                <w:sz w:val="20"/>
                <w:szCs w:val="20"/>
              </w:rPr>
            </w:pPr>
            <w:r w:rsidRPr="002A7CE2">
              <w:rPr>
                <w:rFonts w:ascii="Calibri" w:eastAsia="Calibri" w:hAnsi="Calibri" w:cs="Calibri"/>
                <w:sz w:val="20"/>
                <w:szCs w:val="20"/>
              </w:rPr>
              <w:t>2.</w:t>
            </w:r>
            <w:r w:rsidR="00EF189C" w:rsidRPr="002A7CE2">
              <w:rPr>
                <w:rFonts w:ascii="Calibri" w:eastAsia="Calibri" w:hAnsi="Calibri" w:cs="Calibri"/>
                <w:sz w:val="20"/>
                <w:szCs w:val="20"/>
              </w:rPr>
              <w:t>1</w:t>
            </w:r>
          </w:p>
        </w:tc>
        <w:tc>
          <w:tcPr>
            <w:tcW w:w="653" w:type="pct"/>
            <w:tcBorders>
              <w:top w:val="single" w:sz="4" w:space="0" w:color="385623"/>
              <w:bottom w:val="single" w:sz="4" w:space="0" w:color="385623"/>
            </w:tcBorders>
            <w:shd w:val="clear" w:color="auto" w:fill="auto"/>
          </w:tcPr>
          <w:p w14:paraId="42D6B97B" w14:textId="77777777" w:rsidR="00A00637" w:rsidRPr="002A7CE2" w:rsidRDefault="00A00637" w:rsidP="00D56050">
            <w:pPr>
              <w:spacing w:after="0" w:line="240" w:lineRule="auto"/>
              <w:rPr>
                <w:rFonts w:ascii="Calibri" w:eastAsia="Calibri" w:hAnsi="Calibri" w:cs="Calibri"/>
                <w:b/>
                <w:sz w:val="20"/>
                <w:szCs w:val="20"/>
              </w:rPr>
            </w:pPr>
            <w:r w:rsidRPr="002A7CE2">
              <w:rPr>
                <w:rFonts w:ascii="Calibri" w:eastAsia="Calibri" w:hAnsi="Calibri" w:cs="Calibri"/>
                <w:b/>
                <w:sz w:val="20"/>
                <w:szCs w:val="20"/>
              </w:rPr>
              <w:t>Soil Quality</w:t>
            </w:r>
          </w:p>
        </w:tc>
        <w:tc>
          <w:tcPr>
            <w:tcW w:w="785" w:type="pct"/>
            <w:tcBorders>
              <w:top w:val="single" w:sz="4" w:space="0" w:color="385623"/>
              <w:bottom w:val="single" w:sz="4" w:space="0" w:color="385623"/>
            </w:tcBorders>
            <w:shd w:val="clear" w:color="auto" w:fill="auto"/>
          </w:tcPr>
          <w:p w14:paraId="231806D1" w14:textId="77777777" w:rsidR="00A00637" w:rsidRPr="002A7CE2" w:rsidRDefault="00A00637" w:rsidP="002A109D">
            <w:pPr>
              <w:numPr>
                <w:ilvl w:val="0"/>
                <w:numId w:val="92"/>
              </w:numPr>
              <w:spacing w:after="0" w:line="240" w:lineRule="auto"/>
              <w:ind w:left="144" w:hanging="144"/>
              <w:rPr>
                <w:rFonts w:ascii="Calibri" w:eastAsia="Calibri" w:hAnsi="Calibri" w:cs="Calibri"/>
                <w:sz w:val="20"/>
                <w:szCs w:val="20"/>
              </w:rPr>
            </w:pPr>
            <w:r w:rsidRPr="002A7CE2">
              <w:rPr>
                <w:rFonts w:ascii="Calibri" w:eastAsia="Calibri" w:hAnsi="Calibri" w:cs="Calibri"/>
                <w:sz w:val="20"/>
                <w:szCs w:val="20"/>
              </w:rPr>
              <w:t>Restoration of changes due to construction activities</w:t>
            </w:r>
          </w:p>
          <w:p w14:paraId="6BCA55DE" w14:textId="77777777" w:rsidR="00A00637" w:rsidRPr="002A7CE2" w:rsidRDefault="00A00637" w:rsidP="002879D0">
            <w:pPr>
              <w:numPr>
                <w:ilvl w:val="0"/>
                <w:numId w:val="92"/>
              </w:numPr>
              <w:spacing w:after="0" w:line="240" w:lineRule="auto"/>
              <w:ind w:left="144" w:hanging="144"/>
              <w:rPr>
                <w:rFonts w:ascii="Calibri" w:eastAsia="Calibri" w:hAnsi="Calibri" w:cs="Calibri"/>
                <w:sz w:val="20"/>
                <w:szCs w:val="20"/>
              </w:rPr>
            </w:pPr>
            <w:r w:rsidRPr="002A7CE2">
              <w:rPr>
                <w:rFonts w:ascii="Calibri" w:eastAsia="Calibri" w:hAnsi="Calibri" w:cs="Calibri"/>
                <w:sz w:val="20"/>
                <w:szCs w:val="20"/>
              </w:rPr>
              <w:t>Visual amenity</w:t>
            </w:r>
          </w:p>
        </w:tc>
        <w:tc>
          <w:tcPr>
            <w:tcW w:w="1193" w:type="pct"/>
            <w:tcBorders>
              <w:top w:val="single" w:sz="4" w:space="0" w:color="385623"/>
              <w:bottom w:val="single" w:sz="4" w:space="0" w:color="385623"/>
            </w:tcBorders>
            <w:shd w:val="clear" w:color="auto" w:fill="auto"/>
            <w:vAlign w:val="center"/>
          </w:tcPr>
          <w:p w14:paraId="4C4D0C99" w14:textId="77777777" w:rsidR="00A00637" w:rsidRPr="002A7CE2" w:rsidRDefault="00A00637" w:rsidP="0005284F">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sz w:val="20"/>
                <w:szCs w:val="20"/>
              </w:rPr>
              <w:t xml:space="preserve">Soil </w:t>
            </w:r>
            <w:r w:rsidRPr="002A7CE2">
              <w:rPr>
                <w:rFonts w:ascii="Calibri" w:eastAsia="Calibri" w:hAnsi="Calibri" w:cs="Calibri"/>
                <w:bCs/>
                <w:sz w:val="20"/>
                <w:szCs w:val="20"/>
              </w:rPr>
              <w:t>quality</w:t>
            </w:r>
            <w:r w:rsidRPr="002A7CE2">
              <w:rPr>
                <w:rFonts w:ascii="Calibri" w:eastAsia="Calibri" w:hAnsi="Calibri" w:cs="Calibri"/>
                <w:sz w:val="20"/>
                <w:szCs w:val="20"/>
              </w:rPr>
              <w:t xml:space="preserve"> test report</w:t>
            </w:r>
            <w:r w:rsidRPr="002A7CE2">
              <w:rPr>
                <w:rFonts w:ascii="Calibri" w:eastAsia="Calibri" w:hAnsi="Calibri" w:cs="Calibri"/>
                <w:bCs/>
                <w:sz w:val="20"/>
                <w:szCs w:val="20"/>
              </w:rPr>
              <w:t xml:space="preserve"> </w:t>
            </w:r>
          </w:p>
          <w:p w14:paraId="42E9399A" w14:textId="77777777" w:rsidR="00A00637" w:rsidRPr="002A7CE2" w:rsidRDefault="00A00637" w:rsidP="00C52A01">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Cs/>
                <w:sz w:val="20"/>
                <w:szCs w:val="20"/>
              </w:rPr>
              <w:t xml:space="preserve">Parameters for testing are </w:t>
            </w:r>
            <w:r w:rsidRPr="002A7CE2">
              <w:rPr>
                <w:rFonts w:ascii="Calibri" w:hAnsi="Calibri" w:cs="Calibri"/>
                <w:sz w:val="20"/>
                <w:szCs w:val="20"/>
              </w:rPr>
              <w:t>Organic</w:t>
            </w:r>
            <w:r w:rsidRPr="002A7CE2">
              <w:rPr>
                <w:rFonts w:ascii="Calibri" w:eastAsia="Calibri" w:hAnsi="Calibri" w:cs="Calibri"/>
                <w:bCs/>
                <w:sz w:val="20"/>
                <w:szCs w:val="20"/>
              </w:rPr>
              <w:t xml:space="preserve"> Matter, Zn, Sulphur, Lead and Nitrate</w:t>
            </w:r>
          </w:p>
        </w:tc>
        <w:tc>
          <w:tcPr>
            <w:tcW w:w="465" w:type="pct"/>
            <w:tcBorders>
              <w:top w:val="single" w:sz="4" w:space="0" w:color="385623"/>
              <w:bottom w:val="single" w:sz="4" w:space="0" w:color="385623"/>
            </w:tcBorders>
            <w:shd w:val="clear" w:color="auto" w:fill="auto"/>
          </w:tcPr>
          <w:p w14:paraId="085391A1" w14:textId="77777777" w:rsidR="00A00637" w:rsidRPr="002A7CE2" w:rsidRDefault="00A00637">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Cs/>
                <w:sz w:val="20"/>
                <w:szCs w:val="20"/>
              </w:rPr>
              <w:t>In the work site</w:t>
            </w:r>
          </w:p>
        </w:tc>
        <w:tc>
          <w:tcPr>
            <w:tcW w:w="787" w:type="pct"/>
            <w:tcBorders>
              <w:top w:val="single" w:sz="4" w:space="0" w:color="385623"/>
              <w:bottom w:val="single" w:sz="4" w:space="0" w:color="385623"/>
            </w:tcBorders>
            <w:shd w:val="clear" w:color="auto" w:fill="auto"/>
          </w:tcPr>
          <w:p w14:paraId="09068850" w14:textId="77777777" w:rsidR="00A00637" w:rsidRPr="002A7CE2" w:rsidRDefault="00A00637">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
                <w:sz w:val="20"/>
                <w:szCs w:val="20"/>
              </w:rPr>
              <w:t>Once during pre-construction</w:t>
            </w:r>
          </w:p>
          <w:p w14:paraId="5AA808BA" w14:textId="33BCD7A9" w:rsidR="00A00637" w:rsidRPr="002A7CE2" w:rsidRDefault="00273B2D">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Cs/>
                <w:sz w:val="20"/>
                <w:szCs w:val="20"/>
              </w:rPr>
              <w:t>Twice d</w:t>
            </w:r>
            <w:r w:rsidR="00A00637" w:rsidRPr="002A7CE2">
              <w:rPr>
                <w:rFonts w:ascii="Calibri" w:eastAsia="Calibri" w:hAnsi="Calibri" w:cs="Calibri"/>
                <w:bCs/>
                <w:sz w:val="20"/>
                <w:szCs w:val="20"/>
              </w:rPr>
              <w:t>uring construction period</w:t>
            </w:r>
          </w:p>
        </w:tc>
        <w:tc>
          <w:tcPr>
            <w:tcW w:w="494" w:type="pct"/>
            <w:tcBorders>
              <w:top w:val="single" w:sz="4" w:space="0" w:color="385623"/>
              <w:bottom w:val="single" w:sz="4" w:space="0" w:color="385623"/>
            </w:tcBorders>
            <w:shd w:val="clear" w:color="auto" w:fill="auto"/>
          </w:tcPr>
          <w:p w14:paraId="7B63B317" w14:textId="77777777"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Contractor</w:t>
            </w:r>
          </w:p>
        </w:tc>
        <w:tc>
          <w:tcPr>
            <w:tcW w:w="405" w:type="pct"/>
            <w:gridSpan w:val="2"/>
            <w:tcBorders>
              <w:top w:val="single" w:sz="4" w:space="0" w:color="385623"/>
              <w:bottom w:val="single" w:sz="4" w:space="0" w:color="385623"/>
            </w:tcBorders>
            <w:shd w:val="clear" w:color="auto" w:fill="auto"/>
          </w:tcPr>
          <w:p w14:paraId="3ADA6C4C" w14:textId="6DCE8797"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CSC/PMU</w:t>
            </w:r>
          </w:p>
        </w:tc>
      </w:tr>
      <w:tr w:rsidR="009F5EE0" w:rsidRPr="002A7CE2" w14:paraId="31F2620A" w14:textId="77777777" w:rsidTr="009F5EE0">
        <w:trPr>
          <w:trHeight w:val="20"/>
        </w:trPr>
        <w:tc>
          <w:tcPr>
            <w:tcW w:w="218" w:type="pct"/>
            <w:tcBorders>
              <w:top w:val="single" w:sz="4" w:space="0" w:color="385623"/>
              <w:bottom w:val="single" w:sz="4" w:space="0" w:color="385623"/>
            </w:tcBorders>
            <w:shd w:val="clear" w:color="auto" w:fill="auto"/>
            <w:vAlign w:val="center"/>
          </w:tcPr>
          <w:p w14:paraId="35C7CDBB" w14:textId="72D19F65" w:rsidR="00A00637" w:rsidRPr="002A7CE2" w:rsidRDefault="00A00637" w:rsidP="00E03B30">
            <w:pPr>
              <w:spacing w:after="0" w:line="240" w:lineRule="auto"/>
              <w:jc w:val="center"/>
              <w:rPr>
                <w:rFonts w:ascii="Calibri" w:eastAsia="Calibri" w:hAnsi="Calibri" w:cs="Calibri"/>
                <w:sz w:val="20"/>
                <w:szCs w:val="20"/>
              </w:rPr>
            </w:pPr>
            <w:r w:rsidRPr="002A7CE2">
              <w:rPr>
                <w:rFonts w:ascii="Calibri" w:eastAsia="Calibri" w:hAnsi="Calibri" w:cs="Calibri"/>
                <w:sz w:val="20"/>
                <w:szCs w:val="20"/>
              </w:rPr>
              <w:t>2.</w:t>
            </w:r>
            <w:r w:rsidR="00EF189C" w:rsidRPr="002A7CE2">
              <w:rPr>
                <w:rFonts w:ascii="Calibri" w:eastAsia="Calibri" w:hAnsi="Calibri" w:cs="Calibri"/>
                <w:sz w:val="20"/>
                <w:szCs w:val="20"/>
              </w:rPr>
              <w:t>2</w:t>
            </w:r>
          </w:p>
        </w:tc>
        <w:tc>
          <w:tcPr>
            <w:tcW w:w="653" w:type="pct"/>
            <w:tcBorders>
              <w:top w:val="single" w:sz="4" w:space="0" w:color="385623"/>
              <w:bottom w:val="single" w:sz="4" w:space="0" w:color="385623"/>
            </w:tcBorders>
            <w:shd w:val="clear" w:color="auto" w:fill="auto"/>
          </w:tcPr>
          <w:p w14:paraId="4D2C583F" w14:textId="77777777" w:rsidR="00A00637" w:rsidRPr="002A7CE2" w:rsidRDefault="00A00637" w:rsidP="00D56050">
            <w:pPr>
              <w:spacing w:after="0" w:line="240" w:lineRule="auto"/>
              <w:rPr>
                <w:rFonts w:ascii="Calibri" w:eastAsia="Calibri" w:hAnsi="Calibri" w:cs="Calibri"/>
                <w:b/>
                <w:sz w:val="20"/>
                <w:szCs w:val="20"/>
              </w:rPr>
            </w:pPr>
            <w:r w:rsidRPr="002A7CE2">
              <w:rPr>
                <w:rFonts w:ascii="Calibri" w:eastAsia="Calibri" w:hAnsi="Calibri" w:cs="Calibri"/>
                <w:b/>
                <w:sz w:val="20"/>
                <w:szCs w:val="20"/>
              </w:rPr>
              <w:t>Air quality</w:t>
            </w:r>
          </w:p>
          <w:p w14:paraId="39425682" w14:textId="77777777" w:rsidR="00A00637" w:rsidRPr="002A7CE2" w:rsidRDefault="00A00637" w:rsidP="002A109D">
            <w:pPr>
              <w:spacing w:after="0" w:line="240" w:lineRule="auto"/>
              <w:rPr>
                <w:rFonts w:ascii="Calibri" w:eastAsia="Calibri" w:hAnsi="Calibri" w:cs="Calibri"/>
                <w:sz w:val="20"/>
                <w:szCs w:val="20"/>
              </w:rPr>
            </w:pPr>
          </w:p>
        </w:tc>
        <w:tc>
          <w:tcPr>
            <w:tcW w:w="785" w:type="pct"/>
            <w:tcBorders>
              <w:top w:val="single" w:sz="4" w:space="0" w:color="385623"/>
              <w:bottom w:val="single" w:sz="4" w:space="0" w:color="385623"/>
            </w:tcBorders>
            <w:shd w:val="clear" w:color="auto" w:fill="auto"/>
          </w:tcPr>
          <w:p w14:paraId="5981760C" w14:textId="77777777" w:rsidR="00A00637" w:rsidRPr="002A7CE2" w:rsidRDefault="00A00637" w:rsidP="002879D0">
            <w:pPr>
              <w:spacing w:after="0" w:line="240" w:lineRule="auto"/>
              <w:rPr>
                <w:rFonts w:ascii="Calibri" w:eastAsia="Calibri" w:hAnsi="Calibri" w:cs="Calibri"/>
                <w:sz w:val="20"/>
                <w:szCs w:val="20"/>
              </w:rPr>
            </w:pPr>
            <w:r w:rsidRPr="002A7CE2">
              <w:rPr>
                <w:rFonts w:ascii="Calibri" w:eastAsia="Calibri" w:hAnsi="Calibri" w:cs="Calibri"/>
                <w:sz w:val="20"/>
                <w:szCs w:val="20"/>
              </w:rPr>
              <w:t>Evaluation of effect of the mitigation measure towards air pollution</w:t>
            </w:r>
          </w:p>
        </w:tc>
        <w:tc>
          <w:tcPr>
            <w:tcW w:w="1193" w:type="pct"/>
            <w:tcBorders>
              <w:top w:val="single" w:sz="4" w:space="0" w:color="385623"/>
              <w:bottom w:val="single" w:sz="4" w:space="0" w:color="385623"/>
            </w:tcBorders>
            <w:shd w:val="clear" w:color="auto" w:fill="auto"/>
          </w:tcPr>
          <w:p w14:paraId="569A8EC3" w14:textId="77777777" w:rsidR="00A00637" w:rsidRPr="002A7CE2" w:rsidRDefault="00A00637" w:rsidP="0005284F">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Cs/>
                <w:sz w:val="20"/>
                <w:szCs w:val="20"/>
              </w:rPr>
              <w:t>Visual inspection &amp; consultation with local people</w:t>
            </w:r>
          </w:p>
          <w:p w14:paraId="0263B7F8" w14:textId="77777777" w:rsidR="00A00637" w:rsidRPr="002A7CE2" w:rsidRDefault="00A00637" w:rsidP="00C52A01">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Cs/>
                <w:sz w:val="20"/>
                <w:szCs w:val="20"/>
              </w:rPr>
              <w:t>Air quality test report</w:t>
            </w:r>
          </w:p>
          <w:p w14:paraId="46955280" w14:textId="77777777" w:rsidR="00A00637" w:rsidRPr="002A7CE2" w:rsidRDefault="00A00637">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Cs/>
                <w:sz w:val="20"/>
                <w:szCs w:val="20"/>
              </w:rPr>
              <w:t xml:space="preserve">Parameters are </w:t>
            </w:r>
            <w:r w:rsidRPr="002A7CE2">
              <w:rPr>
                <w:rFonts w:ascii="Calibri" w:hAnsi="Calibri" w:cs="Calibri"/>
                <w:sz w:val="20"/>
                <w:szCs w:val="20"/>
              </w:rPr>
              <w:t>PM</w:t>
            </w:r>
            <w:r w:rsidRPr="002A7CE2">
              <w:rPr>
                <w:rFonts w:ascii="Calibri" w:eastAsia="Calibri" w:hAnsi="Calibri" w:cs="Calibri"/>
                <w:bCs/>
                <w:sz w:val="20"/>
                <w:szCs w:val="20"/>
                <w:vertAlign w:val="subscript"/>
              </w:rPr>
              <w:t>10</w:t>
            </w:r>
            <w:r w:rsidRPr="002A7CE2">
              <w:rPr>
                <w:rFonts w:ascii="Calibri" w:eastAsia="Calibri" w:hAnsi="Calibri" w:cs="Calibri"/>
                <w:bCs/>
                <w:sz w:val="20"/>
                <w:szCs w:val="20"/>
              </w:rPr>
              <w:t>, PM</w:t>
            </w:r>
            <w:r w:rsidRPr="002A7CE2">
              <w:rPr>
                <w:rFonts w:ascii="Calibri" w:eastAsia="Calibri" w:hAnsi="Calibri" w:cs="Calibri"/>
                <w:bCs/>
                <w:sz w:val="20"/>
                <w:szCs w:val="20"/>
                <w:vertAlign w:val="subscript"/>
              </w:rPr>
              <w:t>2.5</w:t>
            </w:r>
            <w:r w:rsidRPr="002A7CE2">
              <w:rPr>
                <w:rFonts w:ascii="Calibri" w:eastAsia="Calibri" w:hAnsi="Calibri" w:cs="Calibri"/>
                <w:bCs/>
                <w:sz w:val="20"/>
                <w:szCs w:val="20"/>
              </w:rPr>
              <w:t xml:space="preserve">, </w:t>
            </w:r>
            <w:proofErr w:type="spellStart"/>
            <w:r w:rsidRPr="002A7CE2">
              <w:rPr>
                <w:rFonts w:ascii="Calibri" w:eastAsia="Calibri" w:hAnsi="Calibri" w:cs="Calibri"/>
                <w:bCs/>
                <w:sz w:val="20"/>
                <w:szCs w:val="20"/>
              </w:rPr>
              <w:t>SOx</w:t>
            </w:r>
            <w:proofErr w:type="spellEnd"/>
            <w:r w:rsidRPr="002A7CE2">
              <w:rPr>
                <w:rFonts w:ascii="Calibri" w:eastAsia="Calibri" w:hAnsi="Calibri" w:cs="Calibri"/>
                <w:bCs/>
                <w:sz w:val="20"/>
                <w:szCs w:val="20"/>
              </w:rPr>
              <w:t>, NOx, and CO</w:t>
            </w:r>
          </w:p>
        </w:tc>
        <w:tc>
          <w:tcPr>
            <w:tcW w:w="465" w:type="pct"/>
            <w:tcBorders>
              <w:top w:val="single" w:sz="4" w:space="0" w:color="385623"/>
              <w:bottom w:val="single" w:sz="4" w:space="0" w:color="385623"/>
            </w:tcBorders>
            <w:shd w:val="clear" w:color="auto" w:fill="auto"/>
          </w:tcPr>
          <w:p w14:paraId="698AD530" w14:textId="77777777" w:rsidR="00A00637" w:rsidRPr="002A7CE2" w:rsidRDefault="00A00637">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Cs/>
                <w:sz w:val="20"/>
                <w:szCs w:val="20"/>
              </w:rPr>
              <w:t>In the work site</w:t>
            </w:r>
          </w:p>
          <w:p w14:paraId="0E21775F" w14:textId="77777777" w:rsidR="00A00637" w:rsidRPr="002A7CE2" w:rsidRDefault="00A00637">
            <w:pPr>
              <w:spacing w:after="0" w:line="240" w:lineRule="auto"/>
              <w:ind w:left="144"/>
              <w:rPr>
                <w:rFonts w:ascii="Calibri" w:eastAsia="Calibri" w:hAnsi="Calibri" w:cs="Calibri"/>
                <w:bCs/>
                <w:sz w:val="20"/>
                <w:szCs w:val="20"/>
              </w:rPr>
            </w:pPr>
          </w:p>
        </w:tc>
        <w:tc>
          <w:tcPr>
            <w:tcW w:w="787" w:type="pct"/>
            <w:tcBorders>
              <w:top w:val="single" w:sz="4" w:space="0" w:color="385623"/>
              <w:bottom w:val="single" w:sz="4" w:space="0" w:color="385623"/>
            </w:tcBorders>
            <w:shd w:val="clear" w:color="auto" w:fill="auto"/>
          </w:tcPr>
          <w:p w14:paraId="34ED1E53" w14:textId="77777777" w:rsidR="00A00637" w:rsidRPr="002A7CE2" w:rsidRDefault="00A00637">
            <w:pPr>
              <w:numPr>
                <w:ilvl w:val="0"/>
                <w:numId w:val="93"/>
              </w:numPr>
              <w:spacing w:after="0" w:line="240" w:lineRule="auto"/>
              <w:ind w:left="144" w:hanging="144"/>
              <w:rPr>
                <w:rFonts w:ascii="Calibri" w:eastAsia="Calibri" w:hAnsi="Calibri" w:cs="Calibri"/>
                <w:b/>
                <w:bCs/>
                <w:sz w:val="20"/>
                <w:szCs w:val="20"/>
              </w:rPr>
            </w:pPr>
            <w:r w:rsidRPr="002A7CE2">
              <w:rPr>
                <w:rFonts w:ascii="Calibri" w:eastAsia="Calibri" w:hAnsi="Calibri" w:cs="Calibri"/>
                <w:b/>
                <w:bCs/>
                <w:sz w:val="20"/>
                <w:szCs w:val="20"/>
              </w:rPr>
              <w:t>Once during pre-construction</w:t>
            </w:r>
          </w:p>
          <w:p w14:paraId="06E5E98D" w14:textId="3CC7D961" w:rsidR="00C13FB0" w:rsidRPr="002A7CE2" w:rsidRDefault="0036451B">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Cs/>
                <w:sz w:val="20"/>
                <w:szCs w:val="20"/>
              </w:rPr>
              <w:t>Visual monitoring on a daily basis.</w:t>
            </w:r>
          </w:p>
          <w:p w14:paraId="07B13371" w14:textId="79950C2C" w:rsidR="00A00637" w:rsidRPr="002A7CE2" w:rsidRDefault="00D54F13">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Cs/>
                <w:sz w:val="20"/>
                <w:szCs w:val="20"/>
              </w:rPr>
              <w:t xml:space="preserve">The parameters would be tested twice in each year </w:t>
            </w:r>
            <w:r w:rsidR="00A00637" w:rsidRPr="002A7CE2">
              <w:rPr>
                <w:rFonts w:ascii="Calibri" w:eastAsia="Calibri" w:hAnsi="Calibri" w:cs="Calibri"/>
                <w:bCs/>
                <w:sz w:val="20"/>
                <w:szCs w:val="20"/>
              </w:rPr>
              <w:t>during construction period</w:t>
            </w:r>
          </w:p>
          <w:p w14:paraId="340F2EFF" w14:textId="77777777" w:rsidR="00A00637" w:rsidRPr="002A7CE2" w:rsidRDefault="00A00637">
            <w:pPr>
              <w:spacing w:after="0" w:line="240" w:lineRule="auto"/>
              <w:ind w:left="144"/>
              <w:rPr>
                <w:rFonts w:ascii="Calibri" w:eastAsia="Calibri" w:hAnsi="Calibri" w:cs="Calibri"/>
                <w:bCs/>
                <w:sz w:val="20"/>
                <w:szCs w:val="20"/>
              </w:rPr>
            </w:pPr>
          </w:p>
        </w:tc>
        <w:tc>
          <w:tcPr>
            <w:tcW w:w="494" w:type="pct"/>
            <w:tcBorders>
              <w:top w:val="single" w:sz="4" w:space="0" w:color="385623"/>
              <w:bottom w:val="single" w:sz="4" w:space="0" w:color="385623"/>
            </w:tcBorders>
            <w:shd w:val="clear" w:color="auto" w:fill="auto"/>
          </w:tcPr>
          <w:p w14:paraId="458AC846" w14:textId="77777777"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Contractor</w:t>
            </w:r>
          </w:p>
        </w:tc>
        <w:tc>
          <w:tcPr>
            <w:tcW w:w="405" w:type="pct"/>
            <w:gridSpan w:val="2"/>
            <w:tcBorders>
              <w:top w:val="single" w:sz="4" w:space="0" w:color="385623"/>
              <w:bottom w:val="single" w:sz="4" w:space="0" w:color="385623"/>
            </w:tcBorders>
            <w:shd w:val="clear" w:color="auto" w:fill="auto"/>
          </w:tcPr>
          <w:p w14:paraId="783204E3" w14:textId="264FE019"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CSC/PMU</w:t>
            </w:r>
          </w:p>
        </w:tc>
      </w:tr>
      <w:tr w:rsidR="009F5EE0" w:rsidRPr="002A7CE2" w14:paraId="40541251" w14:textId="77777777" w:rsidTr="009F5EE0">
        <w:trPr>
          <w:trHeight w:val="20"/>
        </w:trPr>
        <w:tc>
          <w:tcPr>
            <w:tcW w:w="218" w:type="pct"/>
            <w:tcBorders>
              <w:top w:val="single" w:sz="4" w:space="0" w:color="385623"/>
              <w:bottom w:val="single" w:sz="4" w:space="0" w:color="385623"/>
            </w:tcBorders>
            <w:shd w:val="clear" w:color="auto" w:fill="auto"/>
            <w:vAlign w:val="center"/>
          </w:tcPr>
          <w:p w14:paraId="3AA7F0ED" w14:textId="2C60BFF3" w:rsidR="00A00637" w:rsidRPr="002A7CE2" w:rsidRDefault="00A00637" w:rsidP="00E03B30">
            <w:pPr>
              <w:spacing w:after="0" w:line="240" w:lineRule="auto"/>
              <w:jc w:val="center"/>
              <w:rPr>
                <w:rFonts w:ascii="Calibri" w:eastAsia="Calibri" w:hAnsi="Calibri" w:cs="Calibri"/>
                <w:sz w:val="20"/>
                <w:szCs w:val="20"/>
              </w:rPr>
            </w:pPr>
            <w:r w:rsidRPr="002A7CE2">
              <w:rPr>
                <w:rFonts w:ascii="Calibri" w:eastAsia="Calibri" w:hAnsi="Calibri" w:cs="Calibri"/>
                <w:sz w:val="20"/>
                <w:szCs w:val="20"/>
              </w:rPr>
              <w:t>2.</w:t>
            </w:r>
            <w:r w:rsidR="00EF189C" w:rsidRPr="002A7CE2">
              <w:rPr>
                <w:rFonts w:ascii="Calibri" w:eastAsia="Calibri" w:hAnsi="Calibri" w:cs="Calibri"/>
                <w:sz w:val="20"/>
                <w:szCs w:val="20"/>
              </w:rPr>
              <w:t>3</w:t>
            </w:r>
          </w:p>
        </w:tc>
        <w:tc>
          <w:tcPr>
            <w:tcW w:w="653" w:type="pct"/>
            <w:tcBorders>
              <w:top w:val="single" w:sz="4" w:space="0" w:color="385623"/>
              <w:bottom w:val="single" w:sz="4" w:space="0" w:color="385623"/>
            </w:tcBorders>
            <w:shd w:val="clear" w:color="auto" w:fill="auto"/>
          </w:tcPr>
          <w:p w14:paraId="57D27F06" w14:textId="77777777" w:rsidR="00A00637" w:rsidRPr="002A7CE2" w:rsidRDefault="00A00637" w:rsidP="00D56050">
            <w:pPr>
              <w:spacing w:after="0" w:line="240" w:lineRule="auto"/>
              <w:rPr>
                <w:rFonts w:ascii="Calibri" w:eastAsia="Calibri" w:hAnsi="Calibri" w:cs="Calibri"/>
                <w:b/>
                <w:sz w:val="20"/>
                <w:szCs w:val="20"/>
              </w:rPr>
            </w:pPr>
            <w:r w:rsidRPr="002A7CE2">
              <w:rPr>
                <w:rFonts w:ascii="Calibri" w:eastAsia="Calibri" w:hAnsi="Calibri" w:cs="Calibri"/>
                <w:b/>
                <w:sz w:val="20"/>
                <w:szCs w:val="20"/>
              </w:rPr>
              <w:t>Noise &amp; Vibration</w:t>
            </w:r>
          </w:p>
          <w:p w14:paraId="415FFB98" w14:textId="77777777" w:rsidR="00A00637" w:rsidRPr="002A7CE2" w:rsidRDefault="00A00637" w:rsidP="002A109D">
            <w:pPr>
              <w:spacing w:after="0" w:line="240" w:lineRule="auto"/>
              <w:rPr>
                <w:rFonts w:ascii="Calibri" w:eastAsia="Calibri" w:hAnsi="Calibri" w:cs="Calibri"/>
                <w:sz w:val="20"/>
                <w:szCs w:val="20"/>
              </w:rPr>
            </w:pPr>
          </w:p>
        </w:tc>
        <w:tc>
          <w:tcPr>
            <w:tcW w:w="785" w:type="pct"/>
            <w:tcBorders>
              <w:top w:val="single" w:sz="4" w:space="0" w:color="385623"/>
              <w:bottom w:val="single" w:sz="4" w:space="0" w:color="385623"/>
            </w:tcBorders>
            <w:shd w:val="clear" w:color="auto" w:fill="auto"/>
          </w:tcPr>
          <w:p w14:paraId="38AB28F0" w14:textId="77777777" w:rsidR="00A00637" w:rsidRPr="002A7CE2" w:rsidRDefault="00A00637" w:rsidP="002879D0">
            <w:pPr>
              <w:spacing w:after="0" w:line="240" w:lineRule="auto"/>
              <w:rPr>
                <w:rFonts w:ascii="Calibri" w:eastAsia="Calibri" w:hAnsi="Calibri" w:cs="Calibri"/>
                <w:sz w:val="20"/>
                <w:szCs w:val="20"/>
              </w:rPr>
            </w:pPr>
            <w:r w:rsidRPr="002A7CE2">
              <w:rPr>
                <w:rFonts w:ascii="Calibri" w:eastAsia="Calibri" w:hAnsi="Calibri" w:cs="Calibri"/>
                <w:sz w:val="20"/>
                <w:szCs w:val="20"/>
              </w:rPr>
              <w:t>Evaluation of effect of the mitigation measure towards noise pollution</w:t>
            </w:r>
          </w:p>
        </w:tc>
        <w:tc>
          <w:tcPr>
            <w:tcW w:w="1193" w:type="pct"/>
            <w:tcBorders>
              <w:top w:val="single" w:sz="4" w:space="0" w:color="385623"/>
              <w:bottom w:val="single" w:sz="4" w:space="0" w:color="385623"/>
            </w:tcBorders>
            <w:shd w:val="clear" w:color="auto" w:fill="auto"/>
          </w:tcPr>
          <w:p w14:paraId="194E5535" w14:textId="77777777" w:rsidR="00A00637" w:rsidRPr="002A7CE2" w:rsidRDefault="00A00637" w:rsidP="0005284F">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Cs/>
                <w:sz w:val="20"/>
                <w:szCs w:val="20"/>
              </w:rPr>
              <w:t>Visual inspection &amp; consultation with local people</w:t>
            </w:r>
          </w:p>
          <w:p w14:paraId="6D2799CF" w14:textId="77777777" w:rsidR="00A00637" w:rsidRPr="002A7CE2" w:rsidRDefault="00A00637" w:rsidP="00C52A01">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Cs/>
                <w:sz w:val="20"/>
                <w:szCs w:val="20"/>
              </w:rPr>
              <w:t>Noise level test report</w:t>
            </w:r>
          </w:p>
          <w:p w14:paraId="1E025B92" w14:textId="77777777" w:rsidR="00A00637" w:rsidRPr="002A7CE2" w:rsidRDefault="00A00637">
            <w:pPr>
              <w:numPr>
                <w:ilvl w:val="0"/>
                <w:numId w:val="93"/>
              </w:numPr>
              <w:spacing w:after="0" w:line="240" w:lineRule="auto"/>
              <w:ind w:left="144" w:hanging="144"/>
              <w:rPr>
                <w:rFonts w:ascii="Calibri" w:eastAsia="Calibri" w:hAnsi="Calibri" w:cs="Calibri"/>
                <w:bCs/>
                <w:sz w:val="20"/>
                <w:szCs w:val="20"/>
              </w:rPr>
            </w:pPr>
            <w:proofErr w:type="spellStart"/>
            <w:r w:rsidRPr="002A7CE2">
              <w:rPr>
                <w:rFonts w:ascii="Calibri" w:eastAsia="Calibri" w:hAnsi="Calibri" w:cs="Calibri"/>
                <w:bCs/>
                <w:sz w:val="20"/>
                <w:szCs w:val="20"/>
              </w:rPr>
              <w:t>LAeq</w:t>
            </w:r>
            <w:proofErr w:type="spellEnd"/>
            <w:r w:rsidRPr="002A7CE2">
              <w:rPr>
                <w:rFonts w:ascii="Calibri" w:eastAsia="Calibri" w:hAnsi="Calibri" w:cs="Calibri"/>
                <w:bCs/>
                <w:sz w:val="20"/>
                <w:szCs w:val="20"/>
              </w:rPr>
              <w:t xml:space="preserve"> (Day &amp; Night)</w:t>
            </w:r>
          </w:p>
          <w:p w14:paraId="234485F3" w14:textId="419AF2AF" w:rsidR="00A00637" w:rsidRPr="002A7CE2" w:rsidRDefault="00A00637">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Cs/>
                <w:sz w:val="20"/>
                <w:szCs w:val="20"/>
              </w:rPr>
              <w:t>Vibration level test</w:t>
            </w:r>
          </w:p>
        </w:tc>
        <w:tc>
          <w:tcPr>
            <w:tcW w:w="465" w:type="pct"/>
            <w:tcBorders>
              <w:top w:val="single" w:sz="4" w:space="0" w:color="385623"/>
              <w:bottom w:val="single" w:sz="4" w:space="0" w:color="385623"/>
            </w:tcBorders>
            <w:shd w:val="clear" w:color="auto" w:fill="auto"/>
          </w:tcPr>
          <w:p w14:paraId="16D3768C" w14:textId="77777777" w:rsidR="00A00637" w:rsidRPr="002A7CE2" w:rsidRDefault="00A00637">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Cs/>
                <w:sz w:val="20"/>
                <w:szCs w:val="20"/>
              </w:rPr>
              <w:t>In the work site</w:t>
            </w:r>
          </w:p>
          <w:p w14:paraId="4977A656" w14:textId="77777777" w:rsidR="00A00637" w:rsidRPr="002A7CE2" w:rsidRDefault="00A00637">
            <w:pPr>
              <w:spacing w:after="0" w:line="240" w:lineRule="auto"/>
              <w:ind w:left="144"/>
              <w:rPr>
                <w:rFonts w:ascii="Calibri" w:eastAsia="Calibri" w:hAnsi="Calibri" w:cs="Calibri"/>
                <w:bCs/>
                <w:sz w:val="20"/>
                <w:szCs w:val="20"/>
              </w:rPr>
            </w:pPr>
          </w:p>
        </w:tc>
        <w:tc>
          <w:tcPr>
            <w:tcW w:w="787" w:type="pct"/>
            <w:tcBorders>
              <w:top w:val="single" w:sz="4" w:space="0" w:color="385623"/>
              <w:bottom w:val="single" w:sz="4" w:space="0" w:color="385623"/>
            </w:tcBorders>
            <w:shd w:val="clear" w:color="auto" w:fill="auto"/>
          </w:tcPr>
          <w:p w14:paraId="0E35040B" w14:textId="77777777" w:rsidR="00A00637" w:rsidRPr="002A7CE2" w:rsidRDefault="00A00637">
            <w:pPr>
              <w:numPr>
                <w:ilvl w:val="0"/>
                <w:numId w:val="93"/>
              </w:numPr>
              <w:spacing w:after="0" w:line="240" w:lineRule="auto"/>
              <w:ind w:left="144" w:hanging="144"/>
              <w:rPr>
                <w:rFonts w:ascii="Calibri" w:eastAsia="Calibri" w:hAnsi="Calibri" w:cs="Calibri"/>
                <w:b/>
                <w:bCs/>
                <w:sz w:val="20"/>
                <w:szCs w:val="20"/>
              </w:rPr>
            </w:pPr>
            <w:r w:rsidRPr="002A7CE2">
              <w:rPr>
                <w:rFonts w:ascii="Calibri" w:eastAsia="Calibri" w:hAnsi="Calibri" w:cs="Calibri"/>
                <w:b/>
                <w:bCs/>
                <w:sz w:val="20"/>
                <w:szCs w:val="20"/>
              </w:rPr>
              <w:t>Once during pre-construction</w:t>
            </w:r>
          </w:p>
          <w:p w14:paraId="22E8C276" w14:textId="77777777" w:rsidR="00A00637" w:rsidRPr="002A7CE2" w:rsidRDefault="00A00637">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Cs/>
                <w:sz w:val="20"/>
                <w:szCs w:val="20"/>
              </w:rPr>
              <w:t>Twice during construction period</w:t>
            </w:r>
          </w:p>
          <w:p w14:paraId="5678DFA4" w14:textId="77777777" w:rsidR="00A00637" w:rsidRPr="002A7CE2" w:rsidRDefault="00A00637">
            <w:pPr>
              <w:spacing w:after="0" w:line="240" w:lineRule="auto"/>
              <w:ind w:left="144"/>
              <w:rPr>
                <w:rFonts w:ascii="Calibri" w:eastAsia="Calibri" w:hAnsi="Calibri" w:cs="Calibri"/>
                <w:bCs/>
                <w:sz w:val="20"/>
                <w:szCs w:val="20"/>
              </w:rPr>
            </w:pPr>
          </w:p>
        </w:tc>
        <w:tc>
          <w:tcPr>
            <w:tcW w:w="494" w:type="pct"/>
            <w:tcBorders>
              <w:top w:val="single" w:sz="4" w:space="0" w:color="385623"/>
              <w:bottom w:val="single" w:sz="4" w:space="0" w:color="385623"/>
            </w:tcBorders>
            <w:shd w:val="clear" w:color="auto" w:fill="auto"/>
          </w:tcPr>
          <w:p w14:paraId="762867F3" w14:textId="77777777"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Contractor</w:t>
            </w:r>
          </w:p>
        </w:tc>
        <w:tc>
          <w:tcPr>
            <w:tcW w:w="405" w:type="pct"/>
            <w:gridSpan w:val="2"/>
            <w:tcBorders>
              <w:top w:val="single" w:sz="4" w:space="0" w:color="385623"/>
              <w:bottom w:val="single" w:sz="4" w:space="0" w:color="385623"/>
            </w:tcBorders>
            <w:shd w:val="clear" w:color="auto" w:fill="auto"/>
          </w:tcPr>
          <w:p w14:paraId="0728B929" w14:textId="6154E85C"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CSC/PMU</w:t>
            </w:r>
          </w:p>
        </w:tc>
      </w:tr>
      <w:tr w:rsidR="009F5EE0" w:rsidRPr="002A7CE2" w14:paraId="785E2C5D" w14:textId="77777777" w:rsidTr="009F5EE0">
        <w:trPr>
          <w:trHeight w:val="20"/>
        </w:trPr>
        <w:tc>
          <w:tcPr>
            <w:tcW w:w="218" w:type="pct"/>
            <w:tcBorders>
              <w:top w:val="single" w:sz="4" w:space="0" w:color="385623"/>
              <w:bottom w:val="single" w:sz="4" w:space="0" w:color="385623"/>
            </w:tcBorders>
            <w:shd w:val="clear" w:color="auto" w:fill="auto"/>
            <w:vAlign w:val="center"/>
          </w:tcPr>
          <w:p w14:paraId="744F7EA5" w14:textId="10E88882" w:rsidR="00A00637" w:rsidRPr="002A7CE2" w:rsidRDefault="00A00637" w:rsidP="00E03B30">
            <w:pPr>
              <w:spacing w:after="0" w:line="240" w:lineRule="auto"/>
              <w:jc w:val="center"/>
              <w:rPr>
                <w:rFonts w:ascii="Calibri" w:eastAsia="Calibri" w:hAnsi="Calibri" w:cs="Calibri"/>
                <w:sz w:val="20"/>
                <w:szCs w:val="20"/>
              </w:rPr>
            </w:pPr>
            <w:r w:rsidRPr="002A7CE2">
              <w:rPr>
                <w:rFonts w:ascii="Calibri" w:eastAsia="Calibri" w:hAnsi="Calibri" w:cs="Calibri"/>
                <w:sz w:val="20"/>
                <w:szCs w:val="20"/>
              </w:rPr>
              <w:t>2.</w:t>
            </w:r>
            <w:r w:rsidR="00EF189C" w:rsidRPr="002A7CE2">
              <w:rPr>
                <w:rFonts w:ascii="Calibri" w:eastAsia="Calibri" w:hAnsi="Calibri" w:cs="Calibri"/>
                <w:sz w:val="20"/>
                <w:szCs w:val="20"/>
              </w:rPr>
              <w:t>4</w:t>
            </w:r>
          </w:p>
        </w:tc>
        <w:tc>
          <w:tcPr>
            <w:tcW w:w="653" w:type="pct"/>
            <w:tcBorders>
              <w:top w:val="single" w:sz="4" w:space="0" w:color="385623"/>
              <w:bottom w:val="single" w:sz="4" w:space="0" w:color="385623"/>
            </w:tcBorders>
            <w:shd w:val="clear" w:color="auto" w:fill="auto"/>
          </w:tcPr>
          <w:p w14:paraId="28BA7C40" w14:textId="77777777" w:rsidR="00A00637" w:rsidRPr="002A7CE2" w:rsidRDefault="00A00637" w:rsidP="00D56050">
            <w:pPr>
              <w:spacing w:after="0" w:line="240" w:lineRule="auto"/>
              <w:rPr>
                <w:rFonts w:ascii="Calibri" w:hAnsi="Calibri" w:cs="Calibri"/>
                <w:b/>
                <w:sz w:val="20"/>
                <w:szCs w:val="20"/>
              </w:rPr>
            </w:pPr>
            <w:r w:rsidRPr="002A7CE2">
              <w:rPr>
                <w:rFonts w:ascii="Calibri" w:hAnsi="Calibri" w:cs="Calibri"/>
                <w:b/>
                <w:sz w:val="20"/>
                <w:szCs w:val="20"/>
              </w:rPr>
              <w:t>Waste Pollution</w:t>
            </w:r>
          </w:p>
          <w:p w14:paraId="153D63EB" w14:textId="77777777" w:rsidR="00A00637" w:rsidRPr="002A7CE2" w:rsidRDefault="00A00637" w:rsidP="002A109D">
            <w:pPr>
              <w:spacing w:after="0" w:line="240" w:lineRule="auto"/>
              <w:rPr>
                <w:rFonts w:ascii="Calibri" w:eastAsia="Calibri" w:hAnsi="Calibri" w:cs="Calibri"/>
                <w:b/>
                <w:sz w:val="20"/>
                <w:szCs w:val="20"/>
              </w:rPr>
            </w:pPr>
          </w:p>
        </w:tc>
        <w:tc>
          <w:tcPr>
            <w:tcW w:w="785" w:type="pct"/>
            <w:tcBorders>
              <w:top w:val="single" w:sz="4" w:space="0" w:color="385623"/>
              <w:bottom w:val="single" w:sz="4" w:space="0" w:color="385623"/>
            </w:tcBorders>
            <w:shd w:val="clear" w:color="auto" w:fill="auto"/>
          </w:tcPr>
          <w:p w14:paraId="5823E370" w14:textId="77777777" w:rsidR="00A00637" w:rsidRPr="002A7CE2" w:rsidRDefault="00A00637" w:rsidP="002879D0">
            <w:pPr>
              <w:spacing w:after="0" w:line="240" w:lineRule="auto"/>
              <w:rPr>
                <w:rFonts w:ascii="Calibri" w:eastAsia="Calibri" w:hAnsi="Calibri" w:cs="Calibri"/>
                <w:sz w:val="20"/>
                <w:szCs w:val="20"/>
              </w:rPr>
            </w:pPr>
            <w:r w:rsidRPr="002A7CE2">
              <w:rPr>
                <w:rFonts w:ascii="Calibri" w:eastAsia="Calibri" w:hAnsi="Calibri" w:cs="Calibri"/>
                <w:sz w:val="20"/>
                <w:szCs w:val="20"/>
              </w:rPr>
              <w:t>Evaluation of effect of the mitigation measure for waste</w:t>
            </w:r>
          </w:p>
        </w:tc>
        <w:tc>
          <w:tcPr>
            <w:tcW w:w="1193" w:type="pct"/>
            <w:tcBorders>
              <w:top w:val="single" w:sz="4" w:space="0" w:color="385623"/>
              <w:bottom w:val="single" w:sz="4" w:space="0" w:color="385623"/>
            </w:tcBorders>
            <w:shd w:val="clear" w:color="auto" w:fill="auto"/>
          </w:tcPr>
          <w:p w14:paraId="73D9207E" w14:textId="77777777" w:rsidR="00A00637" w:rsidRPr="002A7CE2" w:rsidRDefault="00A00637" w:rsidP="0005284F">
            <w:pPr>
              <w:spacing w:after="0" w:line="240" w:lineRule="auto"/>
              <w:rPr>
                <w:rFonts w:ascii="Calibri" w:eastAsia="Calibri" w:hAnsi="Calibri" w:cs="Calibri"/>
                <w:bCs/>
                <w:sz w:val="20"/>
                <w:szCs w:val="20"/>
              </w:rPr>
            </w:pPr>
            <w:r w:rsidRPr="002A7CE2">
              <w:rPr>
                <w:rFonts w:ascii="Calibri" w:eastAsia="Calibri" w:hAnsi="Calibri" w:cs="Calibri"/>
                <w:bCs/>
                <w:sz w:val="20"/>
                <w:szCs w:val="20"/>
              </w:rPr>
              <w:t>Record of kinds and quantity of waste, and the disposal method</w:t>
            </w:r>
          </w:p>
        </w:tc>
        <w:tc>
          <w:tcPr>
            <w:tcW w:w="465" w:type="pct"/>
            <w:tcBorders>
              <w:top w:val="single" w:sz="4" w:space="0" w:color="385623"/>
              <w:bottom w:val="single" w:sz="4" w:space="0" w:color="385623"/>
            </w:tcBorders>
            <w:shd w:val="clear" w:color="auto" w:fill="auto"/>
          </w:tcPr>
          <w:p w14:paraId="6BC075AF" w14:textId="77777777" w:rsidR="00A00637" w:rsidRPr="002A7CE2" w:rsidRDefault="00A00637" w:rsidP="00C52A01">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Cs/>
                <w:sz w:val="20"/>
                <w:szCs w:val="20"/>
              </w:rPr>
              <w:t>In the work site</w:t>
            </w:r>
          </w:p>
          <w:p w14:paraId="516FBAC7" w14:textId="77777777" w:rsidR="00A00637" w:rsidRPr="002A7CE2" w:rsidRDefault="00A00637">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Cs/>
                <w:sz w:val="20"/>
                <w:szCs w:val="20"/>
              </w:rPr>
              <w:t>Workers camp</w:t>
            </w:r>
          </w:p>
        </w:tc>
        <w:tc>
          <w:tcPr>
            <w:tcW w:w="787" w:type="pct"/>
            <w:tcBorders>
              <w:top w:val="single" w:sz="4" w:space="0" w:color="385623"/>
              <w:bottom w:val="single" w:sz="4" w:space="0" w:color="385623"/>
            </w:tcBorders>
            <w:shd w:val="clear" w:color="auto" w:fill="auto"/>
          </w:tcPr>
          <w:p w14:paraId="465D360A" w14:textId="6600DE75" w:rsidR="00A00637" w:rsidRPr="002A7CE2" w:rsidRDefault="00D72DB2">
            <w:pPr>
              <w:spacing w:after="0" w:line="240" w:lineRule="auto"/>
              <w:rPr>
                <w:rFonts w:ascii="Calibri" w:eastAsia="Calibri" w:hAnsi="Calibri" w:cs="Calibri"/>
                <w:b/>
                <w:sz w:val="20"/>
                <w:szCs w:val="20"/>
              </w:rPr>
            </w:pPr>
            <w:r w:rsidRPr="002A7CE2">
              <w:rPr>
                <w:rFonts w:ascii="Calibri" w:eastAsia="Calibri" w:hAnsi="Calibri" w:cs="Calibri"/>
                <w:bCs/>
                <w:sz w:val="20"/>
                <w:szCs w:val="20"/>
              </w:rPr>
              <w:t>Continuous</w:t>
            </w:r>
            <w:r w:rsidR="00DB4107" w:rsidRPr="002A7CE2">
              <w:rPr>
                <w:rFonts w:ascii="Calibri" w:eastAsia="Calibri" w:hAnsi="Calibri" w:cs="Calibri"/>
                <w:bCs/>
                <w:sz w:val="20"/>
                <w:szCs w:val="20"/>
              </w:rPr>
              <w:t>,</w:t>
            </w:r>
            <w:r w:rsidRPr="002A7CE2">
              <w:rPr>
                <w:rFonts w:ascii="Calibri" w:eastAsia="Calibri" w:hAnsi="Calibri" w:cs="Calibri"/>
                <w:bCs/>
                <w:sz w:val="20"/>
                <w:szCs w:val="20"/>
              </w:rPr>
              <w:t xml:space="preserve"> </w:t>
            </w:r>
            <w:r w:rsidR="00DB4107" w:rsidRPr="002A7CE2">
              <w:rPr>
                <w:rFonts w:ascii="Calibri" w:eastAsia="Calibri" w:hAnsi="Calibri" w:cs="Calibri"/>
                <w:bCs/>
                <w:sz w:val="20"/>
                <w:szCs w:val="20"/>
              </w:rPr>
              <w:t xml:space="preserve">during </w:t>
            </w:r>
            <w:r w:rsidR="00A00637" w:rsidRPr="002A7CE2">
              <w:rPr>
                <w:rFonts w:ascii="Calibri" w:eastAsia="Calibri" w:hAnsi="Calibri" w:cs="Calibri"/>
                <w:bCs/>
                <w:sz w:val="20"/>
                <w:szCs w:val="20"/>
              </w:rPr>
              <w:t>construction period</w:t>
            </w:r>
          </w:p>
        </w:tc>
        <w:tc>
          <w:tcPr>
            <w:tcW w:w="494" w:type="pct"/>
            <w:tcBorders>
              <w:top w:val="single" w:sz="4" w:space="0" w:color="385623"/>
              <w:bottom w:val="single" w:sz="4" w:space="0" w:color="385623"/>
            </w:tcBorders>
            <w:shd w:val="clear" w:color="auto" w:fill="auto"/>
          </w:tcPr>
          <w:p w14:paraId="00EEFDFF" w14:textId="77777777"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Contractor</w:t>
            </w:r>
          </w:p>
        </w:tc>
        <w:tc>
          <w:tcPr>
            <w:tcW w:w="405" w:type="pct"/>
            <w:gridSpan w:val="2"/>
            <w:tcBorders>
              <w:top w:val="single" w:sz="4" w:space="0" w:color="385623"/>
              <w:bottom w:val="single" w:sz="4" w:space="0" w:color="385623"/>
            </w:tcBorders>
            <w:shd w:val="clear" w:color="auto" w:fill="auto"/>
          </w:tcPr>
          <w:p w14:paraId="6B92C360" w14:textId="116303FE"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CSC/PMU</w:t>
            </w:r>
          </w:p>
        </w:tc>
      </w:tr>
      <w:tr w:rsidR="009F5EE0" w:rsidRPr="002A7CE2" w14:paraId="30C0CBF5" w14:textId="77777777" w:rsidTr="009F5EE0">
        <w:trPr>
          <w:trHeight w:val="20"/>
        </w:trPr>
        <w:tc>
          <w:tcPr>
            <w:tcW w:w="218" w:type="pct"/>
            <w:tcBorders>
              <w:top w:val="single" w:sz="4" w:space="0" w:color="385623"/>
              <w:bottom w:val="single" w:sz="4" w:space="0" w:color="385623"/>
            </w:tcBorders>
            <w:shd w:val="clear" w:color="auto" w:fill="auto"/>
            <w:vAlign w:val="center"/>
          </w:tcPr>
          <w:p w14:paraId="4FD8E624" w14:textId="261A9AE9" w:rsidR="00A00637" w:rsidRPr="002A7CE2" w:rsidRDefault="00A00637" w:rsidP="00E03B30">
            <w:pPr>
              <w:spacing w:after="0" w:line="240" w:lineRule="auto"/>
              <w:jc w:val="center"/>
              <w:rPr>
                <w:rFonts w:ascii="Calibri" w:eastAsia="Calibri" w:hAnsi="Calibri" w:cs="Calibri"/>
                <w:sz w:val="20"/>
                <w:szCs w:val="20"/>
              </w:rPr>
            </w:pPr>
            <w:r w:rsidRPr="002A7CE2">
              <w:rPr>
                <w:rFonts w:ascii="Calibri" w:eastAsia="Calibri" w:hAnsi="Calibri" w:cs="Calibri"/>
                <w:sz w:val="20"/>
                <w:szCs w:val="20"/>
              </w:rPr>
              <w:t>2.</w:t>
            </w:r>
            <w:r w:rsidR="00EF189C" w:rsidRPr="002A7CE2">
              <w:rPr>
                <w:rFonts w:ascii="Calibri" w:eastAsia="Calibri" w:hAnsi="Calibri" w:cs="Calibri"/>
                <w:sz w:val="20"/>
                <w:szCs w:val="20"/>
              </w:rPr>
              <w:t>5</w:t>
            </w:r>
          </w:p>
        </w:tc>
        <w:tc>
          <w:tcPr>
            <w:tcW w:w="653" w:type="pct"/>
            <w:tcBorders>
              <w:top w:val="single" w:sz="4" w:space="0" w:color="385623"/>
              <w:bottom w:val="single" w:sz="4" w:space="0" w:color="385623"/>
            </w:tcBorders>
            <w:shd w:val="clear" w:color="auto" w:fill="auto"/>
          </w:tcPr>
          <w:p w14:paraId="4F01E4BE" w14:textId="77777777" w:rsidR="00A00637" w:rsidRPr="002A7CE2" w:rsidRDefault="00A00637" w:rsidP="00D56050">
            <w:pPr>
              <w:spacing w:after="0" w:line="240" w:lineRule="auto"/>
              <w:rPr>
                <w:rFonts w:ascii="Calibri" w:eastAsia="Calibri" w:hAnsi="Calibri" w:cs="Calibri"/>
                <w:b/>
                <w:sz w:val="20"/>
                <w:szCs w:val="20"/>
              </w:rPr>
            </w:pPr>
            <w:r w:rsidRPr="002A7CE2">
              <w:rPr>
                <w:rFonts w:ascii="Calibri" w:eastAsia="Calibri" w:hAnsi="Calibri" w:cs="Calibri"/>
                <w:b/>
                <w:sz w:val="20"/>
                <w:szCs w:val="20"/>
              </w:rPr>
              <w:t xml:space="preserve">Aesthetics </w:t>
            </w:r>
          </w:p>
          <w:p w14:paraId="16B13BEC" w14:textId="77777777" w:rsidR="00A00637" w:rsidRPr="002A7CE2" w:rsidRDefault="00A00637" w:rsidP="002A109D">
            <w:pPr>
              <w:spacing w:after="0" w:line="240" w:lineRule="auto"/>
              <w:rPr>
                <w:rFonts w:ascii="Calibri" w:eastAsia="Calibri" w:hAnsi="Calibri" w:cs="Calibri"/>
                <w:sz w:val="20"/>
                <w:szCs w:val="20"/>
              </w:rPr>
            </w:pPr>
          </w:p>
        </w:tc>
        <w:tc>
          <w:tcPr>
            <w:tcW w:w="785" w:type="pct"/>
            <w:tcBorders>
              <w:top w:val="single" w:sz="4" w:space="0" w:color="385623"/>
              <w:bottom w:val="single" w:sz="4" w:space="0" w:color="385623"/>
            </w:tcBorders>
            <w:shd w:val="clear" w:color="auto" w:fill="auto"/>
          </w:tcPr>
          <w:p w14:paraId="4BCA74AB" w14:textId="77777777" w:rsidR="00A00637" w:rsidRPr="002A7CE2" w:rsidRDefault="00A00637" w:rsidP="002879D0">
            <w:pPr>
              <w:spacing w:after="0" w:line="240" w:lineRule="auto"/>
              <w:rPr>
                <w:rFonts w:ascii="Calibri" w:eastAsia="Calibri" w:hAnsi="Calibri" w:cs="Calibri"/>
                <w:sz w:val="20"/>
                <w:szCs w:val="20"/>
              </w:rPr>
            </w:pPr>
            <w:r w:rsidRPr="002A7CE2">
              <w:rPr>
                <w:rFonts w:ascii="Calibri" w:eastAsia="Calibri" w:hAnsi="Calibri" w:cs="Calibri"/>
                <w:sz w:val="20"/>
                <w:szCs w:val="20"/>
              </w:rPr>
              <w:t xml:space="preserve">Evaluation of effect of the mitigation measure </w:t>
            </w:r>
          </w:p>
        </w:tc>
        <w:tc>
          <w:tcPr>
            <w:tcW w:w="1193" w:type="pct"/>
            <w:tcBorders>
              <w:top w:val="single" w:sz="4" w:space="0" w:color="385623"/>
              <w:bottom w:val="single" w:sz="4" w:space="0" w:color="385623"/>
            </w:tcBorders>
            <w:shd w:val="clear" w:color="auto" w:fill="auto"/>
          </w:tcPr>
          <w:p w14:paraId="36445AD0" w14:textId="6A3C835D" w:rsidR="00A00637" w:rsidRPr="002A7CE2" w:rsidRDefault="00A00637" w:rsidP="0005284F">
            <w:pPr>
              <w:spacing w:after="0" w:line="240" w:lineRule="auto"/>
              <w:rPr>
                <w:rFonts w:ascii="Calibri" w:eastAsia="Calibri" w:hAnsi="Calibri" w:cs="Calibri"/>
                <w:bCs/>
                <w:sz w:val="20"/>
                <w:szCs w:val="20"/>
              </w:rPr>
            </w:pPr>
            <w:r w:rsidRPr="002A7CE2">
              <w:rPr>
                <w:rFonts w:ascii="Calibri" w:eastAsia="Calibri" w:hAnsi="Calibri" w:cs="Calibri"/>
                <w:bCs/>
                <w:sz w:val="20"/>
                <w:szCs w:val="20"/>
              </w:rPr>
              <w:t>Visual inspection &amp; consultation with local people</w:t>
            </w:r>
          </w:p>
        </w:tc>
        <w:tc>
          <w:tcPr>
            <w:tcW w:w="465" w:type="pct"/>
            <w:tcBorders>
              <w:top w:val="single" w:sz="4" w:space="0" w:color="385623"/>
              <w:bottom w:val="single" w:sz="4" w:space="0" w:color="385623"/>
            </w:tcBorders>
            <w:shd w:val="clear" w:color="auto" w:fill="auto"/>
          </w:tcPr>
          <w:p w14:paraId="775CAC4F" w14:textId="77777777" w:rsidR="00A00637" w:rsidRPr="002A7CE2" w:rsidRDefault="00A00637" w:rsidP="00C52A01">
            <w:pPr>
              <w:spacing w:after="0" w:line="240" w:lineRule="auto"/>
              <w:rPr>
                <w:rFonts w:ascii="Calibri" w:eastAsia="Calibri" w:hAnsi="Calibri" w:cs="Calibri"/>
                <w:bCs/>
                <w:sz w:val="20"/>
                <w:szCs w:val="20"/>
              </w:rPr>
            </w:pPr>
            <w:r w:rsidRPr="002A7CE2">
              <w:rPr>
                <w:rFonts w:ascii="Calibri" w:eastAsia="Calibri" w:hAnsi="Calibri" w:cs="Calibri"/>
                <w:bCs/>
                <w:sz w:val="20"/>
                <w:szCs w:val="20"/>
              </w:rPr>
              <w:t>In the work site</w:t>
            </w:r>
          </w:p>
        </w:tc>
        <w:tc>
          <w:tcPr>
            <w:tcW w:w="787" w:type="pct"/>
            <w:tcBorders>
              <w:top w:val="single" w:sz="4" w:space="0" w:color="385623"/>
              <w:bottom w:val="single" w:sz="4" w:space="0" w:color="385623"/>
            </w:tcBorders>
            <w:shd w:val="clear" w:color="auto" w:fill="auto"/>
          </w:tcPr>
          <w:p w14:paraId="394B4F3B" w14:textId="4A630CB0" w:rsidR="00A00637" w:rsidRPr="002A7CE2" w:rsidRDefault="00DB4107">
            <w:pPr>
              <w:spacing w:after="0" w:line="240" w:lineRule="auto"/>
              <w:rPr>
                <w:rFonts w:ascii="Calibri" w:eastAsia="Calibri" w:hAnsi="Calibri" w:cs="Calibri"/>
                <w:bCs/>
                <w:sz w:val="20"/>
                <w:szCs w:val="20"/>
              </w:rPr>
            </w:pPr>
            <w:r w:rsidRPr="002A7CE2">
              <w:rPr>
                <w:rFonts w:ascii="Calibri" w:eastAsia="Calibri" w:hAnsi="Calibri" w:cs="Calibri"/>
                <w:bCs/>
                <w:sz w:val="20"/>
                <w:szCs w:val="20"/>
              </w:rPr>
              <w:t xml:space="preserve">Continuous, during </w:t>
            </w:r>
            <w:r w:rsidR="00A00637" w:rsidRPr="002A7CE2">
              <w:rPr>
                <w:rFonts w:ascii="Calibri" w:eastAsia="Calibri" w:hAnsi="Calibri" w:cs="Calibri"/>
                <w:bCs/>
                <w:sz w:val="20"/>
                <w:szCs w:val="20"/>
              </w:rPr>
              <w:t xml:space="preserve">construction period </w:t>
            </w:r>
          </w:p>
        </w:tc>
        <w:tc>
          <w:tcPr>
            <w:tcW w:w="494" w:type="pct"/>
            <w:tcBorders>
              <w:top w:val="single" w:sz="4" w:space="0" w:color="385623"/>
              <w:bottom w:val="single" w:sz="4" w:space="0" w:color="385623"/>
            </w:tcBorders>
            <w:shd w:val="clear" w:color="auto" w:fill="auto"/>
          </w:tcPr>
          <w:p w14:paraId="192B6014" w14:textId="77777777"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Contractor</w:t>
            </w:r>
          </w:p>
        </w:tc>
        <w:tc>
          <w:tcPr>
            <w:tcW w:w="405" w:type="pct"/>
            <w:gridSpan w:val="2"/>
            <w:tcBorders>
              <w:top w:val="single" w:sz="4" w:space="0" w:color="385623"/>
              <w:bottom w:val="single" w:sz="4" w:space="0" w:color="385623"/>
            </w:tcBorders>
            <w:shd w:val="clear" w:color="auto" w:fill="auto"/>
          </w:tcPr>
          <w:p w14:paraId="3011AA58" w14:textId="1E9CD056"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CSC/PMU</w:t>
            </w:r>
          </w:p>
        </w:tc>
      </w:tr>
      <w:tr w:rsidR="009F5EE0" w:rsidRPr="002A7CE2" w14:paraId="1C977C61" w14:textId="77777777" w:rsidTr="009F5EE0">
        <w:trPr>
          <w:trHeight w:val="20"/>
        </w:trPr>
        <w:tc>
          <w:tcPr>
            <w:tcW w:w="218" w:type="pct"/>
            <w:tcBorders>
              <w:top w:val="single" w:sz="4" w:space="0" w:color="385623"/>
              <w:bottom w:val="single" w:sz="4" w:space="0" w:color="385623"/>
            </w:tcBorders>
            <w:shd w:val="clear" w:color="auto" w:fill="auto"/>
            <w:vAlign w:val="center"/>
          </w:tcPr>
          <w:p w14:paraId="6F5D559C" w14:textId="06129123" w:rsidR="00A00637" w:rsidRPr="002A7CE2" w:rsidRDefault="00A00637" w:rsidP="00E03B30">
            <w:pPr>
              <w:spacing w:after="0" w:line="240" w:lineRule="auto"/>
              <w:jc w:val="center"/>
              <w:rPr>
                <w:rFonts w:ascii="Calibri" w:eastAsia="Calibri" w:hAnsi="Calibri" w:cs="Calibri"/>
                <w:sz w:val="20"/>
                <w:szCs w:val="20"/>
              </w:rPr>
            </w:pPr>
            <w:r w:rsidRPr="002A7CE2">
              <w:rPr>
                <w:rFonts w:ascii="Calibri" w:eastAsia="Calibri" w:hAnsi="Calibri" w:cs="Calibri"/>
                <w:sz w:val="20"/>
                <w:szCs w:val="20"/>
              </w:rPr>
              <w:t>2.</w:t>
            </w:r>
            <w:r w:rsidR="00EF189C" w:rsidRPr="002A7CE2">
              <w:rPr>
                <w:rFonts w:ascii="Calibri" w:eastAsia="Calibri" w:hAnsi="Calibri" w:cs="Calibri"/>
                <w:sz w:val="20"/>
                <w:szCs w:val="20"/>
              </w:rPr>
              <w:t>6</w:t>
            </w:r>
          </w:p>
        </w:tc>
        <w:tc>
          <w:tcPr>
            <w:tcW w:w="653" w:type="pct"/>
            <w:tcBorders>
              <w:top w:val="single" w:sz="4" w:space="0" w:color="385623"/>
              <w:bottom w:val="single" w:sz="4" w:space="0" w:color="385623"/>
            </w:tcBorders>
            <w:shd w:val="clear" w:color="auto" w:fill="auto"/>
          </w:tcPr>
          <w:p w14:paraId="6AAA392E" w14:textId="77777777" w:rsidR="00A00637" w:rsidRPr="002A7CE2" w:rsidRDefault="00A00637" w:rsidP="00D56050">
            <w:pPr>
              <w:spacing w:after="0" w:line="240" w:lineRule="auto"/>
              <w:rPr>
                <w:rFonts w:ascii="Calibri" w:eastAsia="Calibri" w:hAnsi="Calibri" w:cs="Calibri"/>
                <w:b/>
                <w:sz w:val="20"/>
                <w:szCs w:val="20"/>
              </w:rPr>
            </w:pPr>
            <w:r w:rsidRPr="002A7CE2">
              <w:rPr>
                <w:rFonts w:ascii="Calibri" w:eastAsia="Calibri" w:hAnsi="Calibri" w:cs="Calibri"/>
                <w:b/>
                <w:sz w:val="20"/>
                <w:szCs w:val="20"/>
              </w:rPr>
              <w:t>Biodiversity</w:t>
            </w:r>
          </w:p>
          <w:p w14:paraId="1F608F20" w14:textId="77777777" w:rsidR="00A00637" w:rsidRPr="002A7CE2" w:rsidRDefault="00A00637" w:rsidP="002A109D">
            <w:pPr>
              <w:spacing w:after="0" w:line="240" w:lineRule="auto"/>
              <w:rPr>
                <w:rFonts w:ascii="Calibri" w:eastAsia="Calibri" w:hAnsi="Calibri" w:cs="Calibri"/>
                <w:sz w:val="20"/>
                <w:szCs w:val="20"/>
              </w:rPr>
            </w:pPr>
          </w:p>
        </w:tc>
        <w:tc>
          <w:tcPr>
            <w:tcW w:w="785" w:type="pct"/>
            <w:tcBorders>
              <w:top w:val="single" w:sz="4" w:space="0" w:color="385623"/>
              <w:bottom w:val="single" w:sz="4" w:space="0" w:color="385623"/>
            </w:tcBorders>
            <w:shd w:val="clear" w:color="auto" w:fill="auto"/>
          </w:tcPr>
          <w:p w14:paraId="03E5F79B" w14:textId="00F13B67" w:rsidR="00A00637" w:rsidRPr="002A7CE2" w:rsidRDefault="00A00637" w:rsidP="002879D0">
            <w:pPr>
              <w:numPr>
                <w:ilvl w:val="0"/>
                <w:numId w:val="92"/>
              </w:numPr>
              <w:spacing w:after="0" w:line="240" w:lineRule="auto"/>
              <w:ind w:left="144" w:hanging="144"/>
              <w:rPr>
                <w:rFonts w:ascii="Calibri" w:eastAsia="Calibri" w:hAnsi="Calibri" w:cs="Calibri"/>
                <w:sz w:val="20"/>
                <w:szCs w:val="20"/>
              </w:rPr>
            </w:pPr>
            <w:r w:rsidRPr="002A7CE2">
              <w:rPr>
                <w:rFonts w:ascii="Calibri" w:eastAsia="Calibri" w:hAnsi="Calibri" w:cs="Calibri"/>
                <w:sz w:val="20"/>
                <w:szCs w:val="20"/>
              </w:rPr>
              <w:t xml:space="preserve">Confirm that this planting plan is following during the construction period. </w:t>
            </w:r>
          </w:p>
        </w:tc>
        <w:tc>
          <w:tcPr>
            <w:tcW w:w="1193" w:type="pct"/>
            <w:tcBorders>
              <w:top w:val="single" w:sz="4" w:space="0" w:color="385623"/>
              <w:bottom w:val="single" w:sz="4" w:space="0" w:color="385623"/>
            </w:tcBorders>
            <w:shd w:val="clear" w:color="auto" w:fill="auto"/>
          </w:tcPr>
          <w:p w14:paraId="2858A81D" w14:textId="77777777" w:rsidR="00A00637" w:rsidRPr="002A7CE2" w:rsidRDefault="00A00637" w:rsidP="0005284F">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Cs/>
                <w:sz w:val="20"/>
                <w:szCs w:val="20"/>
              </w:rPr>
              <w:t>Visual inspection</w:t>
            </w:r>
          </w:p>
          <w:p w14:paraId="6C3619DA" w14:textId="77777777" w:rsidR="00A00637" w:rsidRPr="002A7CE2" w:rsidRDefault="00A00637" w:rsidP="00C52A01">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Cs/>
                <w:sz w:val="20"/>
                <w:szCs w:val="20"/>
              </w:rPr>
              <w:t xml:space="preserve">Record of plant survival percentage </w:t>
            </w:r>
          </w:p>
        </w:tc>
        <w:tc>
          <w:tcPr>
            <w:tcW w:w="465" w:type="pct"/>
            <w:tcBorders>
              <w:top w:val="single" w:sz="4" w:space="0" w:color="385623"/>
              <w:bottom w:val="single" w:sz="4" w:space="0" w:color="385623"/>
            </w:tcBorders>
            <w:shd w:val="clear" w:color="auto" w:fill="auto"/>
          </w:tcPr>
          <w:p w14:paraId="728ABEAC" w14:textId="5911409F" w:rsidR="00A00637" w:rsidRPr="002A7CE2" w:rsidRDefault="00A00637">
            <w:pPr>
              <w:spacing w:after="0" w:line="240" w:lineRule="auto"/>
              <w:rPr>
                <w:rFonts w:ascii="Calibri" w:eastAsia="Calibri" w:hAnsi="Calibri" w:cs="Calibri"/>
                <w:bCs/>
                <w:sz w:val="20"/>
                <w:szCs w:val="20"/>
              </w:rPr>
            </w:pPr>
            <w:r w:rsidRPr="002A7CE2">
              <w:rPr>
                <w:rFonts w:ascii="Calibri" w:eastAsia="Calibri" w:hAnsi="Calibri" w:cs="Calibri"/>
                <w:bCs/>
                <w:sz w:val="20"/>
                <w:szCs w:val="20"/>
              </w:rPr>
              <w:t xml:space="preserve">rooftop and balcony gardening </w:t>
            </w:r>
          </w:p>
        </w:tc>
        <w:tc>
          <w:tcPr>
            <w:tcW w:w="787" w:type="pct"/>
            <w:tcBorders>
              <w:top w:val="single" w:sz="4" w:space="0" w:color="385623"/>
              <w:bottom w:val="single" w:sz="4" w:space="0" w:color="385623"/>
            </w:tcBorders>
            <w:shd w:val="clear" w:color="auto" w:fill="auto"/>
          </w:tcPr>
          <w:p w14:paraId="4FC1BDB3" w14:textId="54EAA224" w:rsidR="00A00637" w:rsidRPr="002A7CE2" w:rsidRDefault="00DB4107">
            <w:pPr>
              <w:spacing w:after="0" w:line="240" w:lineRule="auto"/>
              <w:rPr>
                <w:rFonts w:ascii="Calibri" w:eastAsia="Calibri" w:hAnsi="Calibri" w:cs="Calibri"/>
                <w:bCs/>
                <w:sz w:val="20"/>
                <w:szCs w:val="20"/>
              </w:rPr>
            </w:pPr>
            <w:r w:rsidRPr="002A7CE2">
              <w:rPr>
                <w:rFonts w:ascii="Calibri" w:eastAsia="Calibri" w:hAnsi="Calibri" w:cs="Calibri"/>
                <w:bCs/>
                <w:sz w:val="20"/>
                <w:szCs w:val="20"/>
              </w:rPr>
              <w:t>Continuous, d</w:t>
            </w:r>
            <w:r w:rsidR="00A00637" w:rsidRPr="002A7CE2">
              <w:rPr>
                <w:rFonts w:ascii="Calibri" w:eastAsia="Calibri" w:hAnsi="Calibri" w:cs="Calibri"/>
                <w:bCs/>
                <w:sz w:val="20"/>
                <w:szCs w:val="20"/>
              </w:rPr>
              <w:t>uring construction period</w:t>
            </w:r>
          </w:p>
        </w:tc>
        <w:tc>
          <w:tcPr>
            <w:tcW w:w="494" w:type="pct"/>
            <w:tcBorders>
              <w:top w:val="single" w:sz="4" w:space="0" w:color="385623"/>
              <w:bottom w:val="single" w:sz="4" w:space="0" w:color="385623"/>
            </w:tcBorders>
            <w:shd w:val="clear" w:color="auto" w:fill="auto"/>
            <w:vAlign w:val="center"/>
          </w:tcPr>
          <w:p w14:paraId="5697678C" w14:textId="77777777"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Contractor</w:t>
            </w:r>
          </w:p>
        </w:tc>
        <w:tc>
          <w:tcPr>
            <w:tcW w:w="405" w:type="pct"/>
            <w:gridSpan w:val="2"/>
            <w:tcBorders>
              <w:top w:val="single" w:sz="4" w:space="0" w:color="385623"/>
              <w:bottom w:val="single" w:sz="4" w:space="0" w:color="385623"/>
            </w:tcBorders>
            <w:shd w:val="clear" w:color="auto" w:fill="auto"/>
            <w:vAlign w:val="center"/>
          </w:tcPr>
          <w:p w14:paraId="096C58CE" w14:textId="05E8F10D"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CSC/PMU</w:t>
            </w:r>
          </w:p>
        </w:tc>
      </w:tr>
      <w:tr w:rsidR="009F5EE0" w:rsidRPr="002A7CE2" w14:paraId="0B5CBC43" w14:textId="77777777" w:rsidTr="009F5EE0">
        <w:trPr>
          <w:trHeight w:val="20"/>
        </w:trPr>
        <w:tc>
          <w:tcPr>
            <w:tcW w:w="218" w:type="pct"/>
            <w:tcBorders>
              <w:top w:val="single" w:sz="4" w:space="0" w:color="385623"/>
              <w:bottom w:val="single" w:sz="4" w:space="0" w:color="385623"/>
            </w:tcBorders>
            <w:shd w:val="clear" w:color="auto" w:fill="auto"/>
            <w:vAlign w:val="center"/>
          </w:tcPr>
          <w:p w14:paraId="7A8B48C9" w14:textId="77496A81" w:rsidR="00A00637" w:rsidRPr="002A7CE2" w:rsidRDefault="00A00637" w:rsidP="00E03B30">
            <w:pPr>
              <w:spacing w:after="0" w:line="240" w:lineRule="auto"/>
              <w:jc w:val="center"/>
              <w:rPr>
                <w:rFonts w:ascii="Calibri" w:eastAsia="Calibri" w:hAnsi="Calibri" w:cs="Calibri"/>
                <w:sz w:val="20"/>
                <w:szCs w:val="20"/>
              </w:rPr>
            </w:pPr>
            <w:r w:rsidRPr="002A7CE2">
              <w:rPr>
                <w:rFonts w:ascii="Calibri" w:eastAsia="Calibri" w:hAnsi="Calibri" w:cs="Calibri"/>
                <w:sz w:val="20"/>
                <w:szCs w:val="20"/>
              </w:rPr>
              <w:t>2.</w:t>
            </w:r>
            <w:r w:rsidR="00EF189C" w:rsidRPr="002A7CE2">
              <w:rPr>
                <w:rFonts w:ascii="Calibri" w:eastAsia="Calibri" w:hAnsi="Calibri" w:cs="Calibri"/>
                <w:sz w:val="20"/>
                <w:szCs w:val="20"/>
              </w:rPr>
              <w:t>7</w:t>
            </w:r>
          </w:p>
        </w:tc>
        <w:tc>
          <w:tcPr>
            <w:tcW w:w="653" w:type="pct"/>
            <w:tcBorders>
              <w:top w:val="single" w:sz="4" w:space="0" w:color="385623"/>
              <w:bottom w:val="single" w:sz="4" w:space="0" w:color="385623"/>
            </w:tcBorders>
            <w:shd w:val="clear" w:color="auto" w:fill="auto"/>
          </w:tcPr>
          <w:p w14:paraId="4C744606" w14:textId="77777777" w:rsidR="00A00637" w:rsidRPr="002A7CE2" w:rsidRDefault="00A00637" w:rsidP="00D56050">
            <w:pPr>
              <w:spacing w:after="0" w:line="240" w:lineRule="auto"/>
              <w:rPr>
                <w:rFonts w:ascii="Calibri" w:eastAsia="Calibri" w:hAnsi="Calibri" w:cs="Calibri"/>
                <w:b/>
                <w:sz w:val="20"/>
                <w:szCs w:val="20"/>
              </w:rPr>
            </w:pPr>
            <w:r w:rsidRPr="002A7CE2">
              <w:rPr>
                <w:rFonts w:ascii="Calibri" w:eastAsia="Calibri" w:hAnsi="Calibri" w:cs="Calibri"/>
                <w:b/>
                <w:sz w:val="20"/>
                <w:szCs w:val="20"/>
              </w:rPr>
              <w:t>Traffic Congestion</w:t>
            </w:r>
          </w:p>
          <w:p w14:paraId="23AF2986" w14:textId="77777777" w:rsidR="00A00637" w:rsidRPr="002A7CE2" w:rsidRDefault="00A00637" w:rsidP="002A109D">
            <w:pPr>
              <w:spacing w:after="0" w:line="240" w:lineRule="auto"/>
              <w:rPr>
                <w:rFonts w:ascii="Calibri" w:eastAsia="Calibri" w:hAnsi="Calibri" w:cs="Calibri"/>
                <w:sz w:val="20"/>
                <w:szCs w:val="20"/>
              </w:rPr>
            </w:pPr>
          </w:p>
        </w:tc>
        <w:tc>
          <w:tcPr>
            <w:tcW w:w="785" w:type="pct"/>
            <w:tcBorders>
              <w:top w:val="single" w:sz="4" w:space="0" w:color="385623"/>
              <w:bottom w:val="single" w:sz="4" w:space="0" w:color="385623"/>
            </w:tcBorders>
            <w:shd w:val="clear" w:color="auto" w:fill="auto"/>
          </w:tcPr>
          <w:p w14:paraId="45938E5C" w14:textId="77777777" w:rsidR="00A00637" w:rsidRPr="002A7CE2" w:rsidRDefault="00A00637" w:rsidP="002879D0">
            <w:pPr>
              <w:spacing w:after="0" w:line="240" w:lineRule="auto"/>
              <w:rPr>
                <w:rFonts w:ascii="Calibri" w:hAnsi="Calibri" w:cs="Arial"/>
                <w:sz w:val="20"/>
                <w:szCs w:val="20"/>
              </w:rPr>
            </w:pPr>
            <w:r w:rsidRPr="002A7CE2">
              <w:rPr>
                <w:rFonts w:ascii="Calibri" w:eastAsia="Calibri" w:hAnsi="Calibri" w:cs="Calibri"/>
                <w:sz w:val="20"/>
                <w:szCs w:val="20"/>
              </w:rPr>
              <w:t>Evaluation of effect of construction schedule</w:t>
            </w:r>
          </w:p>
        </w:tc>
        <w:tc>
          <w:tcPr>
            <w:tcW w:w="1193" w:type="pct"/>
            <w:tcBorders>
              <w:top w:val="single" w:sz="4" w:space="0" w:color="385623"/>
              <w:bottom w:val="single" w:sz="4" w:space="0" w:color="385623"/>
            </w:tcBorders>
            <w:shd w:val="clear" w:color="auto" w:fill="auto"/>
            <w:vAlign w:val="center"/>
          </w:tcPr>
          <w:p w14:paraId="48C93D88" w14:textId="77777777" w:rsidR="00A00637" w:rsidRPr="002A7CE2" w:rsidRDefault="00A00637" w:rsidP="0005284F">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Cs/>
                <w:sz w:val="20"/>
                <w:szCs w:val="20"/>
              </w:rPr>
              <w:t>Visual inspection &amp; consultation with local people</w:t>
            </w:r>
          </w:p>
          <w:p w14:paraId="6B4A69A3" w14:textId="77777777" w:rsidR="00A00637" w:rsidRPr="002A7CE2" w:rsidRDefault="00A00637" w:rsidP="00C52A01">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Cs/>
                <w:sz w:val="20"/>
                <w:szCs w:val="20"/>
              </w:rPr>
              <w:t>Record of accidents</w:t>
            </w:r>
          </w:p>
          <w:p w14:paraId="20C38D40" w14:textId="77777777" w:rsidR="00A00637" w:rsidRPr="002A7CE2" w:rsidRDefault="00A00637">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Cs/>
                <w:sz w:val="20"/>
                <w:szCs w:val="20"/>
              </w:rPr>
              <w:t>Record of numbers construction vehicles</w:t>
            </w:r>
          </w:p>
        </w:tc>
        <w:tc>
          <w:tcPr>
            <w:tcW w:w="465" w:type="pct"/>
            <w:tcBorders>
              <w:top w:val="single" w:sz="4" w:space="0" w:color="385623"/>
              <w:bottom w:val="single" w:sz="4" w:space="0" w:color="385623"/>
            </w:tcBorders>
            <w:shd w:val="clear" w:color="auto" w:fill="auto"/>
          </w:tcPr>
          <w:p w14:paraId="090E8D9F" w14:textId="77777777" w:rsidR="00A00637" w:rsidRPr="002A7CE2" w:rsidRDefault="00A00637">
            <w:pPr>
              <w:spacing w:after="0" w:line="240" w:lineRule="auto"/>
              <w:rPr>
                <w:rFonts w:ascii="Calibri" w:eastAsia="Calibri" w:hAnsi="Calibri" w:cs="Calibri"/>
                <w:bCs/>
                <w:sz w:val="20"/>
                <w:szCs w:val="20"/>
              </w:rPr>
            </w:pPr>
            <w:r w:rsidRPr="002A7CE2">
              <w:rPr>
                <w:rFonts w:ascii="Calibri" w:eastAsia="Calibri" w:hAnsi="Calibri" w:cs="Calibri"/>
                <w:bCs/>
                <w:sz w:val="20"/>
                <w:szCs w:val="20"/>
              </w:rPr>
              <w:t>In the work site</w:t>
            </w:r>
          </w:p>
        </w:tc>
        <w:tc>
          <w:tcPr>
            <w:tcW w:w="787" w:type="pct"/>
            <w:tcBorders>
              <w:top w:val="single" w:sz="4" w:space="0" w:color="385623"/>
              <w:bottom w:val="single" w:sz="4" w:space="0" w:color="385623"/>
            </w:tcBorders>
            <w:shd w:val="clear" w:color="auto" w:fill="auto"/>
          </w:tcPr>
          <w:p w14:paraId="0E5BB72D" w14:textId="485B0FA0" w:rsidR="00A00637" w:rsidRPr="002A7CE2" w:rsidRDefault="00DB4107">
            <w:pPr>
              <w:spacing w:after="0" w:line="240" w:lineRule="auto"/>
              <w:rPr>
                <w:rFonts w:ascii="Calibri" w:eastAsia="Calibri" w:hAnsi="Calibri" w:cs="Calibri"/>
                <w:bCs/>
                <w:sz w:val="20"/>
                <w:szCs w:val="20"/>
              </w:rPr>
            </w:pPr>
            <w:r w:rsidRPr="002A7CE2">
              <w:rPr>
                <w:rFonts w:ascii="Calibri" w:eastAsia="Calibri" w:hAnsi="Calibri" w:cs="Calibri"/>
                <w:bCs/>
                <w:sz w:val="20"/>
                <w:szCs w:val="20"/>
              </w:rPr>
              <w:t>Continuous, d</w:t>
            </w:r>
            <w:r w:rsidR="00A00637" w:rsidRPr="002A7CE2">
              <w:rPr>
                <w:rFonts w:ascii="Calibri" w:eastAsia="Calibri" w:hAnsi="Calibri" w:cs="Calibri"/>
                <w:bCs/>
                <w:sz w:val="20"/>
                <w:szCs w:val="20"/>
              </w:rPr>
              <w:t>uring construction period</w:t>
            </w:r>
          </w:p>
        </w:tc>
        <w:tc>
          <w:tcPr>
            <w:tcW w:w="494" w:type="pct"/>
            <w:tcBorders>
              <w:top w:val="single" w:sz="4" w:space="0" w:color="385623"/>
              <w:bottom w:val="single" w:sz="4" w:space="0" w:color="385623"/>
            </w:tcBorders>
            <w:shd w:val="clear" w:color="auto" w:fill="auto"/>
            <w:vAlign w:val="center"/>
          </w:tcPr>
          <w:p w14:paraId="6F8EE57A" w14:textId="77777777"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Contractor</w:t>
            </w:r>
          </w:p>
        </w:tc>
        <w:tc>
          <w:tcPr>
            <w:tcW w:w="405" w:type="pct"/>
            <w:gridSpan w:val="2"/>
            <w:tcBorders>
              <w:top w:val="single" w:sz="4" w:space="0" w:color="385623"/>
              <w:bottom w:val="single" w:sz="4" w:space="0" w:color="385623"/>
            </w:tcBorders>
            <w:shd w:val="clear" w:color="auto" w:fill="auto"/>
            <w:vAlign w:val="center"/>
          </w:tcPr>
          <w:p w14:paraId="580678FF" w14:textId="547438AB"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CSC/PMU</w:t>
            </w:r>
          </w:p>
        </w:tc>
      </w:tr>
      <w:tr w:rsidR="009F5EE0" w:rsidRPr="002A7CE2" w14:paraId="71EFA8E9" w14:textId="77777777" w:rsidTr="009F5EE0">
        <w:trPr>
          <w:trHeight w:val="20"/>
        </w:trPr>
        <w:tc>
          <w:tcPr>
            <w:tcW w:w="218" w:type="pct"/>
            <w:tcBorders>
              <w:top w:val="single" w:sz="4" w:space="0" w:color="385623"/>
              <w:bottom w:val="single" w:sz="4" w:space="0" w:color="385623"/>
            </w:tcBorders>
            <w:shd w:val="clear" w:color="auto" w:fill="auto"/>
            <w:vAlign w:val="center"/>
          </w:tcPr>
          <w:p w14:paraId="7FAEFFD9" w14:textId="394D50B4" w:rsidR="00A00637" w:rsidRPr="002A7CE2" w:rsidRDefault="00A00637" w:rsidP="00E03B30">
            <w:pPr>
              <w:spacing w:after="0" w:line="240" w:lineRule="auto"/>
              <w:jc w:val="center"/>
              <w:rPr>
                <w:rFonts w:ascii="Calibri" w:eastAsia="Calibri" w:hAnsi="Calibri" w:cs="Calibri"/>
                <w:sz w:val="20"/>
                <w:szCs w:val="20"/>
              </w:rPr>
            </w:pPr>
            <w:r w:rsidRPr="002A7CE2">
              <w:rPr>
                <w:rFonts w:ascii="Calibri" w:eastAsia="Calibri" w:hAnsi="Calibri" w:cs="Calibri"/>
                <w:sz w:val="20"/>
                <w:szCs w:val="20"/>
              </w:rPr>
              <w:t>2.</w:t>
            </w:r>
            <w:r w:rsidR="00EF189C" w:rsidRPr="002A7CE2">
              <w:rPr>
                <w:rFonts w:ascii="Calibri" w:eastAsia="Calibri" w:hAnsi="Calibri" w:cs="Calibri"/>
                <w:sz w:val="20"/>
                <w:szCs w:val="20"/>
              </w:rPr>
              <w:t>8</w:t>
            </w:r>
          </w:p>
        </w:tc>
        <w:tc>
          <w:tcPr>
            <w:tcW w:w="653" w:type="pct"/>
            <w:tcBorders>
              <w:top w:val="single" w:sz="4" w:space="0" w:color="385623"/>
              <w:bottom w:val="single" w:sz="4" w:space="0" w:color="385623"/>
            </w:tcBorders>
            <w:shd w:val="clear" w:color="auto" w:fill="auto"/>
          </w:tcPr>
          <w:p w14:paraId="779A19CB" w14:textId="77777777" w:rsidR="00A00637" w:rsidRPr="002A7CE2" w:rsidRDefault="00A00637" w:rsidP="00D56050">
            <w:pPr>
              <w:spacing w:after="0" w:line="240" w:lineRule="auto"/>
              <w:rPr>
                <w:rFonts w:ascii="Calibri" w:eastAsia="Calibri" w:hAnsi="Calibri" w:cs="Calibri"/>
                <w:b/>
                <w:sz w:val="20"/>
                <w:szCs w:val="20"/>
              </w:rPr>
            </w:pPr>
            <w:r w:rsidRPr="002A7CE2">
              <w:rPr>
                <w:rFonts w:ascii="Calibri" w:eastAsia="Calibri" w:hAnsi="Calibri" w:cs="Calibri"/>
                <w:b/>
                <w:sz w:val="20"/>
                <w:szCs w:val="20"/>
              </w:rPr>
              <w:t>Socio-economic status</w:t>
            </w:r>
          </w:p>
        </w:tc>
        <w:tc>
          <w:tcPr>
            <w:tcW w:w="785" w:type="pct"/>
            <w:tcBorders>
              <w:top w:val="single" w:sz="4" w:space="0" w:color="385623"/>
              <w:bottom w:val="single" w:sz="4" w:space="0" w:color="385623"/>
            </w:tcBorders>
            <w:shd w:val="clear" w:color="auto" w:fill="auto"/>
          </w:tcPr>
          <w:p w14:paraId="40E3E9A9" w14:textId="77777777" w:rsidR="00A00637" w:rsidRPr="002A7CE2" w:rsidRDefault="00A00637" w:rsidP="002A109D">
            <w:pPr>
              <w:spacing w:after="0" w:line="240" w:lineRule="auto"/>
              <w:rPr>
                <w:rFonts w:ascii="Calibri" w:hAnsi="Calibri" w:cs="Arial"/>
                <w:sz w:val="20"/>
                <w:szCs w:val="20"/>
              </w:rPr>
            </w:pPr>
            <w:r w:rsidRPr="002A7CE2">
              <w:rPr>
                <w:rFonts w:ascii="Calibri" w:eastAsia="Calibri" w:hAnsi="Calibri" w:cs="Calibri"/>
                <w:sz w:val="20"/>
                <w:szCs w:val="20"/>
              </w:rPr>
              <w:t>Evaluation of effect of construction schedule</w:t>
            </w:r>
          </w:p>
        </w:tc>
        <w:tc>
          <w:tcPr>
            <w:tcW w:w="1193" w:type="pct"/>
            <w:tcBorders>
              <w:top w:val="single" w:sz="4" w:space="0" w:color="385623"/>
              <w:bottom w:val="single" w:sz="4" w:space="0" w:color="385623"/>
            </w:tcBorders>
            <w:shd w:val="clear" w:color="auto" w:fill="auto"/>
          </w:tcPr>
          <w:p w14:paraId="0287CF17" w14:textId="77777777" w:rsidR="00A00637" w:rsidRPr="002A7CE2" w:rsidRDefault="00A00637" w:rsidP="002879D0">
            <w:pPr>
              <w:spacing w:after="0" w:line="240" w:lineRule="auto"/>
              <w:rPr>
                <w:rFonts w:ascii="Calibri" w:eastAsia="Calibri" w:hAnsi="Calibri" w:cs="Calibri"/>
                <w:bCs/>
                <w:sz w:val="20"/>
                <w:szCs w:val="20"/>
              </w:rPr>
            </w:pPr>
            <w:r w:rsidRPr="002A7CE2">
              <w:rPr>
                <w:rFonts w:ascii="Calibri" w:eastAsia="Calibri" w:hAnsi="Calibri" w:cs="Calibri"/>
                <w:bCs/>
                <w:sz w:val="20"/>
                <w:szCs w:val="20"/>
              </w:rPr>
              <w:t xml:space="preserve">Consultation with local people </w:t>
            </w:r>
          </w:p>
        </w:tc>
        <w:tc>
          <w:tcPr>
            <w:tcW w:w="465" w:type="pct"/>
            <w:tcBorders>
              <w:top w:val="single" w:sz="4" w:space="0" w:color="385623"/>
              <w:bottom w:val="single" w:sz="4" w:space="0" w:color="385623"/>
            </w:tcBorders>
            <w:shd w:val="clear" w:color="auto" w:fill="auto"/>
          </w:tcPr>
          <w:p w14:paraId="2F205EE7" w14:textId="77777777" w:rsidR="00A00637" w:rsidRPr="002A7CE2" w:rsidRDefault="00A00637" w:rsidP="0005284F">
            <w:pPr>
              <w:spacing w:after="0" w:line="240" w:lineRule="auto"/>
              <w:rPr>
                <w:rFonts w:ascii="Calibri" w:eastAsia="Calibri" w:hAnsi="Calibri" w:cs="Calibri"/>
                <w:bCs/>
                <w:sz w:val="20"/>
                <w:szCs w:val="20"/>
              </w:rPr>
            </w:pPr>
            <w:r w:rsidRPr="002A7CE2">
              <w:rPr>
                <w:rFonts w:ascii="Calibri" w:eastAsia="Calibri" w:hAnsi="Calibri" w:cs="Calibri"/>
                <w:bCs/>
                <w:sz w:val="20"/>
                <w:szCs w:val="20"/>
              </w:rPr>
              <w:t>In the project area</w:t>
            </w:r>
          </w:p>
        </w:tc>
        <w:tc>
          <w:tcPr>
            <w:tcW w:w="787" w:type="pct"/>
            <w:tcBorders>
              <w:top w:val="single" w:sz="4" w:space="0" w:color="385623"/>
              <w:bottom w:val="single" w:sz="4" w:space="0" w:color="385623"/>
            </w:tcBorders>
            <w:shd w:val="clear" w:color="auto" w:fill="auto"/>
          </w:tcPr>
          <w:p w14:paraId="07E58A95" w14:textId="68735114" w:rsidR="00A00637" w:rsidRPr="002A7CE2" w:rsidRDefault="00DB4107" w:rsidP="00C52A01">
            <w:pPr>
              <w:spacing w:after="0" w:line="240" w:lineRule="auto"/>
              <w:rPr>
                <w:rFonts w:ascii="Calibri" w:eastAsia="Calibri" w:hAnsi="Calibri" w:cs="Calibri"/>
                <w:bCs/>
                <w:sz w:val="20"/>
                <w:szCs w:val="20"/>
              </w:rPr>
            </w:pPr>
            <w:r w:rsidRPr="002A7CE2">
              <w:rPr>
                <w:rFonts w:ascii="Calibri" w:eastAsia="Calibri" w:hAnsi="Calibri" w:cs="Calibri"/>
                <w:bCs/>
                <w:sz w:val="20"/>
                <w:szCs w:val="20"/>
              </w:rPr>
              <w:t>Continuous, d</w:t>
            </w:r>
            <w:r w:rsidR="00A00637" w:rsidRPr="002A7CE2">
              <w:rPr>
                <w:rFonts w:ascii="Calibri" w:eastAsia="Calibri" w:hAnsi="Calibri" w:cs="Calibri"/>
                <w:bCs/>
                <w:sz w:val="20"/>
                <w:szCs w:val="20"/>
              </w:rPr>
              <w:t>uring construction period</w:t>
            </w:r>
          </w:p>
        </w:tc>
        <w:tc>
          <w:tcPr>
            <w:tcW w:w="494" w:type="pct"/>
            <w:tcBorders>
              <w:top w:val="single" w:sz="4" w:space="0" w:color="385623"/>
              <w:bottom w:val="single" w:sz="4" w:space="0" w:color="385623"/>
            </w:tcBorders>
            <w:shd w:val="clear" w:color="auto" w:fill="auto"/>
            <w:vAlign w:val="center"/>
          </w:tcPr>
          <w:p w14:paraId="0C022543" w14:textId="77777777"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Contractor</w:t>
            </w:r>
          </w:p>
        </w:tc>
        <w:tc>
          <w:tcPr>
            <w:tcW w:w="405" w:type="pct"/>
            <w:gridSpan w:val="2"/>
            <w:tcBorders>
              <w:top w:val="single" w:sz="4" w:space="0" w:color="385623"/>
              <w:bottom w:val="single" w:sz="4" w:space="0" w:color="385623"/>
            </w:tcBorders>
            <w:shd w:val="clear" w:color="auto" w:fill="auto"/>
            <w:vAlign w:val="center"/>
          </w:tcPr>
          <w:p w14:paraId="495C387B" w14:textId="09AED3C3"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CSC/PMU</w:t>
            </w:r>
          </w:p>
        </w:tc>
      </w:tr>
      <w:tr w:rsidR="009F5EE0" w:rsidRPr="002A7CE2" w14:paraId="54DEA8D5" w14:textId="77777777" w:rsidTr="009F5EE0">
        <w:trPr>
          <w:trHeight w:val="134"/>
        </w:trPr>
        <w:tc>
          <w:tcPr>
            <w:tcW w:w="218" w:type="pct"/>
            <w:tcBorders>
              <w:top w:val="single" w:sz="4" w:space="0" w:color="385623"/>
              <w:bottom w:val="single" w:sz="4" w:space="0" w:color="385623"/>
            </w:tcBorders>
            <w:shd w:val="clear" w:color="auto" w:fill="auto"/>
            <w:vAlign w:val="center"/>
          </w:tcPr>
          <w:p w14:paraId="122FF7DF" w14:textId="680325D8" w:rsidR="00A00637" w:rsidRPr="002A7CE2" w:rsidRDefault="00A00637" w:rsidP="00E03B30">
            <w:pPr>
              <w:spacing w:after="0" w:line="240" w:lineRule="auto"/>
              <w:jc w:val="center"/>
              <w:rPr>
                <w:rFonts w:ascii="Calibri" w:eastAsia="Calibri" w:hAnsi="Calibri" w:cs="Calibri"/>
                <w:sz w:val="20"/>
                <w:szCs w:val="20"/>
              </w:rPr>
            </w:pPr>
            <w:r w:rsidRPr="002A7CE2">
              <w:rPr>
                <w:rFonts w:ascii="Calibri" w:eastAsia="Calibri" w:hAnsi="Calibri" w:cs="Calibri"/>
                <w:sz w:val="20"/>
                <w:szCs w:val="20"/>
              </w:rPr>
              <w:t>2.</w:t>
            </w:r>
            <w:r w:rsidR="00EF189C" w:rsidRPr="002A7CE2">
              <w:rPr>
                <w:rFonts w:ascii="Calibri" w:eastAsia="Calibri" w:hAnsi="Calibri" w:cs="Calibri"/>
                <w:sz w:val="20"/>
                <w:szCs w:val="20"/>
              </w:rPr>
              <w:t>9</w:t>
            </w:r>
          </w:p>
        </w:tc>
        <w:tc>
          <w:tcPr>
            <w:tcW w:w="653" w:type="pct"/>
            <w:tcBorders>
              <w:top w:val="single" w:sz="4" w:space="0" w:color="385623"/>
              <w:bottom w:val="single" w:sz="4" w:space="0" w:color="385623"/>
            </w:tcBorders>
            <w:shd w:val="clear" w:color="auto" w:fill="auto"/>
          </w:tcPr>
          <w:p w14:paraId="4D1EE4AB" w14:textId="27A5B387" w:rsidR="00A00637" w:rsidRPr="002A7CE2" w:rsidRDefault="00A00637" w:rsidP="00D56050">
            <w:pPr>
              <w:spacing w:after="0" w:line="240" w:lineRule="auto"/>
              <w:rPr>
                <w:rFonts w:ascii="Calibri" w:eastAsia="Calibri" w:hAnsi="Calibri" w:cs="Calibri"/>
                <w:b/>
                <w:sz w:val="20"/>
                <w:szCs w:val="20"/>
              </w:rPr>
            </w:pPr>
            <w:r w:rsidRPr="002A7CE2">
              <w:rPr>
                <w:rFonts w:ascii="Calibri" w:eastAsia="Calibri" w:hAnsi="Calibri" w:cs="Calibri"/>
                <w:b/>
                <w:sz w:val="20"/>
                <w:szCs w:val="20"/>
              </w:rPr>
              <w:t>Community health and safety</w:t>
            </w:r>
          </w:p>
        </w:tc>
        <w:tc>
          <w:tcPr>
            <w:tcW w:w="785" w:type="pct"/>
            <w:tcBorders>
              <w:top w:val="single" w:sz="4" w:space="0" w:color="385623"/>
              <w:bottom w:val="single" w:sz="4" w:space="0" w:color="385623"/>
            </w:tcBorders>
            <w:shd w:val="clear" w:color="auto" w:fill="auto"/>
          </w:tcPr>
          <w:p w14:paraId="267FDEFD" w14:textId="77777777" w:rsidR="00A00637" w:rsidRPr="002A7CE2" w:rsidRDefault="00A00637" w:rsidP="002A109D">
            <w:pPr>
              <w:spacing w:after="0" w:line="240" w:lineRule="auto"/>
              <w:rPr>
                <w:rFonts w:ascii="Calibri" w:eastAsia="Calibri" w:hAnsi="Calibri" w:cs="Calibri"/>
                <w:sz w:val="20"/>
                <w:szCs w:val="20"/>
              </w:rPr>
            </w:pPr>
            <w:r w:rsidRPr="002A7CE2">
              <w:rPr>
                <w:rFonts w:ascii="Calibri" w:eastAsia="Calibri" w:hAnsi="Calibri" w:cs="Calibri"/>
                <w:sz w:val="20"/>
                <w:szCs w:val="20"/>
              </w:rPr>
              <w:t>Evaluation of effect of the work safety plan</w:t>
            </w:r>
          </w:p>
        </w:tc>
        <w:tc>
          <w:tcPr>
            <w:tcW w:w="1193" w:type="pct"/>
            <w:tcBorders>
              <w:top w:val="single" w:sz="4" w:space="0" w:color="385623"/>
              <w:bottom w:val="single" w:sz="4" w:space="0" w:color="385623"/>
            </w:tcBorders>
            <w:shd w:val="clear" w:color="auto" w:fill="auto"/>
          </w:tcPr>
          <w:p w14:paraId="129A555F" w14:textId="77777777" w:rsidR="00A00637" w:rsidRPr="002A7CE2" w:rsidRDefault="00A00637" w:rsidP="002879D0">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Cs/>
                <w:sz w:val="20"/>
                <w:szCs w:val="20"/>
              </w:rPr>
              <w:t>Visual inspection &amp; consultation with local people</w:t>
            </w:r>
          </w:p>
          <w:p w14:paraId="6C93D25C" w14:textId="40E7AFD1" w:rsidR="00A00637" w:rsidRPr="002A7CE2" w:rsidRDefault="00A00637" w:rsidP="0005284F">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Cs/>
                <w:sz w:val="20"/>
                <w:szCs w:val="20"/>
              </w:rPr>
              <w:t>Record of accidents</w:t>
            </w:r>
          </w:p>
        </w:tc>
        <w:tc>
          <w:tcPr>
            <w:tcW w:w="465" w:type="pct"/>
            <w:tcBorders>
              <w:top w:val="single" w:sz="4" w:space="0" w:color="385623"/>
              <w:bottom w:val="single" w:sz="4" w:space="0" w:color="385623"/>
            </w:tcBorders>
            <w:shd w:val="clear" w:color="auto" w:fill="auto"/>
          </w:tcPr>
          <w:p w14:paraId="7DFA1532" w14:textId="77777777" w:rsidR="00A00637" w:rsidRPr="002A7CE2" w:rsidRDefault="00A00637" w:rsidP="00C52A01">
            <w:pPr>
              <w:spacing w:after="0" w:line="240" w:lineRule="auto"/>
              <w:rPr>
                <w:rFonts w:ascii="Calibri" w:eastAsia="Calibri" w:hAnsi="Calibri" w:cs="Calibri"/>
                <w:bCs/>
                <w:sz w:val="20"/>
                <w:szCs w:val="20"/>
              </w:rPr>
            </w:pPr>
            <w:r w:rsidRPr="002A7CE2">
              <w:rPr>
                <w:rFonts w:ascii="Calibri" w:eastAsia="Calibri" w:hAnsi="Calibri" w:cs="Calibri"/>
                <w:bCs/>
                <w:sz w:val="20"/>
                <w:szCs w:val="20"/>
              </w:rPr>
              <w:t xml:space="preserve">In the project area </w:t>
            </w:r>
          </w:p>
        </w:tc>
        <w:tc>
          <w:tcPr>
            <w:tcW w:w="787" w:type="pct"/>
            <w:tcBorders>
              <w:top w:val="single" w:sz="4" w:space="0" w:color="385623"/>
              <w:bottom w:val="single" w:sz="4" w:space="0" w:color="385623"/>
            </w:tcBorders>
            <w:shd w:val="clear" w:color="auto" w:fill="auto"/>
          </w:tcPr>
          <w:p w14:paraId="7E0C1014" w14:textId="2AFA51F2" w:rsidR="00A00637" w:rsidRPr="002A7CE2" w:rsidRDefault="00F1284B">
            <w:pPr>
              <w:spacing w:after="0" w:line="240" w:lineRule="auto"/>
              <w:rPr>
                <w:rFonts w:ascii="Calibri" w:eastAsia="Calibri" w:hAnsi="Calibri" w:cs="Calibri"/>
                <w:bCs/>
                <w:sz w:val="20"/>
                <w:szCs w:val="20"/>
              </w:rPr>
            </w:pPr>
            <w:r w:rsidRPr="002A7CE2">
              <w:rPr>
                <w:rFonts w:ascii="Calibri" w:eastAsia="Calibri" w:hAnsi="Calibri" w:cs="Calibri"/>
                <w:bCs/>
                <w:sz w:val="20"/>
                <w:szCs w:val="20"/>
              </w:rPr>
              <w:t>Continuous, d</w:t>
            </w:r>
            <w:r w:rsidR="00A00637" w:rsidRPr="002A7CE2">
              <w:rPr>
                <w:rFonts w:ascii="Calibri" w:eastAsia="Calibri" w:hAnsi="Calibri" w:cs="Calibri"/>
                <w:bCs/>
                <w:sz w:val="20"/>
                <w:szCs w:val="20"/>
              </w:rPr>
              <w:t>uring construction period</w:t>
            </w:r>
          </w:p>
        </w:tc>
        <w:tc>
          <w:tcPr>
            <w:tcW w:w="494" w:type="pct"/>
            <w:tcBorders>
              <w:top w:val="single" w:sz="4" w:space="0" w:color="385623"/>
              <w:bottom w:val="single" w:sz="4" w:space="0" w:color="385623"/>
            </w:tcBorders>
            <w:shd w:val="clear" w:color="auto" w:fill="auto"/>
            <w:vAlign w:val="center"/>
          </w:tcPr>
          <w:p w14:paraId="2FD1C547" w14:textId="77777777"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Contractor</w:t>
            </w:r>
          </w:p>
        </w:tc>
        <w:tc>
          <w:tcPr>
            <w:tcW w:w="405" w:type="pct"/>
            <w:gridSpan w:val="2"/>
            <w:tcBorders>
              <w:top w:val="single" w:sz="4" w:space="0" w:color="385623"/>
              <w:bottom w:val="single" w:sz="4" w:space="0" w:color="385623"/>
            </w:tcBorders>
            <w:shd w:val="clear" w:color="auto" w:fill="auto"/>
            <w:vAlign w:val="center"/>
          </w:tcPr>
          <w:p w14:paraId="1D8A11EE" w14:textId="12FE98F0"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CSC/PMU</w:t>
            </w:r>
          </w:p>
        </w:tc>
      </w:tr>
      <w:tr w:rsidR="009F5EE0" w:rsidRPr="002A7CE2" w14:paraId="4F01EF0F" w14:textId="77777777" w:rsidTr="009F5EE0">
        <w:trPr>
          <w:trHeight w:val="20"/>
        </w:trPr>
        <w:tc>
          <w:tcPr>
            <w:tcW w:w="218" w:type="pct"/>
            <w:tcBorders>
              <w:top w:val="single" w:sz="4" w:space="0" w:color="385623"/>
              <w:bottom w:val="single" w:sz="4" w:space="0" w:color="385623"/>
            </w:tcBorders>
            <w:shd w:val="clear" w:color="auto" w:fill="auto"/>
            <w:vAlign w:val="center"/>
          </w:tcPr>
          <w:p w14:paraId="7CFFD741" w14:textId="07C8808B" w:rsidR="00A00637" w:rsidRPr="002A7CE2" w:rsidRDefault="00A00637" w:rsidP="00E03B30">
            <w:pPr>
              <w:spacing w:after="0" w:line="240" w:lineRule="auto"/>
              <w:jc w:val="center"/>
              <w:rPr>
                <w:rFonts w:ascii="Calibri" w:eastAsia="Calibri" w:hAnsi="Calibri" w:cs="Calibri"/>
                <w:sz w:val="20"/>
                <w:szCs w:val="20"/>
              </w:rPr>
            </w:pPr>
            <w:r w:rsidRPr="002A7CE2">
              <w:rPr>
                <w:rFonts w:ascii="Calibri" w:eastAsia="Calibri" w:hAnsi="Calibri" w:cs="Calibri"/>
                <w:sz w:val="20"/>
                <w:szCs w:val="20"/>
              </w:rPr>
              <w:t>2.</w:t>
            </w:r>
            <w:r w:rsidR="00EF189C" w:rsidRPr="002A7CE2">
              <w:rPr>
                <w:rFonts w:ascii="Calibri" w:eastAsia="Calibri" w:hAnsi="Calibri" w:cs="Calibri"/>
                <w:sz w:val="20"/>
                <w:szCs w:val="20"/>
              </w:rPr>
              <w:t>10</w:t>
            </w:r>
          </w:p>
        </w:tc>
        <w:tc>
          <w:tcPr>
            <w:tcW w:w="653" w:type="pct"/>
            <w:tcBorders>
              <w:top w:val="single" w:sz="4" w:space="0" w:color="385623"/>
              <w:bottom w:val="single" w:sz="4" w:space="0" w:color="385623"/>
            </w:tcBorders>
            <w:shd w:val="clear" w:color="auto" w:fill="auto"/>
          </w:tcPr>
          <w:p w14:paraId="7DF1DDAF" w14:textId="77777777" w:rsidR="00A00637" w:rsidRPr="002A7CE2" w:rsidRDefault="00A00637" w:rsidP="00D56050">
            <w:pPr>
              <w:spacing w:after="0" w:line="240" w:lineRule="auto"/>
              <w:rPr>
                <w:rFonts w:ascii="Calibri" w:eastAsia="Calibri" w:hAnsi="Calibri" w:cs="Calibri"/>
                <w:b/>
                <w:sz w:val="20"/>
                <w:szCs w:val="20"/>
              </w:rPr>
            </w:pPr>
            <w:r w:rsidRPr="002A7CE2">
              <w:rPr>
                <w:rFonts w:ascii="Calibri" w:eastAsia="Calibri" w:hAnsi="Calibri" w:cs="Calibri"/>
                <w:b/>
                <w:sz w:val="20"/>
                <w:szCs w:val="20"/>
              </w:rPr>
              <w:t>Workers health and safety</w:t>
            </w:r>
          </w:p>
          <w:p w14:paraId="42D27331" w14:textId="77777777" w:rsidR="00A00637" w:rsidRPr="002A7CE2" w:rsidRDefault="00A00637" w:rsidP="002A109D">
            <w:pPr>
              <w:spacing w:after="0" w:line="240" w:lineRule="auto"/>
              <w:rPr>
                <w:rFonts w:ascii="Calibri" w:eastAsia="Calibri" w:hAnsi="Calibri" w:cs="Calibri"/>
                <w:sz w:val="20"/>
                <w:szCs w:val="20"/>
              </w:rPr>
            </w:pPr>
          </w:p>
        </w:tc>
        <w:tc>
          <w:tcPr>
            <w:tcW w:w="785" w:type="pct"/>
            <w:tcBorders>
              <w:top w:val="single" w:sz="4" w:space="0" w:color="385623"/>
              <w:bottom w:val="single" w:sz="4" w:space="0" w:color="385623"/>
            </w:tcBorders>
            <w:shd w:val="clear" w:color="auto" w:fill="auto"/>
          </w:tcPr>
          <w:p w14:paraId="13EFFCBC" w14:textId="77777777" w:rsidR="00A00637" w:rsidRPr="002A7CE2" w:rsidRDefault="00A00637" w:rsidP="002879D0">
            <w:pPr>
              <w:spacing w:after="0" w:line="240" w:lineRule="auto"/>
              <w:rPr>
                <w:rFonts w:ascii="Calibri" w:eastAsia="Calibri" w:hAnsi="Calibri" w:cs="Calibri"/>
                <w:sz w:val="20"/>
                <w:szCs w:val="20"/>
              </w:rPr>
            </w:pPr>
            <w:r w:rsidRPr="002A7CE2">
              <w:rPr>
                <w:rFonts w:ascii="Calibri" w:eastAsia="Calibri" w:hAnsi="Calibri" w:cs="Calibri"/>
                <w:sz w:val="20"/>
                <w:szCs w:val="20"/>
              </w:rPr>
              <w:t>Evaluation of effect of the work safety plan</w:t>
            </w:r>
          </w:p>
        </w:tc>
        <w:tc>
          <w:tcPr>
            <w:tcW w:w="1193" w:type="pct"/>
            <w:tcBorders>
              <w:top w:val="single" w:sz="4" w:space="0" w:color="385623"/>
              <w:bottom w:val="single" w:sz="4" w:space="0" w:color="385623"/>
            </w:tcBorders>
            <w:shd w:val="clear" w:color="auto" w:fill="auto"/>
          </w:tcPr>
          <w:p w14:paraId="78BF8133" w14:textId="77777777" w:rsidR="00A00637" w:rsidRPr="002A7CE2" w:rsidRDefault="00A00637" w:rsidP="0005284F">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Cs/>
                <w:sz w:val="20"/>
                <w:szCs w:val="20"/>
              </w:rPr>
              <w:t xml:space="preserve">Visual inspection &amp; consultation with worker </w:t>
            </w:r>
          </w:p>
          <w:p w14:paraId="7015A610" w14:textId="1229987D" w:rsidR="00A00637" w:rsidRPr="002A7CE2" w:rsidRDefault="00A00637" w:rsidP="00C52A01">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Cs/>
                <w:sz w:val="20"/>
                <w:szCs w:val="20"/>
              </w:rPr>
              <w:t>Record of accidents</w:t>
            </w:r>
          </w:p>
        </w:tc>
        <w:tc>
          <w:tcPr>
            <w:tcW w:w="465" w:type="pct"/>
            <w:tcBorders>
              <w:top w:val="single" w:sz="4" w:space="0" w:color="385623"/>
              <w:bottom w:val="single" w:sz="4" w:space="0" w:color="385623"/>
            </w:tcBorders>
            <w:shd w:val="clear" w:color="auto" w:fill="auto"/>
          </w:tcPr>
          <w:p w14:paraId="0990A076" w14:textId="77777777" w:rsidR="00A00637" w:rsidRPr="002A7CE2" w:rsidRDefault="00A00637">
            <w:pPr>
              <w:spacing w:after="0" w:line="240" w:lineRule="auto"/>
              <w:rPr>
                <w:rFonts w:ascii="Calibri" w:eastAsia="Calibri" w:hAnsi="Calibri" w:cs="Calibri"/>
                <w:bCs/>
                <w:sz w:val="20"/>
                <w:szCs w:val="20"/>
              </w:rPr>
            </w:pPr>
            <w:r w:rsidRPr="002A7CE2">
              <w:rPr>
                <w:rFonts w:ascii="Calibri" w:eastAsia="Calibri" w:hAnsi="Calibri" w:cs="Calibri"/>
                <w:bCs/>
                <w:sz w:val="20"/>
                <w:szCs w:val="20"/>
              </w:rPr>
              <w:t>In the work site</w:t>
            </w:r>
          </w:p>
        </w:tc>
        <w:tc>
          <w:tcPr>
            <w:tcW w:w="787" w:type="pct"/>
            <w:tcBorders>
              <w:top w:val="single" w:sz="4" w:space="0" w:color="385623"/>
              <w:bottom w:val="single" w:sz="4" w:space="0" w:color="385623"/>
            </w:tcBorders>
            <w:shd w:val="clear" w:color="auto" w:fill="auto"/>
          </w:tcPr>
          <w:p w14:paraId="0C689108" w14:textId="6026770C" w:rsidR="00A00637" w:rsidRPr="002A7CE2" w:rsidRDefault="00F1284B">
            <w:pPr>
              <w:spacing w:after="0" w:line="240" w:lineRule="auto"/>
              <w:rPr>
                <w:rFonts w:ascii="Calibri" w:eastAsia="Calibri" w:hAnsi="Calibri" w:cs="Calibri"/>
                <w:bCs/>
                <w:sz w:val="20"/>
                <w:szCs w:val="20"/>
              </w:rPr>
            </w:pPr>
            <w:r w:rsidRPr="002A7CE2">
              <w:rPr>
                <w:rFonts w:ascii="Calibri" w:eastAsia="Calibri" w:hAnsi="Calibri" w:cs="Calibri"/>
                <w:bCs/>
                <w:sz w:val="20"/>
                <w:szCs w:val="20"/>
              </w:rPr>
              <w:t>Continuous, d</w:t>
            </w:r>
            <w:r w:rsidR="00A00637" w:rsidRPr="002A7CE2">
              <w:rPr>
                <w:rFonts w:ascii="Calibri" w:eastAsia="Calibri" w:hAnsi="Calibri" w:cs="Calibri"/>
                <w:bCs/>
                <w:sz w:val="20"/>
                <w:szCs w:val="20"/>
              </w:rPr>
              <w:t>uring construction period</w:t>
            </w:r>
          </w:p>
        </w:tc>
        <w:tc>
          <w:tcPr>
            <w:tcW w:w="494" w:type="pct"/>
            <w:tcBorders>
              <w:top w:val="single" w:sz="4" w:space="0" w:color="385623"/>
              <w:bottom w:val="single" w:sz="4" w:space="0" w:color="385623"/>
            </w:tcBorders>
            <w:shd w:val="clear" w:color="auto" w:fill="auto"/>
            <w:vAlign w:val="center"/>
          </w:tcPr>
          <w:p w14:paraId="2290A24B" w14:textId="77777777"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Contractor</w:t>
            </w:r>
          </w:p>
        </w:tc>
        <w:tc>
          <w:tcPr>
            <w:tcW w:w="405" w:type="pct"/>
            <w:gridSpan w:val="2"/>
            <w:tcBorders>
              <w:top w:val="single" w:sz="4" w:space="0" w:color="385623"/>
              <w:bottom w:val="single" w:sz="4" w:space="0" w:color="385623"/>
            </w:tcBorders>
            <w:shd w:val="clear" w:color="auto" w:fill="auto"/>
            <w:vAlign w:val="center"/>
          </w:tcPr>
          <w:p w14:paraId="21AEEE8A" w14:textId="4C3DF266"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CSC/PMU</w:t>
            </w:r>
          </w:p>
        </w:tc>
      </w:tr>
      <w:tr w:rsidR="009F5EE0" w:rsidRPr="002A7CE2" w14:paraId="160D3E30" w14:textId="77777777" w:rsidTr="009F5EE0">
        <w:trPr>
          <w:trHeight w:val="20"/>
        </w:trPr>
        <w:tc>
          <w:tcPr>
            <w:tcW w:w="218" w:type="pct"/>
            <w:tcBorders>
              <w:top w:val="single" w:sz="4" w:space="0" w:color="385623"/>
              <w:bottom w:val="single" w:sz="4" w:space="0" w:color="385623"/>
            </w:tcBorders>
            <w:shd w:val="clear" w:color="auto" w:fill="auto"/>
            <w:vAlign w:val="center"/>
          </w:tcPr>
          <w:p w14:paraId="183D04DE" w14:textId="14004580" w:rsidR="00A00637" w:rsidRPr="002A7CE2" w:rsidRDefault="00A00637" w:rsidP="00E03B30">
            <w:pPr>
              <w:spacing w:after="0" w:line="240" w:lineRule="auto"/>
              <w:jc w:val="center"/>
              <w:rPr>
                <w:rFonts w:ascii="Calibri" w:eastAsia="Calibri" w:hAnsi="Calibri" w:cs="Calibri"/>
                <w:sz w:val="20"/>
                <w:szCs w:val="20"/>
              </w:rPr>
            </w:pPr>
            <w:r w:rsidRPr="002A7CE2">
              <w:rPr>
                <w:rFonts w:ascii="Calibri" w:eastAsia="Calibri" w:hAnsi="Calibri" w:cs="Calibri"/>
                <w:sz w:val="20"/>
                <w:szCs w:val="20"/>
              </w:rPr>
              <w:t>2.1</w:t>
            </w:r>
            <w:r w:rsidR="00EF189C" w:rsidRPr="002A7CE2">
              <w:rPr>
                <w:rFonts w:ascii="Calibri" w:eastAsia="Calibri" w:hAnsi="Calibri" w:cs="Calibri"/>
                <w:sz w:val="20"/>
                <w:szCs w:val="20"/>
              </w:rPr>
              <w:t>1</w:t>
            </w:r>
          </w:p>
        </w:tc>
        <w:tc>
          <w:tcPr>
            <w:tcW w:w="653" w:type="pct"/>
            <w:tcBorders>
              <w:top w:val="single" w:sz="4" w:space="0" w:color="385623"/>
              <w:bottom w:val="single" w:sz="4" w:space="0" w:color="385623"/>
            </w:tcBorders>
            <w:shd w:val="clear" w:color="auto" w:fill="auto"/>
          </w:tcPr>
          <w:p w14:paraId="77F07A22" w14:textId="77777777" w:rsidR="00A00637" w:rsidRPr="002A7CE2" w:rsidRDefault="00A00637" w:rsidP="00D56050">
            <w:pPr>
              <w:spacing w:after="0" w:line="240" w:lineRule="auto"/>
              <w:rPr>
                <w:rFonts w:ascii="Calibri" w:eastAsia="Calibri" w:hAnsi="Calibri" w:cs="Calibri"/>
                <w:b/>
                <w:sz w:val="20"/>
                <w:szCs w:val="20"/>
              </w:rPr>
            </w:pPr>
            <w:r w:rsidRPr="002A7CE2">
              <w:rPr>
                <w:rFonts w:ascii="Calibri" w:eastAsia="Calibri" w:hAnsi="Calibri" w:cs="Calibri"/>
                <w:b/>
                <w:sz w:val="20"/>
                <w:szCs w:val="20"/>
              </w:rPr>
              <w:t>Post-construction clean-up</w:t>
            </w:r>
          </w:p>
          <w:p w14:paraId="5F8A611C" w14:textId="77777777" w:rsidR="00A00637" w:rsidRPr="002A7CE2" w:rsidRDefault="00A00637" w:rsidP="002A109D">
            <w:pPr>
              <w:spacing w:after="0" w:line="240" w:lineRule="auto"/>
              <w:rPr>
                <w:rFonts w:ascii="Calibri" w:eastAsia="Calibri" w:hAnsi="Calibri" w:cs="Calibri"/>
                <w:sz w:val="20"/>
                <w:szCs w:val="20"/>
              </w:rPr>
            </w:pPr>
          </w:p>
        </w:tc>
        <w:tc>
          <w:tcPr>
            <w:tcW w:w="785" w:type="pct"/>
            <w:tcBorders>
              <w:top w:val="single" w:sz="4" w:space="0" w:color="385623"/>
              <w:bottom w:val="single" w:sz="4" w:space="0" w:color="385623"/>
            </w:tcBorders>
            <w:shd w:val="clear" w:color="auto" w:fill="auto"/>
          </w:tcPr>
          <w:p w14:paraId="0979CE04" w14:textId="5560AD95" w:rsidR="00A00637" w:rsidRPr="002A7CE2" w:rsidRDefault="00A00637" w:rsidP="002879D0">
            <w:pPr>
              <w:spacing w:after="0" w:line="240" w:lineRule="auto"/>
              <w:rPr>
                <w:rFonts w:ascii="Calibri" w:eastAsia="Calibri" w:hAnsi="Calibri" w:cs="Calibri"/>
                <w:sz w:val="20"/>
                <w:szCs w:val="20"/>
              </w:rPr>
            </w:pPr>
            <w:r w:rsidRPr="002A7CE2">
              <w:rPr>
                <w:rFonts w:ascii="Calibri" w:eastAsia="Calibri" w:hAnsi="Calibri" w:cs="Calibri"/>
                <w:sz w:val="20"/>
                <w:szCs w:val="20"/>
              </w:rPr>
              <w:t>Evaluation the implementation of E</w:t>
            </w:r>
            <w:r w:rsidR="00FD41C6" w:rsidRPr="002A7CE2">
              <w:rPr>
                <w:rFonts w:ascii="Calibri" w:eastAsia="Calibri" w:hAnsi="Calibri" w:cs="Calibri"/>
                <w:sz w:val="20"/>
                <w:szCs w:val="20"/>
              </w:rPr>
              <w:t>S</w:t>
            </w:r>
            <w:r w:rsidRPr="002A7CE2">
              <w:rPr>
                <w:rFonts w:ascii="Calibri" w:eastAsia="Calibri" w:hAnsi="Calibri" w:cs="Calibri"/>
                <w:sz w:val="20"/>
                <w:szCs w:val="20"/>
              </w:rPr>
              <w:t>MP</w:t>
            </w:r>
          </w:p>
        </w:tc>
        <w:tc>
          <w:tcPr>
            <w:tcW w:w="1193" w:type="pct"/>
            <w:tcBorders>
              <w:top w:val="single" w:sz="4" w:space="0" w:color="385623"/>
              <w:bottom w:val="single" w:sz="4" w:space="0" w:color="385623"/>
            </w:tcBorders>
            <w:shd w:val="clear" w:color="auto" w:fill="auto"/>
          </w:tcPr>
          <w:p w14:paraId="20E130B8" w14:textId="77777777" w:rsidR="00A00637" w:rsidRPr="002A7CE2" w:rsidRDefault="00A00637" w:rsidP="0005284F">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Cs/>
                <w:sz w:val="20"/>
                <w:szCs w:val="20"/>
              </w:rPr>
              <w:t>Visual inspection &amp; consultation with local people</w:t>
            </w:r>
          </w:p>
          <w:p w14:paraId="7A16BE55" w14:textId="77777777" w:rsidR="00A00637" w:rsidRPr="002A7CE2" w:rsidRDefault="00A00637" w:rsidP="00C52A01">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Cs/>
                <w:sz w:val="20"/>
                <w:szCs w:val="20"/>
              </w:rPr>
              <w:t xml:space="preserve">Reporting </w:t>
            </w:r>
          </w:p>
        </w:tc>
        <w:tc>
          <w:tcPr>
            <w:tcW w:w="465" w:type="pct"/>
            <w:tcBorders>
              <w:top w:val="single" w:sz="4" w:space="0" w:color="385623"/>
              <w:bottom w:val="single" w:sz="4" w:space="0" w:color="385623"/>
            </w:tcBorders>
            <w:shd w:val="clear" w:color="auto" w:fill="auto"/>
          </w:tcPr>
          <w:p w14:paraId="5590CB9F" w14:textId="77777777" w:rsidR="00A00637" w:rsidRPr="002A7CE2" w:rsidRDefault="00A00637">
            <w:pPr>
              <w:spacing w:after="0" w:line="240" w:lineRule="auto"/>
              <w:rPr>
                <w:rFonts w:ascii="Calibri" w:eastAsia="Calibri" w:hAnsi="Calibri" w:cs="Calibri"/>
                <w:bCs/>
                <w:sz w:val="20"/>
                <w:szCs w:val="20"/>
              </w:rPr>
            </w:pPr>
            <w:r w:rsidRPr="002A7CE2">
              <w:rPr>
                <w:rFonts w:ascii="Calibri" w:eastAsia="Calibri" w:hAnsi="Calibri" w:cs="Calibri"/>
                <w:bCs/>
                <w:sz w:val="20"/>
                <w:szCs w:val="20"/>
              </w:rPr>
              <w:t>In the work site</w:t>
            </w:r>
          </w:p>
        </w:tc>
        <w:tc>
          <w:tcPr>
            <w:tcW w:w="787" w:type="pct"/>
            <w:tcBorders>
              <w:top w:val="single" w:sz="4" w:space="0" w:color="385623"/>
              <w:bottom w:val="single" w:sz="4" w:space="0" w:color="385623"/>
            </w:tcBorders>
            <w:shd w:val="clear" w:color="auto" w:fill="auto"/>
          </w:tcPr>
          <w:p w14:paraId="2EE07FA2" w14:textId="78F0101B" w:rsidR="00A00637" w:rsidRPr="002A7CE2" w:rsidRDefault="00A00637">
            <w:pPr>
              <w:spacing w:after="0" w:line="240" w:lineRule="auto"/>
              <w:rPr>
                <w:rFonts w:ascii="Calibri" w:eastAsia="Calibri" w:hAnsi="Calibri" w:cs="Calibri"/>
                <w:bCs/>
                <w:sz w:val="20"/>
                <w:szCs w:val="20"/>
              </w:rPr>
            </w:pPr>
            <w:r w:rsidRPr="002A7CE2">
              <w:rPr>
                <w:rFonts w:ascii="Calibri" w:eastAsia="Calibri" w:hAnsi="Calibri" w:cs="Calibri"/>
                <w:bCs/>
                <w:sz w:val="20"/>
                <w:szCs w:val="20"/>
              </w:rPr>
              <w:t>At the end of construction period along with the E</w:t>
            </w:r>
            <w:r w:rsidR="00FD41C6" w:rsidRPr="002A7CE2">
              <w:rPr>
                <w:rFonts w:ascii="Calibri" w:eastAsia="Calibri" w:hAnsi="Calibri" w:cs="Calibri"/>
                <w:bCs/>
                <w:sz w:val="20"/>
                <w:szCs w:val="20"/>
              </w:rPr>
              <w:t>S</w:t>
            </w:r>
            <w:r w:rsidRPr="002A7CE2">
              <w:rPr>
                <w:rFonts w:ascii="Calibri" w:eastAsia="Calibri" w:hAnsi="Calibri" w:cs="Calibri"/>
                <w:bCs/>
                <w:sz w:val="20"/>
                <w:szCs w:val="20"/>
              </w:rPr>
              <w:t xml:space="preserve">MP implementation report </w:t>
            </w:r>
          </w:p>
        </w:tc>
        <w:tc>
          <w:tcPr>
            <w:tcW w:w="494" w:type="pct"/>
            <w:tcBorders>
              <w:top w:val="single" w:sz="4" w:space="0" w:color="385623"/>
              <w:bottom w:val="single" w:sz="4" w:space="0" w:color="385623"/>
            </w:tcBorders>
            <w:shd w:val="clear" w:color="auto" w:fill="auto"/>
            <w:vAlign w:val="center"/>
          </w:tcPr>
          <w:p w14:paraId="758D40C4" w14:textId="77777777"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Contractor</w:t>
            </w:r>
          </w:p>
        </w:tc>
        <w:tc>
          <w:tcPr>
            <w:tcW w:w="405" w:type="pct"/>
            <w:gridSpan w:val="2"/>
            <w:tcBorders>
              <w:top w:val="single" w:sz="4" w:space="0" w:color="385623"/>
              <w:bottom w:val="single" w:sz="4" w:space="0" w:color="385623"/>
            </w:tcBorders>
            <w:shd w:val="clear" w:color="auto" w:fill="auto"/>
            <w:vAlign w:val="center"/>
          </w:tcPr>
          <w:p w14:paraId="46FA9404" w14:textId="7F890A45" w:rsidR="00A00637" w:rsidRPr="002A7CE2" w:rsidRDefault="00A00637">
            <w:pPr>
              <w:spacing w:after="0" w:line="240" w:lineRule="auto"/>
              <w:jc w:val="center"/>
              <w:rPr>
                <w:rFonts w:ascii="Calibri" w:hAnsi="Calibri"/>
                <w:sz w:val="20"/>
                <w:szCs w:val="20"/>
              </w:rPr>
            </w:pPr>
            <w:r w:rsidRPr="002A7CE2">
              <w:rPr>
                <w:rFonts w:ascii="Calibri" w:eastAsia="Calibri" w:hAnsi="Calibri" w:cs="Calibri"/>
                <w:bCs/>
                <w:sz w:val="20"/>
                <w:szCs w:val="20"/>
              </w:rPr>
              <w:t>CSC/PMU</w:t>
            </w:r>
          </w:p>
        </w:tc>
      </w:tr>
      <w:tr w:rsidR="009F5EE0" w:rsidRPr="002A7CE2" w14:paraId="1B9C7132" w14:textId="77777777" w:rsidTr="009F5EE0">
        <w:trPr>
          <w:trHeight w:val="20"/>
        </w:trPr>
        <w:tc>
          <w:tcPr>
            <w:tcW w:w="218" w:type="pct"/>
            <w:tcBorders>
              <w:top w:val="single" w:sz="4" w:space="0" w:color="385623"/>
              <w:bottom w:val="single" w:sz="4" w:space="0" w:color="385623"/>
            </w:tcBorders>
            <w:shd w:val="clear" w:color="auto" w:fill="auto"/>
            <w:vAlign w:val="center"/>
          </w:tcPr>
          <w:p w14:paraId="15177E06" w14:textId="1711676E" w:rsidR="00A00637" w:rsidRPr="002A7CE2" w:rsidRDefault="00A00637" w:rsidP="00E03B30">
            <w:pPr>
              <w:spacing w:after="0" w:line="240" w:lineRule="auto"/>
              <w:jc w:val="center"/>
              <w:rPr>
                <w:rFonts w:ascii="Calibri" w:eastAsia="Calibri" w:hAnsi="Calibri" w:cs="Calibri"/>
                <w:sz w:val="20"/>
                <w:szCs w:val="20"/>
              </w:rPr>
            </w:pPr>
            <w:r w:rsidRPr="002A7CE2">
              <w:rPr>
                <w:rFonts w:ascii="Calibri" w:eastAsia="Calibri" w:hAnsi="Calibri" w:cs="Calibri"/>
                <w:sz w:val="20"/>
                <w:szCs w:val="20"/>
              </w:rPr>
              <w:t>2.1</w:t>
            </w:r>
            <w:r w:rsidR="00EF189C" w:rsidRPr="002A7CE2">
              <w:rPr>
                <w:rFonts w:ascii="Calibri" w:eastAsia="Calibri" w:hAnsi="Calibri" w:cs="Calibri"/>
                <w:sz w:val="20"/>
                <w:szCs w:val="20"/>
              </w:rPr>
              <w:t>2</w:t>
            </w:r>
          </w:p>
        </w:tc>
        <w:tc>
          <w:tcPr>
            <w:tcW w:w="653" w:type="pct"/>
            <w:tcBorders>
              <w:top w:val="single" w:sz="4" w:space="0" w:color="385623"/>
              <w:bottom w:val="single" w:sz="4" w:space="0" w:color="385623"/>
            </w:tcBorders>
            <w:shd w:val="clear" w:color="auto" w:fill="auto"/>
          </w:tcPr>
          <w:p w14:paraId="5DDFBAB8" w14:textId="30810529" w:rsidR="00A00637" w:rsidRPr="002A7CE2" w:rsidRDefault="00A00637" w:rsidP="00D56050">
            <w:pPr>
              <w:spacing w:after="0" w:line="240" w:lineRule="auto"/>
              <w:rPr>
                <w:rFonts w:ascii="Calibri" w:eastAsia="Calibri" w:hAnsi="Calibri" w:cs="Calibri"/>
                <w:b/>
                <w:sz w:val="20"/>
                <w:szCs w:val="20"/>
              </w:rPr>
            </w:pPr>
            <w:r w:rsidRPr="002A7CE2">
              <w:rPr>
                <w:rFonts w:ascii="Calibri" w:eastAsia="Calibri" w:hAnsi="Calibri" w:cs="Calibri"/>
                <w:b/>
                <w:sz w:val="20"/>
                <w:szCs w:val="20"/>
              </w:rPr>
              <w:t>Submission of E</w:t>
            </w:r>
            <w:r w:rsidR="008B0E1A" w:rsidRPr="002A7CE2">
              <w:rPr>
                <w:rFonts w:ascii="Calibri" w:eastAsia="Calibri" w:hAnsi="Calibri" w:cs="Calibri"/>
                <w:b/>
                <w:sz w:val="20"/>
                <w:szCs w:val="20"/>
              </w:rPr>
              <w:t>S</w:t>
            </w:r>
            <w:r w:rsidRPr="002A7CE2">
              <w:rPr>
                <w:rFonts w:ascii="Calibri" w:eastAsia="Calibri" w:hAnsi="Calibri" w:cs="Calibri"/>
                <w:b/>
                <w:sz w:val="20"/>
                <w:szCs w:val="20"/>
              </w:rPr>
              <w:t>MP implementation report</w:t>
            </w:r>
          </w:p>
        </w:tc>
        <w:tc>
          <w:tcPr>
            <w:tcW w:w="785" w:type="pct"/>
            <w:tcBorders>
              <w:top w:val="single" w:sz="4" w:space="0" w:color="385623"/>
              <w:bottom w:val="single" w:sz="4" w:space="0" w:color="385623"/>
            </w:tcBorders>
            <w:shd w:val="clear" w:color="auto" w:fill="auto"/>
          </w:tcPr>
          <w:p w14:paraId="20ED44D5" w14:textId="2CA6D9FD" w:rsidR="00A00637" w:rsidRPr="002A7CE2" w:rsidRDefault="00A00637" w:rsidP="002A109D">
            <w:pPr>
              <w:spacing w:after="0" w:line="240" w:lineRule="auto"/>
              <w:rPr>
                <w:rFonts w:ascii="Calibri" w:eastAsia="Calibri" w:hAnsi="Calibri" w:cs="Calibri"/>
                <w:sz w:val="20"/>
                <w:szCs w:val="20"/>
              </w:rPr>
            </w:pPr>
            <w:r w:rsidRPr="002A7CE2">
              <w:rPr>
                <w:rFonts w:ascii="Calibri" w:eastAsia="Calibri" w:hAnsi="Calibri" w:cs="Calibri"/>
                <w:sz w:val="20"/>
                <w:szCs w:val="20"/>
              </w:rPr>
              <w:t>Evaluation the implementation of E</w:t>
            </w:r>
            <w:r w:rsidR="00FD41C6" w:rsidRPr="002A7CE2">
              <w:rPr>
                <w:rFonts w:ascii="Calibri" w:eastAsia="Calibri" w:hAnsi="Calibri" w:cs="Calibri"/>
                <w:sz w:val="20"/>
                <w:szCs w:val="20"/>
              </w:rPr>
              <w:t>S</w:t>
            </w:r>
            <w:r w:rsidRPr="002A7CE2">
              <w:rPr>
                <w:rFonts w:ascii="Calibri" w:eastAsia="Calibri" w:hAnsi="Calibri" w:cs="Calibri"/>
                <w:sz w:val="20"/>
                <w:szCs w:val="20"/>
              </w:rPr>
              <w:t>MP</w:t>
            </w:r>
          </w:p>
        </w:tc>
        <w:tc>
          <w:tcPr>
            <w:tcW w:w="1193" w:type="pct"/>
            <w:tcBorders>
              <w:top w:val="single" w:sz="4" w:space="0" w:color="385623"/>
              <w:bottom w:val="single" w:sz="4" w:space="0" w:color="385623"/>
            </w:tcBorders>
            <w:shd w:val="clear" w:color="auto" w:fill="auto"/>
          </w:tcPr>
          <w:p w14:paraId="49766CEE" w14:textId="77777777" w:rsidR="00A00637" w:rsidRPr="002A7CE2" w:rsidRDefault="00A00637" w:rsidP="002879D0">
            <w:pPr>
              <w:spacing w:after="0" w:line="240" w:lineRule="auto"/>
              <w:rPr>
                <w:rFonts w:ascii="Calibri" w:eastAsia="Calibri" w:hAnsi="Calibri" w:cs="Calibri"/>
                <w:bCs/>
                <w:sz w:val="20"/>
                <w:szCs w:val="20"/>
              </w:rPr>
            </w:pPr>
            <w:r w:rsidRPr="002A7CE2">
              <w:rPr>
                <w:rFonts w:ascii="Calibri" w:eastAsia="Calibri" w:hAnsi="Calibri" w:cs="Calibri"/>
                <w:bCs/>
                <w:sz w:val="20"/>
                <w:szCs w:val="20"/>
              </w:rPr>
              <w:t xml:space="preserve">Record of report submission </w:t>
            </w:r>
          </w:p>
        </w:tc>
        <w:tc>
          <w:tcPr>
            <w:tcW w:w="465" w:type="pct"/>
            <w:tcBorders>
              <w:top w:val="single" w:sz="4" w:space="0" w:color="385623"/>
              <w:bottom w:val="single" w:sz="4" w:space="0" w:color="385623"/>
            </w:tcBorders>
            <w:shd w:val="clear" w:color="auto" w:fill="auto"/>
          </w:tcPr>
          <w:p w14:paraId="5F3DC039" w14:textId="77777777" w:rsidR="00A00637" w:rsidRPr="002A7CE2" w:rsidRDefault="00A00637" w:rsidP="0005284F">
            <w:pPr>
              <w:spacing w:after="0" w:line="240" w:lineRule="auto"/>
              <w:rPr>
                <w:rFonts w:ascii="Calibri" w:eastAsia="Calibri" w:hAnsi="Calibri" w:cs="Calibri"/>
                <w:bCs/>
                <w:sz w:val="20"/>
                <w:szCs w:val="20"/>
              </w:rPr>
            </w:pPr>
            <w:r w:rsidRPr="002A7CE2">
              <w:rPr>
                <w:rFonts w:ascii="Calibri" w:eastAsia="Calibri" w:hAnsi="Calibri" w:cs="Calibri"/>
                <w:bCs/>
                <w:sz w:val="20"/>
                <w:szCs w:val="20"/>
              </w:rPr>
              <w:t>MDSC/PMU</w:t>
            </w:r>
          </w:p>
        </w:tc>
        <w:tc>
          <w:tcPr>
            <w:tcW w:w="787" w:type="pct"/>
            <w:tcBorders>
              <w:top w:val="single" w:sz="4" w:space="0" w:color="385623"/>
              <w:bottom w:val="single" w:sz="4" w:space="0" w:color="385623"/>
            </w:tcBorders>
            <w:shd w:val="clear" w:color="auto" w:fill="auto"/>
          </w:tcPr>
          <w:p w14:paraId="5F043BC6" w14:textId="77777777" w:rsidR="00A00637" w:rsidRPr="002A7CE2" w:rsidRDefault="00A00637" w:rsidP="00C52A01">
            <w:pPr>
              <w:spacing w:after="0" w:line="240" w:lineRule="auto"/>
              <w:rPr>
                <w:rFonts w:ascii="Calibri" w:eastAsia="Calibri" w:hAnsi="Calibri" w:cs="Calibri"/>
                <w:bCs/>
                <w:sz w:val="20"/>
                <w:szCs w:val="20"/>
              </w:rPr>
            </w:pPr>
            <w:r w:rsidRPr="002A7CE2">
              <w:rPr>
                <w:rFonts w:ascii="Calibri" w:eastAsia="Calibri" w:hAnsi="Calibri" w:cs="Calibri"/>
                <w:bCs/>
                <w:sz w:val="20"/>
                <w:szCs w:val="20"/>
              </w:rPr>
              <w:t xml:space="preserve">At the end of construction period </w:t>
            </w:r>
          </w:p>
        </w:tc>
        <w:tc>
          <w:tcPr>
            <w:tcW w:w="494" w:type="pct"/>
            <w:tcBorders>
              <w:top w:val="single" w:sz="4" w:space="0" w:color="385623"/>
              <w:bottom w:val="single" w:sz="4" w:space="0" w:color="385623"/>
            </w:tcBorders>
            <w:shd w:val="clear" w:color="auto" w:fill="auto"/>
            <w:vAlign w:val="center"/>
          </w:tcPr>
          <w:p w14:paraId="4075F871" w14:textId="77777777"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Contractor</w:t>
            </w:r>
          </w:p>
        </w:tc>
        <w:tc>
          <w:tcPr>
            <w:tcW w:w="405" w:type="pct"/>
            <w:gridSpan w:val="2"/>
            <w:tcBorders>
              <w:top w:val="single" w:sz="4" w:space="0" w:color="385623"/>
              <w:bottom w:val="single" w:sz="4" w:space="0" w:color="385623"/>
            </w:tcBorders>
            <w:shd w:val="clear" w:color="auto" w:fill="auto"/>
            <w:vAlign w:val="center"/>
          </w:tcPr>
          <w:p w14:paraId="08C8D4E8" w14:textId="475BE364" w:rsidR="00A00637" w:rsidRPr="002A7CE2" w:rsidRDefault="00A00637">
            <w:pPr>
              <w:spacing w:after="0" w:line="240" w:lineRule="auto"/>
              <w:jc w:val="center"/>
              <w:rPr>
                <w:rFonts w:ascii="Calibri" w:hAnsi="Calibri"/>
                <w:sz w:val="20"/>
                <w:szCs w:val="20"/>
              </w:rPr>
            </w:pPr>
            <w:r w:rsidRPr="002A7CE2">
              <w:rPr>
                <w:rFonts w:ascii="Calibri" w:eastAsia="Calibri" w:hAnsi="Calibri" w:cs="Calibri"/>
                <w:bCs/>
                <w:sz w:val="20"/>
                <w:szCs w:val="20"/>
              </w:rPr>
              <w:t>CSC/PMU</w:t>
            </w:r>
          </w:p>
        </w:tc>
      </w:tr>
      <w:tr w:rsidR="00A00637" w:rsidRPr="002A7CE2" w14:paraId="6E059F9C" w14:textId="77777777" w:rsidTr="009F5EE0">
        <w:trPr>
          <w:trHeight w:val="20"/>
        </w:trPr>
        <w:tc>
          <w:tcPr>
            <w:tcW w:w="871" w:type="pct"/>
            <w:gridSpan w:val="2"/>
            <w:tcBorders>
              <w:top w:val="single" w:sz="4" w:space="0" w:color="385623"/>
              <w:bottom w:val="single" w:sz="4" w:space="0" w:color="385623"/>
            </w:tcBorders>
            <w:shd w:val="clear" w:color="auto" w:fill="BFBFBF"/>
          </w:tcPr>
          <w:p w14:paraId="411E42EA" w14:textId="77777777" w:rsidR="00A00637" w:rsidRPr="002A7CE2" w:rsidRDefault="00A00637" w:rsidP="00E03B30">
            <w:pPr>
              <w:spacing w:after="0" w:line="240" w:lineRule="auto"/>
              <w:rPr>
                <w:rFonts w:ascii="Calibri" w:hAnsi="Calibri"/>
                <w:b/>
                <w:bCs/>
                <w:sz w:val="20"/>
                <w:szCs w:val="20"/>
                <w:lang w:eastAsia="x-none"/>
              </w:rPr>
            </w:pPr>
            <w:r w:rsidRPr="002A7CE2">
              <w:rPr>
                <w:rFonts w:ascii="Calibri" w:hAnsi="Calibri"/>
                <w:b/>
                <w:bCs/>
                <w:sz w:val="20"/>
                <w:szCs w:val="20"/>
                <w:lang w:eastAsia="x-none"/>
              </w:rPr>
              <w:t xml:space="preserve">3.0 Operation Phase </w:t>
            </w:r>
          </w:p>
        </w:tc>
        <w:tc>
          <w:tcPr>
            <w:tcW w:w="4129" w:type="pct"/>
            <w:gridSpan w:val="7"/>
            <w:tcBorders>
              <w:top w:val="single" w:sz="4" w:space="0" w:color="385623"/>
              <w:bottom w:val="single" w:sz="4" w:space="0" w:color="385623"/>
            </w:tcBorders>
            <w:shd w:val="clear" w:color="auto" w:fill="BFBFBF"/>
          </w:tcPr>
          <w:p w14:paraId="5BAF4562" w14:textId="6DDC8D1B" w:rsidR="00A00637" w:rsidRPr="002A7CE2" w:rsidRDefault="00A00637" w:rsidP="00D56050">
            <w:pPr>
              <w:spacing w:after="0" w:line="240" w:lineRule="auto"/>
              <w:rPr>
                <w:rFonts w:ascii="Calibri" w:hAnsi="Calibri"/>
                <w:b/>
                <w:bCs/>
                <w:sz w:val="20"/>
                <w:szCs w:val="20"/>
                <w:lang w:eastAsia="x-none"/>
              </w:rPr>
            </w:pPr>
          </w:p>
        </w:tc>
      </w:tr>
      <w:tr w:rsidR="009F5EE0" w:rsidRPr="002A7CE2" w14:paraId="2C487044" w14:textId="77777777" w:rsidTr="009F5EE0">
        <w:trPr>
          <w:gridAfter w:val="1"/>
          <w:wAfter w:w="13" w:type="pct"/>
          <w:trHeight w:val="20"/>
        </w:trPr>
        <w:tc>
          <w:tcPr>
            <w:tcW w:w="218" w:type="pct"/>
            <w:tcBorders>
              <w:top w:val="single" w:sz="4" w:space="0" w:color="385623"/>
              <w:bottom w:val="single" w:sz="4" w:space="0" w:color="385623"/>
            </w:tcBorders>
            <w:shd w:val="clear" w:color="auto" w:fill="auto"/>
            <w:vAlign w:val="center"/>
          </w:tcPr>
          <w:p w14:paraId="68C909CC" w14:textId="2B2F4394" w:rsidR="00A00637" w:rsidRPr="002A7CE2" w:rsidRDefault="00A00637" w:rsidP="00E03B30">
            <w:pPr>
              <w:spacing w:after="0" w:line="240" w:lineRule="auto"/>
              <w:jc w:val="center"/>
              <w:rPr>
                <w:rFonts w:ascii="Calibri" w:hAnsi="Calibri"/>
                <w:sz w:val="20"/>
                <w:szCs w:val="20"/>
                <w:lang w:eastAsia="x-none"/>
              </w:rPr>
            </w:pPr>
            <w:r w:rsidRPr="002A7CE2">
              <w:rPr>
                <w:rFonts w:ascii="Calibri" w:hAnsi="Calibri"/>
                <w:sz w:val="20"/>
                <w:szCs w:val="20"/>
                <w:lang w:eastAsia="x-none"/>
              </w:rPr>
              <w:t>3.1</w:t>
            </w:r>
          </w:p>
        </w:tc>
        <w:tc>
          <w:tcPr>
            <w:tcW w:w="653" w:type="pct"/>
            <w:tcBorders>
              <w:top w:val="single" w:sz="4" w:space="0" w:color="385623"/>
              <w:bottom w:val="single" w:sz="4" w:space="0" w:color="385623"/>
            </w:tcBorders>
            <w:shd w:val="clear" w:color="auto" w:fill="auto"/>
          </w:tcPr>
          <w:p w14:paraId="28076DAC" w14:textId="77777777" w:rsidR="00A00637" w:rsidRPr="002A7CE2" w:rsidRDefault="00A00637" w:rsidP="001349B9">
            <w:pPr>
              <w:spacing w:after="0" w:line="240" w:lineRule="auto"/>
              <w:rPr>
                <w:rFonts w:ascii="Calibri" w:hAnsi="Calibri" w:cs="Calibri"/>
                <w:b/>
                <w:sz w:val="20"/>
                <w:szCs w:val="20"/>
              </w:rPr>
            </w:pPr>
            <w:r w:rsidRPr="002A7CE2">
              <w:rPr>
                <w:rFonts w:ascii="Calibri" w:hAnsi="Calibri" w:cs="Calibri"/>
                <w:b/>
                <w:sz w:val="20"/>
                <w:szCs w:val="20"/>
              </w:rPr>
              <w:t>Air Quality</w:t>
            </w:r>
          </w:p>
          <w:p w14:paraId="57A905AB" w14:textId="77777777" w:rsidR="00A00637" w:rsidRPr="002A7CE2" w:rsidRDefault="00A00637" w:rsidP="00E03B30">
            <w:pPr>
              <w:spacing w:after="0" w:line="240" w:lineRule="auto"/>
              <w:rPr>
                <w:rFonts w:ascii="Calibri" w:hAnsi="Calibri" w:cs="Calibri"/>
                <w:bCs/>
                <w:sz w:val="20"/>
                <w:szCs w:val="20"/>
              </w:rPr>
            </w:pPr>
          </w:p>
        </w:tc>
        <w:tc>
          <w:tcPr>
            <w:tcW w:w="785" w:type="pct"/>
            <w:tcBorders>
              <w:top w:val="single" w:sz="4" w:space="0" w:color="385623"/>
              <w:bottom w:val="single" w:sz="4" w:space="0" w:color="385623"/>
            </w:tcBorders>
            <w:shd w:val="clear" w:color="auto" w:fill="auto"/>
          </w:tcPr>
          <w:p w14:paraId="73C88F4E" w14:textId="01BB82A5" w:rsidR="00A00637" w:rsidRPr="002A7CE2" w:rsidRDefault="00A00637" w:rsidP="00D56050">
            <w:pPr>
              <w:spacing w:after="0" w:line="240" w:lineRule="auto"/>
              <w:rPr>
                <w:rFonts w:ascii="Calibri" w:eastAsia="Calibri" w:hAnsi="Calibri" w:cs="Calibri"/>
                <w:sz w:val="20"/>
                <w:szCs w:val="20"/>
              </w:rPr>
            </w:pPr>
            <w:r w:rsidRPr="002A7CE2">
              <w:rPr>
                <w:rFonts w:ascii="Calibri" w:eastAsia="Calibri" w:hAnsi="Calibri" w:cs="Calibri"/>
                <w:sz w:val="20"/>
                <w:szCs w:val="20"/>
              </w:rPr>
              <w:t xml:space="preserve">Visual inspection, and consultation with business owners &amp; visitors </w:t>
            </w:r>
          </w:p>
        </w:tc>
        <w:tc>
          <w:tcPr>
            <w:tcW w:w="1193" w:type="pct"/>
            <w:tcBorders>
              <w:top w:val="single" w:sz="4" w:space="0" w:color="385623"/>
              <w:bottom w:val="single" w:sz="4" w:space="0" w:color="385623"/>
            </w:tcBorders>
            <w:shd w:val="clear" w:color="auto" w:fill="auto"/>
            <w:vAlign w:val="center"/>
          </w:tcPr>
          <w:p w14:paraId="702E9646" w14:textId="4C0AD7F6" w:rsidR="00A00637" w:rsidRPr="002A7CE2" w:rsidRDefault="00A00637" w:rsidP="002A109D">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Cs/>
                <w:sz w:val="20"/>
                <w:szCs w:val="20"/>
              </w:rPr>
              <w:t>O&amp;M budget for periodic monitoring</w:t>
            </w:r>
          </w:p>
        </w:tc>
        <w:tc>
          <w:tcPr>
            <w:tcW w:w="465" w:type="pct"/>
            <w:tcBorders>
              <w:top w:val="single" w:sz="4" w:space="0" w:color="385623"/>
              <w:bottom w:val="single" w:sz="4" w:space="0" w:color="385623"/>
            </w:tcBorders>
            <w:shd w:val="clear" w:color="auto" w:fill="auto"/>
            <w:vAlign w:val="center"/>
          </w:tcPr>
          <w:p w14:paraId="4647EDD8" w14:textId="646BB26D" w:rsidR="00A00637" w:rsidRPr="002A7CE2" w:rsidRDefault="00EF189C" w:rsidP="002879D0">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STP-2</w:t>
            </w:r>
          </w:p>
        </w:tc>
        <w:tc>
          <w:tcPr>
            <w:tcW w:w="787" w:type="pct"/>
            <w:tcBorders>
              <w:top w:val="single" w:sz="4" w:space="0" w:color="385623"/>
              <w:bottom w:val="single" w:sz="4" w:space="0" w:color="385623"/>
            </w:tcBorders>
            <w:shd w:val="clear" w:color="auto" w:fill="auto"/>
            <w:vAlign w:val="center"/>
          </w:tcPr>
          <w:p w14:paraId="507C5F65" w14:textId="4B99FBF1" w:rsidR="00A00637" w:rsidRPr="002A7CE2" w:rsidRDefault="00A00637" w:rsidP="004F645D">
            <w:pPr>
              <w:spacing w:after="0" w:line="240" w:lineRule="auto"/>
              <w:rPr>
                <w:rFonts w:ascii="Calibri" w:eastAsia="Calibri" w:hAnsi="Calibri" w:cs="Calibri"/>
                <w:bCs/>
                <w:sz w:val="20"/>
                <w:szCs w:val="20"/>
              </w:rPr>
            </w:pPr>
            <w:r w:rsidRPr="002A7CE2">
              <w:rPr>
                <w:rFonts w:ascii="Calibri" w:eastAsia="Calibri" w:hAnsi="Calibri" w:cs="Calibri"/>
                <w:bCs/>
                <w:sz w:val="20"/>
                <w:szCs w:val="20"/>
              </w:rPr>
              <w:t xml:space="preserve">During operation period </w:t>
            </w:r>
          </w:p>
        </w:tc>
        <w:tc>
          <w:tcPr>
            <w:tcW w:w="494" w:type="pct"/>
            <w:tcBorders>
              <w:top w:val="single" w:sz="4" w:space="0" w:color="385623"/>
              <w:bottom w:val="single" w:sz="4" w:space="0" w:color="385623"/>
            </w:tcBorders>
            <w:shd w:val="clear" w:color="auto" w:fill="auto"/>
            <w:vAlign w:val="center"/>
          </w:tcPr>
          <w:p w14:paraId="4E647D0F" w14:textId="1D729067" w:rsidR="00A00637" w:rsidRPr="002A7CE2" w:rsidRDefault="00A00637" w:rsidP="00C52A01">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BHTPA</w:t>
            </w:r>
          </w:p>
        </w:tc>
        <w:tc>
          <w:tcPr>
            <w:tcW w:w="392" w:type="pct"/>
            <w:tcBorders>
              <w:top w:val="single" w:sz="4" w:space="0" w:color="385623"/>
              <w:bottom w:val="single" w:sz="4" w:space="0" w:color="385623"/>
            </w:tcBorders>
            <w:shd w:val="clear" w:color="auto" w:fill="auto"/>
            <w:vAlign w:val="center"/>
          </w:tcPr>
          <w:p w14:paraId="001E7A5A" w14:textId="70D0F0A1"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BHTPA</w:t>
            </w:r>
          </w:p>
        </w:tc>
      </w:tr>
      <w:tr w:rsidR="009F5EE0" w:rsidRPr="002A7CE2" w14:paraId="3569660C" w14:textId="77777777" w:rsidTr="009F5EE0">
        <w:trPr>
          <w:gridAfter w:val="1"/>
          <w:wAfter w:w="13" w:type="pct"/>
          <w:trHeight w:val="20"/>
        </w:trPr>
        <w:tc>
          <w:tcPr>
            <w:tcW w:w="218" w:type="pct"/>
            <w:tcBorders>
              <w:top w:val="single" w:sz="4" w:space="0" w:color="385623"/>
              <w:bottom w:val="single" w:sz="4" w:space="0" w:color="385623"/>
            </w:tcBorders>
            <w:shd w:val="clear" w:color="auto" w:fill="auto"/>
            <w:vAlign w:val="center"/>
          </w:tcPr>
          <w:p w14:paraId="7207A290" w14:textId="1AAC3B7D" w:rsidR="00A00637" w:rsidRPr="002A7CE2" w:rsidRDefault="00A00637" w:rsidP="00E03B30">
            <w:pPr>
              <w:spacing w:after="0" w:line="240" w:lineRule="auto"/>
              <w:jc w:val="center"/>
              <w:rPr>
                <w:rFonts w:ascii="Calibri" w:hAnsi="Calibri"/>
                <w:sz w:val="20"/>
                <w:szCs w:val="20"/>
                <w:lang w:eastAsia="x-none"/>
              </w:rPr>
            </w:pPr>
            <w:r w:rsidRPr="002A7CE2">
              <w:rPr>
                <w:rFonts w:ascii="Calibri" w:hAnsi="Calibri"/>
                <w:sz w:val="20"/>
                <w:szCs w:val="20"/>
                <w:lang w:eastAsia="x-none"/>
              </w:rPr>
              <w:t>3.2</w:t>
            </w:r>
          </w:p>
        </w:tc>
        <w:tc>
          <w:tcPr>
            <w:tcW w:w="653" w:type="pct"/>
            <w:tcBorders>
              <w:top w:val="single" w:sz="4" w:space="0" w:color="385623"/>
              <w:bottom w:val="single" w:sz="4" w:space="0" w:color="385623"/>
            </w:tcBorders>
            <w:shd w:val="clear" w:color="auto" w:fill="auto"/>
          </w:tcPr>
          <w:p w14:paraId="23908310" w14:textId="77777777" w:rsidR="00A00637" w:rsidRPr="002A7CE2" w:rsidRDefault="00A00637" w:rsidP="001349B9">
            <w:pPr>
              <w:spacing w:after="0" w:line="240" w:lineRule="auto"/>
              <w:rPr>
                <w:rFonts w:ascii="Calibri" w:hAnsi="Calibri" w:cs="Calibri"/>
                <w:b/>
                <w:sz w:val="20"/>
                <w:szCs w:val="20"/>
              </w:rPr>
            </w:pPr>
            <w:r w:rsidRPr="002A7CE2">
              <w:rPr>
                <w:rFonts w:ascii="Calibri" w:hAnsi="Calibri" w:cs="Calibri"/>
                <w:b/>
                <w:sz w:val="20"/>
                <w:szCs w:val="20"/>
              </w:rPr>
              <w:t>Noise Level</w:t>
            </w:r>
          </w:p>
          <w:p w14:paraId="21772D52" w14:textId="77777777" w:rsidR="00A00637" w:rsidRPr="002A7CE2" w:rsidRDefault="00A00637" w:rsidP="00E03B30">
            <w:pPr>
              <w:spacing w:after="0" w:line="240" w:lineRule="auto"/>
              <w:rPr>
                <w:rFonts w:ascii="Calibri" w:hAnsi="Calibri" w:cs="Calibri"/>
                <w:bCs/>
                <w:sz w:val="20"/>
                <w:szCs w:val="20"/>
              </w:rPr>
            </w:pPr>
          </w:p>
        </w:tc>
        <w:tc>
          <w:tcPr>
            <w:tcW w:w="785" w:type="pct"/>
            <w:tcBorders>
              <w:top w:val="single" w:sz="4" w:space="0" w:color="385623"/>
              <w:bottom w:val="single" w:sz="4" w:space="0" w:color="385623"/>
            </w:tcBorders>
            <w:shd w:val="clear" w:color="auto" w:fill="auto"/>
          </w:tcPr>
          <w:p w14:paraId="306240F5" w14:textId="5B9B3C94" w:rsidR="00A00637" w:rsidRPr="002A7CE2" w:rsidRDefault="00A00637" w:rsidP="00D56050">
            <w:pPr>
              <w:spacing w:after="0" w:line="240" w:lineRule="auto"/>
              <w:rPr>
                <w:rFonts w:ascii="Calibri" w:eastAsia="Calibri" w:hAnsi="Calibri" w:cs="Calibri"/>
                <w:sz w:val="20"/>
                <w:szCs w:val="20"/>
              </w:rPr>
            </w:pPr>
            <w:r w:rsidRPr="002A7CE2">
              <w:rPr>
                <w:rFonts w:ascii="Calibri" w:eastAsia="Calibri" w:hAnsi="Calibri" w:cs="Calibri"/>
                <w:sz w:val="20"/>
                <w:szCs w:val="20"/>
              </w:rPr>
              <w:t xml:space="preserve">Visual inspection, and consultation with </w:t>
            </w:r>
            <w:r w:rsidR="00EF189C" w:rsidRPr="002A7CE2">
              <w:rPr>
                <w:rFonts w:ascii="Calibri" w:eastAsia="Calibri" w:hAnsi="Calibri" w:cs="Calibri"/>
                <w:sz w:val="20"/>
                <w:szCs w:val="20"/>
              </w:rPr>
              <w:t>business</w:t>
            </w:r>
            <w:r w:rsidRPr="002A7CE2">
              <w:rPr>
                <w:rFonts w:ascii="Calibri" w:eastAsia="Calibri" w:hAnsi="Calibri" w:cs="Calibri"/>
                <w:sz w:val="20"/>
                <w:szCs w:val="20"/>
              </w:rPr>
              <w:t xml:space="preserve"> owners &amp; visitors </w:t>
            </w:r>
          </w:p>
        </w:tc>
        <w:tc>
          <w:tcPr>
            <w:tcW w:w="1193" w:type="pct"/>
            <w:tcBorders>
              <w:top w:val="single" w:sz="4" w:space="0" w:color="385623"/>
              <w:bottom w:val="single" w:sz="4" w:space="0" w:color="385623"/>
            </w:tcBorders>
            <w:shd w:val="clear" w:color="auto" w:fill="auto"/>
            <w:vAlign w:val="center"/>
          </w:tcPr>
          <w:p w14:paraId="4462BB0A" w14:textId="3FEA85CA" w:rsidR="00A00637" w:rsidRPr="002A7CE2" w:rsidRDefault="00A00637" w:rsidP="002A109D">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Cs/>
                <w:sz w:val="20"/>
                <w:szCs w:val="20"/>
              </w:rPr>
              <w:t>O&amp;M budget for periodic monitoring</w:t>
            </w:r>
          </w:p>
        </w:tc>
        <w:tc>
          <w:tcPr>
            <w:tcW w:w="465" w:type="pct"/>
            <w:tcBorders>
              <w:top w:val="single" w:sz="4" w:space="0" w:color="385623"/>
              <w:bottom w:val="single" w:sz="4" w:space="0" w:color="385623"/>
            </w:tcBorders>
            <w:shd w:val="clear" w:color="auto" w:fill="auto"/>
            <w:vAlign w:val="center"/>
          </w:tcPr>
          <w:p w14:paraId="1AAE542A" w14:textId="5A66AE58" w:rsidR="00A00637" w:rsidRPr="002A7CE2" w:rsidRDefault="00EF189C" w:rsidP="002879D0">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STP-2</w:t>
            </w:r>
          </w:p>
        </w:tc>
        <w:tc>
          <w:tcPr>
            <w:tcW w:w="787" w:type="pct"/>
            <w:tcBorders>
              <w:top w:val="single" w:sz="4" w:space="0" w:color="385623"/>
              <w:bottom w:val="single" w:sz="4" w:space="0" w:color="385623"/>
            </w:tcBorders>
            <w:shd w:val="clear" w:color="auto" w:fill="auto"/>
          </w:tcPr>
          <w:p w14:paraId="2CDF8775" w14:textId="303B4DE5" w:rsidR="00A00637" w:rsidRPr="002A7CE2" w:rsidRDefault="00A00637" w:rsidP="0005284F">
            <w:pPr>
              <w:spacing w:after="0" w:line="240" w:lineRule="auto"/>
              <w:rPr>
                <w:rFonts w:ascii="Calibri" w:eastAsia="Calibri" w:hAnsi="Calibri" w:cs="Calibri"/>
                <w:bCs/>
                <w:sz w:val="20"/>
                <w:szCs w:val="20"/>
              </w:rPr>
            </w:pPr>
            <w:r w:rsidRPr="002A7CE2">
              <w:rPr>
                <w:rFonts w:ascii="Calibri" w:eastAsia="Calibri" w:hAnsi="Calibri" w:cs="Calibri"/>
                <w:bCs/>
                <w:sz w:val="20"/>
                <w:szCs w:val="20"/>
              </w:rPr>
              <w:t xml:space="preserve">During operation period </w:t>
            </w:r>
          </w:p>
        </w:tc>
        <w:tc>
          <w:tcPr>
            <w:tcW w:w="494" w:type="pct"/>
            <w:tcBorders>
              <w:top w:val="single" w:sz="4" w:space="0" w:color="385623"/>
              <w:bottom w:val="single" w:sz="4" w:space="0" w:color="385623"/>
            </w:tcBorders>
            <w:shd w:val="clear" w:color="auto" w:fill="auto"/>
            <w:vAlign w:val="center"/>
          </w:tcPr>
          <w:p w14:paraId="165C4FD3" w14:textId="6E28218E" w:rsidR="00A00637" w:rsidRPr="002A7CE2" w:rsidRDefault="00A00637" w:rsidP="00C52A01">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BHTPA</w:t>
            </w:r>
          </w:p>
        </w:tc>
        <w:tc>
          <w:tcPr>
            <w:tcW w:w="392" w:type="pct"/>
            <w:tcBorders>
              <w:top w:val="single" w:sz="4" w:space="0" w:color="385623"/>
              <w:bottom w:val="single" w:sz="4" w:space="0" w:color="385623"/>
            </w:tcBorders>
            <w:shd w:val="clear" w:color="auto" w:fill="auto"/>
            <w:vAlign w:val="center"/>
          </w:tcPr>
          <w:p w14:paraId="6E6F0D98" w14:textId="149C3CD9"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BHTPA</w:t>
            </w:r>
          </w:p>
        </w:tc>
      </w:tr>
      <w:tr w:rsidR="009F5EE0" w:rsidRPr="002A7CE2" w14:paraId="0F8FB495" w14:textId="77777777" w:rsidTr="009F5EE0">
        <w:trPr>
          <w:gridAfter w:val="1"/>
          <w:wAfter w:w="13" w:type="pct"/>
          <w:trHeight w:val="20"/>
        </w:trPr>
        <w:tc>
          <w:tcPr>
            <w:tcW w:w="218" w:type="pct"/>
            <w:tcBorders>
              <w:top w:val="single" w:sz="4" w:space="0" w:color="385623"/>
              <w:bottom w:val="single" w:sz="4" w:space="0" w:color="385623"/>
            </w:tcBorders>
            <w:shd w:val="clear" w:color="auto" w:fill="auto"/>
            <w:vAlign w:val="center"/>
          </w:tcPr>
          <w:p w14:paraId="277CAE81" w14:textId="7EE0B8EF" w:rsidR="00A00637" w:rsidRPr="002A7CE2" w:rsidRDefault="00A00637" w:rsidP="00E03B30">
            <w:pPr>
              <w:spacing w:after="0" w:line="240" w:lineRule="auto"/>
              <w:jc w:val="center"/>
              <w:rPr>
                <w:rFonts w:ascii="Calibri" w:hAnsi="Calibri"/>
                <w:sz w:val="20"/>
                <w:szCs w:val="20"/>
                <w:lang w:eastAsia="x-none"/>
              </w:rPr>
            </w:pPr>
            <w:r w:rsidRPr="002A7CE2">
              <w:rPr>
                <w:rFonts w:ascii="Calibri" w:hAnsi="Calibri"/>
                <w:sz w:val="20"/>
                <w:szCs w:val="20"/>
                <w:lang w:eastAsia="x-none"/>
              </w:rPr>
              <w:t>3.3</w:t>
            </w:r>
          </w:p>
        </w:tc>
        <w:tc>
          <w:tcPr>
            <w:tcW w:w="653" w:type="pct"/>
            <w:tcBorders>
              <w:top w:val="single" w:sz="4" w:space="0" w:color="385623"/>
              <w:bottom w:val="single" w:sz="4" w:space="0" w:color="385623"/>
            </w:tcBorders>
            <w:shd w:val="clear" w:color="auto" w:fill="auto"/>
          </w:tcPr>
          <w:p w14:paraId="1BED403B" w14:textId="0688E0C8" w:rsidR="00A00637" w:rsidRPr="002A7CE2" w:rsidRDefault="00A00637" w:rsidP="00D56050">
            <w:pPr>
              <w:spacing w:after="0" w:line="240" w:lineRule="auto"/>
              <w:rPr>
                <w:rFonts w:ascii="Calibri" w:hAnsi="Calibri" w:cs="Calibri"/>
                <w:bCs/>
                <w:sz w:val="20"/>
                <w:szCs w:val="20"/>
              </w:rPr>
            </w:pPr>
            <w:r w:rsidRPr="002A7CE2">
              <w:rPr>
                <w:rFonts w:ascii="Calibri" w:hAnsi="Calibri" w:cs="Calibri"/>
                <w:b/>
                <w:sz w:val="20"/>
                <w:szCs w:val="20"/>
              </w:rPr>
              <w:t xml:space="preserve">Biodiversity </w:t>
            </w:r>
          </w:p>
        </w:tc>
        <w:tc>
          <w:tcPr>
            <w:tcW w:w="785" w:type="pct"/>
            <w:tcBorders>
              <w:top w:val="single" w:sz="4" w:space="0" w:color="385623"/>
              <w:bottom w:val="single" w:sz="4" w:space="0" w:color="385623"/>
            </w:tcBorders>
            <w:shd w:val="clear" w:color="auto" w:fill="auto"/>
          </w:tcPr>
          <w:p w14:paraId="79C6E129" w14:textId="59CFD52F" w:rsidR="00A00637" w:rsidRPr="002A7CE2" w:rsidRDefault="00A00637" w:rsidP="002A109D">
            <w:pPr>
              <w:spacing w:after="0" w:line="240" w:lineRule="auto"/>
              <w:rPr>
                <w:rFonts w:ascii="Calibri" w:eastAsia="Calibri" w:hAnsi="Calibri" w:cs="Calibri"/>
                <w:sz w:val="20"/>
                <w:szCs w:val="20"/>
              </w:rPr>
            </w:pPr>
            <w:r w:rsidRPr="002A7CE2">
              <w:rPr>
                <w:rFonts w:ascii="Calibri" w:eastAsia="Calibri" w:hAnsi="Calibri" w:cs="Calibri"/>
                <w:sz w:val="20"/>
                <w:szCs w:val="20"/>
              </w:rPr>
              <w:t xml:space="preserve">Visual inspection, and consultation with </w:t>
            </w:r>
            <w:r w:rsidR="00EF189C" w:rsidRPr="002A7CE2">
              <w:rPr>
                <w:rFonts w:ascii="Calibri" w:eastAsia="Calibri" w:hAnsi="Calibri" w:cs="Calibri"/>
                <w:sz w:val="20"/>
                <w:szCs w:val="20"/>
              </w:rPr>
              <w:t>business</w:t>
            </w:r>
            <w:r w:rsidRPr="002A7CE2">
              <w:rPr>
                <w:rFonts w:ascii="Calibri" w:eastAsia="Calibri" w:hAnsi="Calibri" w:cs="Calibri"/>
                <w:sz w:val="20"/>
                <w:szCs w:val="20"/>
              </w:rPr>
              <w:t xml:space="preserve"> owners</w:t>
            </w:r>
          </w:p>
        </w:tc>
        <w:tc>
          <w:tcPr>
            <w:tcW w:w="1193" w:type="pct"/>
            <w:tcBorders>
              <w:top w:val="single" w:sz="4" w:space="0" w:color="385623"/>
              <w:bottom w:val="single" w:sz="4" w:space="0" w:color="385623"/>
            </w:tcBorders>
            <w:shd w:val="clear" w:color="auto" w:fill="auto"/>
            <w:vAlign w:val="center"/>
          </w:tcPr>
          <w:p w14:paraId="5DB8C938" w14:textId="153259B2" w:rsidR="00A00637" w:rsidRPr="002A7CE2" w:rsidRDefault="00A00637" w:rsidP="002879D0">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Cs/>
                <w:sz w:val="20"/>
                <w:szCs w:val="20"/>
              </w:rPr>
              <w:t>O&amp;M budget for periodic monitoring</w:t>
            </w:r>
          </w:p>
        </w:tc>
        <w:tc>
          <w:tcPr>
            <w:tcW w:w="465" w:type="pct"/>
            <w:tcBorders>
              <w:top w:val="single" w:sz="4" w:space="0" w:color="385623"/>
              <w:bottom w:val="single" w:sz="4" w:space="0" w:color="385623"/>
            </w:tcBorders>
            <w:shd w:val="clear" w:color="auto" w:fill="auto"/>
            <w:vAlign w:val="center"/>
          </w:tcPr>
          <w:p w14:paraId="150C55C5" w14:textId="0C1E66BD" w:rsidR="00A00637" w:rsidRPr="002A7CE2" w:rsidRDefault="00EF189C" w:rsidP="0005284F">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STP-2</w:t>
            </w:r>
          </w:p>
        </w:tc>
        <w:tc>
          <w:tcPr>
            <w:tcW w:w="787" w:type="pct"/>
            <w:tcBorders>
              <w:top w:val="single" w:sz="4" w:space="0" w:color="385623"/>
              <w:bottom w:val="single" w:sz="4" w:space="0" w:color="385623"/>
            </w:tcBorders>
            <w:shd w:val="clear" w:color="auto" w:fill="auto"/>
            <w:vAlign w:val="center"/>
          </w:tcPr>
          <w:p w14:paraId="154313AD" w14:textId="05581EB4" w:rsidR="00A00637" w:rsidRPr="002A7CE2" w:rsidRDefault="00A00637" w:rsidP="00C52A01">
            <w:pPr>
              <w:spacing w:after="0" w:line="240" w:lineRule="auto"/>
              <w:rPr>
                <w:rFonts w:ascii="Calibri" w:eastAsia="Calibri" w:hAnsi="Calibri" w:cs="Calibri"/>
                <w:bCs/>
                <w:sz w:val="20"/>
                <w:szCs w:val="20"/>
              </w:rPr>
            </w:pPr>
            <w:r w:rsidRPr="002A7CE2">
              <w:rPr>
                <w:rFonts w:ascii="Calibri" w:eastAsia="Calibri" w:hAnsi="Calibri" w:cs="Calibri"/>
                <w:bCs/>
                <w:sz w:val="20"/>
                <w:szCs w:val="20"/>
              </w:rPr>
              <w:t xml:space="preserve">During operation period </w:t>
            </w:r>
          </w:p>
        </w:tc>
        <w:tc>
          <w:tcPr>
            <w:tcW w:w="494" w:type="pct"/>
            <w:tcBorders>
              <w:top w:val="single" w:sz="4" w:space="0" w:color="385623"/>
              <w:bottom w:val="single" w:sz="4" w:space="0" w:color="385623"/>
            </w:tcBorders>
            <w:shd w:val="clear" w:color="auto" w:fill="auto"/>
            <w:vAlign w:val="center"/>
          </w:tcPr>
          <w:p w14:paraId="495694A9" w14:textId="209EA227"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BHTPA</w:t>
            </w:r>
          </w:p>
        </w:tc>
        <w:tc>
          <w:tcPr>
            <w:tcW w:w="392" w:type="pct"/>
            <w:tcBorders>
              <w:top w:val="single" w:sz="4" w:space="0" w:color="385623"/>
              <w:bottom w:val="single" w:sz="4" w:space="0" w:color="385623"/>
            </w:tcBorders>
            <w:shd w:val="clear" w:color="auto" w:fill="auto"/>
            <w:vAlign w:val="center"/>
          </w:tcPr>
          <w:p w14:paraId="1991F5CF" w14:textId="00BF85F1"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BHTPA</w:t>
            </w:r>
          </w:p>
        </w:tc>
      </w:tr>
      <w:tr w:rsidR="009F5EE0" w:rsidRPr="002A7CE2" w14:paraId="554F4FA2" w14:textId="77777777" w:rsidTr="009F5EE0">
        <w:trPr>
          <w:gridAfter w:val="1"/>
          <w:wAfter w:w="13" w:type="pct"/>
          <w:trHeight w:val="20"/>
        </w:trPr>
        <w:tc>
          <w:tcPr>
            <w:tcW w:w="218" w:type="pct"/>
            <w:tcBorders>
              <w:top w:val="single" w:sz="4" w:space="0" w:color="385623"/>
              <w:bottom w:val="single" w:sz="4" w:space="0" w:color="385623"/>
            </w:tcBorders>
            <w:shd w:val="clear" w:color="auto" w:fill="auto"/>
            <w:vAlign w:val="center"/>
          </w:tcPr>
          <w:p w14:paraId="1619673C" w14:textId="0D181461" w:rsidR="00A00637" w:rsidRPr="002A7CE2" w:rsidRDefault="00A00637" w:rsidP="00E03B30">
            <w:pPr>
              <w:spacing w:after="0" w:line="240" w:lineRule="auto"/>
              <w:jc w:val="center"/>
              <w:rPr>
                <w:rFonts w:ascii="Calibri" w:hAnsi="Calibri"/>
                <w:sz w:val="20"/>
                <w:szCs w:val="20"/>
                <w:lang w:eastAsia="x-none"/>
              </w:rPr>
            </w:pPr>
            <w:r w:rsidRPr="002A7CE2">
              <w:rPr>
                <w:rFonts w:ascii="Calibri" w:hAnsi="Calibri"/>
                <w:sz w:val="20"/>
                <w:szCs w:val="20"/>
                <w:lang w:eastAsia="x-none"/>
              </w:rPr>
              <w:t>3.4</w:t>
            </w:r>
          </w:p>
        </w:tc>
        <w:tc>
          <w:tcPr>
            <w:tcW w:w="653" w:type="pct"/>
            <w:tcBorders>
              <w:top w:val="single" w:sz="4" w:space="0" w:color="385623"/>
              <w:bottom w:val="single" w:sz="4" w:space="0" w:color="385623"/>
            </w:tcBorders>
            <w:shd w:val="clear" w:color="auto" w:fill="auto"/>
          </w:tcPr>
          <w:p w14:paraId="6FD276AC" w14:textId="4DD95098" w:rsidR="00A00637" w:rsidRPr="002A7CE2" w:rsidRDefault="001D4FFC" w:rsidP="001349B9">
            <w:pPr>
              <w:spacing w:after="0" w:line="240" w:lineRule="auto"/>
              <w:rPr>
                <w:rFonts w:ascii="Calibri" w:hAnsi="Calibri" w:cs="Calibri"/>
                <w:b/>
                <w:sz w:val="20"/>
                <w:szCs w:val="20"/>
              </w:rPr>
            </w:pPr>
            <w:r w:rsidRPr="002A7CE2">
              <w:rPr>
                <w:rFonts w:ascii="Calibri" w:hAnsi="Calibri" w:cs="Calibri"/>
                <w:b/>
                <w:sz w:val="20"/>
                <w:szCs w:val="20"/>
              </w:rPr>
              <w:t xml:space="preserve">Liquid waste </w:t>
            </w:r>
            <w:r w:rsidR="00F259A4" w:rsidRPr="002A7CE2">
              <w:rPr>
                <w:rFonts w:ascii="Calibri" w:hAnsi="Calibri" w:cs="Calibri"/>
                <w:b/>
                <w:sz w:val="20"/>
                <w:szCs w:val="20"/>
              </w:rPr>
              <w:t xml:space="preserve">management </w:t>
            </w:r>
            <w:r w:rsidR="00A00637" w:rsidRPr="002A7CE2">
              <w:rPr>
                <w:rFonts w:ascii="Calibri" w:hAnsi="Calibri" w:cs="Calibri"/>
                <w:b/>
                <w:sz w:val="20"/>
                <w:szCs w:val="20"/>
              </w:rPr>
              <w:t xml:space="preserve"> </w:t>
            </w:r>
          </w:p>
          <w:p w14:paraId="679A15E7" w14:textId="77777777" w:rsidR="00A00637" w:rsidRPr="002A7CE2" w:rsidRDefault="00A00637" w:rsidP="00E03B30">
            <w:pPr>
              <w:spacing w:after="0" w:line="240" w:lineRule="auto"/>
              <w:rPr>
                <w:rFonts w:ascii="Calibri" w:hAnsi="Calibri" w:cs="Calibri"/>
                <w:b/>
                <w:sz w:val="20"/>
                <w:szCs w:val="20"/>
              </w:rPr>
            </w:pPr>
          </w:p>
        </w:tc>
        <w:tc>
          <w:tcPr>
            <w:tcW w:w="785" w:type="pct"/>
            <w:tcBorders>
              <w:top w:val="single" w:sz="4" w:space="0" w:color="385623"/>
              <w:bottom w:val="single" w:sz="4" w:space="0" w:color="385623"/>
            </w:tcBorders>
            <w:shd w:val="clear" w:color="auto" w:fill="auto"/>
          </w:tcPr>
          <w:p w14:paraId="4D8D4521" w14:textId="7B402592" w:rsidR="00A00637" w:rsidRPr="002A7CE2" w:rsidRDefault="00F259A4" w:rsidP="00D56050">
            <w:pPr>
              <w:spacing w:after="0" w:line="240" w:lineRule="auto"/>
              <w:rPr>
                <w:rFonts w:ascii="Calibri" w:eastAsia="Calibri" w:hAnsi="Calibri" w:cs="Calibri"/>
                <w:sz w:val="20"/>
                <w:szCs w:val="20"/>
              </w:rPr>
            </w:pPr>
            <w:r w:rsidRPr="002A7CE2">
              <w:rPr>
                <w:rFonts w:ascii="Calibri" w:eastAsia="Calibri" w:hAnsi="Calibri" w:cs="Calibri"/>
                <w:sz w:val="20"/>
                <w:szCs w:val="20"/>
              </w:rPr>
              <w:t>Test of effluent from STP in the laboratory</w:t>
            </w:r>
            <w:r w:rsidR="00A00637" w:rsidRPr="002A7CE2">
              <w:rPr>
                <w:rFonts w:ascii="Calibri" w:eastAsia="Calibri" w:hAnsi="Calibri" w:cs="Calibri"/>
                <w:sz w:val="20"/>
                <w:szCs w:val="20"/>
              </w:rPr>
              <w:t xml:space="preserve"> </w:t>
            </w:r>
          </w:p>
        </w:tc>
        <w:tc>
          <w:tcPr>
            <w:tcW w:w="1193" w:type="pct"/>
            <w:tcBorders>
              <w:top w:val="single" w:sz="4" w:space="0" w:color="385623"/>
              <w:bottom w:val="single" w:sz="4" w:space="0" w:color="385623"/>
            </w:tcBorders>
            <w:shd w:val="clear" w:color="auto" w:fill="auto"/>
            <w:vAlign w:val="center"/>
          </w:tcPr>
          <w:p w14:paraId="3FA1D7BC" w14:textId="6ABBBC14" w:rsidR="00A00637" w:rsidRPr="002A7CE2" w:rsidRDefault="00A00637" w:rsidP="002A109D">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Cs/>
                <w:sz w:val="20"/>
                <w:szCs w:val="20"/>
              </w:rPr>
              <w:t>O&amp;M budget for periodic monitoring</w:t>
            </w:r>
          </w:p>
        </w:tc>
        <w:tc>
          <w:tcPr>
            <w:tcW w:w="465" w:type="pct"/>
            <w:tcBorders>
              <w:top w:val="single" w:sz="4" w:space="0" w:color="385623"/>
              <w:bottom w:val="single" w:sz="4" w:space="0" w:color="385623"/>
            </w:tcBorders>
            <w:shd w:val="clear" w:color="auto" w:fill="auto"/>
            <w:vAlign w:val="center"/>
          </w:tcPr>
          <w:p w14:paraId="3EDE0B7B" w14:textId="606B5FB5" w:rsidR="00A00637" w:rsidRPr="002A7CE2" w:rsidRDefault="00EF189C" w:rsidP="002879D0">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STP-2</w:t>
            </w:r>
          </w:p>
        </w:tc>
        <w:tc>
          <w:tcPr>
            <w:tcW w:w="787" w:type="pct"/>
            <w:tcBorders>
              <w:top w:val="single" w:sz="4" w:space="0" w:color="385623"/>
              <w:bottom w:val="single" w:sz="4" w:space="0" w:color="385623"/>
            </w:tcBorders>
            <w:shd w:val="clear" w:color="auto" w:fill="auto"/>
          </w:tcPr>
          <w:p w14:paraId="676B52C3" w14:textId="66EE559C" w:rsidR="00A00637" w:rsidRPr="002A7CE2" w:rsidRDefault="00F259A4" w:rsidP="0005284F">
            <w:pPr>
              <w:spacing w:after="0" w:line="240" w:lineRule="auto"/>
              <w:rPr>
                <w:rFonts w:ascii="Calibri" w:eastAsia="Calibri" w:hAnsi="Calibri" w:cs="Calibri"/>
                <w:bCs/>
                <w:sz w:val="20"/>
                <w:szCs w:val="20"/>
              </w:rPr>
            </w:pPr>
            <w:r w:rsidRPr="002A7CE2">
              <w:rPr>
                <w:rFonts w:ascii="Calibri" w:eastAsia="Calibri" w:hAnsi="Calibri" w:cs="Calibri"/>
                <w:bCs/>
                <w:sz w:val="20"/>
                <w:szCs w:val="20"/>
              </w:rPr>
              <w:t xml:space="preserve">Twice in </w:t>
            </w:r>
            <w:r w:rsidR="00A52493" w:rsidRPr="002A7CE2">
              <w:rPr>
                <w:rFonts w:ascii="Calibri" w:eastAsia="Calibri" w:hAnsi="Calibri" w:cs="Calibri"/>
                <w:bCs/>
                <w:sz w:val="20"/>
                <w:szCs w:val="20"/>
              </w:rPr>
              <w:t>a year</w:t>
            </w:r>
            <w:r w:rsidRPr="002A7CE2">
              <w:rPr>
                <w:rFonts w:ascii="Calibri" w:eastAsia="Calibri" w:hAnsi="Calibri" w:cs="Calibri"/>
                <w:bCs/>
                <w:sz w:val="20"/>
                <w:szCs w:val="20"/>
              </w:rPr>
              <w:t xml:space="preserve"> d</w:t>
            </w:r>
            <w:r w:rsidR="00A00637" w:rsidRPr="002A7CE2">
              <w:rPr>
                <w:rFonts w:ascii="Calibri" w:eastAsia="Calibri" w:hAnsi="Calibri" w:cs="Calibri"/>
                <w:bCs/>
                <w:sz w:val="20"/>
                <w:szCs w:val="20"/>
              </w:rPr>
              <w:t xml:space="preserve">uring operation period </w:t>
            </w:r>
          </w:p>
        </w:tc>
        <w:tc>
          <w:tcPr>
            <w:tcW w:w="494" w:type="pct"/>
            <w:tcBorders>
              <w:top w:val="single" w:sz="4" w:space="0" w:color="385623"/>
              <w:bottom w:val="single" w:sz="4" w:space="0" w:color="385623"/>
            </w:tcBorders>
            <w:shd w:val="clear" w:color="auto" w:fill="auto"/>
            <w:vAlign w:val="center"/>
          </w:tcPr>
          <w:p w14:paraId="1B52DDF5" w14:textId="3739A155" w:rsidR="00A00637" w:rsidRPr="002A7CE2" w:rsidRDefault="00A00637" w:rsidP="00C52A01">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BHTPA</w:t>
            </w:r>
          </w:p>
        </w:tc>
        <w:tc>
          <w:tcPr>
            <w:tcW w:w="392" w:type="pct"/>
            <w:tcBorders>
              <w:top w:val="single" w:sz="4" w:space="0" w:color="385623"/>
              <w:bottom w:val="single" w:sz="4" w:space="0" w:color="385623"/>
            </w:tcBorders>
            <w:shd w:val="clear" w:color="auto" w:fill="auto"/>
            <w:vAlign w:val="center"/>
          </w:tcPr>
          <w:p w14:paraId="5519AEAF" w14:textId="448FA5A4" w:rsidR="00A00637" w:rsidRPr="002A7CE2" w:rsidRDefault="00A00637">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BHTPA</w:t>
            </w:r>
          </w:p>
        </w:tc>
      </w:tr>
      <w:tr w:rsidR="009F5EE0" w:rsidRPr="002A7CE2" w14:paraId="73269AC1" w14:textId="77777777" w:rsidTr="00BE40B1">
        <w:trPr>
          <w:gridAfter w:val="1"/>
          <w:wAfter w:w="13" w:type="pct"/>
          <w:trHeight w:val="20"/>
        </w:trPr>
        <w:tc>
          <w:tcPr>
            <w:tcW w:w="218" w:type="pct"/>
            <w:tcBorders>
              <w:top w:val="single" w:sz="4" w:space="0" w:color="385623"/>
              <w:bottom w:val="single" w:sz="4" w:space="0" w:color="385623"/>
            </w:tcBorders>
            <w:shd w:val="clear" w:color="auto" w:fill="auto"/>
            <w:vAlign w:val="center"/>
          </w:tcPr>
          <w:p w14:paraId="0CA73BF7" w14:textId="79097042" w:rsidR="009F5EE0" w:rsidRPr="002A7CE2" w:rsidRDefault="001C4B77" w:rsidP="00E03B30">
            <w:pPr>
              <w:spacing w:after="0" w:line="240" w:lineRule="auto"/>
              <w:jc w:val="center"/>
              <w:rPr>
                <w:rFonts w:ascii="Calibri" w:hAnsi="Calibri"/>
                <w:sz w:val="20"/>
                <w:szCs w:val="20"/>
                <w:lang w:eastAsia="x-none"/>
              </w:rPr>
            </w:pPr>
            <w:r w:rsidRPr="002A7CE2">
              <w:rPr>
                <w:rFonts w:ascii="Calibri" w:hAnsi="Calibri"/>
                <w:sz w:val="20"/>
                <w:szCs w:val="20"/>
                <w:lang w:eastAsia="x-none"/>
              </w:rPr>
              <w:t>3.5</w:t>
            </w:r>
          </w:p>
        </w:tc>
        <w:tc>
          <w:tcPr>
            <w:tcW w:w="653" w:type="pct"/>
            <w:tcBorders>
              <w:top w:val="single" w:sz="4" w:space="0" w:color="385623"/>
              <w:bottom w:val="single" w:sz="4" w:space="0" w:color="385623"/>
            </w:tcBorders>
            <w:shd w:val="clear" w:color="auto" w:fill="auto"/>
          </w:tcPr>
          <w:p w14:paraId="06B433D9" w14:textId="2E879532" w:rsidR="009F5EE0" w:rsidRPr="002A7CE2" w:rsidRDefault="009F5EE0" w:rsidP="001349B9">
            <w:pPr>
              <w:spacing w:after="0" w:line="240" w:lineRule="auto"/>
              <w:rPr>
                <w:rFonts w:ascii="Calibri" w:hAnsi="Calibri" w:cs="Calibri"/>
                <w:b/>
                <w:sz w:val="20"/>
                <w:szCs w:val="20"/>
              </w:rPr>
            </w:pPr>
            <w:r w:rsidRPr="002A7CE2">
              <w:rPr>
                <w:rFonts w:cstheme="minorHAnsi"/>
                <w:sz w:val="20"/>
              </w:rPr>
              <w:t xml:space="preserve">Gender action plan </w:t>
            </w:r>
          </w:p>
        </w:tc>
        <w:tc>
          <w:tcPr>
            <w:tcW w:w="785" w:type="pct"/>
            <w:tcBorders>
              <w:top w:val="single" w:sz="4" w:space="0" w:color="385623"/>
              <w:bottom w:val="single" w:sz="4" w:space="0" w:color="385623"/>
            </w:tcBorders>
            <w:shd w:val="clear" w:color="auto" w:fill="auto"/>
          </w:tcPr>
          <w:p w14:paraId="4A35B963" w14:textId="22735B09" w:rsidR="009F5EE0" w:rsidRPr="002A7CE2" w:rsidRDefault="009F5EE0" w:rsidP="00E03B30">
            <w:pPr>
              <w:spacing w:after="0" w:line="240" w:lineRule="auto"/>
              <w:rPr>
                <w:rFonts w:ascii="Calibri" w:eastAsia="Calibri" w:hAnsi="Calibri" w:cs="Calibri"/>
                <w:sz w:val="20"/>
                <w:szCs w:val="20"/>
              </w:rPr>
            </w:pPr>
            <w:r w:rsidRPr="002A7CE2">
              <w:rPr>
                <w:rFonts w:cstheme="minorHAnsi"/>
                <w:sz w:val="20"/>
                <w:szCs w:val="20"/>
              </w:rPr>
              <w:t>Awareness about GBV, Equal opportunity</w:t>
            </w:r>
          </w:p>
        </w:tc>
        <w:tc>
          <w:tcPr>
            <w:tcW w:w="1193" w:type="pct"/>
            <w:tcBorders>
              <w:top w:val="single" w:sz="4" w:space="0" w:color="385623"/>
              <w:bottom w:val="single" w:sz="4" w:space="0" w:color="385623"/>
            </w:tcBorders>
            <w:shd w:val="clear" w:color="auto" w:fill="auto"/>
            <w:vAlign w:val="center"/>
          </w:tcPr>
          <w:p w14:paraId="4A6938B0" w14:textId="77777777" w:rsidR="009F5EE0" w:rsidRPr="002A7CE2" w:rsidRDefault="009F5EE0" w:rsidP="00D56050">
            <w:pPr>
              <w:spacing w:after="0" w:line="240" w:lineRule="auto"/>
              <w:rPr>
                <w:rFonts w:cstheme="minorHAnsi"/>
                <w:sz w:val="18"/>
                <w:szCs w:val="20"/>
              </w:rPr>
            </w:pPr>
            <w:r w:rsidRPr="002A7CE2">
              <w:rPr>
                <w:rFonts w:cstheme="minorHAnsi"/>
                <w:sz w:val="18"/>
                <w:szCs w:val="20"/>
              </w:rPr>
              <w:t>Ensuring training, information campaign and monitor:</w:t>
            </w:r>
          </w:p>
          <w:p w14:paraId="41B08809" w14:textId="77777777" w:rsidR="009F5EE0" w:rsidRPr="002A7CE2" w:rsidRDefault="009F5EE0" w:rsidP="002A109D">
            <w:pPr>
              <w:numPr>
                <w:ilvl w:val="0"/>
                <w:numId w:val="93"/>
              </w:numPr>
              <w:spacing w:after="0" w:line="240" w:lineRule="auto"/>
              <w:ind w:left="144" w:hanging="144"/>
              <w:rPr>
                <w:rFonts w:ascii="Calibri" w:eastAsia="Calibri" w:hAnsi="Calibri" w:cs="Calibri"/>
                <w:bCs/>
                <w:sz w:val="18"/>
                <w:szCs w:val="18"/>
              </w:rPr>
            </w:pPr>
            <w:r w:rsidRPr="002A7CE2">
              <w:rPr>
                <w:rFonts w:ascii="Calibri" w:eastAsia="Calibri" w:hAnsi="Calibri" w:cs="Calibri"/>
                <w:bCs/>
                <w:sz w:val="18"/>
                <w:szCs w:val="18"/>
              </w:rPr>
              <w:t>Number of training</w:t>
            </w:r>
          </w:p>
          <w:p w14:paraId="2C5FA1C7" w14:textId="77777777" w:rsidR="009F5EE0" w:rsidRPr="002A7CE2" w:rsidRDefault="009F5EE0" w:rsidP="002879D0">
            <w:pPr>
              <w:numPr>
                <w:ilvl w:val="0"/>
                <w:numId w:val="93"/>
              </w:numPr>
              <w:spacing w:after="0" w:line="240" w:lineRule="auto"/>
              <w:ind w:left="144" w:hanging="144"/>
              <w:rPr>
                <w:rFonts w:ascii="Calibri" w:eastAsia="Calibri" w:hAnsi="Calibri" w:cs="Calibri"/>
                <w:bCs/>
                <w:sz w:val="18"/>
                <w:szCs w:val="18"/>
              </w:rPr>
            </w:pPr>
            <w:r w:rsidRPr="002A7CE2">
              <w:rPr>
                <w:rFonts w:ascii="Calibri" w:eastAsia="Calibri" w:hAnsi="Calibri" w:cs="Calibri"/>
                <w:bCs/>
                <w:sz w:val="18"/>
                <w:szCs w:val="18"/>
              </w:rPr>
              <w:t xml:space="preserve">Number of awareness program </w:t>
            </w:r>
          </w:p>
          <w:p w14:paraId="6BCE2755" w14:textId="77777777" w:rsidR="009F5EE0" w:rsidRPr="002A7CE2" w:rsidRDefault="009F5EE0" w:rsidP="0005284F">
            <w:pPr>
              <w:numPr>
                <w:ilvl w:val="0"/>
                <w:numId w:val="93"/>
              </w:numPr>
              <w:spacing w:after="0" w:line="240" w:lineRule="auto"/>
              <w:ind w:left="144" w:hanging="144"/>
              <w:rPr>
                <w:rFonts w:ascii="Calibri" w:eastAsia="Calibri" w:hAnsi="Calibri" w:cs="Calibri"/>
                <w:bCs/>
                <w:sz w:val="18"/>
                <w:szCs w:val="18"/>
              </w:rPr>
            </w:pPr>
            <w:r w:rsidRPr="002A7CE2">
              <w:rPr>
                <w:rFonts w:ascii="Calibri" w:eastAsia="Calibri" w:hAnsi="Calibri" w:cs="Calibri"/>
                <w:bCs/>
                <w:sz w:val="18"/>
                <w:szCs w:val="18"/>
              </w:rPr>
              <w:t>Number of beneficiaries</w:t>
            </w:r>
          </w:p>
          <w:p w14:paraId="0A15F597" w14:textId="5EC7D220" w:rsidR="009F5EE0" w:rsidRPr="002A7CE2" w:rsidRDefault="009F5EE0" w:rsidP="00C52A01">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Cs/>
                <w:sz w:val="18"/>
                <w:szCs w:val="18"/>
              </w:rPr>
              <w:t>Monitor distribution of code of conduct &amp; GBV related cases</w:t>
            </w:r>
          </w:p>
        </w:tc>
        <w:tc>
          <w:tcPr>
            <w:tcW w:w="465" w:type="pct"/>
            <w:tcBorders>
              <w:top w:val="single" w:sz="4" w:space="0" w:color="385623"/>
              <w:bottom w:val="single" w:sz="4" w:space="0" w:color="385623"/>
            </w:tcBorders>
            <w:shd w:val="clear" w:color="auto" w:fill="auto"/>
            <w:vAlign w:val="center"/>
          </w:tcPr>
          <w:p w14:paraId="077B678B" w14:textId="234FF65C" w:rsidR="009F5EE0" w:rsidRPr="002A7CE2" w:rsidRDefault="009F5EE0" w:rsidP="00A024D4">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STP-2</w:t>
            </w:r>
          </w:p>
        </w:tc>
        <w:tc>
          <w:tcPr>
            <w:tcW w:w="787" w:type="pct"/>
            <w:tcBorders>
              <w:top w:val="single" w:sz="4" w:space="0" w:color="385623"/>
              <w:bottom w:val="single" w:sz="4" w:space="0" w:color="385623"/>
            </w:tcBorders>
            <w:shd w:val="clear" w:color="auto" w:fill="auto"/>
            <w:vAlign w:val="center"/>
          </w:tcPr>
          <w:p w14:paraId="243FF020" w14:textId="4DAAF3EC" w:rsidR="009F5EE0" w:rsidRPr="002A7CE2" w:rsidRDefault="009F5EE0">
            <w:pPr>
              <w:spacing w:after="0" w:line="240" w:lineRule="auto"/>
              <w:rPr>
                <w:rFonts w:ascii="Calibri" w:eastAsia="Calibri" w:hAnsi="Calibri" w:cs="Calibri"/>
                <w:bCs/>
                <w:sz w:val="20"/>
                <w:szCs w:val="20"/>
              </w:rPr>
            </w:pPr>
            <w:r w:rsidRPr="002A7CE2">
              <w:rPr>
                <w:rFonts w:ascii="Calibri" w:eastAsia="Calibri" w:hAnsi="Calibri" w:cs="Calibri"/>
                <w:bCs/>
                <w:sz w:val="20"/>
                <w:szCs w:val="20"/>
              </w:rPr>
              <w:t xml:space="preserve">During operation period </w:t>
            </w:r>
          </w:p>
        </w:tc>
        <w:tc>
          <w:tcPr>
            <w:tcW w:w="494" w:type="pct"/>
            <w:tcBorders>
              <w:top w:val="single" w:sz="4" w:space="0" w:color="385623"/>
              <w:bottom w:val="single" w:sz="4" w:space="0" w:color="385623"/>
            </w:tcBorders>
            <w:shd w:val="clear" w:color="auto" w:fill="auto"/>
            <w:vAlign w:val="center"/>
          </w:tcPr>
          <w:p w14:paraId="43EBD10B" w14:textId="325C9008" w:rsidR="009F5EE0" w:rsidRPr="002A7CE2" w:rsidRDefault="009F5EE0">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BHTPA</w:t>
            </w:r>
          </w:p>
        </w:tc>
        <w:tc>
          <w:tcPr>
            <w:tcW w:w="392" w:type="pct"/>
            <w:tcBorders>
              <w:top w:val="single" w:sz="4" w:space="0" w:color="385623"/>
              <w:bottom w:val="single" w:sz="4" w:space="0" w:color="385623"/>
            </w:tcBorders>
            <w:shd w:val="clear" w:color="auto" w:fill="auto"/>
            <w:vAlign w:val="center"/>
          </w:tcPr>
          <w:p w14:paraId="48BF6F88" w14:textId="240E60F1" w:rsidR="009F5EE0" w:rsidRPr="002A7CE2" w:rsidRDefault="009F5EE0">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BHTPA</w:t>
            </w:r>
          </w:p>
        </w:tc>
      </w:tr>
      <w:tr w:rsidR="009F5EE0" w:rsidRPr="002A7CE2" w14:paraId="2858ACAE" w14:textId="77777777" w:rsidTr="009F5EE0">
        <w:trPr>
          <w:gridAfter w:val="1"/>
          <w:wAfter w:w="13" w:type="pct"/>
          <w:trHeight w:val="20"/>
        </w:trPr>
        <w:tc>
          <w:tcPr>
            <w:tcW w:w="218" w:type="pct"/>
            <w:tcBorders>
              <w:top w:val="single" w:sz="4" w:space="0" w:color="385623"/>
              <w:bottom w:val="single" w:sz="4" w:space="0" w:color="385623"/>
            </w:tcBorders>
            <w:shd w:val="clear" w:color="auto" w:fill="auto"/>
            <w:vAlign w:val="center"/>
          </w:tcPr>
          <w:p w14:paraId="72E8E3E2" w14:textId="6658B16C" w:rsidR="009F5EE0" w:rsidRPr="002A7CE2" w:rsidRDefault="009F5EE0" w:rsidP="00E03B30">
            <w:pPr>
              <w:spacing w:after="0" w:line="240" w:lineRule="auto"/>
              <w:jc w:val="center"/>
              <w:rPr>
                <w:rFonts w:ascii="Calibri" w:hAnsi="Calibri"/>
                <w:sz w:val="20"/>
                <w:szCs w:val="20"/>
                <w:lang w:eastAsia="x-none"/>
              </w:rPr>
            </w:pPr>
            <w:r w:rsidRPr="002A7CE2">
              <w:rPr>
                <w:rFonts w:ascii="Calibri" w:hAnsi="Calibri"/>
                <w:sz w:val="20"/>
                <w:szCs w:val="20"/>
                <w:lang w:eastAsia="x-none"/>
              </w:rPr>
              <w:t>3.</w:t>
            </w:r>
            <w:r w:rsidR="001C4B77" w:rsidRPr="002A7CE2">
              <w:rPr>
                <w:rFonts w:ascii="Calibri" w:hAnsi="Calibri"/>
                <w:sz w:val="20"/>
                <w:szCs w:val="20"/>
                <w:lang w:eastAsia="x-none"/>
              </w:rPr>
              <w:t>4</w:t>
            </w:r>
          </w:p>
        </w:tc>
        <w:tc>
          <w:tcPr>
            <w:tcW w:w="653" w:type="pct"/>
            <w:tcBorders>
              <w:top w:val="single" w:sz="4" w:space="0" w:color="385623"/>
              <w:bottom w:val="single" w:sz="4" w:space="0" w:color="385623"/>
            </w:tcBorders>
            <w:shd w:val="clear" w:color="auto" w:fill="auto"/>
          </w:tcPr>
          <w:p w14:paraId="6B7B3814" w14:textId="01253B48" w:rsidR="009F5EE0" w:rsidRPr="002A7CE2" w:rsidRDefault="009F5EE0" w:rsidP="00D56050">
            <w:pPr>
              <w:spacing w:after="0" w:line="240" w:lineRule="auto"/>
              <w:rPr>
                <w:rFonts w:ascii="Calibri" w:hAnsi="Calibri" w:cs="Calibri"/>
                <w:b/>
                <w:sz w:val="20"/>
                <w:szCs w:val="20"/>
              </w:rPr>
            </w:pPr>
            <w:r w:rsidRPr="002A7CE2">
              <w:rPr>
                <w:rFonts w:ascii="Calibri" w:hAnsi="Calibri" w:cs="Calibri"/>
                <w:b/>
                <w:sz w:val="20"/>
                <w:szCs w:val="20"/>
              </w:rPr>
              <w:t>Health &amp; Safety</w:t>
            </w:r>
          </w:p>
        </w:tc>
        <w:tc>
          <w:tcPr>
            <w:tcW w:w="785" w:type="pct"/>
            <w:tcBorders>
              <w:top w:val="single" w:sz="4" w:space="0" w:color="385623"/>
              <w:bottom w:val="single" w:sz="4" w:space="0" w:color="385623"/>
            </w:tcBorders>
            <w:shd w:val="clear" w:color="auto" w:fill="auto"/>
          </w:tcPr>
          <w:p w14:paraId="7394ABB3" w14:textId="67F78FF2" w:rsidR="009F5EE0" w:rsidRPr="002A7CE2" w:rsidRDefault="009F5EE0" w:rsidP="002A109D">
            <w:pPr>
              <w:spacing w:after="0" w:line="240" w:lineRule="auto"/>
              <w:rPr>
                <w:rFonts w:ascii="Calibri" w:eastAsia="Calibri" w:hAnsi="Calibri" w:cs="Calibri"/>
                <w:sz w:val="20"/>
                <w:szCs w:val="20"/>
              </w:rPr>
            </w:pPr>
            <w:r w:rsidRPr="002A7CE2">
              <w:rPr>
                <w:rFonts w:ascii="Calibri" w:eastAsia="Calibri" w:hAnsi="Calibri" w:cs="Calibri"/>
                <w:sz w:val="20"/>
                <w:szCs w:val="20"/>
              </w:rPr>
              <w:t xml:space="preserve">Visual inspection, and consultation with business owners &amp; visitors </w:t>
            </w:r>
          </w:p>
        </w:tc>
        <w:tc>
          <w:tcPr>
            <w:tcW w:w="1193" w:type="pct"/>
            <w:tcBorders>
              <w:top w:val="single" w:sz="4" w:space="0" w:color="385623"/>
              <w:bottom w:val="single" w:sz="4" w:space="0" w:color="385623"/>
            </w:tcBorders>
            <w:shd w:val="clear" w:color="auto" w:fill="auto"/>
            <w:vAlign w:val="center"/>
          </w:tcPr>
          <w:p w14:paraId="298BF0E2" w14:textId="390B0CAF" w:rsidR="009F5EE0" w:rsidRPr="002A7CE2" w:rsidRDefault="009F5EE0" w:rsidP="002879D0">
            <w:pPr>
              <w:numPr>
                <w:ilvl w:val="0"/>
                <w:numId w:val="93"/>
              </w:numPr>
              <w:spacing w:after="0" w:line="240" w:lineRule="auto"/>
              <w:ind w:left="144" w:hanging="144"/>
              <w:rPr>
                <w:rFonts w:ascii="Calibri" w:eastAsia="Calibri" w:hAnsi="Calibri" w:cs="Calibri"/>
                <w:bCs/>
                <w:sz w:val="20"/>
                <w:szCs w:val="20"/>
              </w:rPr>
            </w:pPr>
            <w:r w:rsidRPr="002A7CE2">
              <w:rPr>
                <w:rFonts w:ascii="Calibri" w:eastAsia="Calibri" w:hAnsi="Calibri" w:cs="Calibri"/>
                <w:bCs/>
                <w:sz w:val="20"/>
                <w:szCs w:val="20"/>
              </w:rPr>
              <w:t>O&amp;M budget for periodic monitoring</w:t>
            </w:r>
          </w:p>
        </w:tc>
        <w:tc>
          <w:tcPr>
            <w:tcW w:w="465" w:type="pct"/>
            <w:tcBorders>
              <w:top w:val="single" w:sz="4" w:space="0" w:color="385623"/>
              <w:bottom w:val="single" w:sz="4" w:space="0" w:color="385623"/>
            </w:tcBorders>
            <w:shd w:val="clear" w:color="auto" w:fill="auto"/>
            <w:vAlign w:val="center"/>
          </w:tcPr>
          <w:p w14:paraId="78A4D581" w14:textId="19F46420" w:rsidR="009F5EE0" w:rsidRPr="002A7CE2" w:rsidRDefault="009F5EE0" w:rsidP="0005284F">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STP-2</w:t>
            </w:r>
          </w:p>
        </w:tc>
        <w:tc>
          <w:tcPr>
            <w:tcW w:w="787" w:type="pct"/>
            <w:tcBorders>
              <w:top w:val="single" w:sz="4" w:space="0" w:color="385623"/>
              <w:bottom w:val="single" w:sz="4" w:space="0" w:color="385623"/>
            </w:tcBorders>
            <w:shd w:val="clear" w:color="auto" w:fill="auto"/>
            <w:vAlign w:val="center"/>
          </w:tcPr>
          <w:p w14:paraId="669FBA09" w14:textId="28E5BB7C" w:rsidR="009F5EE0" w:rsidRPr="002A7CE2" w:rsidRDefault="009F5EE0" w:rsidP="00C52A01">
            <w:pPr>
              <w:spacing w:after="0" w:line="240" w:lineRule="auto"/>
              <w:rPr>
                <w:rFonts w:ascii="Calibri" w:eastAsia="Calibri" w:hAnsi="Calibri" w:cs="Calibri"/>
                <w:bCs/>
                <w:sz w:val="20"/>
                <w:szCs w:val="20"/>
              </w:rPr>
            </w:pPr>
            <w:r w:rsidRPr="002A7CE2">
              <w:rPr>
                <w:rFonts w:ascii="Calibri" w:eastAsia="Calibri" w:hAnsi="Calibri" w:cs="Calibri"/>
                <w:bCs/>
                <w:sz w:val="20"/>
                <w:szCs w:val="20"/>
              </w:rPr>
              <w:t xml:space="preserve">During operation period </w:t>
            </w:r>
          </w:p>
        </w:tc>
        <w:tc>
          <w:tcPr>
            <w:tcW w:w="494" w:type="pct"/>
            <w:tcBorders>
              <w:top w:val="single" w:sz="4" w:space="0" w:color="385623"/>
              <w:bottom w:val="single" w:sz="4" w:space="0" w:color="385623"/>
            </w:tcBorders>
            <w:shd w:val="clear" w:color="auto" w:fill="auto"/>
            <w:vAlign w:val="center"/>
          </w:tcPr>
          <w:p w14:paraId="18B0D4FF" w14:textId="3773BC56" w:rsidR="009F5EE0" w:rsidRPr="002A7CE2" w:rsidRDefault="009F5EE0" w:rsidP="00C52A01">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BHTPA</w:t>
            </w:r>
          </w:p>
        </w:tc>
        <w:tc>
          <w:tcPr>
            <w:tcW w:w="392" w:type="pct"/>
            <w:tcBorders>
              <w:top w:val="single" w:sz="4" w:space="0" w:color="385623"/>
              <w:bottom w:val="single" w:sz="4" w:space="0" w:color="385623"/>
            </w:tcBorders>
            <w:shd w:val="clear" w:color="auto" w:fill="auto"/>
            <w:vAlign w:val="center"/>
          </w:tcPr>
          <w:p w14:paraId="52E7F96D" w14:textId="03E60A88" w:rsidR="009F5EE0" w:rsidRPr="002A7CE2" w:rsidRDefault="009F5EE0" w:rsidP="005236CA">
            <w:pPr>
              <w:spacing w:after="0" w:line="240" w:lineRule="auto"/>
              <w:jc w:val="center"/>
              <w:rPr>
                <w:rFonts w:ascii="Calibri" w:eastAsia="Calibri" w:hAnsi="Calibri" w:cs="Calibri"/>
                <w:bCs/>
                <w:sz w:val="20"/>
                <w:szCs w:val="20"/>
              </w:rPr>
            </w:pPr>
            <w:r w:rsidRPr="002A7CE2">
              <w:rPr>
                <w:rFonts w:ascii="Calibri" w:eastAsia="Calibri" w:hAnsi="Calibri" w:cs="Calibri"/>
                <w:bCs/>
                <w:sz w:val="20"/>
                <w:szCs w:val="20"/>
              </w:rPr>
              <w:t>BHTPA</w:t>
            </w:r>
          </w:p>
        </w:tc>
      </w:tr>
      <w:bookmarkEnd w:id="250"/>
    </w:tbl>
    <w:p w14:paraId="7B39C753" w14:textId="0531BC7B" w:rsidR="00EC61C4" w:rsidRPr="002A7CE2" w:rsidRDefault="00EC61C4" w:rsidP="001349B9">
      <w:pPr>
        <w:spacing w:after="0" w:line="240" w:lineRule="auto"/>
        <w:sectPr w:rsidR="00EC61C4" w:rsidRPr="002A7CE2" w:rsidSect="00EF189C">
          <w:headerReference w:type="default" r:id="rId51"/>
          <w:footerReference w:type="default" r:id="rId52"/>
          <w:pgSz w:w="16838" w:h="11906" w:orient="landscape" w:code="9"/>
          <w:pgMar w:top="864" w:right="720" w:bottom="864" w:left="720" w:header="720" w:footer="720" w:gutter="0"/>
          <w:cols w:space="720"/>
          <w:docGrid w:linePitch="360"/>
        </w:sectPr>
      </w:pPr>
    </w:p>
    <w:p w14:paraId="312DE4CB" w14:textId="5D1CE07E" w:rsidR="00F92372" w:rsidRPr="002A7CE2" w:rsidRDefault="00F92372" w:rsidP="001349B9">
      <w:pPr>
        <w:pStyle w:val="Heading2"/>
        <w:spacing w:before="0" w:after="0"/>
      </w:pPr>
      <w:bookmarkStart w:id="251" w:name="_Toc32333763"/>
      <w:bookmarkStart w:id="252" w:name="_Toc29657286"/>
      <w:r w:rsidRPr="002A7CE2">
        <w:t>EMERGENCY RESPONSE AND DISASTER MANAGEMENT PLAN</w:t>
      </w:r>
      <w:bookmarkEnd w:id="251"/>
    </w:p>
    <w:p w14:paraId="3561039C" w14:textId="5E88574C" w:rsidR="00C344A2" w:rsidRPr="002A7CE2" w:rsidRDefault="00C344A2" w:rsidP="00E03B30">
      <w:pPr>
        <w:spacing w:after="0" w:line="240" w:lineRule="auto"/>
        <w:jc w:val="both"/>
      </w:pPr>
      <w:r w:rsidRPr="002A7CE2">
        <w:t xml:space="preserve">An Emergency Response &amp; Disaster Management Plan is a written document, which is required according to occupational health safety standards for an organization and must be displayed at every job site. It is a detail step-by-step procedure to follow in emergency such as fire, chemical spill or a major accident. An emergency response plan also includes information such as whom to notify, who should do what, and location of emergency stock. The Emergency Response Plan includes any measures that should be in place at all facilities to combat an accident resulting from fire, explosion or due to any natural calamities (e.g. Earthquake, cyclones, and flood). A detail emergency response &amp; disaster management plan is provided in </w:t>
      </w:r>
      <w:r w:rsidR="002879D0" w:rsidRPr="002A7CE2">
        <w:t>Annex</w:t>
      </w:r>
      <w:r w:rsidRPr="002A7CE2">
        <w:t xml:space="preserve"> </w:t>
      </w:r>
      <w:r w:rsidR="00037F1C" w:rsidRPr="002A7CE2">
        <w:t>4</w:t>
      </w:r>
      <w:r w:rsidRPr="002A7CE2">
        <w:t>.</w:t>
      </w:r>
    </w:p>
    <w:p w14:paraId="452AA930" w14:textId="77777777" w:rsidR="005236CA" w:rsidRPr="002A7CE2" w:rsidRDefault="005236CA" w:rsidP="001349B9">
      <w:pPr>
        <w:spacing w:after="0" w:line="240" w:lineRule="auto"/>
        <w:jc w:val="both"/>
      </w:pPr>
    </w:p>
    <w:p w14:paraId="70618007" w14:textId="1346C2A7" w:rsidR="00A84E94" w:rsidRPr="002A7CE2" w:rsidRDefault="00A84E94" w:rsidP="001349B9">
      <w:pPr>
        <w:pStyle w:val="Heading2"/>
        <w:spacing w:before="0" w:after="0"/>
      </w:pPr>
      <w:bookmarkStart w:id="253" w:name="_Toc32333764"/>
      <w:r w:rsidRPr="002A7CE2">
        <w:t>GUIDELINES FOR ENVIRONMENTAL AND SOCIAL CONDITIONS IN CONTRACT DOCUMENT</w:t>
      </w:r>
      <w:bookmarkEnd w:id="253"/>
    </w:p>
    <w:p w14:paraId="1CAF871E" w14:textId="6BECCBDD" w:rsidR="00C344A2" w:rsidRPr="002A7CE2" w:rsidRDefault="00C344A2" w:rsidP="00E03B30">
      <w:pPr>
        <w:spacing w:after="0" w:line="240" w:lineRule="auto"/>
        <w:jc w:val="both"/>
      </w:pPr>
      <w:r w:rsidRPr="002A7CE2">
        <w:t>The environmental and social management program should be carried out as an integral part of the project planning and execution. It must not be seen merely as an activity limited to monitoring and regulating activities against a pre-determined checklist of required actions. Rather it must interact dynamically as project implementation proceeds, dealing flexibly with environmental impacts, both expected and unexpected.</w:t>
      </w:r>
    </w:p>
    <w:p w14:paraId="7655CE46" w14:textId="77777777" w:rsidR="005236CA" w:rsidRPr="002A7CE2" w:rsidRDefault="005236CA" w:rsidP="001349B9">
      <w:pPr>
        <w:spacing w:after="0" w:line="240" w:lineRule="auto"/>
        <w:jc w:val="both"/>
      </w:pPr>
    </w:p>
    <w:p w14:paraId="14DF5787" w14:textId="076A7DC1" w:rsidR="00C344A2" w:rsidRPr="002A7CE2" w:rsidRDefault="00C344A2" w:rsidP="00E03B30">
      <w:pPr>
        <w:spacing w:after="0" w:line="240" w:lineRule="auto"/>
        <w:jc w:val="both"/>
      </w:pPr>
      <w:r w:rsidRPr="002A7CE2">
        <w:t xml:space="preserve">For this purpose, it is recommended that the Project Director (PD) for this specific project takes the overall responsibility of environmental &amp; social management and monitoring. The PD will form a team with required manpower and expertise to ensure proper environmental monitoring, and to take appropriate measures to mitigate any adverse impact and to enhance beneficial impacts resulting from the project activities. The PD through its team will ensure that the contractor shall undertake and implement appropriate measures as stipulated in the contract document. It should be emphasized that local communities should be involved in the management of activities that have potential impacts on them. They should be properly consulted before taking any management decision that may affect them. Environmental and social management is likely to be most successful if such decisions are taken in consultation with the local community. </w:t>
      </w:r>
    </w:p>
    <w:p w14:paraId="1B670EBC" w14:textId="77777777" w:rsidR="005236CA" w:rsidRPr="002A7CE2" w:rsidRDefault="005236CA" w:rsidP="001349B9">
      <w:pPr>
        <w:spacing w:after="0" w:line="240" w:lineRule="auto"/>
        <w:jc w:val="both"/>
      </w:pPr>
    </w:p>
    <w:p w14:paraId="35E2E240" w14:textId="77777777" w:rsidR="00C344A2" w:rsidRPr="002A7CE2" w:rsidRDefault="00C344A2" w:rsidP="001349B9">
      <w:pPr>
        <w:spacing w:after="0" w:line="240" w:lineRule="auto"/>
      </w:pPr>
      <w:r w:rsidRPr="002A7CE2">
        <w:t xml:space="preserve">Guidelines on Environmental safeguards are generally incorporated in the Schedule of Works/ BOQ. </w:t>
      </w:r>
    </w:p>
    <w:p w14:paraId="5C0E8EC2" w14:textId="77777777" w:rsidR="00C344A2" w:rsidRPr="002A7CE2" w:rsidRDefault="00C344A2" w:rsidP="001349B9">
      <w:pPr>
        <w:spacing w:after="0" w:line="240" w:lineRule="auto"/>
        <w:rPr>
          <w:rFonts w:cstheme="minorHAnsi"/>
        </w:rPr>
      </w:pPr>
      <w:r w:rsidRPr="002A7CE2">
        <w:rPr>
          <w:rFonts w:cstheme="minorHAnsi"/>
        </w:rPr>
        <w:t>In case of DB/ DBO contractors are engaged, the following guidelines need to be followed:</w:t>
      </w:r>
    </w:p>
    <w:p w14:paraId="35879CB1" w14:textId="77777777" w:rsidR="00C344A2" w:rsidRPr="002A7CE2" w:rsidRDefault="00C344A2" w:rsidP="001349B9">
      <w:pPr>
        <w:spacing w:after="0" w:line="240" w:lineRule="auto"/>
        <w:rPr>
          <w:rFonts w:cstheme="minorHAnsi"/>
        </w:rPr>
      </w:pPr>
      <w:r w:rsidRPr="002A7CE2">
        <w:rPr>
          <w:rFonts w:cstheme="minorHAnsi"/>
        </w:rPr>
        <w:t>The Schedule of Works for a DBO Project is as follows:</w:t>
      </w:r>
    </w:p>
    <w:p w14:paraId="2E930194" w14:textId="7ADD975A" w:rsidR="00C344A2" w:rsidRPr="002A7CE2" w:rsidRDefault="00C344A2" w:rsidP="001349B9">
      <w:pPr>
        <w:pStyle w:val="ListParagraph"/>
        <w:numPr>
          <w:ilvl w:val="3"/>
          <w:numId w:val="85"/>
        </w:numPr>
        <w:spacing w:before="0" w:beforeAutospacing="0" w:after="0" w:afterAutospacing="0" w:line="240" w:lineRule="auto"/>
        <w:ind w:left="990"/>
        <w:rPr>
          <w:rFonts w:asciiTheme="minorHAnsi" w:hAnsiTheme="minorHAnsi" w:cstheme="minorHAnsi"/>
          <w:sz w:val="22"/>
          <w:szCs w:val="22"/>
        </w:rPr>
      </w:pPr>
      <w:r w:rsidRPr="002A7CE2">
        <w:rPr>
          <w:rFonts w:asciiTheme="minorHAnsi" w:hAnsiTheme="minorHAnsi" w:cstheme="minorHAnsi"/>
          <w:sz w:val="22"/>
          <w:szCs w:val="22"/>
        </w:rPr>
        <w:t>General items</w:t>
      </w:r>
    </w:p>
    <w:p w14:paraId="58B044FC" w14:textId="50A02C41" w:rsidR="00C344A2" w:rsidRPr="002A7CE2" w:rsidRDefault="00C344A2" w:rsidP="001349B9">
      <w:pPr>
        <w:pStyle w:val="ListParagraph"/>
        <w:numPr>
          <w:ilvl w:val="3"/>
          <w:numId w:val="85"/>
        </w:numPr>
        <w:spacing w:before="0" w:beforeAutospacing="0" w:after="0" w:afterAutospacing="0" w:line="240" w:lineRule="auto"/>
        <w:ind w:left="990"/>
        <w:rPr>
          <w:rFonts w:asciiTheme="minorHAnsi" w:hAnsiTheme="minorHAnsi" w:cstheme="minorHAnsi"/>
          <w:sz w:val="22"/>
          <w:szCs w:val="22"/>
        </w:rPr>
      </w:pPr>
      <w:r w:rsidRPr="002A7CE2">
        <w:rPr>
          <w:rFonts w:asciiTheme="minorHAnsi" w:hAnsiTheme="minorHAnsi" w:cstheme="minorHAnsi"/>
          <w:sz w:val="22"/>
          <w:szCs w:val="22"/>
        </w:rPr>
        <w:t>Design</w:t>
      </w:r>
    </w:p>
    <w:p w14:paraId="7D53568D" w14:textId="02B14162" w:rsidR="00C344A2" w:rsidRPr="002A7CE2" w:rsidRDefault="00C344A2" w:rsidP="001349B9">
      <w:pPr>
        <w:pStyle w:val="ListParagraph"/>
        <w:numPr>
          <w:ilvl w:val="3"/>
          <w:numId w:val="85"/>
        </w:numPr>
        <w:spacing w:before="0" w:beforeAutospacing="0" w:after="0" w:afterAutospacing="0" w:line="240" w:lineRule="auto"/>
        <w:ind w:left="990"/>
        <w:rPr>
          <w:rFonts w:asciiTheme="minorHAnsi" w:hAnsiTheme="minorHAnsi" w:cstheme="minorHAnsi"/>
          <w:sz w:val="22"/>
          <w:szCs w:val="22"/>
        </w:rPr>
      </w:pPr>
      <w:r w:rsidRPr="002A7CE2">
        <w:rPr>
          <w:rFonts w:asciiTheme="minorHAnsi" w:hAnsiTheme="minorHAnsi" w:cstheme="minorHAnsi"/>
          <w:sz w:val="22"/>
          <w:szCs w:val="22"/>
        </w:rPr>
        <w:t>Civil works</w:t>
      </w:r>
    </w:p>
    <w:p w14:paraId="012C6BB8" w14:textId="4D1956DA" w:rsidR="00C344A2" w:rsidRPr="002A7CE2" w:rsidRDefault="00C344A2" w:rsidP="001349B9">
      <w:pPr>
        <w:pStyle w:val="ListParagraph"/>
        <w:numPr>
          <w:ilvl w:val="3"/>
          <w:numId w:val="85"/>
        </w:numPr>
        <w:spacing w:before="0" w:beforeAutospacing="0" w:after="0" w:afterAutospacing="0" w:line="240" w:lineRule="auto"/>
        <w:ind w:left="990"/>
        <w:rPr>
          <w:rFonts w:asciiTheme="minorHAnsi" w:hAnsiTheme="minorHAnsi" w:cstheme="minorHAnsi"/>
          <w:sz w:val="22"/>
          <w:szCs w:val="22"/>
        </w:rPr>
      </w:pPr>
      <w:r w:rsidRPr="002A7CE2">
        <w:rPr>
          <w:rFonts w:asciiTheme="minorHAnsi" w:hAnsiTheme="minorHAnsi" w:cstheme="minorHAnsi"/>
          <w:sz w:val="22"/>
          <w:szCs w:val="22"/>
        </w:rPr>
        <w:t xml:space="preserve">Procurement of pipes &amp; appurtenances for trunk sewer and collection network </w:t>
      </w:r>
    </w:p>
    <w:p w14:paraId="202D1523" w14:textId="4E510951" w:rsidR="00C344A2" w:rsidRPr="002A7CE2" w:rsidRDefault="00C344A2" w:rsidP="001349B9">
      <w:pPr>
        <w:pStyle w:val="ListParagraph"/>
        <w:numPr>
          <w:ilvl w:val="3"/>
          <w:numId w:val="85"/>
        </w:numPr>
        <w:spacing w:before="0" w:beforeAutospacing="0" w:after="0" w:afterAutospacing="0" w:line="240" w:lineRule="auto"/>
        <w:ind w:left="990"/>
        <w:rPr>
          <w:rFonts w:asciiTheme="minorHAnsi" w:hAnsiTheme="minorHAnsi" w:cstheme="minorHAnsi"/>
          <w:sz w:val="22"/>
          <w:szCs w:val="22"/>
        </w:rPr>
      </w:pPr>
      <w:r w:rsidRPr="002A7CE2">
        <w:rPr>
          <w:rFonts w:asciiTheme="minorHAnsi" w:hAnsiTheme="minorHAnsi" w:cstheme="minorHAnsi"/>
          <w:sz w:val="22"/>
          <w:szCs w:val="22"/>
        </w:rPr>
        <w:t>Sewer works for the treatment plant</w:t>
      </w:r>
    </w:p>
    <w:p w14:paraId="7C90A865" w14:textId="3564A032" w:rsidR="00C344A2" w:rsidRPr="002A7CE2" w:rsidRDefault="00C344A2" w:rsidP="001349B9">
      <w:pPr>
        <w:pStyle w:val="ListParagraph"/>
        <w:numPr>
          <w:ilvl w:val="3"/>
          <w:numId w:val="85"/>
        </w:numPr>
        <w:spacing w:before="0" w:beforeAutospacing="0" w:after="0" w:afterAutospacing="0" w:line="240" w:lineRule="auto"/>
        <w:ind w:left="990"/>
        <w:rPr>
          <w:rFonts w:asciiTheme="minorHAnsi" w:hAnsiTheme="minorHAnsi" w:cstheme="minorHAnsi"/>
          <w:sz w:val="22"/>
          <w:szCs w:val="22"/>
        </w:rPr>
      </w:pPr>
      <w:r w:rsidRPr="002A7CE2">
        <w:rPr>
          <w:rFonts w:asciiTheme="minorHAnsi" w:hAnsiTheme="minorHAnsi" w:cstheme="minorHAnsi"/>
          <w:sz w:val="22"/>
          <w:szCs w:val="22"/>
        </w:rPr>
        <w:t>Sewer installation for trunk main and collection network</w:t>
      </w:r>
    </w:p>
    <w:p w14:paraId="54991760" w14:textId="1C3D0DAD" w:rsidR="00C344A2" w:rsidRPr="002A7CE2" w:rsidRDefault="00C344A2" w:rsidP="001349B9">
      <w:pPr>
        <w:pStyle w:val="ListParagraph"/>
        <w:numPr>
          <w:ilvl w:val="3"/>
          <w:numId w:val="85"/>
        </w:numPr>
        <w:spacing w:before="0" w:beforeAutospacing="0" w:after="0" w:afterAutospacing="0" w:line="240" w:lineRule="auto"/>
        <w:ind w:left="990"/>
        <w:rPr>
          <w:rFonts w:asciiTheme="minorHAnsi" w:hAnsiTheme="minorHAnsi" w:cstheme="minorHAnsi"/>
          <w:sz w:val="22"/>
          <w:szCs w:val="22"/>
        </w:rPr>
      </w:pPr>
      <w:r w:rsidRPr="002A7CE2">
        <w:rPr>
          <w:rFonts w:asciiTheme="minorHAnsi" w:hAnsiTheme="minorHAnsi" w:cstheme="minorHAnsi"/>
          <w:sz w:val="22"/>
          <w:szCs w:val="22"/>
        </w:rPr>
        <w:t>Mechanical equipment</w:t>
      </w:r>
    </w:p>
    <w:p w14:paraId="102296AB" w14:textId="13C869C2" w:rsidR="00C344A2" w:rsidRPr="002A7CE2" w:rsidRDefault="00C344A2" w:rsidP="001349B9">
      <w:pPr>
        <w:pStyle w:val="ListParagraph"/>
        <w:numPr>
          <w:ilvl w:val="3"/>
          <w:numId w:val="85"/>
        </w:numPr>
        <w:spacing w:before="0" w:beforeAutospacing="0" w:after="0" w:afterAutospacing="0" w:line="240" w:lineRule="auto"/>
        <w:ind w:left="990"/>
        <w:rPr>
          <w:rFonts w:asciiTheme="minorHAnsi" w:hAnsiTheme="minorHAnsi" w:cstheme="minorHAnsi"/>
          <w:sz w:val="22"/>
          <w:szCs w:val="22"/>
        </w:rPr>
      </w:pPr>
      <w:r w:rsidRPr="002A7CE2">
        <w:rPr>
          <w:rFonts w:asciiTheme="minorHAnsi" w:hAnsiTheme="minorHAnsi" w:cstheme="minorHAnsi"/>
          <w:sz w:val="22"/>
          <w:szCs w:val="22"/>
        </w:rPr>
        <w:t>Electrical equipment</w:t>
      </w:r>
    </w:p>
    <w:p w14:paraId="19FADAF7" w14:textId="568C4A8B" w:rsidR="00C344A2" w:rsidRPr="002A7CE2" w:rsidRDefault="00C344A2" w:rsidP="001349B9">
      <w:pPr>
        <w:pStyle w:val="ListParagraph"/>
        <w:numPr>
          <w:ilvl w:val="3"/>
          <w:numId w:val="85"/>
        </w:numPr>
        <w:spacing w:before="0" w:beforeAutospacing="0" w:after="0" w:afterAutospacing="0" w:line="240" w:lineRule="auto"/>
        <w:ind w:left="990"/>
        <w:rPr>
          <w:rFonts w:asciiTheme="minorHAnsi" w:hAnsiTheme="minorHAnsi" w:cstheme="minorHAnsi"/>
          <w:sz w:val="22"/>
          <w:szCs w:val="22"/>
        </w:rPr>
      </w:pPr>
      <w:r w:rsidRPr="002A7CE2">
        <w:rPr>
          <w:rFonts w:asciiTheme="minorHAnsi" w:hAnsiTheme="minorHAnsi" w:cstheme="minorHAnsi"/>
          <w:sz w:val="22"/>
          <w:szCs w:val="22"/>
        </w:rPr>
        <w:t>Internal roads and landscaping</w:t>
      </w:r>
    </w:p>
    <w:p w14:paraId="47AEFC17" w14:textId="7038C251" w:rsidR="00C344A2" w:rsidRPr="002A7CE2" w:rsidRDefault="00C344A2" w:rsidP="001349B9">
      <w:pPr>
        <w:pStyle w:val="ListParagraph"/>
        <w:numPr>
          <w:ilvl w:val="3"/>
          <w:numId w:val="85"/>
        </w:numPr>
        <w:spacing w:before="0" w:beforeAutospacing="0" w:after="0" w:afterAutospacing="0" w:line="240" w:lineRule="auto"/>
        <w:ind w:left="990"/>
        <w:rPr>
          <w:rFonts w:asciiTheme="minorHAnsi" w:hAnsiTheme="minorHAnsi" w:cstheme="minorHAnsi"/>
          <w:sz w:val="22"/>
          <w:szCs w:val="22"/>
        </w:rPr>
      </w:pPr>
      <w:r w:rsidRPr="002A7CE2">
        <w:rPr>
          <w:rFonts w:asciiTheme="minorHAnsi" w:hAnsiTheme="minorHAnsi" w:cstheme="minorHAnsi"/>
          <w:sz w:val="22"/>
          <w:szCs w:val="22"/>
        </w:rPr>
        <w:t>Operation &amp; maintenance works for 3 years</w:t>
      </w:r>
    </w:p>
    <w:p w14:paraId="1948B178" w14:textId="77777777" w:rsidR="005236CA" w:rsidRPr="002A7CE2" w:rsidRDefault="005236CA" w:rsidP="00E03B30">
      <w:pPr>
        <w:spacing w:after="0" w:line="240" w:lineRule="auto"/>
        <w:rPr>
          <w:rFonts w:cstheme="minorHAnsi"/>
        </w:rPr>
      </w:pPr>
    </w:p>
    <w:p w14:paraId="1F09C757" w14:textId="2F89D59A" w:rsidR="00C344A2" w:rsidRPr="002A7CE2" w:rsidRDefault="00C344A2" w:rsidP="001349B9">
      <w:pPr>
        <w:spacing w:after="0" w:line="240" w:lineRule="auto"/>
        <w:rPr>
          <w:rFonts w:cstheme="minorHAnsi"/>
        </w:rPr>
      </w:pPr>
      <w:r w:rsidRPr="002A7CE2">
        <w:rPr>
          <w:rFonts w:cstheme="minorHAnsi"/>
        </w:rPr>
        <w:t xml:space="preserve">Environmental and social </w:t>
      </w:r>
      <w:r w:rsidR="004A74ED" w:rsidRPr="002A7CE2">
        <w:rPr>
          <w:rFonts w:cstheme="minorHAnsi"/>
        </w:rPr>
        <w:t xml:space="preserve">standards </w:t>
      </w:r>
      <w:r w:rsidRPr="002A7CE2">
        <w:rPr>
          <w:rFonts w:cstheme="minorHAnsi"/>
        </w:rPr>
        <w:t>guidelines to be included in the General items of Schedule of Works and comprise the following points:</w:t>
      </w:r>
    </w:p>
    <w:p w14:paraId="553104EF" w14:textId="78F37B22" w:rsidR="00C344A2" w:rsidRPr="002A7CE2" w:rsidRDefault="00C344A2" w:rsidP="001349B9">
      <w:pPr>
        <w:pStyle w:val="ListParagraph"/>
        <w:numPr>
          <w:ilvl w:val="3"/>
          <w:numId w:val="86"/>
        </w:numPr>
        <w:spacing w:before="0" w:beforeAutospacing="0" w:after="0" w:afterAutospacing="0" w:line="240" w:lineRule="auto"/>
        <w:ind w:left="1260"/>
        <w:rPr>
          <w:rFonts w:asciiTheme="minorHAnsi" w:hAnsiTheme="minorHAnsi" w:cstheme="minorHAnsi"/>
          <w:sz w:val="22"/>
          <w:szCs w:val="22"/>
        </w:rPr>
      </w:pPr>
      <w:r w:rsidRPr="002A7CE2">
        <w:rPr>
          <w:rFonts w:asciiTheme="minorHAnsi" w:hAnsiTheme="minorHAnsi" w:cstheme="minorHAnsi"/>
          <w:sz w:val="22"/>
          <w:szCs w:val="22"/>
        </w:rPr>
        <w:t>Insurances for Contractor’s equipment, insurances for injury to persons and damage to properties and other insurances.</w:t>
      </w:r>
    </w:p>
    <w:p w14:paraId="549724BB" w14:textId="5DC34AEE" w:rsidR="00C344A2" w:rsidRPr="002A7CE2" w:rsidRDefault="00C344A2" w:rsidP="001349B9">
      <w:pPr>
        <w:pStyle w:val="ListParagraph"/>
        <w:numPr>
          <w:ilvl w:val="3"/>
          <w:numId w:val="86"/>
        </w:numPr>
        <w:spacing w:before="0" w:beforeAutospacing="0" w:after="0" w:afterAutospacing="0" w:line="240" w:lineRule="auto"/>
        <w:ind w:left="1260"/>
        <w:rPr>
          <w:rFonts w:asciiTheme="minorHAnsi" w:hAnsiTheme="minorHAnsi" w:cstheme="minorHAnsi"/>
          <w:sz w:val="22"/>
          <w:szCs w:val="22"/>
        </w:rPr>
      </w:pPr>
      <w:r w:rsidRPr="002A7CE2">
        <w:rPr>
          <w:rFonts w:asciiTheme="minorHAnsi" w:hAnsiTheme="minorHAnsi" w:cstheme="minorHAnsi"/>
          <w:sz w:val="22"/>
          <w:szCs w:val="22"/>
        </w:rPr>
        <w:t>Quality assurance and control plan</w:t>
      </w:r>
    </w:p>
    <w:p w14:paraId="456906F4" w14:textId="05BB9810" w:rsidR="00C344A2" w:rsidRPr="002A7CE2" w:rsidRDefault="00C344A2" w:rsidP="001349B9">
      <w:pPr>
        <w:pStyle w:val="ListParagraph"/>
        <w:numPr>
          <w:ilvl w:val="3"/>
          <w:numId w:val="86"/>
        </w:numPr>
        <w:spacing w:before="0" w:beforeAutospacing="0" w:after="0" w:afterAutospacing="0" w:line="240" w:lineRule="auto"/>
        <w:ind w:left="1260"/>
        <w:rPr>
          <w:rFonts w:asciiTheme="minorHAnsi" w:hAnsiTheme="minorHAnsi" w:cstheme="minorHAnsi"/>
          <w:sz w:val="22"/>
          <w:szCs w:val="22"/>
        </w:rPr>
      </w:pPr>
      <w:r w:rsidRPr="002A7CE2">
        <w:rPr>
          <w:rFonts w:asciiTheme="minorHAnsi" w:hAnsiTheme="minorHAnsi" w:cstheme="minorHAnsi"/>
          <w:sz w:val="22"/>
          <w:szCs w:val="22"/>
        </w:rPr>
        <w:t>Environmental &amp; social management plan</w:t>
      </w:r>
    </w:p>
    <w:p w14:paraId="693CA37E" w14:textId="72C699E7" w:rsidR="00C344A2" w:rsidRPr="002A7CE2" w:rsidRDefault="00C344A2" w:rsidP="001349B9">
      <w:pPr>
        <w:pStyle w:val="ListParagraph"/>
        <w:numPr>
          <w:ilvl w:val="3"/>
          <w:numId w:val="86"/>
        </w:numPr>
        <w:spacing w:before="0" w:beforeAutospacing="0" w:after="0" w:afterAutospacing="0" w:line="240" w:lineRule="auto"/>
        <w:ind w:left="1260"/>
        <w:rPr>
          <w:rFonts w:asciiTheme="minorHAnsi" w:hAnsiTheme="minorHAnsi" w:cstheme="minorHAnsi"/>
          <w:sz w:val="22"/>
          <w:szCs w:val="22"/>
        </w:rPr>
      </w:pPr>
      <w:r w:rsidRPr="002A7CE2">
        <w:rPr>
          <w:rFonts w:asciiTheme="minorHAnsi" w:hAnsiTheme="minorHAnsi" w:cstheme="minorHAnsi"/>
          <w:sz w:val="22"/>
          <w:szCs w:val="22"/>
        </w:rPr>
        <w:t>Traffic management plan</w:t>
      </w:r>
    </w:p>
    <w:p w14:paraId="56590558" w14:textId="7BA8819A" w:rsidR="00C344A2" w:rsidRPr="002A7CE2" w:rsidRDefault="00C344A2" w:rsidP="001349B9">
      <w:pPr>
        <w:pStyle w:val="ListParagraph"/>
        <w:numPr>
          <w:ilvl w:val="3"/>
          <w:numId w:val="86"/>
        </w:numPr>
        <w:spacing w:before="0" w:beforeAutospacing="0" w:after="0" w:afterAutospacing="0" w:line="240" w:lineRule="auto"/>
        <w:ind w:left="1260"/>
        <w:rPr>
          <w:rFonts w:asciiTheme="minorHAnsi" w:hAnsiTheme="minorHAnsi" w:cstheme="minorHAnsi"/>
          <w:sz w:val="22"/>
          <w:szCs w:val="22"/>
        </w:rPr>
      </w:pPr>
      <w:r w:rsidRPr="002A7CE2">
        <w:rPr>
          <w:rFonts w:asciiTheme="minorHAnsi" w:hAnsiTheme="minorHAnsi" w:cstheme="minorHAnsi"/>
          <w:sz w:val="22"/>
          <w:szCs w:val="22"/>
        </w:rPr>
        <w:t>Erection and removal of signboards</w:t>
      </w:r>
    </w:p>
    <w:p w14:paraId="302EE260" w14:textId="5FC7B22B" w:rsidR="00C344A2" w:rsidRPr="002A7CE2" w:rsidRDefault="00C344A2" w:rsidP="001349B9">
      <w:pPr>
        <w:pStyle w:val="ListParagraph"/>
        <w:numPr>
          <w:ilvl w:val="3"/>
          <w:numId w:val="86"/>
        </w:numPr>
        <w:spacing w:before="0" w:beforeAutospacing="0" w:after="0" w:afterAutospacing="0" w:line="240" w:lineRule="auto"/>
        <w:ind w:left="1260"/>
        <w:rPr>
          <w:rFonts w:asciiTheme="minorHAnsi" w:hAnsiTheme="minorHAnsi" w:cstheme="minorHAnsi"/>
          <w:sz w:val="22"/>
          <w:szCs w:val="22"/>
        </w:rPr>
      </w:pPr>
      <w:r w:rsidRPr="002A7CE2">
        <w:rPr>
          <w:rFonts w:asciiTheme="minorHAnsi" w:hAnsiTheme="minorHAnsi" w:cstheme="minorHAnsi"/>
          <w:sz w:val="22"/>
          <w:szCs w:val="22"/>
        </w:rPr>
        <w:t>Health and safety plan</w:t>
      </w:r>
    </w:p>
    <w:p w14:paraId="11AF5BD0" w14:textId="1D2F8AB5" w:rsidR="00C344A2" w:rsidRPr="002A7CE2" w:rsidRDefault="00C344A2" w:rsidP="001349B9">
      <w:pPr>
        <w:pStyle w:val="ListParagraph"/>
        <w:numPr>
          <w:ilvl w:val="3"/>
          <w:numId w:val="86"/>
        </w:numPr>
        <w:spacing w:before="0" w:beforeAutospacing="0" w:after="0" w:afterAutospacing="0" w:line="240" w:lineRule="auto"/>
        <w:ind w:left="1260"/>
        <w:rPr>
          <w:rFonts w:asciiTheme="minorHAnsi" w:hAnsiTheme="minorHAnsi" w:cstheme="minorHAnsi"/>
          <w:sz w:val="22"/>
          <w:szCs w:val="22"/>
        </w:rPr>
      </w:pPr>
      <w:r w:rsidRPr="002A7CE2">
        <w:rPr>
          <w:rFonts w:asciiTheme="minorHAnsi" w:hAnsiTheme="minorHAnsi" w:cstheme="minorHAnsi"/>
          <w:sz w:val="22"/>
          <w:szCs w:val="22"/>
        </w:rPr>
        <w:t xml:space="preserve">GBV </w:t>
      </w:r>
      <w:r w:rsidR="004A74ED" w:rsidRPr="002A7CE2">
        <w:rPr>
          <w:rFonts w:asciiTheme="minorHAnsi" w:hAnsiTheme="minorHAnsi" w:cstheme="minorHAnsi"/>
          <w:sz w:val="22"/>
          <w:szCs w:val="22"/>
        </w:rPr>
        <w:t xml:space="preserve">Action </w:t>
      </w:r>
      <w:r w:rsidRPr="002A7CE2">
        <w:rPr>
          <w:rFonts w:asciiTheme="minorHAnsi" w:hAnsiTheme="minorHAnsi" w:cstheme="minorHAnsi"/>
          <w:sz w:val="22"/>
          <w:szCs w:val="22"/>
        </w:rPr>
        <w:t>plan</w:t>
      </w:r>
    </w:p>
    <w:p w14:paraId="0F61F35D" w14:textId="394EEE45" w:rsidR="00C344A2" w:rsidRPr="002A7CE2" w:rsidRDefault="00DC0026" w:rsidP="001349B9">
      <w:pPr>
        <w:pStyle w:val="ListParagraph"/>
        <w:numPr>
          <w:ilvl w:val="3"/>
          <w:numId w:val="86"/>
        </w:numPr>
        <w:spacing w:before="0" w:beforeAutospacing="0" w:after="0" w:afterAutospacing="0" w:line="240" w:lineRule="auto"/>
        <w:ind w:left="1260"/>
        <w:rPr>
          <w:rFonts w:asciiTheme="minorHAnsi" w:hAnsiTheme="minorHAnsi" w:cstheme="minorHAnsi"/>
          <w:sz w:val="22"/>
          <w:szCs w:val="22"/>
        </w:rPr>
      </w:pPr>
      <w:r w:rsidRPr="002A7CE2">
        <w:rPr>
          <w:rFonts w:asciiTheme="minorHAnsi" w:hAnsiTheme="minorHAnsi" w:cstheme="minorHAnsi"/>
          <w:sz w:val="22"/>
          <w:szCs w:val="22"/>
        </w:rPr>
        <w:t>Labor</w:t>
      </w:r>
      <w:r w:rsidR="00C344A2" w:rsidRPr="002A7CE2">
        <w:rPr>
          <w:rFonts w:asciiTheme="minorHAnsi" w:hAnsiTheme="minorHAnsi" w:cstheme="minorHAnsi"/>
          <w:sz w:val="22"/>
          <w:szCs w:val="22"/>
        </w:rPr>
        <w:t xml:space="preserve"> management plan</w:t>
      </w:r>
    </w:p>
    <w:p w14:paraId="34FDC5D4" w14:textId="77777777" w:rsidR="00D93ED2" w:rsidRPr="002A7CE2" w:rsidRDefault="00D93ED2" w:rsidP="00E03B30">
      <w:pPr>
        <w:spacing w:after="0" w:line="240" w:lineRule="auto"/>
        <w:rPr>
          <w:rFonts w:cstheme="minorHAnsi"/>
        </w:rPr>
      </w:pPr>
    </w:p>
    <w:p w14:paraId="177332F7" w14:textId="426D6624" w:rsidR="00C344A2" w:rsidRPr="002A7CE2" w:rsidRDefault="00C344A2" w:rsidP="001349B9">
      <w:pPr>
        <w:spacing w:after="0" w:line="240" w:lineRule="auto"/>
      </w:pPr>
      <w:r w:rsidRPr="002A7CE2">
        <w:rPr>
          <w:rFonts w:cstheme="minorHAnsi"/>
        </w:rPr>
        <w:t>A detailed write-up on the above issues is generally included</w:t>
      </w:r>
      <w:r w:rsidRPr="002A7CE2">
        <w:t xml:space="preserve"> in the employer’s requirement which is a part of the bidding document.</w:t>
      </w:r>
      <w:r w:rsidR="00D93ED2" w:rsidRPr="002A7CE2">
        <w:t xml:space="preserve"> </w:t>
      </w:r>
      <w:r w:rsidRPr="002A7CE2">
        <w:t xml:space="preserve">Some but not limited to the following conditions should be included in the employer’s requirement with the contract document for the DB/DBO contractor. </w:t>
      </w:r>
    </w:p>
    <w:p w14:paraId="66712E48" w14:textId="77777777" w:rsidR="00D93ED2" w:rsidRPr="002A7CE2" w:rsidRDefault="00D93ED2" w:rsidP="00E03B30">
      <w:pPr>
        <w:spacing w:after="0" w:line="240" w:lineRule="auto"/>
      </w:pPr>
    </w:p>
    <w:p w14:paraId="3976F031" w14:textId="08880D41" w:rsidR="00C344A2" w:rsidRPr="002A7CE2" w:rsidRDefault="00C344A2" w:rsidP="001349B9">
      <w:pPr>
        <w:spacing w:after="0" w:line="240" w:lineRule="auto"/>
      </w:pPr>
      <w:r w:rsidRPr="002A7CE2">
        <w:t>The DB/DBO contractor shall:</w:t>
      </w:r>
    </w:p>
    <w:p w14:paraId="22E96610" w14:textId="724C2F2E" w:rsidR="00C344A2" w:rsidRPr="002A7CE2" w:rsidRDefault="00C344A2" w:rsidP="00E03B30">
      <w:pPr>
        <w:spacing w:after="0" w:line="240" w:lineRule="auto"/>
        <w:ind w:left="810" w:hanging="270"/>
      </w:pPr>
      <w:r w:rsidRPr="002A7CE2">
        <w:t>a.</w:t>
      </w:r>
      <w:r w:rsidRPr="002A7CE2">
        <w:tab/>
        <w:t xml:space="preserve">design the works to </w:t>
      </w:r>
      <w:proofErr w:type="spellStart"/>
      <w:r w:rsidRPr="002A7CE2">
        <w:t>minimise</w:t>
      </w:r>
      <w:proofErr w:type="spellEnd"/>
      <w:r w:rsidRPr="002A7CE2">
        <w:t xml:space="preserve"> adverse environmental impacts; </w:t>
      </w:r>
    </w:p>
    <w:p w14:paraId="6FBAD96A" w14:textId="77777777" w:rsidR="007C6165" w:rsidRPr="002A7CE2" w:rsidRDefault="007C6165" w:rsidP="001349B9">
      <w:pPr>
        <w:spacing w:after="0" w:line="240" w:lineRule="auto"/>
        <w:ind w:left="810" w:hanging="270"/>
      </w:pPr>
    </w:p>
    <w:p w14:paraId="6EFD3A9E" w14:textId="4CA90976" w:rsidR="00C344A2" w:rsidRPr="002A7CE2" w:rsidRDefault="00C344A2" w:rsidP="00E03B30">
      <w:pPr>
        <w:spacing w:after="0" w:line="240" w:lineRule="auto"/>
        <w:ind w:left="810" w:hanging="270"/>
      </w:pPr>
      <w:r w:rsidRPr="002A7CE2">
        <w:t>b.</w:t>
      </w:r>
      <w:r w:rsidRPr="002A7CE2">
        <w:tab/>
        <w:t xml:space="preserve">meet all the obligations under the prevailing environmental regulations and the Environmental Management Plan; </w:t>
      </w:r>
    </w:p>
    <w:p w14:paraId="0BDCE4F0" w14:textId="77777777" w:rsidR="007C6165" w:rsidRPr="002A7CE2" w:rsidRDefault="007C6165" w:rsidP="001349B9">
      <w:pPr>
        <w:spacing w:after="0" w:line="240" w:lineRule="auto"/>
        <w:ind w:left="810" w:hanging="270"/>
      </w:pPr>
    </w:p>
    <w:p w14:paraId="03BEB231" w14:textId="77777777" w:rsidR="00C344A2" w:rsidRPr="002A7CE2" w:rsidRDefault="00C344A2" w:rsidP="001349B9">
      <w:pPr>
        <w:spacing w:after="0" w:line="240" w:lineRule="auto"/>
        <w:ind w:left="810" w:hanging="270"/>
      </w:pPr>
      <w:r w:rsidRPr="002A7CE2">
        <w:t>c.</w:t>
      </w:r>
      <w:r w:rsidRPr="002A7CE2">
        <w:tab/>
        <w:t>The Contractor shall at all times operate and maintain the Works in accordance with the approved Environmental Social Management Plan and approved Contractor’s Documents including:</w:t>
      </w:r>
    </w:p>
    <w:p w14:paraId="45C6BFC4" w14:textId="77777777" w:rsidR="00C344A2" w:rsidRPr="002A7CE2" w:rsidRDefault="00C344A2" w:rsidP="001349B9">
      <w:pPr>
        <w:spacing w:after="0" w:line="240" w:lineRule="auto"/>
        <w:ind w:left="1350" w:hanging="360"/>
      </w:pPr>
      <w:r w:rsidRPr="002A7CE2">
        <w:t>i.</w:t>
      </w:r>
      <w:r w:rsidRPr="002A7CE2">
        <w:tab/>
        <w:t xml:space="preserve">the operating and maintenance manuals </w:t>
      </w:r>
    </w:p>
    <w:p w14:paraId="74B7A45B" w14:textId="77777777" w:rsidR="00C344A2" w:rsidRPr="002A7CE2" w:rsidRDefault="00C344A2" w:rsidP="001349B9">
      <w:pPr>
        <w:spacing w:after="0" w:line="240" w:lineRule="auto"/>
        <w:ind w:left="1350" w:hanging="360"/>
      </w:pPr>
      <w:r w:rsidRPr="002A7CE2">
        <w:t>ii.</w:t>
      </w:r>
      <w:r w:rsidRPr="002A7CE2">
        <w:tab/>
        <w:t xml:space="preserve">the Emergency Response Plan </w:t>
      </w:r>
    </w:p>
    <w:p w14:paraId="44293550" w14:textId="77777777" w:rsidR="00C344A2" w:rsidRPr="002A7CE2" w:rsidRDefault="00C344A2" w:rsidP="001349B9">
      <w:pPr>
        <w:spacing w:after="0" w:line="240" w:lineRule="auto"/>
        <w:ind w:left="1350" w:hanging="360"/>
      </w:pPr>
      <w:r w:rsidRPr="002A7CE2">
        <w:t>iii.</w:t>
      </w:r>
      <w:r w:rsidRPr="002A7CE2">
        <w:tab/>
        <w:t>Traffic Management Plan</w:t>
      </w:r>
    </w:p>
    <w:p w14:paraId="7BEF1A72" w14:textId="77777777" w:rsidR="00C344A2" w:rsidRPr="002A7CE2" w:rsidRDefault="00C344A2" w:rsidP="001349B9">
      <w:pPr>
        <w:spacing w:after="0" w:line="240" w:lineRule="auto"/>
        <w:ind w:left="1350" w:hanging="360"/>
      </w:pPr>
      <w:r w:rsidRPr="002A7CE2">
        <w:t>iv.</w:t>
      </w:r>
      <w:r w:rsidRPr="002A7CE2">
        <w:tab/>
        <w:t>the water quality testing plan</w:t>
      </w:r>
    </w:p>
    <w:p w14:paraId="1ED68632" w14:textId="77777777" w:rsidR="00C344A2" w:rsidRPr="002A7CE2" w:rsidRDefault="00C344A2" w:rsidP="001349B9">
      <w:pPr>
        <w:spacing w:after="0" w:line="240" w:lineRule="auto"/>
        <w:ind w:left="1350" w:hanging="360"/>
      </w:pPr>
      <w:r w:rsidRPr="002A7CE2">
        <w:t>v.</w:t>
      </w:r>
      <w:r w:rsidRPr="002A7CE2">
        <w:tab/>
        <w:t>the health and safety manual</w:t>
      </w:r>
    </w:p>
    <w:p w14:paraId="26E6EC88" w14:textId="77777777" w:rsidR="00C344A2" w:rsidRPr="002A7CE2" w:rsidRDefault="00C344A2" w:rsidP="001349B9">
      <w:pPr>
        <w:spacing w:after="0" w:line="240" w:lineRule="auto"/>
        <w:ind w:left="1350" w:hanging="360"/>
      </w:pPr>
      <w:r w:rsidRPr="002A7CE2">
        <w:t>vi.</w:t>
      </w:r>
      <w:r w:rsidRPr="002A7CE2">
        <w:tab/>
        <w:t>GBV plan</w:t>
      </w:r>
    </w:p>
    <w:p w14:paraId="040CD203" w14:textId="77777777" w:rsidR="00C344A2" w:rsidRPr="002A7CE2" w:rsidRDefault="00C344A2" w:rsidP="001349B9">
      <w:pPr>
        <w:spacing w:after="0" w:line="240" w:lineRule="auto"/>
        <w:ind w:left="1350" w:hanging="360"/>
      </w:pPr>
      <w:r w:rsidRPr="002A7CE2">
        <w:t>vii.</w:t>
      </w:r>
      <w:r w:rsidRPr="002A7CE2">
        <w:tab/>
        <w:t>the quality assurance manual</w:t>
      </w:r>
    </w:p>
    <w:p w14:paraId="7AE15DD5" w14:textId="34478256" w:rsidR="00C344A2" w:rsidRPr="002A7CE2" w:rsidRDefault="00C344A2" w:rsidP="00E03B30">
      <w:pPr>
        <w:spacing w:after="0" w:line="240" w:lineRule="auto"/>
        <w:ind w:left="1350" w:hanging="360"/>
      </w:pPr>
      <w:r w:rsidRPr="002A7CE2">
        <w:t>viii.</w:t>
      </w:r>
      <w:r w:rsidRPr="002A7CE2">
        <w:tab/>
        <w:t>providing training on OHS and waste management plan</w:t>
      </w:r>
    </w:p>
    <w:p w14:paraId="365FEB18" w14:textId="77777777" w:rsidR="007C6165" w:rsidRPr="002A7CE2" w:rsidRDefault="007C6165" w:rsidP="001349B9">
      <w:pPr>
        <w:spacing w:after="0" w:line="240" w:lineRule="auto"/>
        <w:ind w:left="1350" w:hanging="360"/>
      </w:pPr>
    </w:p>
    <w:p w14:paraId="32D99CAE" w14:textId="77777777" w:rsidR="00C344A2" w:rsidRPr="002A7CE2" w:rsidRDefault="00C344A2" w:rsidP="001349B9">
      <w:pPr>
        <w:spacing w:after="0" w:line="240" w:lineRule="auto"/>
        <w:ind w:left="1080" w:hanging="360"/>
      </w:pPr>
      <w:r w:rsidRPr="002A7CE2">
        <w:t>d.</w:t>
      </w:r>
      <w:r w:rsidRPr="002A7CE2">
        <w:tab/>
        <w:t>The Contractor shall undertake all monitoring, sampling and testing in accordance with:</w:t>
      </w:r>
    </w:p>
    <w:p w14:paraId="615C930E" w14:textId="77777777" w:rsidR="00C344A2" w:rsidRPr="002A7CE2" w:rsidRDefault="00C344A2" w:rsidP="001349B9">
      <w:pPr>
        <w:spacing w:after="0" w:line="240" w:lineRule="auto"/>
        <w:ind w:left="1350" w:hanging="360"/>
      </w:pPr>
      <w:r w:rsidRPr="002A7CE2">
        <w:t>i.</w:t>
      </w:r>
      <w:r w:rsidRPr="002A7CE2">
        <w:tab/>
        <w:t>The minimum frequencies and sampling methods specified in these Employer’s Requirements;</w:t>
      </w:r>
    </w:p>
    <w:p w14:paraId="378263BE" w14:textId="77777777" w:rsidR="00C344A2" w:rsidRPr="002A7CE2" w:rsidRDefault="00C344A2" w:rsidP="001349B9">
      <w:pPr>
        <w:spacing w:after="0" w:line="240" w:lineRule="auto"/>
        <w:ind w:left="1350" w:hanging="360"/>
      </w:pPr>
      <w:r w:rsidRPr="002A7CE2">
        <w:t>ii.</w:t>
      </w:r>
      <w:r w:rsidRPr="002A7CE2">
        <w:tab/>
        <w:t>The approved water quality testing plan;</w:t>
      </w:r>
    </w:p>
    <w:p w14:paraId="203939D4" w14:textId="77777777" w:rsidR="00C344A2" w:rsidRPr="002A7CE2" w:rsidRDefault="00C344A2" w:rsidP="001349B9">
      <w:pPr>
        <w:spacing w:after="0" w:line="240" w:lineRule="auto"/>
        <w:ind w:left="1350" w:hanging="360"/>
      </w:pPr>
      <w:r w:rsidRPr="002A7CE2">
        <w:t>iii.</w:t>
      </w:r>
      <w:r w:rsidRPr="002A7CE2">
        <w:tab/>
        <w:t>The Environmental Social Management Plan;</w:t>
      </w:r>
    </w:p>
    <w:p w14:paraId="4E6C50A2" w14:textId="77777777" w:rsidR="00C344A2" w:rsidRPr="002A7CE2" w:rsidRDefault="00C344A2" w:rsidP="001349B9">
      <w:pPr>
        <w:spacing w:after="0" w:line="240" w:lineRule="auto"/>
        <w:ind w:left="1350" w:hanging="360"/>
      </w:pPr>
      <w:r w:rsidRPr="002A7CE2">
        <w:t>iv.</w:t>
      </w:r>
      <w:r w:rsidRPr="002A7CE2">
        <w:tab/>
        <w:t>Any additional requirements specified by the applicable regulatory authorities</w:t>
      </w:r>
    </w:p>
    <w:p w14:paraId="47CF2F08" w14:textId="77777777" w:rsidR="007C6165" w:rsidRPr="002A7CE2" w:rsidRDefault="007C6165" w:rsidP="00E03B30">
      <w:pPr>
        <w:spacing w:after="0" w:line="240" w:lineRule="auto"/>
        <w:jc w:val="both"/>
      </w:pPr>
    </w:p>
    <w:p w14:paraId="2C5E2FCB" w14:textId="79F4518F" w:rsidR="00C344A2" w:rsidRPr="002A7CE2" w:rsidRDefault="00C344A2" w:rsidP="001349B9">
      <w:pPr>
        <w:spacing w:after="0" w:line="240" w:lineRule="auto"/>
        <w:jc w:val="both"/>
      </w:pPr>
      <w:r w:rsidRPr="002A7CE2">
        <w:t xml:space="preserve">For a DB/DBO contract The Employer should specify the scope of the contractor’s responsibilities for preparing and implementing the ESMF and the ESMP. The proposals related to environmental social safeguards of the Contractor needs to be submitted to DoE for environmental verification. If the ESMP has already been prepared it should be included in the Employer’s Requirements as an </w:t>
      </w:r>
      <w:r w:rsidR="002879D0" w:rsidRPr="002A7CE2">
        <w:t>Annex</w:t>
      </w:r>
      <w:r w:rsidRPr="002A7CE2">
        <w:t>.</w:t>
      </w:r>
    </w:p>
    <w:p w14:paraId="345C4987" w14:textId="744D60DD" w:rsidR="00C344A2" w:rsidRPr="002A7CE2" w:rsidRDefault="00C344A2" w:rsidP="00E03B30">
      <w:pPr>
        <w:spacing w:after="0" w:line="240" w:lineRule="auto"/>
      </w:pPr>
      <w:r w:rsidRPr="002A7CE2">
        <w:t>Under the general requirement for planning, design, approvals and documents of the Bid document the following requirements are mandatory:</w:t>
      </w:r>
    </w:p>
    <w:p w14:paraId="5789EC34" w14:textId="77777777" w:rsidR="007C6165" w:rsidRPr="002A7CE2" w:rsidRDefault="007C6165" w:rsidP="001349B9">
      <w:pPr>
        <w:spacing w:after="0" w:line="240" w:lineRule="auto"/>
      </w:pPr>
    </w:p>
    <w:p w14:paraId="105DB4A1" w14:textId="77777777" w:rsidR="00C344A2" w:rsidRPr="002A7CE2" w:rsidRDefault="00C344A2" w:rsidP="001349B9">
      <w:pPr>
        <w:spacing w:after="0" w:line="240" w:lineRule="auto"/>
        <w:ind w:left="810" w:hanging="270"/>
      </w:pPr>
      <w:r w:rsidRPr="002A7CE2">
        <w:t>a.</w:t>
      </w:r>
      <w:r w:rsidRPr="002A7CE2">
        <w:tab/>
        <w:t xml:space="preserve">design the works to </w:t>
      </w:r>
      <w:proofErr w:type="spellStart"/>
      <w:r w:rsidRPr="002A7CE2">
        <w:t>minimise</w:t>
      </w:r>
      <w:proofErr w:type="spellEnd"/>
      <w:r w:rsidRPr="002A7CE2">
        <w:t xml:space="preserve"> adverse environmental impacts; </w:t>
      </w:r>
    </w:p>
    <w:p w14:paraId="75E72DC5" w14:textId="77777777" w:rsidR="00C344A2" w:rsidRPr="002A7CE2" w:rsidRDefault="00C344A2" w:rsidP="001349B9">
      <w:pPr>
        <w:spacing w:after="0" w:line="240" w:lineRule="auto"/>
        <w:ind w:left="810" w:hanging="270"/>
      </w:pPr>
      <w:r w:rsidRPr="002A7CE2">
        <w:t>b.</w:t>
      </w:r>
      <w:r w:rsidRPr="002A7CE2">
        <w:tab/>
        <w:t xml:space="preserve">meet all the obligations under the prevailing environmental regulations and the Environmental Management Plan; </w:t>
      </w:r>
    </w:p>
    <w:p w14:paraId="4D40C6D3" w14:textId="77777777" w:rsidR="00384F4E" w:rsidRPr="002A7CE2" w:rsidRDefault="00384F4E" w:rsidP="00E03B30">
      <w:pPr>
        <w:spacing w:after="0" w:line="240" w:lineRule="auto"/>
      </w:pPr>
    </w:p>
    <w:p w14:paraId="1B9197D4" w14:textId="2CE9DD07" w:rsidR="00C344A2" w:rsidRPr="002A7CE2" w:rsidRDefault="00C344A2" w:rsidP="001349B9">
      <w:pPr>
        <w:spacing w:after="0" w:line="240" w:lineRule="auto"/>
      </w:pPr>
      <w:r w:rsidRPr="002A7CE2">
        <w:t>Under the general requirement for Operation Management in the Bid Document the following requirements are mandatory:</w:t>
      </w:r>
    </w:p>
    <w:p w14:paraId="3B7A6F97" w14:textId="77777777" w:rsidR="00C344A2" w:rsidRPr="002A7CE2" w:rsidRDefault="00C344A2" w:rsidP="001349B9">
      <w:pPr>
        <w:pStyle w:val="ListParagraph"/>
        <w:numPr>
          <w:ilvl w:val="0"/>
          <w:numId w:val="109"/>
        </w:numPr>
        <w:spacing w:after="0" w:line="240" w:lineRule="auto"/>
      </w:pPr>
      <w:r w:rsidRPr="002A7CE2">
        <w:rPr>
          <w:rFonts w:asciiTheme="minorHAnsi" w:hAnsiTheme="minorHAnsi"/>
          <w:sz w:val="22"/>
          <w:szCs w:val="22"/>
        </w:rPr>
        <w:t xml:space="preserve">maintain the site in tidy condition and take measures to control potential environmental nuisance, including but not limited to, </w:t>
      </w:r>
      <w:proofErr w:type="spellStart"/>
      <w:r w:rsidRPr="002A7CE2">
        <w:rPr>
          <w:rFonts w:asciiTheme="minorHAnsi" w:hAnsiTheme="minorHAnsi"/>
          <w:sz w:val="22"/>
          <w:szCs w:val="22"/>
        </w:rPr>
        <w:t>odours</w:t>
      </w:r>
      <w:proofErr w:type="spellEnd"/>
      <w:r w:rsidRPr="002A7CE2">
        <w:rPr>
          <w:rFonts w:asciiTheme="minorHAnsi" w:hAnsiTheme="minorHAnsi"/>
          <w:sz w:val="22"/>
          <w:szCs w:val="22"/>
        </w:rPr>
        <w:t>, litter, pests, insects, rodents and birds;</w:t>
      </w:r>
    </w:p>
    <w:p w14:paraId="6317C9F2" w14:textId="77777777" w:rsidR="00C344A2" w:rsidRPr="002A7CE2" w:rsidRDefault="00C344A2" w:rsidP="001349B9">
      <w:pPr>
        <w:pStyle w:val="ListParagraph"/>
        <w:numPr>
          <w:ilvl w:val="0"/>
          <w:numId w:val="109"/>
        </w:numPr>
        <w:spacing w:after="0" w:line="240" w:lineRule="auto"/>
      </w:pPr>
      <w:r w:rsidRPr="002A7CE2">
        <w:rPr>
          <w:rFonts w:asciiTheme="minorHAnsi" w:hAnsiTheme="minorHAnsi"/>
          <w:sz w:val="22"/>
          <w:szCs w:val="22"/>
        </w:rPr>
        <w:t>Under the general requirement for Performance during the Operation Service Period in the Bid Document the following requirements are mandatory:</w:t>
      </w:r>
    </w:p>
    <w:p w14:paraId="1E6EC91A" w14:textId="77777777" w:rsidR="00C344A2" w:rsidRPr="002A7CE2" w:rsidRDefault="00C344A2" w:rsidP="001349B9">
      <w:pPr>
        <w:pStyle w:val="ListParagraph"/>
        <w:numPr>
          <w:ilvl w:val="0"/>
          <w:numId w:val="109"/>
        </w:numPr>
        <w:spacing w:after="0" w:line="240" w:lineRule="auto"/>
      </w:pPr>
      <w:r w:rsidRPr="002A7CE2">
        <w:rPr>
          <w:rFonts w:asciiTheme="minorHAnsi" w:hAnsiTheme="minorHAnsi"/>
          <w:sz w:val="22"/>
          <w:szCs w:val="22"/>
        </w:rPr>
        <w:t>The Contractor shall at all times operate and maintain the Works in accordance with the approved Environmental Social Management Plan and approved Contractor’s Documents including:</w:t>
      </w:r>
    </w:p>
    <w:p w14:paraId="1B25A5F1" w14:textId="77777777" w:rsidR="00C344A2" w:rsidRPr="002A7CE2" w:rsidRDefault="00C344A2" w:rsidP="001349B9">
      <w:pPr>
        <w:spacing w:after="0" w:line="240" w:lineRule="auto"/>
        <w:ind w:left="1260" w:hanging="270"/>
      </w:pPr>
      <w:r w:rsidRPr="002A7CE2">
        <w:t>i.</w:t>
      </w:r>
      <w:r w:rsidRPr="002A7CE2">
        <w:tab/>
        <w:t xml:space="preserve">the operating and maintenance manuals </w:t>
      </w:r>
    </w:p>
    <w:p w14:paraId="0E5BCA92" w14:textId="77777777" w:rsidR="00C344A2" w:rsidRPr="002A7CE2" w:rsidRDefault="00C344A2" w:rsidP="001349B9">
      <w:pPr>
        <w:spacing w:after="0" w:line="240" w:lineRule="auto"/>
        <w:ind w:left="1260" w:hanging="270"/>
      </w:pPr>
      <w:r w:rsidRPr="002A7CE2">
        <w:t>ii.</w:t>
      </w:r>
      <w:r w:rsidRPr="002A7CE2">
        <w:tab/>
        <w:t>the Emergency Response Plan which includes managing emergencies in the event of chemical spills; contamination of the water source; pollution of the environment;</w:t>
      </w:r>
    </w:p>
    <w:p w14:paraId="72770978" w14:textId="77777777" w:rsidR="00C344A2" w:rsidRPr="002A7CE2" w:rsidRDefault="00C344A2" w:rsidP="001349B9">
      <w:pPr>
        <w:spacing w:after="0" w:line="240" w:lineRule="auto"/>
        <w:ind w:left="1260" w:hanging="270"/>
      </w:pPr>
      <w:r w:rsidRPr="002A7CE2">
        <w:t>iii.</w:t>
      </w:r>
      <w:r w:rsidRPr="002A7CE2">
        <w:tab/>
        <w:t>the water quality testing plan</w:t>
      </w:r>
    </w:p>
    <w:p w14:paraId="5BB336E7" w14:textId="77777777" w:rsidR="00C344A2" w:rsidRPr="002A7CE2" w:rsidRDefault="00C344A2" w:rsidP="001349B9">
      <w:pPr>
        <w:spacing w:after="0" w:line="240" w:lineRule="auto"/>
        <w:ind w:left="1260" w:hanging="270"/>
      </w:pPr>
      <w:r w:rsidRPr="002A7CE2">
        <w:t>iv.</w:t>
      </w:r>
      <w:r w:rsidRPr="002A7CE2">
        <w:tab/>
        <w:t>traffic management plan</w:t>
      </w:r>
    </w:p>
    <w:p w14:paraId="054E34EE" w14:textId="77777777" w:rsidR="00C344A2" w:rsidRPr="002A7CE2" w:rsidRDefault="00C344A2" w:rsidP="001349B9">
      <w:pPr>
        <w:spacing w:after="0" w:line="240" w:lineRule="auto"/>
        <w:ind w:left="1260" w:hanging="270"/>
      </w:pPr>
      <w:r w:rsidRPr="002A7CE2">
        <w:t>v.</w:t>
      </w:r>
      <w:r w:rsidRPr="002A7CE2">
        <w:tab/>
        <w:t>the health and safety manual</w:t>
      </w:r>
    </w:p>
    <w:p w14:paraId="24514F5A" w14:textId="77777777" w:rsidR="00C344A2" w:rsidRPr="002A7CE2" w:rsidRDefault="00C344A2" w:rsidP="001349B9">
      <w:pPr>
        <w:spacing w:after="0" w:line="240" w:lineRule="auto"/>
        <w:ind w:left="1260" w:hanging="270"/>
      </w:pPr>
      <w:r w:rsidRPr="002A7CE2">
        <w:t>vi.</w:t>
      </w:r>
      <w:r w:rsidRPr="002A7CE2">
        <w:tab/>
        <w:t>the quality assurance manual</w:t>
      </w:r>
    </w:p>
    <w:p w14:paraId="6C7C754D" w14:textId="77777777" w:rsidR="00D73FCE" w:rsidRPr="002A7CE2" w:rsidRDefault="00D73FCE" w:rsidP="00E03B30">
      <w:pPr>
        <w:spacing w:after="0" w:line="240" w:lineRule="auto"/>
      </w:pPr>
    </w:p>
    <w:p w14:paraId="549B8CBD" w14:textId="7DA2E01B" w:rsidR="00C344A2" w:rsidRPr="002A7CE2" w:rsidRDefault="00C344A2" w:rsidP="001349B9">
      <w:pPr>
        <w:spacing w:after="0" w:line="240" w:lineRule="auto"/>
      </w:pPr>
      <w:r w:rsidRPr="002A7CE2">
        <w:t>Under the general requirement for Water Quality Testing Plan in the Bid Document the following requirements are mandatory:</w:t>
      </w:r>
    </w:p>
    <w:p w14:paraId="6E731995" w14:textId="77777777" w:rsidR="00C344A2" w:rsidRPr="002A7CE2" w:rsidRDefault="00C344A2" w:rsidP="001349B9">
      <w:pPr>
        <w:spacing w:after="0" w:line="240" w:lineRule="auto"/>
        <w:ind w:left="1080" w:hanging="360"/>
      </w:pPr>
      <w:r w:rsidRPr="002A7CE2">
        <w:t>i.</w:t>
      </w:r>
      <w:r w:rsidRPr="002A7CE2">
        <w:tab/>
        <w:t xml:space="preserve">The Contractor shall develop a water quality testing plan (the “Water Quality Testing Plan”) including methods, procedures, schedules and frequencies of sampling and analysis </w:t>
      </w:r>
    </w:p>
    <w:p w14:paraId="50A94AAF" w14:textId="77777777" w:rsidR="00C344A2" w:rsidRPr="002A7CE2" w:rsidRDefault="00C344A2" w:rsidP="001349B9">
      <w:pPr>
        <w:spacing w:after="0" w:line="240" w:lineRule="auto"/>
        <w:ind w:left="1080" w:hanging="360"/>
      </w:pPr>
      <w:r w:rsidRPr="002A7CE2">
        <w:t>ii.</w:t>
      </w:r>
      <w:r w:rsidRPr="002A7CE2">
        <w:tab/>
        <w:t>a plan to monitor noise and other local environmental impacts</w:t>
      </w:r>
    </w:p>
    <w:p w14:paraId="09A30899" w14:textId="77777777" w:rsidR="00C344A2" w:rsidRPr="002A7CE2" w:rsidRDefault="00C344A2" w:rsidP="001349B9">
      <w:pPr>
        <w:spacing w:after="0" w:line="240" w:lineRule="auto"/>
        <w:ind w:left="1080" w:hanging="360"/>
      </w:pPr>
      <w:r w:rsidRPr="002A7CE2">
        <w:t>iii.</w:t>
      </w:r>
      <w:r w:rsidRPr="002A7CE2">
        <w:tab/>
        <w:t>a program to monitor whether the work is complying with the Environmental Social Management Plan</w:t>
      </w:r>
    </w:p>
    <w:p w14:paraId="6E9EBC9D" w14:textId="77777777" w:rsidR="00D73FCE" w:rsidRPr="002A7CE2" w:rsidRDefault="00D73FCE" w:rsidP="00E03B30">
      <w:pPr>
        <w:spacing w:after="0" w:line="240" w:lineRule="auto"/>
      </w:pPr>
    </w:p>
    <w:p w14:paraId="4E8D9412" w14:textId="7DACF0CC" w:rsidR="00C344A2" w:rsidRPr="002A7CE2" w:rsidRDefault="00C344A2" w:rsidP="001349B9">
      <w:pPr>
        <w:spacing w:after="0" w:line="240" w:lineRule="auto"/>
      </w:pPr>
      <w:r w:rsidRPr="002A7CE2">
        <w:t>Under the general requirement for Overall description of the Operation Service in the Bid Document the following requirements are mandatory:</w:t>
      </w:r>
    </w:p>
    <w:p w14:paraId="05FDBDC4" w14:textId="2876631D" w:rsidR="00E42748" w:rsidRPr="002A7CE2" w:rsidRDefault="00C344A2" w:rsidP="001349B9">
      <w:pPr>
        <w:spacing w:after="0" w:line="240" w:lineRule="auto"/>
        <w:ind w:left="990" w:hanging="270"/>
      </w:pPr>
      <w:r w:rsidRPr="002A7CE2">
        <w:t>•</w:t>
      </w:r>
      <w:r w:rsidRPr="002A7CE2">
        <w:tab/>
        <w:t>The Contractor shall treat wastewater including septic waste to meet the specified standards and shall discharge the treated wastewater into the environment safely (or at the specified discharge point)</w:t>
      </w:r>
    </w:p>
    <w:p w14:paraId="4661B6EA" w14:textId="77777777" w:rsidR="00E42748" w:rsidRPr="002A7CE2" w:rsidRDefault="00E42748" w:rsidP="001349B9">
      <w:pPr>
        <w:spacing w:after="0" w:line="240" w:lineRule="auto"/>
      </w:pPr>
    </w:p>
    <w:p w14:paraId="6702FF89" w14:textId="3DD06B56" w:rsidR="00C4091C" w:rsidRPr="002A7CE2" w:rsidRDefault="00B6775D" w:rsidP="001349B9">
      <w:pPr>
        <w:pStyle w:val="Heading2"/>
        <w:spacing w:before="0" w:after="0"/>
      </w:pPr>
      <w:bookmarkStart w:id="254" w:name="_Toc32333765"/>
      <w:r w:rsidRPr="002A7CE2">
        <w:t>Budget for Implementation of</w:t>
      </w:r>
      <w:r w:rsidR="00F92372" w:rsidRPr="002A7CE2">
        <w:t xml:space="preserve"> </w:t>
      </w:r>
      <w:r w:rsidR="00C4091C" w:rsidRPr="002A7CE2">
        <w:t xml:space="preserve">Environmental and Social </w:t>
      </w:r>
      <w:r w:rsidR="006876CA" w:rsidRPr="002A7CE2">
        <w:t>Management</w:t>
      </w:r>
      <w:r w:rsidRPr="002A7CE2">
        <w:t xml:space="preserve"> Plan</w:t>
      </w:r>
      <w:r w:rsidR="006876CA" w:rsidRPr="002A7CE2">
        <w:t xml:space="preserve"> (ESMP)</w:t>
      </w:r>
      <w:bookmarkEnd w:id="254"/>
      <w:r w:rsidR="006876CA" w:rsidRPr="002A7CE2">
        <w:t xml:space="preserve"> </w:t>
      </w:r>
      <w:bookmarkEnd w:id="252"/>
    </w:p>
    <w:p w14:paraId="79121B4F" w14:textId="3B66DDA0" w:rsidR="00C4091C" w:rsidRPr="002A7CE2" w:rsidRDefault="00062DDD" w:rsidP="001349B9">
      <w:pPr>
        <w:pStyle w:val="Normalbullettable"/>
        <w:numPr>
          <w:ilvl w:val="0"/>
          <w:numId w:val="0"/>
        </w:numPr>
        <w:spacing w:before="0"/>
        <w:ind w:left="360"/>
        <w:rPr>
          <w:rFonts w:eastAsiaTheme="minorHAnsi"/>
          <w:color w:val="8496B0" w:themeColor="text2" w:themeTint="99"/>
          <w:lang w:val="en-US"/>
        </w:rPr>
      </w:pPr>
      <w:r w:rsidRPr="002A7CE2">
        <w:t xml:space="preserve">Most of the mitigation measures require the contractors/project authority to adopt good site practice, which should be part of their normal procedures already, so there are unlikely to be major costs associated with compliance. Mitigation that is the responsibility of BHTPA and contractor’s will be provided as part of their management of the project. The cost estimation for Environmental Mitigation Measures and Monitoring is given in the following. The total mitigation and monitoring cost for the project is calculated as </w:t>
      </w:r>
      <w:r w:rsidR="00577319" w:rsidRPr="002A7CE2">
        <w:t xml:space="preserve">BDT </w:t>
      </w:r>
      <w:r w:rsidR="00B6775D" w:rsidRPr="002A7CE2">
        <w:t xml:space="preserve">1625000.00 </w:t>
      </w:r>
      <w:r w:rsidR="004F57C9" w:rsidRPr="002A7CE2">
        <w:t xml:space="preserve"> (</w:t>
      </w:r>
      <w:r w:rsidR="00B4739A" w:rsidRPr="002A7CE2">
        <w:t>USD 1915</w:t>
      </w:r>
      <w:r w:rsidR="00F77449" w:rsidRPr="002A7CE2">
        <w:t>1</w:t>
      </w:r>
      <w:r w:rsidR="00B4739A" w:rsidRPr="002A7CE2">
        <w:t>.</w:t>
      </w:r>
      <w:r w:rsidR="00F77449" w:rsidRPr="002A7CE2">
        <w:t>44</w:t>
      </w:r>
      <w:r w:rsidR="00B4739A" w:rsidRPr="002A7CE2">
        <w:t xml:space="preserve">) </w:t>
      </w:r>
      <w:r w:rsidR="00B6775D" w:rsidRPr="002A7CE2">
        <w:t>excluding</w:t>
      </w:r>
      <w:r w:rsidRPr="002A7CE2">
        <w:t xml:space="preserve"> the remuneration of Contractor’s Environment, Health and Safety Officer. The total duration of the engagement of the expert will be decided as per the requirement of the project after getting approval from the P</w:t>
      </w:r>
      <w:r w:rsidR="00C54D22" w:rsidRPr="002A7CE2">
        <w:t>M</w:t>
      </w:r>
      <w:r w:rsidRPr="002A7CE2">
        <w:t xml:space="preserve">U. </w:t>
      </w:r>
      <w:r w:rsidR="00133E76" w:rsidRPr="002A7CE2">
        <w:t>Additionally, the PMU will recruit one Environmental Specialist and one Social Development Specialist during the project construction period. The estimated budget on the remunerations for these Experts are given in Table 8.4 and it is calculated as BDT 7</w:t>
      </w:r>
      <w:r w:rsidR="004C6C78" w:rsidRPr="002A7CE2">
        <w:t>,</w:t>
      </w:r>
      <w:r w:rsidR="00133E76" w:rsidRPr="002A7CE2">
        <w:t>200</w:t>
      </w:r>
      <w:r w:rsidR="004C6C78" w:rsidRPr="002A7CE2">
        <w:t>,</w:t>
      </w:r>
      <w:r w:rsidR="00133E76" w:rsidRPr="002A7CE2">
        <w:t>00</w:t>
      </w:r>
      <w:r w:rsidR="004C6C78" w:rsidRPr="002A7CE2">
        <w:t>0</w:t>
      </w:r>
      <w:r w:rsidR="00133E76" w:rsidRPr="002A7CE2">
        <w:t xml:space="preserve"> (USD </w:t>
      </w:r>
      <w:r w:rsidR="004C6C78" w:rsidRPr="002A7CE2">
        <w:t>84855.62</w:t>
      </w:r>
      <w:r w:rsidR="00133E76" w:rsidRPr="002A7CE2">
        <w:t xml:space="preserve">). Therefore, the total budget for Environmental &amp; Social Management is estimated as BDT </w:t>
      </w:r>
      <w:r w:rsidR="004C6C78" w:rsidRPr="002A7CE2">
        <w:t xml:space="preserve">8825000 (USD 104007.10). </w:t>
      </w:r>
      <w:r w:rsidR="00133E76" w:rsidRPr="002A7CE2">
        <w:t xml:space="preserve">  </w:t>
      </w:r>
    </w:p>
    <w:p w14:paraId="196859D6" w14:textId="77777777" w:rsidR="003F1DD1" w:rsidRPr="002A7CE2" w:rsidRDefault="003F1DD1" w:rsidP="001349B9">
      <w:pPr>
        <w:spacing w:after="0" w:line="240" w:lineRule="auto"/>
        <w:rPr>
          <w:rFonts w:eastAsiaTheme="minorEastAsia" w:cstheme="minorHAnsi"/>
          <w:b/>
          <w:bCs/>
          <w:color w:val="8496B0" w:themeColor="text2" w:themeTint="99"/>
          <w:sz w:val="20"/>
          <w:szCs w:val="20"/>
        </w:rPr>
      </w:pPr>
      <w:r w:rsidRPr="002A7CE2">
        <w:rPr>
          <w:rFonts w:cstheme="minorHAnsi"/>
          <w:b/>
          <w:bCs/>
          <w:color w:val="8496B0" w:themeColor="text2" w:themeTint="99"/>
          <w:sz w:val="20"/>
          <w:szCs w:val="20"/>
        </w:rPr>
        <w:br w:type="page"/>
      </w:r>
    </w:p>
    <w:p w14:paraId="22EA651D" w14:textId="0978CB43" w:rsidR="0000287A" w:rsidRPr="002A7CE2" w:rsidRDefault="00F07893" w:rsidP="001349B9">
      <w:pPr>
        <w:pStyle w:val="NoSpacing"/>
        <w:tabs>
          <w:tab w:val="left" w:pos="705"/>
        </w:tabs>
        <w:jc w:val="center"/>
        <w:rPr>
          <w:rFonts w:asciiTheme="minorHAnsi" w:hAnsiTheme="minorHAnsi" w:cstheme="minorHAnsi"/>
          <w:b/>
          <w:bCs/>
          <w:color w:val="8496B0" w:themeColor="text2" w:themeTint="99"/>
          <w:sz w:val="20"/>
          <w:szCs w:val="20"/>
        </w:rPr>
      </w:pPr>
      <w:bookmarkStart w:id="255" w:name="_Toc29657348"/>
      <w:bookmarkStart w:id="256" w:name="_Toc32326477"/>
      <w:r w:rsidRPr="002A7CE2">
        <w:rPr>
          <w:rFonts w:asciiTheme="minorHAnsi" w:hAnsiTheme="minorHAnsi" w:cstheme="minorHAnsi"/>
          <w:b/>
          <w:bCs/>
          <w:color w:val="8496B0" w:themeColor="text2" w:themeTint="99"/>
          <w:sz w:val="20"/>
          <w:szCs w:val="20"/>
        </w:rPr>
        <w:t xml:space="preserve">Table </w:t>
      </w:r>
      <w:r w:rsidR="00B72C57" w:rsidRPr="002A7CE2">
        <w:rPr>
          <w:rFonts w:asciiTheme="minorHAnsi" w:hAnsiTheme="minorHAnsi" w:cstheme="minorHAnsi"/>
          <w:b/>
          <w:bCs/>
          <w:color w:val="8496B0" w:themeColor="text2" w:themeTint="99"/>
          <w:sz w:val="20"/>
          <w:szCs w:val="20"/>
        </w:rPr>
        <w:fldChar w:fldCharType="begin"/>
      </w:r>
      <w:r w:rsidR="00B72C57" w:rsidRPr="002A7CE2">
        <w:rPr>
          <w:rFonts w:asciiTheme="minorHAnsi" w:hAnsiTheme="minorHAnsi" w:cstheme="minorHAnsi"/>
          <w:b/>
          <w:bCs/>
          <w:color w:val="8496B0" w:themeColor="text2" w:themeTint="99"/>
          <w:sz w:val="20"/>
          <w:szCs w:val="20"/>
        </w:rPr>
        <w:instrText xml:space="preserve"> STYLEREF 1 \s </w:instrText>
      </w:r>
      <w:r w:rsidR="00B72C57" w:rsidRPr="002A7CE2">
        <w:rPr>
          <w:rFonts w:asciiTheme="minorHAnsi" w:hAnsiTheme="minorHAnsi" w:cstheme="minorHAnsi"/>
          <w:b/>
          <w:bCs/>
          <w:color w:val="8496B0" w:themeColor="text2" w:themeTint="99"/>
          <w:sz w:val="20"/>
          <w:szCs w:val="20"/>
        </w:rPr>
        <w:fldChar w:fldCharType="separate"/>
      </w:r>
      <w:r w:rsidR="00B72C57" w:rsidRPr="002A7CE2">
        <w:rPr>
          <w:rFonts w:asciiTheme="minorHAnsi" w:hAnsiTheme="minorHAnsi" w:cstheme="minorHAnsi"/>
          <w:b/>
          <w:bCs/>
          <w:noProof/>
          <w:color w:val="8496B0" w:themeColor="text2" w:themeTint="99"/>
          <w:sz w:val="20"/>
          <w:szCs w:val="20"/>
        </w:rPr>
        <w:t>8</w:t>
      </w:r>
      <w:r w:rsidR="00B72C57" w:rsidRPr="002A7CE2">
        <w:rPr>
          <w:rFonts w:asciiTheme="minorHAnsi" w:hAnsiTheme="minorHAnsi" w:cstheme="minorHAnsi"/>
          <w:b/>
          <w:bCs/>
          <w:color w:val="8496B0" w:themeColor="text2" w:themeTint="99"/>
          <w:sz w:val="20"/>
          <w:szCs w:val="20"/>
        </w:rPr>
        <w:fldChar w:fldCharType="end"/>
      </w:r>
      <w:r w:rsidR="00B72C57" w:rsidRPr="002A7CE2">
        <w:rPr>
          <w:rFonts w:asciiTheme="minorHAnsi" w:hAnsiTheme="minorHAnsi" w:cstheme="minorHAnsi"/>
          <w:b/>
          <w:bCs/>
          <w:color w:val="8496B0" w:themeColor="text2" w:themeTint="99"/>
          <w:sz w:val="20"/>
          <w:szCs w:val="20"/>
        </w:rPr>
        <w:t>.</w:t>
      </w:r>
      <w:r w:rsidR="00B72C57" w:rsidRPr="002A7CE2">
        <w:rPr>
          <w:rFonts w:asciiTheme="minorHAnsi" w:hAnsiTheme="minorHAnsi" w:cstheme="minorHAnsi"/>
          <w:b/>
          <w:bCs/>
          <w:color w:val="8496B0" w:themeColor="text2" w:themeTint="99"/>
          <w:sz w:val="20"/>
          <w:szCs w:val="20"/>
        </w:rPr>
        <w:fldChar w:fldCharType="begin"/>
      </w:r>
      <w:r w:rsidR="00B72C57" w:rsidRPr="002A7CE2">
        <w:rPr>
          <w:rFonts w:asciiTheme="minorHAnsi" w:hAnsiTheme="minorHAnsi" w:cstheme="minorHAnsi"/>
          <w:b/>
          <w:bCs/>
          <w:color w:val="8496B0" w:themeColor="text2" w:themeTint="99"/>
          <w:sz w:val="20"/>
          <w:szCs w:val="20"/>
        </w:rPr>
        <w:instrText xml:space="preserve"> SEQ Table \* ARABIC \s 1 </w:instrText>
      </w:r>
      <w:r w:rsidR="00B72C57" w:rsidRPr="002A7CE2">
        <w:rPr>
          <w:rFonts w:asciiTheme="minorHAnsi" w:hAnsiTheme="minorHAnsi" w:cstheme="minorHAnsi"/>
          <w:b/>
          <w:bCs/>
          <w:color w:val="8496B0" w:themeColor="text2" w:themeTint="99"/>
          <w:sz w:val="20"/>
          <w:szCs w:val="20"/>
        </w:rPr>
        <w:fldChar w:fldCharType="separate"/>
      </w:r>
      <w:r w:rsidR="00B72C57" w:rsidRPr="002A7CE2">
        <w:rPr>
          <w:rFonts w:asciiTheme="minorHAnsi" w:hAnsiTheme="minorHAnsi" w:cstheme="minorHAnsi"/>
          <w:b/>
          <w:bCs/>
          <w:noProof/>
          <w:color w:val="8496B0" w:themeColor="text2" w:themeTint="99"/>
          <w:sz w:val="20"/>
          <w:szCs w:val="20"/>
        </w:rPr>
        <w:t>3</w:t>
      </w:r>
      <w:r w:rsidR="00B72C57" w:rsidRPr="002A7CE2">
        <w:rPr>
          <w:rFonts w:asciiTheme="minorHAnsi" w:hAnsiTheme="minorHAnsi" w:cstheme="minorHAnsi"/>
          <w:b/>
          <w:bCs/>
          <w:color w:val="8496B0" w:themeColor="text2" w:themeTint="99"/>
          <w:sz w:val="20"/>
          <w:szCs w:val="20"/>
        </w:rPr>
        <w:fldChar w:fldCharType="end"/>
      </w:r>
      <w:r w:rsidRPr="002A7CE2">
        <w:rPr>
          <w:rFonts w:asciiTheme="minorHAnsi" w:hAnsiTheme="minorHAnsi" w:cstheme="minorHAnsi"/>
          <w:b/>
          <w:bCs/>
          <w:color w:val="8496B0" w:themeColor="text2" w:themeTint="99"/>
          <w:sz w:val="20"/>
          <w:szCs w:val="20"/>
        </w:rPr>
        <w:t>: Environmental and Social Monitoring Costs during Construction</w:t>
      </w:r>
      <w:bookmarkEnd w:id="255"/>
      <w:bookmarkEnd w:id="256"/>
    </w:p>
    <w:p w14:paraId="2A8342E3" w14:textId="69818C81" w:rsidR="00F77449" w:rsidRPr="002A7CE2" w:rsidRDefault="00F77449" w:rsidP="001349B9">
      <w:pPr>
        <w:pStyle w:val="NoSpacing"/>
        <w:tabs>
          <w:tab w:val="left" w:pos="705"/>
        </w:tabs>
        <w:jc w:val="center"/>
        <w:rPr>
          <w:rFonts w:asciiTheme="minorHAnsi" w:hAnsiTheme="minorHAnsi" w:cstheme="minorHAnsi"/>
          <w:b/>
          <w:bCs/>
          <w:color w:val="8496B0" w:themeColor="text2" w:themeTint="99"/>
          <w:sz w:val="20"/>
          <w:szCs w:val="20"/>
        </w:rPr>
      </w:pPr>
      <w:r w:rsidRPr="002A7CE2">
        <w:rPr>
          <w:noProof/>
        </w:rPr>
        <w:drawing>
          <wp:inline distT="0" distB="0" distL="0" distR="0" wp14:anchorId="405CE8A5" wp14:editId="3681F9F0">
            <wp:extent cx="5914390" cy="52152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14390" cy="5215255"/>
                    </a:xfrm>
                    <a:prstGeom prst="rect">
                      <a:avLst/>
                    </a:prstGeom>
                    <a:noFill/>
                    <a:ln>
                      <a:noFill/>
                    </a:ln>
                  </pic:spPr>
                </pic:pic>
              </a:graphicData>
            </a:graphic>
          </wp:inline>
        </w:drawing>
      </w:r>
    </w:p>
    <w:p w14:paraId="2CEEEF30" w14:textId="03F5800A" w:rsidR="00133E76" w:rsidRPr="002A7CE2" w:rsidRDefault="00133E76" w:rsidP="001349B9">
      <w:pPr>
        <w:pStyle w:val="Caption"/>
        <w:spacing w:before="0" w:after="0"/>
      </w:pPr>
      <w:bookmarkStart w:id="257" w:name="_Toc32326478"/>
      <w:r w:rsidRPr="002A7CE2">
        <w:t xml:space="preserve">Table </w:t>
      </w:r>
      <w:r w:rsidR="002A7CE2" w:rsidRPr="002A7CE2">
        <w:fldChar w:fldCharType="begin"/>
      </w:r>
      <w:r w:rsidR="002A7CE2" w:rsidRPr="002A7CE2">
        <w:instrText xml:space="preserve"> STYLEREF 1 \s </w:instrText>
      </w:r>
      <w:r w:rsidR="002A7CE2" w:rsidRPr="002A7CE2">
        <w:fldChar w:fldCharType="separate"/>
      </w:r>
      <w:r w:rsidR="00B72C57" w:rsidRPr="002A7CE2">
        <w:rPr>
          <w:noProof/>
        </w:rPr>
        <w:t>8</w:t>
      </w:r>
      <w:r w:rsidR="002A7CE2" w:rsidRPr="002A7CE2">
        <w:rPr>
          <w:noProof/>
        </w:rPr>
        <w:fldChar w:fldCharType="end"/>
      </w:r>
      <w:r w:rsidR="00B72C57" w:rsidRPr="002A7CE2">
        <w:t>.</w:t>
      </w:r>
      <w:r w:rsidR="002A7CE2" w:rsidRPr="002A7CE2">
        <w:fldChar w:fldCharType="begin"/>
      </w:r>
      <w:r w:rsidR="002A7CE2" w:rsidRPr="002A7CE2">
        <w:instrText xml:space="preserve"> SEQ Table \* ARABIC \s 1 </w:instrText>
      </w:r>
      <w:r w:rsidR="002A7CE2" w:rsidRPr="002A7CE2">
        <w:fldChar w:fldCharType="separate"/>
      </w:r>
      <w:r w:rsidR="00B72C57" w:rsidRPr="002A7CE2">
        <w:rPr>
          <w:noProof/>
        </w:rPr>
        <w:t>4</w:t>
      </w:r>
      <w:r w:rsidR="002A7CE2" w:rsidRPr="002A7CE2">
        <w:rPr>
          <w:noProof/>
        </w:rPr>
        <w:fldChar w:fldCharType="end"/>
      </w:r>
      <w:r w:rsidRPr="002A7CE2">
        <w:t>: Remuneration of Experts</w:t>
      </w:r>
      <w:bookmarkEnd w:id="257"/>
    </w:p>
    <w:tbl>
      <w:tblPr>
        <w:tblW w:w="9160" w:type="dxa"/>
        <w:tblLook w:val="04A0" w:firstRow="1" w:lastRow="0" w:firstColumn="1" w:lastColumn="0" w:noHBand="0" w:noVBand="1"/>
      </w:tblPr>
      <w:tblGrid>
        <w:gridCol w:w="820"/>
        <w:gridCol w:w="3130"/>
        <w:gridCol w:w="770"/>
        <w:gridCol w:w="1620"/>
        <w:gridCol w:w="1300"/>
        <w:gridCol w:w="1520"/>
      </w:tblGrid>
      <w:tr w:rsidR="00133E76" w:rsidRPr="002A7CE2" w14:paraId="643494B9" w14:textId="77777777" w:rsidTr="00133E76">
        <w:trPr>
          <w:trHeight w:val="450"/>
        </w:trPr>
        <w:tc>
          <w:tcPr>
            <w:tcW w:w="820" w:type="dxa"/>
            <w:vMerge w:val="restart"/>
            <w:tcBorders>
              <w:top w:val="single" w:sz="8" w:space="0" w:color="auto"/>
              <w:left w:val="single" w:sz="8" w:space="0" w:color="auto"/>
              <w:bottom w:val="single" w:sz="8" w:space="0" w:color="000000"/>
              <w:right w:val="single" w:sz="4" w:space="0" w:color="auto"/>
            </w:tcBorders>
            <w:shd w:val="clear" w:color="auto" w:fill="D9D9D9" w:themeFill="background1" w:themeFillShade="D9"/>
            <w:noWrap/>
            <w:vAlign w:val="center"/>
            <w:hideMark/>
          </w:tcPr>
          <w:p w14:paraId="52A90118" w14:textId="77777777" w:rsidR="00133E76" w:rsidRPr="002A7CE2" w:rsidRDefault="00133E76" w:rsidP="00E03B30">
            <w:pPr>
              <w:spacing w:after="0" w:line="240" w:lineRule="auto"/>
              <w:jc w:val="center"/>
              <w:rPr>
                <w:rFonts w:cstheme="minorHAnsi"/>
                <w:b/>
                <w:bCs/>
                <w:color w:val="000000" w:themeColor="text1"/>
                <w:sz w:val="20"/>
                <w:szCs w:val="20"/>
                <w:lang w:bidi="bn-IN"/>
              </w:rPr>
            </w:pPr>
            <w:r w:rsidRPr="002A7CE2">
              <w:rPr>
                <w:rFonts w:cstheme="minorHAnsi"/>
                <w:b/>
                <w:bCs/>
                <w:color w:val="000000" w:themeColor="text1"/>
                <w:sz w:val="20"/>
                <w:szCs w:val="20"/>
                <w:lang w:bidi="bn-IN"/>
              </w:rPr>
              <w:t xml:space="preserve">Sl. No. </w:t>
            </w:r>
          </w:p>
        </w:tc>
        <w:tc>
          <w:tcPr>
            <w:tcW w:w="3130"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389BD28E" w14:textId="77777777" w:rsidR="00133E76" w:rsidRPr="002A7CE2" w:rsidRDefault="00133E76" w:rsidP="002A109D">
            <w:pPr>
              <w:spacing w:after="0" w:line="240" w:lineRule="auto"/>
              <w:jc w:val="center"/>
              <w:rPr>
                <w:rFonts w:cstheme="minorHAnsi"/>
                <w:b/>
                <w:bCs/>
                <w:color w:val="000000" w:themeColor="text1"/>
                <w:sz w:val="20"/>
                <w:szCs w:val="20"/>
                <w:lang w:bidi="bn-IN"/>
              </w:rPr>
            </w:pPr>
            <w:r w:rsidRPr="002A7CE2">
              <w:rPr>
                <w:rFonts w:cstheme="minorHAnsi"/>
                <w:b/>
                <w:bCs/>
                <w:color w:val="000000" w:themeColor="text1"/>
                <w:sz w:val="20"/>
                <w:szCs w:val="20"/>
                <w:lang w:bidi="bn-IN"/>
              </w:rPr>
              <w:t>Type of Expert</w:t>
            </w:r>
          </w:p>
        </w:tc>
        <w:tc>
          <w:tcPr>
            <w:tcW w:w="770"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4CE96D73" w14:textId="77777777" w:rsidR="00133E76" w:rsidRPr="002A7CE2" w:rsidRDefault="00133E76" w:rsidP="002879D0">
            <w:pPr>
              <w:spacing w:after="0" w:line="240" w:lineRule="auto"/>
              <w:jc w:val="center"/>
              <w:rPr>
                <w:rFonts w:cstheme="minorHAnsi"/>
                <w:b/>
                <w:bCs/>
                <w:color w:val="000000" w:themeColor="text1"/>
                <w:sz w:val="20"/>
                <w:szCs w:val="20"/>
                <w:lang w:bidi="bn-IN"/>
              </w:rPr>
            </w:pPr>
            <w:r w:rsidRPr="002A7CE2">
              <w:rPr>
                <w:rFonts w:cstheme="minorHAnsi"/>
                <w:b/>
                <w:bCs/>
                <w:color w:val="000000" w:themeColor="text1"/>
                <w:sz w:val="20"/>
                <w:szCs w:val="20"/>
                <w:lang w:bidi="bn-IN"/>
              </w:rPr>
              <w:t>No.</w:t>
            </w:r>
          </w:p>
        </w:tc>
        <w:tc>
          <w:tcPr>
            <w:tcW w:w="1620"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3218A2C7" w14:textId="77777777" w:rsidR="00133E76" w:rsidRPr="002A7CE2" w:rsidRDefault="00133E76" w:rsidP="0005284F">
            <w:pPr>
              <w:spacing w:after="0" w:line="240" w:lineRule="auto"/>
              <w:jc w:val="center"/>
              <w:rPr>
                <w:rFonts w:cstheme="minorHAnsi"/>
                <w:b/>
                <w:bCs/>
                <w:color w:val="000000" w:themeColor="text1"/>
                <w:sz w:val="20"/>
                <w:szCs w:val="20"/>
                <w:lang w:bidi="bn-IN"/>
              </w:rPr>
            </w:pPr>
            <w:r w:rsidRPr="002A7CE2">
              <w:rPr>
                <w:rFonts w:cstheme="minorHAnsi"/>
                <w:b/>
                <w:bCs/>
                <w:color w:val="000000" w:themeColor="text1"/>
                <w:sz w:val="20"/>
                <w:szCs w:val="20"/>
                <w:lang w:bidi="bn-IN"/>
              </w:rPr>
              <w:t>Man-Month</w:t>
            </w:r>
          </w:p>
        </w:tc>
        <w:tc>
          <w:tcPr>
            <w:tcW w:w="1300"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76298980" w14:textId="77777777" w:rsidR="00133E76" w:rsidRPr="002A7CE2" w:rsidRDefault="00133E76" w:rsidP="00C52A01">
            <w:pPr>
              <w:spacing w:after="0" w:line="240" w:lineRule="auto"/>
              <w:jc w:val="center"/>
              <w:rPr>
                <w:rFonts w:cstheme="minorHAnsi"/>
                <w:b/>
                <w:bCs/>
                <w:color w:val="000000" w:themeColor="text1"/>
                <w:sz w:val="20"/>
                <w:szCs w:val="20"/>
                <w:lang w:bidi="bn-IN"/>
              </w:rPr>
            </w:pPr>
            <w:r w:rsidRPr="002A7CE2">
              <w:rPr>
                <w:rFonts w:cstheme="minorHAnsi"/>
                <w:b/>
                <w:bCs/>
                <w:color w:val="000000" w:themeColor="text1"/>
                <w:sz w:val="20"/>
                <w:szCs w:val="20"/>
                <w:lang w:bidi="bn-IN"/>
              </w:rPr>
              <w:t xml:space="preserve"> Unit Cost</w:t>
            </w:r>
          </w:p>
        </w:tc>
        <w:tc>
          <w:tcPr>
            <w:tcW w:w="1520" w:type="dxa"/>
            <w:vMerge w:val="restart"/>
            <w:tcBorders>
              <w:top w:val="single" w:sz="8" w:space="0" w:color="auto"/>
              <w:left w:val="single" w:sz="4" w:space="0" w:color="auto"/>
              <w:bottom w:val="single" w:sz="8" w:space="0" w:color="000000"/>
              <w:right w:val="single" w:sz="8" w:space="0" w:color="auto"/>
            </w:tcBorders>
            <w:shd w:val="clear" w:color="auto" w:fill="D9D9D9" w:themeFill="background1" w:themeFillShade="D9"/>
            <w:vAlign w:val="center"/>
            <w:hideMark/>
          </w:tcPr>
          <w:p w14:paraId="328CF234" w14:textId="77777777" w:rsidR="00133E76" w:rsidRPr="002A7CE2" w:rsidRDefault="00133E76">
            <w:pPr>
              <w:spacing w:after="0" w:line="240" w:lineRule="auto"/>
              <w:jc w:val="center"/>
              <w:rPr>
                <w:rFonts w:cstheme="minorHAnsi"/>
                <w:b/>
                <w:bCs/>
                <w:color w:val="000000" w:themeColor="text1"/>
                <w:sz w:val="20"/>
                <w:szCs w:val="20"/>
                <w:lang w:bidi="bn-IN"/>
              </w:rPr>
            </w:pPr>
            <w:r w:rsidRPr="002A7CE2">
              <w:rPr>
                <w:rFonts w:cstheme="minorHAnsi"/>
                <w:b/>
                <w:bCs/>
                <w:color w:val="000000" w:themeColor="text1"/>
                <w:sz w:val="20"/>
                <w:szCs w:val="20"/>
                <w:lang w:bidi="bn-IN"/>
              </w:rPr>
              <w:t>Total Cost</w:t>
            </w:r>
          </w:p>
        </w:tc>
      </w:tr>
      <w:tr w:rsidR="00133E76" w:rsidRPr="002A7CE2" w14:paraId="0FB1A199" w14:textId="77777777" w:rsidTr="00133E76">
        <w:trPr>
          <w:trHeight w:val="450"/>
        </w:trPr>
        <w:tc>
          <w:tcPr>
            <w:tcW w:w="820" w:type="dxa"/>
            <w:vMerge/>
            <w:tcBorders>
              <w:top w:val="single" w:sz="8" w:space="0" w:color="auto"/>
              <w:left w:val="single" w:sz="8" w:space="0" w:color="auto"/>
              <w:bottom w:val="single" w:sz="8" w:space="0" w:color="000000"/>
              <w:right w:val="single" w:sz="4" w:space="0" w:color="auto"/>
            </w:tcBorders>
            <w:shd w:val="clear" w:color="auto" w:fill="D9D9D9" w:themeFill="background1" w:themeFillShade="D9"/>
            <w:vAlign w:val="center"/>
            <w:hideMark/>
          </w:tcPr>
          <w:p w14:paraId="503A6342" w14:textId="77777777" w:rsidR="00133E76" w:rsidRPr="002A7CE2" w:rsidRDefault="00133E76">
            <w:pPr>
              <w:spacing w:after="0" w:line="240" w:lineRule="auto"/>
              <w:rPr>
                <w:rFonts w:cstheme="minorHAnsi"/>
                <w:b/>
                <w:bCs/>
                <w:color w:val="FFFFFF"/>
                <w:sz w:val="20"/>
                <w:szCs w:val="20"/>
                <w:lang w:bidi="bn-IN"/>
              </w:rPr>
            </w:pPr>
          </w:p>
        </w:tc>
        <w:tc>
          <w:tcPr>
            <w:tcW w:w="3130"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6AFEC3F3" w14:textId="77777777" w:rsidR="00133E76" w:rsidRPr="002A7CE2" w:rsidRDefault="00133E76">
            <w:pPr>
              <w:spacing w:after="0" w:line="240" w:lineRule="auto"/>
              <w:rPr>
                <w:rFonts w:cstheme="minorHAnsi"/>
                <w:b/>
                <w:bCs/>
                <w:color w:val="FFFFFF"/>
                <w:sz w:val="20"/>
                <w:szCs w:val="20"/>
                <w:lang w:bidi="bn-IN"/>
              </w:rPr>
            </w:pPr>
          </w:p>
        </w:tc>
        <w:tc>
          <w:tcPr>
            <w:tcW w:w="770"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4AB02D79" w14:textId="77777777" w:rsidR="00133E76" w:rsidRPr="002A7CE2" w:rsidRDefault="00133E76">
            <w:pPr>
              <w:spacing w:after="0" w:line="240" w:lineRule="auto"/>
              <w:rPr>
                <w:rFonts w:cstheme="minorHAnsi"/>
                <w:b/>
                <w:bCs/>
                <w:color w:val="FFFFFF"/>
                <w:sz w:val="20"/>
                <w:szCs w:val="20"/>
                <w:lang w:bidi="bn-IN"/>
              </w:rPr>
            </w:pPr>
          </w:p>
        </w:tc>
        <w:tc>
          <w:tcPr>
            <w:tcW w:w="1620"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63CD5FE2" w14:textId="77777777" w:rsidR="00133E76" w:rsidRPr="002A7CE2" w:rsidRDefault="00133E76">
            <w:pPr>
              <w:spacing w:after="0" w:line="240" w:lineRule="auto"/>
              <w:rPr>
                <w:rFonts w:cstheme="minorHAnsi"/>
                <w:b/>
                <w:bCs/>
                <w:color w:val="FFFFFF"/>
                <w:sz w:val="20"/>
                <w:szCs w:val="20"/>
                <w:lang w:bidi="bn-IN"/>
              </w:rPr>
            </w:pPr>
          </w:p>
        </w:tc>
        <w:tc>
          <w:tcPr>
            <w:tcW w:w="1300"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58E454A4" w14:textId="77777777" w:rsidR="00133E76" w:rsidRPr="002A7CE2" w:rsidRDefault="00133E76">
            <w:pPr>
              <w:spacing w:after="0" w:line="240" w:lineRule="auto"/>
              <w:rPr>
                <w:rFonts w:cstheme="minorHAnsi"/>
                <w:b/>
                <w:bCs/>
                <w:color w:val="FFFFFF"/>
                <w:sz w:val="20"/>
                <w:szCs w:val="20"/>
                <w:lang w:bidi="bn-IN"/>
              </w:rPr>
            </w:pPr>
          </w:p>
        </w:tc>
        <w:tc>
          <w:tcPr>
            <w:tcW w:w="1520" w:type="dxa"/>
            <w:vMerge/>
            <w:tcBorders>
              <w:top w:val="single" w:sz="8" w:space="0" w:color="auto"/>
              <w:left w:val="single" w:sz="4" w:space="0" w:color="auto"/>
              <w:bottom w:val="single" w:sz="8" w:space="0" w:color="000000"/>
              <w:right w:val="single" w:sz="8" w:space="0" w:color="auto"/>
            </w:tcBorders>
            <w:shd w:val="clear" w:color="auto" w:fill="D9D9D9" w:themeFill="background1" w:themeFillShade="D9"/>
            <w:vAlign w:val="center"/>
            <w:hideMark/>
          </w:tcPr>
          <w:p w14:paraId="4A8FF4DD" w14:textId="77777777" w:rsidR="00133E76" w:rsidRPr="002A7CE2" w:rsidRDefault="00133E76">
            <w:pPr>
              <w:spacing w:after="0" w:line="240" w:lineRule="auto"/>
              <w:rPr>
                <w:rFonts w:cstheme="minorHAnsi"/>
                <w:b/>
                <w:bCs/>
                <w:color w:val="FFFFFF"/>
                <w:sz w:val="20"/>
                <w:szCs w:val="20"/>
                <w:lang w:bidi="bn-IN"/>
              </w:rPr>
            </w:pPr>
          </w:p>
        </w:tc>
      </w:tr>
      <w:tr w:rsidR="00133E76" w:rsidRPr="002A7CE2" w14:paraId="0A282B6C" w14:textId="77777777" w:rsidTr="00133E76">
        <w:trPr>
          <w:trHeight w:val="2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14:paraId="2C911FDC" w14:textId="77777777" w:rsidR="00133E76" w:rsidRPr="002A7CE2" w:rsidRDefault="00133E76" w:rsidP="00E03B30">
            <w:pPr>
              <w:spacing w:after="0" w:line="240" w:lineRule="auto"/>
              <w:jc w:val="center"/>
              <w:rPr>
                <w:rFonts w:cstheme="minorHAnsi"/>
                <w:iCs/>
                <w:sz w:val="20"/>
                <w:szCs w:val="20"/>
                <w:lang w:bidi="bn-IN"/>
              </w:rPr>
            </w:pPr>
            <w:r w:rsidRPr="002A7CE2">
              <w:rPr>
                <w:rFonts w:cstheme="minorHAnsi"/>
                <w:iCs/>
                <w:sz w:val="20"/>
                <w:szCs w:val="20"/>
                <w:lang w:bidi="bn-IN"/>
              </w:rPr>
              <w:t>1</w:t>
            </w:r>
          </w:p>
        </w:tc>
        <w:tc>
          <w:tcPr>
            <w:tcW w:w="3130" w:type="dxa"/>
            <w:tcBorders>
              <w:top w:val="nil"/>
              <w:left w:val="nil"/>
              <w:bottom w:val="single" w:sz="4" w:space="0" w:color="auto"/>
              <w:right w:val="single" w:sz="4" w:space="0" w:color="auto"/>
            </w:tcBorders>
            <w:shd w:val="clear" w:color="auto" w:fill="auto"/>
            <w:noWrap/>
            <w:vAlign w:val="bottom"/>
            <w:hideMark/>
          </w:tcPr>
          <w:p w14:paraId="567FF404" w14:textId="77777777" w:rsidR="00133E76" w:rsidRPr="002A7CE2" w:rsidRDefault="00133E76" w:rsidP="002A109D">
            <w:pPr>
              <w:spacing w:after="0" w:line="240" w:lineRule="auto"/>
              <w:rPr>
                <w:rFonts w:cstheme="minorHAnsi"/>
                <w:sz w:val="20"/>
                <w:szCs w:val="20"/>
                <w:lang w:bidi="bn-IN"/>
              </w:rPr>
            </w:pPr>
            <w:r w:rsidRPr="002A7CE2">
              <w:rPr>
                <w:rFonts w:cstheme="minorHAnsi"/>
                <w:sz w:val="20"/>
                <w:szCs w:val="20"/>
                <w:lang w:bidi="bn-IN"/>
              </w:rPr>
              <w:t>Environmental Specialist</w:t>
            </w:r>
          </w:p>
        </w:tc>
        <w:tc>
          <w:tcPr>
            <w:tcW w:w="770" w:type="dxa"/>
            <w:tcBorders>
              <w:top w:val="nil"/>
              <w:left w:val="nil"/>
              <w:bottom w:val="single" w:sz="4" w:space="0" w:color="auto"/>
              <w:right w:val="single" w:sz="4" w:space="0" w:color="auto"/>
            </w:tcBorders>
            <w:shd w:val="clear" w:color="auto" w:fill="auto"/>
            <w:noWrap/>
            <w:vAlign w:val="bottom"/>
            <w:hideMark/>
          </w:tcPr>
          <w:p w14:paraId="05C12708" w14:textId="77777777" w:rsidR="00133E76" w:rsidRPr="002A7CE2" w:rsidRDefault="00133E76" w:rsidP="002879D0">
            <w:pPr>
              <w:spacing w:after="0" w:line="240" w:lineRule="auto"/>
              <w:jc w:val="center"/>
              <w:rPr>
                <w:rFonts w:cstheme="minorHAnsi"/>
                <w:sz w:val="20"/>
                <w:szCs w:val="20"/>
                <w:lang w:bidi="bn-IN"/>
              </w:rPr>
            </w:pPr>
            <w:r w:rsidRPr="002A7CE2">
              <w:rPr>
                <w:rFonts w:cstheme="minorHAnsi"/>
                <w:sz w:val="20"/>
                <w:szCs w:val="20"/>
                <w:lang w:bidi="bn-IN"/>
              </w:rPr>
              <w:t>1</w:t>
            </w:r>
          </w:p>
        </w:tc>
        <w:tc>
          <w:tcPr>
            <w:tcW w:w="1620" w:type="dxa"/>
            <w:tcBorders>
              <w:top w:val="nil"/>
              <w:left w:val="nil"/>
              <w:bottom w:val="single" w:sz="4" w:space="0" w:color="auto"/>
              <w:right w:val="single" w:sz="4" w:space="0" w:color="auto"/>
            </w:tcBorders>
            <w:shd w:val="clear" w:color="auto" w:fill="auto"/>
            <w:noWrap/>
            <w:vAlign w:val="bottom"/>
            <w:hideMark/>
          </w:tcPr>
          <w:p w14:paraId="5E030EC2" w14:textId="7BD76C8F" w:rsidR="00133E76" w:rsidRPr="002A7CE2" w:rsidRDefault="00133E76" w:rsidP="0005284F">
            <w:pPr>
              <w:spacing w:after="0" w:line="240" w:lineRule="auto"/>
              <w:jc w:val="center"/>
              <w:rPr>
                <w:rFonts w:cstheme="minorHAnsi"/>
                <w:sz w:val="20"/>
                <w:szCs w:val="20"/>
                <w:lang w:bidi="bn-IN"/>
              </w:rPr>
            </w:pPr>
            <w:r w:rsidRPr="002A7CE2">
              <w:rPr>
                <w:rFonts w:cstheme="minorHAnsi"/>
                <w:sz w:val="20"/>
                <w:szCs w:val="20"/>
                <w:lang w:bidi="bn-IN"/>
              </w:rPr>
              <w:t>12</w:t>
            </w:r>
          </w:p>
        </w:tc>
        <w:tc>
          <w:tcPr>
            <w:tcW w:w="1300" w:type="dxa"/>
            <w:tcBorders>
              <w:top w:val="nil"/>
              <w:left w:val="nil"/>
              <w:bottom w:val="single" w:sz="4" w:space="0" w:color="auto"/>
              <w:right w:val="single" w:sz="4" w:space="0" w:color="auto"/>
            </w:tcBorders>
            <w:shd w:val="clear" w:color="auto" w:fill="auto"/>
            <w:noWrap/>
            <w:vAlign w:val="bottom"/>
            <w:hideMark/>
          </w:tcPr>
          <w:p w14:paraId="365A12CD" w14:textId="3694E151" w:rsidR="00133E76" w:rsidRPr="002A7CE2" w:rsidRDefault="00133E76" w:rsidP="00C52A01">
            <w:pPr>
              <w:spacing w:after="0" w:line="240" w:lineRule="auto"/>
              <w:jc w:val="right"/>
              <w:rPr>
                <w:rFonts w:cstheme="minorHAnsi"/>
                <w:sz w:val="20"/>
                <w:szCs w:val="20"/>
                <w:lang w:bidi="bn-IN"/>
              </w:rPr>
            </w:pPr>
            <w:r w:rsidRPr="002A7CE2">
              <w:rPr>
                <w:rFonts w:cstheme="minorHAnsi"/>
                <w:sz w:val="20"/>
                <w:szCs w:val="20"/>
                <w:lang w:bidi="bn-IN"/>
              </w:rPr>
              <w:t>300,000</w:t>
            </w:r>
          </w:p>
        </w:tc>
        <w:tc>
          <w:tcPr>
            <w:tcW w:w="1520" w:type="dxa"/>
            <w:tcBorders>
              <w:top w:val="nil"/>
              <w:left w:val="nil"/>
              <w:bottom w:val="single" w:sz="4" w:space="0" w:color="auto"/>
              <w:right w:val="single" w:sz="8" w:space="0" w:color="auto"/>
            </w:tcBorders>
            <w:shd w:val="clear" w:color="auto" w:fill="auto"/>
            <w:noWrap/>
            <w:vAlign w:val="bottom"/>
            <w:hideMark/>
          </w:tcPr>
          <w:p w14:paraId="389012A6" w14:textId="056ED7E4" w:rsidR="00133E76" w:rsidRPr="002A7CE2" w:rsidRDefault="00133E76">
            <w:pPr>
              <w:spacing w:after="0" w:line="240" w:lineRule="auto"/>
              <w:jc w:val="right"/>
              <w:rPr>
                <w:rFonts w:cstheme="minorHAnsi"/>
                <w:sz w:val="20"/>
                <w:szCs w:val="20"/>
                <w:lang w:bidi="bn-IN"/>
              </w:rPr>
            </w:pPr>
            <w:r w:rsidRPr="002A7CE2">
              <w:rPr>
                <w:rFonts w:cstheme="minorHAnsi"/>
                <w:sz w:val="20"/>
                <w:szCs w:val="20"/>
                <w:lang w:bidi="bn-IN"/>
              </w:rPr>
              <w:t>3,600,000</w:t>
            </w:r>
          </w:p>
        </w:tc>
      </w:tr>
      <w:tr w:rsidR="00133E76" w:rsidRPr="002A7CE2" w14:paraId="6028E739" w14:textId="77777777" w:rsidTr="00133E76">
        <w:trPr>
          <w:trHeight w:val="2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14:paraId="42167BCA" w14:textId="77777777" w:rsidR="00133E76" w:rsidRPr="002A7CE2" w:rsidRDefault="00133E76" w:rsidP="00E03B30">
            <w:pPr>
              <w:spacing w:after="0" w:line="240" w:lineRule="auto"/>
              <w:jc w:val="center"/>
              <w:rPr>
                <w:rFonts w:cstheme="minorHAnsi"/>
                <w:iCs/>
                <w:sz w:val="20"/>
                <w:szCs w:val="20"/>
                <w:lang w:bidi="bn-IN"/>
              </w:rPr>
            </w:pPr>
            <w:r w:rsidRPr="002A7CE2">
              <w:rPr>
                <w:rFonts w:cstheme="minorHAnsi"/>
                <w:iCs/>
                <w:sz w:val="20"/>
                <w:szCs w:val="20"/>
                <w:lang w:bidi="bn-IN"/>
              </w:rPr>
              <w:t>2</w:t>
            </w:r>
          </w:p>
        </w:tc>
        <w:tc>
          <w:tcPr>
            <w:tcW w:w="3130" w:type="dxa"/>
            <w:tcBorders>
              <w:top w:val="nil"/>
              <w:left w:val="nil"/>
              <w:bottom w:val="single" w:sz="4" w:space="0" w:color="auto"/>
              <w:right w:val="single" w:sz="4" w:space="0" w:color="auto"/>
            </w:tcBorders>
            <w:shd w:val="clear" w:color="auto" w:fill="auto"/>
            <w:noWrap/>
            <w:vAlign w:val="bottom"/>
            <w:hideMark/>
          </w:tcPr>
          <w:p w14:paraId="7397DF01" w14:textId="77777777" w:rsidR="00133E76" w:rsidRPr="002A7CE2" w:rsidRDefault="00133E76" w:rsidP="002A109D">
            <w:pPr>
              <w:spacing w:after="0" w:line="240" w:lineRule="auto"/>
              <w:rPr>
                <w:rFonts w:cstheme="minorHAnsi"/>
                <w:sz w:val="20"/>
                <w:szCs w:val="20"/>
                <w:lang w:bidi="bn-IN"/>
              </w:rPr>
            </w:pPr>
            <w:r w:rsidRPr="002A7CE2">
              <w:rPr>
                <w:rFonts w:cstheme="minorHAnsi"/>
                <w:sz w:val="20"/>
                <w:szCs w:val="20"/>
                <w:lang w:bidi="bn-IN"/>
              </w:rPr>
              <w:t>Social Development Specialist</w:t>
            </w:r>
          </w:p>
        </w:tc>
        <w:tc>
          <w:tcPr>
            <w:tcW w:w="770" w:type="dxa"/>
            <w:tcBorders>
              <w:top w:val="nil"/>
              <w:left w:val="nil"/>
              <w:bottom w:val="single" w:sz="4" w:space="0" w:color="auto"/>
              <w:right w:val="single" w:sz="4" w:space="0" w:color="auto"/>
            </w:tcBorders>
            <w:shd w:val="clear" w:color="auto" w:fill="auto"/>
            <w:noWrap/>
            <w:vAlign w:val="bottom"/>
            <w:hideMark/>
          </w:tcPr>
          <w:p w14:paraId="24531569" w14:textId="77777777" w:rsidR="00133E76" w:rsidRPr="002A7CE2" w:rsidRDefault="00133E76" w:rsidP="002879D0">
            <w:pPr>
              <w:spacing w:after="0" w:line="240" w:lineRule="auto"/>
              <w:jc w:val="center"/>
              <w:rPr>
                <w:rFonts w:cstheme="minorHAnsi"/>
                <w:sz w:val="20"/>
                <w:szCs w:val="20"/>
                <w:lang w:bidi="bn-IN"/>
              </w:rPr>
            </w:pPr>
            <w:r w:rsidRPr="002A7CE2">
              <w:rPr>
                <w:rFonts w:cstheme="minorHAnsi"/>
                <w:sz w:val="20"/>
                <w:szCs w:val="20"/>
                <w:lang w:bidi="bn-IN"/>
              </w:rPr>
              <w:t>1</w:t>
            </w:r>
          </w:p>
        </w:tc>
        <w:tc>
          <w:tcPr>
            <w:tcW w:w="1620" w:type="dxa"/>
            <w:tcBorders>
              <w:top w:val="nil"/>
              <w:left w:val="nil"/>
              <w:bottom w:val="single" w:sz="4" w:space="0" w:color="auto"/>
              <w:right w:val="single" w:sz="4" w:space="0" w:color="auto"/>
            </w:tcBorders>
            <w:shd w:val="clear" w:color="auto" w:fill="auto"/>
            <w:noWrap/>
            <w:vAlign w:val="bottom"/>
            <w:hideMark/>
          </w:tcPr>
          <w:p w14:paraId="2269344A" w14:textId="2CAA71C6" w:rsidR="00133E76" w:rsidRPr="002A7CE2" w:rsidRDefault="00133E76" w:rsidP="0005284F">
            <w:pPr>
              <w:spacing w:after="0" w:line="240" w:lineRule="auto"/>
              <w:jc w:val="center"/>
              <w:rPr>
                <w:rFonts w:cstheme="minorHAnsi"/>
                <w:sz w:val="20"/>
                <w:szCs w:val="20"/>
                <w:lang w:bidi="bn-IN"/>
              </w:rPr>
            </w:pPr>
            <w:r w:rsidRPr="002A7CE2">
              <w:rPr>
                <w:rFonts w:cstheme="minorHAnsi"/>
                <w:sz w:val="20"/>
                <w:szCs w:val="20"/>
                <w:lang w:bidi="bn-IN"/>
              </w:rPr>
              <w:t>12</w:t>
            </w:r>
          </w:p>
        </w:tc>
        <w:tc>
          <w:tcPr>
            <w:tcW w:w="1300" w:type="dxa"/>
            <w:tcBorders>
              <w:top w:val="nil"/>
              <w:left w:val="nil"/>
              <w:bottom w:val="single" w:sz="4" w:space="0" w:color="auto"/>
              <w:right w:val="single" w:sz="4" w:space="0" w:color="auto"/>
            </w:tcBorders>
            <w:shd w:val="clear" w:color="auto" w:fill="auto"/>
            <w:noWrap/>
            <w:vAlign w:val="bottom"/>
            <w:hideMark/>
          </w:tcPr>
          <w:p w14:paraId="3907B7E0" w14:textId="48C9A1C5" w:rsidR="00133E76" w:rsidRPr="002A7CE2" w:rsidRDefault="00133E76" w:rsidP="00C52A01">
            <w:pPr>
              <w:spacing w:after="0" w:line="240" w:lineRule="auto"/>
              <w:jc w:val="right"/>
              <w:rPr>
                <w:rFonts w:cstheme="minorHAnsi"/>
                <w:sz w:val="20"/>
                <w:szCs w:val="20"/>
                <w:lang w:bidi="bn-IN"/>
              </w:rPr>
            </w:pPr>
            <w:r w:rsidRPr="002A7CE2">
              <w:rPr>
                <w:rFonts w:cstheme="minorHAnsi"/>
                <w:sz w:val="20"/>
                <w:szCs w:val="20"/>
                <w:lang w:bidi="bn-IN"/>
              </w:rPr>
              <w:t>300,000</w:t>
            </w:r>
          </w:p>
        </w:tc>
        <w:tc>
          <w:tcPr>
            <w:tcW w:w="1520" w:type="dxa"/>
            <w:tcBorders>
              <w:top w:val="nil"/>
              <w:left w:val="nil"/>
              <w:bottom w:val="single" w:sz="4" w:space="0" w:color="auto"/>
              <w:right w:val="single" w:sz="8" w:space="0" w:color="auto"/>
            </w:tcBorders>
            <w:shd w:val="clear" w:color="auto" w:fill="auto"/>
            <w:noWrap/>
            <w:vAlign w:val="bottom"/>
            <w:hideMark/>
          </w:tcPr>
          <w:p w14:paraId="7825E0AB" w14:textId="0D342C3E" w:rsidR="00133E76" w:rsidRPr="002A7CE2" w:rsidRDefault="00133E76">
            <w:pPr>
              <w:spacing w:after="0" w:line="240" w:lineRule="auto"/>
              <w:jc w:val="right"/>
              <w:rPr>
                <w:rFonts w:cstheme="minorHAnsi"/>
                <w:sz w:val="20"/>
                <w:szCs w:val="20"/>
                <w:lang w:bidi="bn-IN"/>
              </w:rPr>
            </w:pPr>
            <w:r w:rsidRPr="002A7CE2">
              <w:rPr>
                <w:rFonts w:cstheme="minorHAnsi"/>
                <w:sz w:val="20"/>
                <w:szCs w:val="20"/>
                <w:lang w:bidi="bn-IN"/>
              </w:rPr>
              <w:t>3,600,000</w:t>
            </w:r>
          </w:p>
        </w:tc>
      </w:tr>
      <w:tr w:rsidR="00133E76" w:rsidRPr="002A7CE2" w14:paraId="31F1FA8B" w14:textId="77777777" w:rsidTr="00B00DE8">
        <w:trPr>
          <w:trHeight w:val="20"/>
        </w:trPr>
        <w:tc>
          <w:tcPr>
            <w:tcW w:w="820" w:type="dxa"/>
            <w:tcBorders>
              <w:top w:val="nil"/>
              <w:left w:val="single" w:sz="8" w:space="0" w:color="auto"/>
              <w:bottom w:val="single" w:sz="4" w:space="0" w:color="auto"/>
              <w:right w:val="single" w:sz="4" w:space="0" w:color="auto"/>
            </w:tcBorders>
            <w:shd w:val="clear" w:color="auto" w:fill="auto"/>
            <w:noWrap/>
            <w:vAlign w:val="bottom"/>
          </w:tcPr>
          <w:p w14:paraId="75F7C2E6" w14:textId="77777777" w:rsidR="00133E76" w:rsidRPr="002A7CE2" w:rsidRDefault="00133E76" w:rsidP="00E03B30">
            <w:pPr>
              <w:spacing w:after="0" w:line="240" w:lineRule="auto"/>
              <w:jc w:val="center"/>
              <w:rPr>
                <w:rFonts w:cstheme="minorHAnsi"/>
                <w:iCs/>
                <w:sz w:val="20"/>
                <w:szCs w:val="20"/>
                <w:lang w:bidi="bn-IN"/>
              </w:rPr>
            </w:pPr>
          </w:p>
        </w:tc>
        <w:tc>
          <w:tcPr>
            <w:tcW w:w="6820" w:type="dxa"/>
            <w:gridSpan w:val="4"/>
            <w:tcBorders>
              <w:top w:val="nil"/>
              <w:left w:val="nil"/>
              <w:bottom w:val="single" w:sz="4" w:space="0" w:color="auto"/>
              <w:right w:val="single" w:sz="4" w:space="0" w:color="auto"/>
            </w:tcBorders>
            <w:shd w:val="clear" w:color="auto" w:fill="auto"/>
            <w:noWrap/>
            <w:vAlign w:val="bottom"/>
          </w:tcPr>
          <w:p w14:paraId="04E0579C" w14:textId="00818F8A" w:rsidR="00133E76" w:rsidRPr="002A7CE2" w:rsidRDefault="00133E76" w:rsidP="002A109D">
            <w:pPr>
              <w:spacing w:after="0" w:line="240" w:lineRule="auto"/>
              <w:jc w:val="right"/>
              <w:rPr>
                <w:rFonts w:cstheme="minorHAnsi"/>
                <w:sz w:val="20"/>
                <w:szCs w:val="20"/>
                <w:lang w:bidi="bn-IN"/>
              </w:rPr>
            </w:pPr>
            <w:r w:rsidRPr="002A7CE2">
              <w:rPr>
                <w:rFonts w:cstheme="minorHAnsi"/>
                <w:b/>
                <w:bCs/>
                <w:sz w:val="20"/>
                <w:szCs w:val="20"/>
                <w:lang w:bidi="bn-IN"/>
              </w:rPr>
              <w:t>Grand Total (BDT)</w:t>
            </w:r>
          </w:p>
        </w:tc>
        <w:tc>
          <w:tcPr>
            <w:tcW w:w="1520" w:type="dxa"/>
            <w:tcBorders>
              <w:top w:val="nil"/>
              <w:left w:val="nil"/>
              <w:bottom w:val="single" w:sz="4" w:space="0" w:color="auto"/>
              <w:right w:val="single" w:sz="8" w:space="0" w:color="auto"/>
            </w:tcBorders>
            <w:shd w:val="clear" w:color="auto" w:fill="auto"/>
            <w:noWrap/>
            <w:vAlign w:val="bottom"/>
          </w:tcPr>
          <w:p w14:paraId="2D8DBF55" w14:textId="75B22F84" w:rsidR="00133E76" w:rsidRPr="002A7CE2" w:rsidRDefault="004C6C78" w:rsidP="002879D0">
            <w:pPr>
              <w:spacing w:after="0" w:line="240" w:lineRule="auto"/>
              <w:jc w:val="right"/>
              <w:rPr>
                <w:rFonts w:cstheme="minorHAnsi"/>
                <w:sz w:val="20"/>
                <w:szCs w:val="20"/>
                <w:lang w:bidi="bn-IN"/>
              </w:rPr>
            </w:pPr>
            <w:r w:rsidRPr="002A7CE2">
              <w:rPr>
                <w:rFonts w:cstheme="minorHAnsi"/>
                <w:b/>
                <w:bCs/>
                <w:sz w:val="20"/>
                <w:szCs w:val="20"/>
                <w:lang w:bidi="bn-IN"/>
              </w:rPr>
              <w:t>7,200,000</w:t>
            </w:r>
          </w:p>
        </w:tc>
      </w:tr>
      <w:tr w:rsidR="00133E76" w:rsidRPr="002A7CE2" w14:paraId="797C92A3" w14:textId="77777777" w:rsidTr="00B00DE8">
        <w:trPr>
          <w:trHeight w:val="20"/>
        </w:trPr>
        <w:tc>
          <w:tcPr>
            <w:tcW w:w="820" w:type="dxa"/>
            <w:tcBorders>
              <w:top w:val="nil"/>
              <w:left w:val="single" w:sz="8" w:space="0" w:color="auto"/>
              <w:bottom w:val="single" w:sz="4" w:space="0" w:color="auto"/>
              <w:right w:val="single" w:sz="4" w:space="0" w:color="auto"/>
            </w:tcBorders>
            <w:shd w:val="clear" w:color="auto" w:fill="auto"/>
            <w:noWrap/>
            <w:vAlign w:val="bottom"/>
          </w:tcPr>
          <w:p w14:paraId="7B7D8F28" w14:textId="77777777" w:rsidR="00133E76" w:rsidRPr="002A7CE2" w:rsidRDefault="00133E76" w:rsidP="00E03B30">
            <w:pPr>
              <w:spacing w:after="0" w:line="240" w:lineRule="auto"/>
              <w:jc w:val="center"/>
              <w:rPr>
                <w:rFonts w:cstheme="minorHAnsi"/>
                <w:iCs/>
                <w:sz w:val="20"/>
                <w:szCs w:val="20"/>
                <w:lang w:bidi="bn-IN"/>
              </w:rPr>
            </w:pPr>
          </w:p>
        </w:tc>
        <w:tc>
          <w:tcPr>
            <w:tcW w:w="6820" w:type="dxa"/>
            <w:gridSpan w:val="4"/>
            <w:tcBorders>
              <w:top w:val="nil"/>
              <w:left w:val="nil"/>
              <w:bottom w:val="single" w:sz="4" w:space="0" w:color="auto"/>
              <w:right w:val="single" w:sz="4" w:space="0" w:color="auto"/>
            </w:tcBorders>
            <w:shd w:val="clear" w:color="auto" w:fill="auto"/>
            <w:noWrap/>
            <w:vAlign w:val="bottom"/>
          </w:tcPr>
          <w:p w14:paraId="1AE9E72C" w14:textId="22582778" w:rsidR="00133E76" w:rsidRPr="002A7CE2" w:rsidRDefault="00133E76" w:rsidP="002A109D">
            <w:pPr>
              <w:spacing w:after="0" w:line="240" w:lineRule="auto"/>
              <w:jc w:val="right"/>
              <w:rPr>
                <w:rFonts w:cstheme="minorHAnsi"/>
                <w:b/>
                <w:bCs/>
                <w:sz w:val="20"/>
                <w:szCs w:val="20"/>
                <w:lang w:bidi="bn-IN"/>
              </w:rPr>
            </w:pPr>
            <w:r w:rsidRPr="002A7CE2">
              <w:rPr>
                <w:rFonts w:cstheme="minorHAnsi"/>
                <w:b/>
                <w:bCs/>
                <w:sz w:val="20"/>
                <w:szCs w:val="20"/>
                <w:lang w:bidi="bn-IN"/>
              </w:rPr>
              <w:t>Grand Total (USD)</w:t>
            </w:r>
          </w:p>
        </w:tc>
        <w:tc>
          <w:tcPr>
            <w:tcW w:w="1520" w:type="dxa"/>
            <w:tcBorders>
              <w:top w:val="nil"/>
              <w:left w:val="nil"/>
              <w:bottom w:val="single" w:sz="4" w:space="0" w:color="auto"/>
              <w:right w:val="single" w:sz="8" w:space="0" w:color="auto"/>
            </w:tcBorders>
            <w:shd w:val="clear" w:color="auto" w:fill="auto"/>
            <w:noWrap/>
            <w:vAlign w:val="bottom"/>
          </w:tcPr>
          <w:p w14:paraId="1A563D5B" w14:textId="3E3F0D55" w:rsidR="00133E76" w:rsidRPr="002A7CE2" w:rsidRDefault="004C6C78" w:rsidP="002879D0">
            <w:pPr>
              <w:spacing w:after="0" w:line="240" w:lineRule="auto"/>
              <w:jc w:val="right"/>
              <w:rPr>
                <w:rFonts w:cstheme="minorHAnsi"/>
                <w:b/>
                <w:bCs/>
                <w:sz w:val="20"/>
                <w:szCs w:val="20"/>
                <w:lang w:bidi="bn-IN"/>
              </w:rPr>
            </w:pPr>
            <w:r w:rsidRPr="002A7CE2">
              <w:rPr>
                <w:rFonts w:cstheme="minorHAnsi"/>
                <w:b/>
                <w:bCs/>
                <w:sz w:val="20"/>
                <w:szCs w:val="20"/>
                <w:lang w:bidi="bn-IN"/>
              </w:rPr>
              <w:t>84855.62</w:t>
            </w:r>
          </w:p>
        </w:tc>
      </w:tr>
    </w:tbl>
    <w:p w14:paraId="237AF214" w14:textId="5AC5E3C2" w:rsidR="00B72C57" w:rsidRPr="002A7CE2" w:rsidRDefault="00B72C57" w:rsidP="001349B9">
      <w:pPr>
        <w:pStyle w:val="Caption"/>
        <w:spacing w:before="0" w:after="0"/>
      </w:pPr>
      <w:bookmarkStart w:id="258" w:name="_Toc32326479"/>
      <w:r w:rsidRPr="002A7CE2">
        <w:t xml:space="preserve">Table </w:t>
      </w:r>
      <w:r w:rsidR="002A7CE2" w:rsidRPr="002A7CE2">
        <w:fldChar w:fldCharType="begin"/>
      </w:r>
      <w:r w:rsidR="002A7CE2" w:rsidRPr="002A7CE2">
        <w:instrText xml:space="preserve"> STYLEREF 1 \s </w:instrText>
      </w:r>
      <w:r w:rsidR="002A7CE2" w:rsidRPr="002A7CE2">
        <w:fldChar w:fldCharType="separate"/>
      </w:r>
      <w:r w:rsidRPr="002A7CE2">
        <w:rPr>
          <w:noProof/>
        </w:rPr>
        <w:t>8</w:t>
      </w:r>
      <w:r w:rsidR="002A7CE2" w:rsidRPr="002A7CE2">
        <w:rPr>
          <w:noProof/>
        </w:rPr>
        <w:fldChar w:fldCharType="end"/>
      </w:r>
      <w:r w:rsidRPr="002A7CE2">
        <w:t>.</w:t>
      </w:r>
      <w:r w:rsidR="002A7CE2" w:rsidRPr="002A7CE2">
        <w:fldChar w:fldCharType="begin"/>
      </w:r>
      <w:r w:rsidR="002A7CE2" w:rsidRPr="002A7CE2">
        <w:instrText xml:space="preserve"> SEQ Table \* ARABIC \s 1 </w:instrText>
      </w:r>
      <w:r w:rsidR="002A7CE2" w:rsidRPr="002A7CE2">
        <w:fldChar w:fldCharType="separate"/>
      </w:r>
      <w:r w:rsidRPr="002A7CE2">
        <w:rPr>
          <w:noProof/>
        </w:rPr>
        <w:t>5</w:t>
      </w:r>
      <w:r w:rsidR="002A7CE2" w:rsidRPr="002A7CE2">
        <w:rPr>
          <w:noProof/>
        </w:rPr>
        <w:fldChar w:fldCharType="end"/>
      </w:r>
      <w:r w:rsidRPr="002A7CE2">
        <w:t>: Summary of the Total Budget</w:t>
      </w:r>
      <w:bookmarkEnd w:id="258"/>
    </w:p>
    <w:tbl>
      <w:tblPr>
        <w:tblW w:w="5000" w:type="pct"/>
        <w:jc w:val="center"/>
        <w:tblLook w:val="04A0" w:firstRow="1" w:lastRow="0" w:firstColumn="1" w:lastColumn="0" w:noHBand="0" w:noVBand="1"/>
      </w:tblPr>
      <w:tblGrid>
        <w:gridCol w:w="1091"/>
        <w:gridCol w:w="6268"/>
        <w:gridCol w:w="1940"/>
      </w:tblGrid>
      <w:tr w:rsidR="00C84280" w:rsidRPr="002A7CE2" w14:paraId="785D85F6" w14:textId="77777777" w:rsidTr="00C84280">
        <w:trPr>
          <w:trHeight w:val="20"/>
          <w:jc w:val="center"/>
        </w:trPr>
        <w:tc>
          <w:tcPr>
            <w:tcW w:w="587" w:type="pct"/>
            <w:tcBorders>
              <w:top w:val="single" w:sz="8" w:space="0" w:color="auto"/>
              <w:left w:val="single" w:sz="8" w:space="0" w:color="auto"/>
              <w:bottom w:val="single" w:sz="8" w:space="0" w:color="000000"/>
              <w:right w:val="single" w:sz="4" w:space="0" w:color="auto"/>
            </w:tcBorders>
            <w:shd w:val="clear" w:color="auto" w:fill="D9D9D9" w:themeFill="background1" w:themeFillShade="D9"/>
            <w:noWrap/>
            <w:vAlign w:val="center"/>
            <w:hideMark/>
          </w:tcPr>
          <w:p w14:paraId="72EFC300" w14:textId="77777777" w:rsidR="00C84280" w:rsidRPr="002A7CE2" w:rsidRDefault="00C84280" w:rsidP="00E03B30">
            <w:pPr>
              <w:spacing w:after="0" w:line="240" w:lineRule="auto"/>
              <w:jc w:val="center"/>
              <w:rPr>
                <w:rFonts w:cstheme="minorHAnsi"/>
                <w:b/>
                <w:bCs/>
                <w:color w:val="000000" w:themeColor="text1"/>
                <w:sz w:val="20"/>
                <w:lang w:bidi="bn-IN"/>
              </w:rPr>
            </w:pPr>
            <w:r w:rsidRPr="002A7CE2">
              <w:rPr>
                <w:rFonts w:cstheme="minorHAnsi"/>
                <w:b/>
                <w:bCs/>
                <w:color w:val="000000" w:themeColor="text1"/>
                <w:sz w:val="20"/>
                <w:lang w:bidi="bn-IN"/>
              </w:rPr>
              <w:t xml:space="preserve">Sl. No. </w:t>
            </w:r>
          </w:p>
        </w:tc>
        <w:tc>
          <w:tcPr>
            <w:tcW w:w="3370" w:type="pc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7318B99A" w14:textId="77777777" w:rsidR="00C84280" w:rsidRPr="002A7CE2" w:rsidRDefault="00C84280" w:rsidP="00D56050">
            <w:pPr>
              <w:spacing w:after="0" w:line="240" w:lineRule="auto"/>
              <w:jc w:val="center"/>
              <w:rPr>
                <w:rFonts w:cstheme="minorHAnsi"/>
                <w:b/>
                <w:bCs/>
                <w:color w:val="000000" w:themeColor="text1"/>
                <w:sz w:val="20"/>
                <w:lang w:bidi="bn-IN"/>
              </w:rPr>
            </w:pPr>
            <w:r w:rsidRPr="002A7CE2">
              <w:rPr>
                <w:rFonts w:cstheme="minorHAnsi"/>
                <w:b/>
                <w:bCs/>
                <w:color w:val="000000" w:themeColor="text1"/>
                <w:sz w:val="20"/>
                <w:lang w:bidi="bn-IN"/>
              </w:rPr>
              <w:t xml:space="preserve">Item </w:t>
            </w:r>
          </w:p>
        </w:tc>
        <w:tc>
          <w:tcPr>
            <w:tcW w:w="10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954AA6" w14:textId="77777777" w:rsidR="00C84280" w:rsidRPr="002A7CE2" w:rsidRDefault="00C84280" w:rsidP="002A109D">
            <w:pPr>
              <w:spacing w:after="0" w:line="240" w:lineRule="auto"/>
              <w:jc w:val="center"/>
              <w:rPr>
                <w:rFonts w:cstheme="minorHAnsi"/>
                <w:b/>
                <w:bCs/>
                <w:color w:val="000000" w:themeColor="text1"/>
                <w:sz w:val="20"/>
                <w:lang w:bidi="bn-IN"/>
              </w:rPr>
            </w:pPr>
          </w:p>
        </w:tc>
      </w:tr>
      <w:tr w:rsidR="00C84280" w:rsidRPr="002A7CE2" w14:paraId="50477A76" w14:textId="77777777" w:rsidTr="00C84280">
        <w:trPr>
          <w:trHeight w:val="20"/>
          <w:jc w:val="center"/>
        </w:trPr>
        <w:tc>
          <w:tcPr>
            <w:tcW w:w="587" w:type="pct"/>
            <w:tcBorders>
              <w:top w:val="nil"/>
              <w:left w:val="single" w:sz="8" w:space="0" w:color="auto"/>
              <w:bottom w:val="single" w:sz="4" w:space="0" w:color="auto"/>
              <w:right w:val="single" w:sz="4" w:space="0" w:color="auto"/>
            </w:tcBorders>
            <w:shd w:val="clear" w:color="auto" w:fill="auto"/>
            <w:noWrap/>
            <w:vAlign w:val="center"/>
            <w:hideMark/>
          </w:tcPr>
          <w:p w14:paraId="36E92F65" w14:textId="77777777" w:rsidR="00C84280" w:rsidRPr="002A7CE2" w:rsidRDefault="00C84280" w:rsidP="00E03B30">
            <w:pPr>
              <w:spacing w:after="0" w:line="240" w:lineRule="auto"/>
              <w:jc w:val="center"/>
              <w:rPr>
                <w:rFonts w:cstheme="minorHAnsi"/>
                <w:sz w:val="20"/>
                <w:lang w:bidi="bn-IN"/>
              </w:rPr>
            </w:pPr>
            <w:r w:rsidRPr="002A7CE2">
              <w:rPr>
                <w:rFonts w:cstheme="minorHAnsi"/>
                <w:sz w:val="20"/>
                <w:lang w:bidi="bn-IN"/>
              </w:rPr>
              <w:t>1</w:t>
            </w:r>
          </w:p>
        </w:tc>
        <w:tc>
          <w:tcPr>
            <w:tcW w:w="3370" w:type="pct"/>
            <w:tcBorders>
              <w:top w:val="nil"/>
              <w:left w:val="nil"/>
              <w:bottom w:val="single" w:sz="4" w:space="0" w:color="auto"/>
              <w:right w:val="single" w:sz="4" w:space="0" w:color="auto"/>
            </w:tcBorders>
            <w:shd w:val="clear" w:color="auto" w:fill="auto"/>
            <w:noWrap/>
            <w:vAlign w:val="bottom"/>
            <w:hideMark/>
          </w:tcPr>
          <w:p w14:paraId="2ACC0771" w14:textId="77777777" w:rsidR="00C84280" w:rsidRPr="002A7CE2" w:rsidRDefault="00C84280" w:rsidP="00D56050">
            <w:pPr>
              <w:spacing w:after="0" w:line="240" w:lineRule="auto"/>
              <w:rPr>
                <w:rFonts w:cstheme="minorHAnsi"/>
                <w:sz w:val="20"/>
                <w:lang w:bidi="bn-IN"/>
              </w:rPr>
            </w:pPr>
            <w:r w:rsidRPr="002A7CE2">
              <w:rPr>
                <w:rFonts w:cstheme="minorHAnsi"/>
                <w:sz w:val="20"/>
                <w:lang w:bidi="bn-IN"/>
              </w:rPr>
              <w:t xml:space="preserve">Environmental and Social Management Cost </w:t>
            </w:r>
          </w:p>
        </w:tc>
        <w:tc>
          <w:tcPr>
            <w:tcW w:w="1043" w:type="pct"/>
            <w:tcBorders>
              <w:top w:val="single" w:sz="4" w:space="0" w:color="auto"/>
              <w:left w:val="nil"/>
              <w:bottom w:val="single" w:sz="4" w:space="0" w:color="auto"/>
              <w:right w:val="single" w:sz="4" w:space="0" w:color="auto"/>
            </w:tcBorders>
            <w:shd w:val="clear" w:color="auto" w:fill="auto"/>
            <w:noWrap/>
            <w:vAlign w:val="center"/>
          </w:tcPr>
          <w:p w14:paraId="7046340B" w14:textId="0CD2FFB4" w:rsidR="00C84280" w:rsidRPr="002A7CE2" w:rsidRDefault="00C84280" w:rsidP="002A109D">
            <w:pPr>
              <w:spacing w:after="0" w:line="240" w:lineRule="auto"/>
              <w:jc w:val="right"/>
              <w:rPr>
                <w:rFonts w:cstheme="minorHAnsi"/>
                <w:sz w:val="20"/>
                <w:lang w:bidi="bn-IN"/>
              </w:rPr>
            </w:pPr>
            <w:r w:rsidRPr="002A7CE2">
              <w:rPr>
                <w:rFonts w:cstheme="minorHAnsi"/>
                <w:sz w:val="20"/>
                <w:lang w:bidi="bn-IN"/>
              </w:rPr>
              <w:t xml:space="preserve">1625000   </w:t>
            </w:r>
          </w:p>
        </w:tc>
      </w:tr>
      <w:tr w:rsidR="00C84280" w:rsidRPr="002A7CE2" w14:paraId="2E924C0D" w14:textId="77777777" w:rsidTr="00C84280">
        <w:trPr>
          <w:trHeight w:val="20"/>
          <w:jc w:val="center"/>
        </w:trPr>
        <w:tc>
          <w:tcPr>
            <w:tcW w:w="587" w:type="pct"/>
            <w:tcBorders>
              <w:top w:val="nil"/>
              <w:left w:val="single" w:sz="8" w:space="0" w:color="auto"/>
              <w:bottom w:val="single" w:sz="4" w:space="0" w:color="auto"/>
              <w:right w:val="single" w:sz="4" w:space="0" w:color="auto"/>
            </w:tcBorders>
            <w:shd w:val="clear" w:color="auto" w:fill="auto"/>
            <w:noWrap/>
            <w:vAlign w:val="center"/>
            <w:hideMark/>
          </w:tcPr>
          <w:p w14:paraId="6131F36E" w14:textId="77777777" w:rsidR="00C84280" w:rsidRPr="002A7CE2" w:rsidRDefault="00C84280" w:rsidP="00E03B30">
            <w:pPr>
              <w:spacing w:after="0" w:line="240" w:lineRule="auto"/>
              <w:jc w:val="center"/>
              <w:rPr>
                <w:rFonts w:cstheme="minorHAnsi"/>
                <w:sz w:val="20"/>
                <w:lang w:bidi="bn-IN"/>
              </w:rPr>
            </w:pPr>
            <w:r w:rsidRPr="002A7CE2">
              <w:rPr>
                <w:rFonts w:cstheme="minorHAnsi"/>
                <w:sz w:val="20"/>
                <w:lang w:bidi="bn-IN"/>
              </w:rPr>
              <w:t>2</w:t>
            </w:r>
          </w:p>
        </w:tc>
        <w:tc>
          <w:tcPr>
            <w:tcW w:w="3370" w:type="pct"/>
            <w:tcBorders>
              <w:top w:val="nil"/>
              <w:left w:val="nil"/>
              <w:bottom w:val="single" w:sz="4" w:space="0" w:color="auto"/>
              <w:right w:val="single" w:sz="4" w:space="0" w:color="auto"/>
            </w:tcBorders>
            <w:shd w:val="clear" w:color="auto" w:fill="auto"/>
            <w:noWrap/>
            <w:vAlign w:val="bottom"/>
            <w:hideMark/>
          </w:tcPr>
          <w:p w14:paraId="5454B8BF" w14:textId="77777777" w:rsidR="00C84280" w:rsidRPr="002A7CE2" w:rsidRDefault="00C84280" w:rsidP="00D56050">
            <w:pPr>
              <w:spacing w:after="0" w:line="240" w:lineRule="auto"/>
              <w:rPr>
                <w:rFonts w:cstheme="minorHAnsi"/>
                <w:sz w:val="20"/>
                <w:lang w:bidi="bn-IN"/>
              </w:rPr>
            </w:pPr>
            <w:r w:rsidRPr="002A7CE2">
              <w:rPr>
                <w:rFonts w:cstheme="minorHAnsi"/>
                <w:sz w:val="20"/>
                <w:lang w:bidi="bn-IN"/>
              </w:rPr>
              <w:t xml:space="preserve">Remuneration of Expert </w:t>
            </w:r>
          </w:p>
        </w:tc>
        <w:tc>
          <w:tcPr>
            <w:tcW w:w="1043" w:type="pct"/>
            <w:tcBorders>
              <w:top w:val="single" w:sz="4" w:space="0" w:color="auto"/>
              <w:left w:val="nil"/>
              <w:bottom w:val="single" w:sz="4" w:space="0" w:color="auto"/>
              <w:right w:val="single" w:sz="4" w:space="0" w:color="auto"/>
            </w:tcBorders>
            <w:shd w:val="clear" w:color="auto" w:fill="auto"/>
            <w:noWrap/>
            <w:vAlign w:val="bottom"/>
          </w:tcPr>
          <w:p w14:paraId="514065E8" w14:textId="583B8BDC" w:rsidR="00C84280" w:rsidRPr="002A7CE2" w:rsidRDefault="00C84280" w:rsidP="002A109D">
            <w:pPr>
              <w:spacing w:after="0" w:line="240" w:lineRule="auto"/>
              <w:jc w:val="right"/>
              <w:rPr>
                <w:rFonts w:cstheme="minorHAnsi"/>
                <w:sz w:val="20"/>
                <w:lang w:bidi="bn-IN"/>
              </w:rPr>
            </w:pPr>
            <w:r w:rsidRPr="002A7CE2">
              <w:rPr>
                <w:rFonts w:cstheme="minorHAnsi"/>
                <w:bCs/>
                <w:sz w:val="20"/>
                <w:lang w:bidi="bn-IN"/>
              </w:rPr>
              <w:t>7200000</w:t>
            </w:r>
          </w:p>
        </w:tc>
      </w:tr>
      <w:tr w:rsidR="00C84280" w:rsidRPr="002A7CE2" w14:paraId="302D26E5" w14:textId="77777777" w:rsidTr="00C84280">
        <w:trPr>
          <w:trHeight w:val="20"/>
          <w:jc w:val="center"/>
        </w:trPr>
        <w:tc>
          <w:tcPr>
            <w:tcW w:w="3957" w:type="pct"/>
            <w:gridSpan w:val="2"/>
            <w:tcBorders>
              <w:top w:val="single" w:sz="8" w:space="0" w:color="auto"/>
              <w:left w:val="single" w:sz="8" w:space="0" w:color="auto"/>
              <w:bottom w:val="single" w:sz="8" w:space="0" w:color="auto"/>
              <w:right w:val="single" w:sz="4" w:space="0" w:color="auto"/>
            </w:tcBorders>
            <w:shd w:val="clear" w:color="auto" w:fill="auto"/>
            <w:noWrap/>
            <w:vAlign w:val="bottom"/>
          </w:tcPr>
          <w:p w14:paraId="3D7C4F3D" w14:textId="5519DE52" w:rsidR="00C84280" w:rsidRPr="002A7CE2" w:rsidRDefault="004C6C78" w:rsidP="00E03B30">
            <w:pPr>
              <w:spacing w:after="0" w:line="240" w:lineRule="auto"/>
              <w:jc w:val="right"/>
              <w:rPr>
                <w:rFonts w:cstheme="minorHAnsi"/>
                <w:b/>
                <w:bCs/>
                <w:sz w:val="20"/>
                <w:lang w:bidi="bn-IN"/>
              </w:rPr>
            </w:pPr>
            <w:r w:rsidRPr="002A7CE2">
              <w:rPr>
                <w:rFonts w:cstheme="minorHAnsi"/>
                <w:b/>
                <w:bCs/>
                <w:sz w:val="20"/>
                <w:szCs w:val="20"/>
                <w:lang w:bidi="bn-IN"/>
              </w:rPr>
              <w:t>Grand Total (BDT)</w:t>
            </w:r>
          </w:p>
        </w:tc>
        <w:tc>
          <w:tcPr>
            <w:tcW w:w="1043" w:type="pct"/>
            <w:tcBorders>
              <w:top w:val="single" w:sz="4" w:space="0" w:color="auto"/>
              <w:left w:val="single" w:sz="4" w:space="0" w:color="auto"/>
              <w:bottom w:val="single" w:sz="4" w:space="0" w:color="auto"/>
              <w:right w:val="single" w:sz="4" w:space="0" w:color="auto"/>
            </w:tcBorders>
            <w:shd w:val="clear" w:color="auto" w:fill="auto"/>
            <w:vAlign w:val="center"/>
          </w:tcPr>
          <w:p w14:paraId="64F899B2" w14:textId="0C7DF939" w:rsidR="00C84280" w:rsidRPr="002A7CE2" w:rsidRDefault="004C6C78" w:rsidP="00D56050">
            <w:pPr>
              <w:spacing w:after="0" w:line="240" w:lineRule="auto"/>
              <w:jc w:val="right"/>
              <w:rPr>
                <w:rFonts w:cstheme="minorHAnsi"/>
                <w:b/>
                <w:bCs/>
                <w:sz w:val="20"/>
                <w:lang w:bidi="bn-IN"/>
              </w:rPr>
            </w:pPr>
            <w:r w:rsidRPr="002A7CE2">
              <w:rPr>
                <w:rFonts w:cstheme="minorHAnsi"/>
                <w:b/>
                <w:bCs/>
                <w:sz w:val="20"/>
                <w:lang w:bidi="bn-IN"/>
              </w:rPr>
              <w:t>8825000</w:t>
            </w:r>
          </w:p>
        </w:tc>
      </w:tr>
      <w:tr w:rsidR="004C6C78" w:rsidRPr="002A7CE2" w14:paraId="7E6200A4" w14:textId="77777777" w:rsidTr="00C84280">
        <w:trPr>
          <w:trHeight w:val="20"/>
          <w:jc w:val="center"/>
        </w:trPr>
        <w:tc>
          <w:tcPr>
            <w:tcW w:w="3957" w:type="pct"/>
            <w:gridSpan w:val="2"/>
            <w:tcBorders>
              <w:top w:val="single" w:sz="8" w:space="0" w:color="auto"/>
              <w:left w:val="single" w:sz="8" w:space="0" w:color="auto"/>
              <w:bottom w:val="single" w:sz="8" w:space="0" w:color="auto"/>
              <w:right w:val="single" w:sz="4" w:space="0" w:color="auto"/>
            </w:tcBorders>
            <w:shd w:val="clear" w:color="auto" w:fill="auto"/>
            <w:noWrap/>
            <w:vAlign w:val="bottom"/>
          </w:tcPr>
          <w:p w14:paraId="42410CFC" w14:textId="4D0ADFD7" w:rsidR="004C6C78" w:rsidRPr="002A7CE2" w:rsidRDefault="004C6C78" w:rsidP="00E03B30">
            <w:pPr>
              <w:spacing w:after="0" w:line="240" w:lineRule="auto"/>
              <w:jc w:val="right"/>
              <w:rPr>
                <w:rFonts w:cstheme="minorHAnsi"/>
                <w:b/>
                <w:bCs/>
                <w:sz w:val="20"/>
                <w:szCs w:val="20"/>
                <w:lang w:bidi="bn-IN"/>
              </w:rPr>
            </w:pPr>
            <w:r w:rsidRPr="002A7CE2">
              <w:rPr>
                <w:rFonts w:cstheme="minorHAnsi"/>
                <w:b/>
                <w:bCs/>
                <w:sz w:val="20"/>
                <w:szCs w:val="20"/>
                <w:lang w:bidi="bn-IN"/>
              </w:rPr>
              <w:t>Grand Total (USD)</w:t>
            </w:r>
          </w:p>
        </w:tc>
        <w:tc>
          <w:tcPr>
            <w:tcW w:w="1043" w:type="pct"/>
            <w:tcBorders>
              <w:top w:val="single" w:sz="4" w:space="0" w:color="auto"/>
              <w:left w:val="single" w:sz="4" w:space="0" w:color="auto"/>
              <w:bottom w:val="single" w:sz="4" w:space="0" w:color="auto"/>
              <w:right w:val="single" w:sz="4" w:space="0" w:color="auto"/>
            </w:tcBorders>
            <w:shd w:val="clear" w:color="auto" w:fill="auto"/>
            <w:vAlign w:val="center"/>
          </w:tcPr>
          <w:p w14:paraId="549BF710" w14:textId="2D59B365" w:rsidR="004C6C78" w:rsidRPr="002A7CE2" w:rsidRDefault="004C6C78" w:rsidP="00D56050">
            <w:pPr>
              <w:spacing w:after="0" w:line="240" w:lineRule="auto"/>
              <w:jc w:val="right"/>
              <w:rPr>
                <w:rFonts w:cstheme="minorHAnsi"/>
                <w:b/>
                <w:bCs/>
                <w:sz w:val="20"/>
                <w:lang w:bidi="bn-IN"/>
              </w:rPr>
            </w:pPr>
            <w:r w:rsidRPr="002A7CE2">
              <w:rPr>
                <w:rFonts w:cstheme="minorHAnsi"/>
                <w:b/>
                <w:bCs/>
                <w:sz w:val="20"/>
                <w:lang w:bidi="bn-IN"/>
              </w:rPr>
              <w:t>104007.10</w:t>
            </w:r>
          </w:p>
        </w:tc>
      </w:tr>
    </w:tbl>
    <w:p w14:paraId="5F0603B0" w14:textId="77777777" w:rsidR="00B6775D" w:rsidRPr="002A7CE2" w:rsidRDefault="00B6775D" w:rsidP="001349B9">
      <w:pPr>
        <w:pStyle w:val="NoSpacing"/>
        <w:tabs>
          <w:tab w:val="left" w:pos="705"/>
        </w:tabs>
        <w:jc w:val="center"/>
        <w:rPr>
          <w:rFonts w:asciiTheme="minorHAnsi" w:hAnsiTheme="minorHAnsi" w:cstheme="minorHAnsi"/>
          <w:b/>
          <w:bCs/>
          <w:color w:val="8496B0" w:themeColor="text2" w:themeTint="99"/>
          <w:sz w:val="20"/>
          <w:szCs w:val="20"/>
        </w:rPr>
      </w:pPr>
    </w:p>
    <w:p w14:paraId="2C35A16E" w14:textId="058AD310" w:rsidR="001B116A" w:rsidRPr="002A7CE2" w:rsidRDefault="001B116A" w:rsidP="001349B9">
      <w:pPr>
        <w:pStyle w:val="NoSpacing"/>
        <w:tabs>
          <w:tab w:val="left" w:pos="705"/>
        </w:tabs>
        <w:jc w:val="both"/>
        <w:rPr>
          <w:rFonts w:asciiTheme="minorHAnsi" w:hAnsiTheme="minorHAnsi" w:cstheme="minorHAnsi"/>
          <w:b/>
          <w:bCs/>
          <w:color w:val="8496B0" w:themeColor="text2" w:themeTint="99"/>
          <w:sz w:val="20"/>
          <w:szCs w:val="20"/>
        </w:rPr>
      </w:pPr>
    </w:p>
    <w:p w14:paraId="30C5D8AB" w14:textId="77777777" w:rsidR="007E2260" w:rsidRPr="002A7CE2" w:rsidRDefault="007E2260" w:rsidP="001349B9">
      <w:pPr>
        <w:spacing w:after="0" w:line="240" w:lineRule="auto"/>
        <w:sectPr w:rsidR="007E2260" w:rsidRPr="002A7CE2" w:rsidSect="00EF189C">
          <w:footerReference w:type="default" r:id="rId54"/>
          <w:pgSz w:w="11906" w:h="16838" w:code="9"/>
          <w:pgMar w:top="1152" w:right="1152" w:bottom="1152" w:left="1440" w:header="720" w:footer="720" w:gutter="0"/>
          <w:cols w:space="720"/>
          <w:docGrid w:linePitch="360"/>
        </w:sectPr>
      </w:pPr>
    </w:p>
    <w:p w14:paraId="4275F4C8" w14:textId="77777777" w:rsidR="00D47262" w:rsidRPr="002A7CE2" w:rsidRDefault="00D47262" w:rsidP="002A6EF3">
      <w:pPr>
        <w:pStyle w:val="Heading1"/>
      </w:pPr>
      <w:bookmarkStart w:id="259" w:name="_Toc32333766"/>
      <w:bookmarkStart w:id="260" w:name="_Toc29128869"/>
      <w:bookmarkStart w:id="261" w:name="_Toc29657288"/>
      <w:r w:rsidRPr="002A7CE2">
        <w:t>INSTITUTIONAL CAPACITY ASSESSMENT AND IMPLEMENTATION ARRANGEMENT</w:t>
      </w:r>
      <w:bookmarkEnd w:id="259"/>
      <w:r w:rsidRPr="002A7CE2">
        <w:t xml:space="preserve"> </w:t>
      </w:r>
    </w:p>
    <w:p w14:paraId="423C7C7D" w14:textId="77777777" w:rsidR="00D47262" w:rsidRPr="002A7CE2" w:rsidRDefault="00D47262" w:rsidP="001349B9">
      <w:pPr>
        <w:pStyle w:val="Heading2"/>
        <w:spacing w:before="0" w:after="0"/>
      </w:pPr>
      <w:bookmarkStart w:id="262" w:name="_Toc32333767"/>
      <w:r w:rsidRPr="002A7CE2">
        <w:t>Institutional Framework</w:t>
      </w:r>
      <w:bookmarkEnd w:id="262"/>
    </w:p>
    <w:p w14:paraId="2580AD77" w14:textId="06685564" w:rsidR="00D47262" w:rsidRPr="002A7CE2" w:rsidRDefault="00D47262" w:rsidP="00E03B30">
      <w:pPr>
        <w:pStyle w:val="Default"/>
        <w:jc w:val="both"/>
        <w:rPr>
          <w:rFonts w:asciiTheme="minorHAnsi" w:hAnsiTheme="minorHAnsi" w:cstheme="minorHAnsi"/>
          <w:sz w:val="22"/>
          <w:szCs w:val="22"/>
        </w:rPr>
      </w:pPr>
      <w:r w:rsidRPr="002A7CE2">
        <w:rPr>
          <w:rFonts w:asciiTheme="minorHAnsi" w:hAnsiTheme="minorHAnsi" w:cstheme="minorHAnsi"/>
          <w:sz w:val="22"/>
          <w:szCs w:val="22"/>
        </w:rPr>
        <w:t xml:space="preserve">Environmental management of the project requires a multidisciplinary approach with consolidated and coordinated efforts from a number of agencies. Various institutions will be involved during implementation of the Project. While contractor is responsible for implementation of ESMP during construction works, Construction Supervision Consultant (CSC) is primarily responsible for supervision of monitoring of the implementation of the ESMP and also reporting the progress to BHTPA. Department of Information and Communication Technology is the Executing Agency (EA). The BHTPA will be involved in the implementation and management of the works for which they are responsible by establishing a Project </w:t>
      </w:r>
      <w:r w:rsidR="00292F8C" w:rsidRPr="002A7CE2">
        <w:rPr>
          <w:rFonts w:asciiTheme="minorHAnsi" w:hAnsiTheme="minorHAnsi" w:cstheme="minorHAnsi"/>
          <w:sz w:val="22"/>
          <w:szCs w:val="22"/>
        </w:rPr>
        <w:t>Management</w:t>
      </w:r>
      <w:r w:rsidRPr="002A7CE2">
        <w:rPr>
          <w:rFonts w:asciiTheme="minorHAnsi" w:hAnsiTheme="minorHAnsi" w:cstheme="minorHAnsi"/>
          <w:sz w:val="22"/>
          <w:szCs w:val="22"/>
        </w:rPr>
        <w:t xml:space="preserve"> Unit (P</w:t>
      </w:r>
      <w:r w:rsidR="00292F8C" w:rsidRPr="002A7CE2">
        <w:rPr>
          <w:rFonts w:asciiTheme="minorHAnsi" w:hAnsiTheme="minorHAnsi" w:cstheme="minorHAnsi"/>
          <w:sz w:val="22"/>
          <w:szCs w:val="22"/>
        </w:rPr>
        <w:t>M</w:t>
      </w:r>
      <w:r w:rsidRPr="002A7CE2">
        <w:rPr>
          <w:rFonts w:asciiTheme="minorHAnsi" w:hAnsiTheme="minorHAnsi" w:cstheme="minorHAnsi"/>
          <w:sz w:val="22"/>
          <w:szCs w:val="22"/>
        </w:rPr>
        <w:t xml:space="preserve">U). The Key organizations and people involved in environmental management of the project are as presented in Figure </w:t>
      </w:r>
      <w:r w:rsidR="001D2BD3" w:rsidRPr="002A7CE2">
        <w:rPr>
          <w:rFonts w:asciiTheme="minorHAnsi" w:hAnsiTheme="minorHAnsi" w:cstheme="minorHAnsi"/>
          <w:sz w:val="22"/>
          <w:szCs w:val="22"/>
        </w:rPr>
        <w:t>9</w:t>
      </w:r>
      <w:r w:rsidRPr="002A7CE2">
        <w:rPr>
          <w:rFonts w:asciiTheme="minorHAnsi" w:hAnsiTheme="minorHAnsi" w:cstheme="minorHAnsi"/>
          <w:sz w:val="22"/>
          <w:szCs w:val="22"/>
        </w:rPr>
        <w:t>.1.</w:t>
      </w:r>
    </w:p>
    <w:p w14:paraId="6BA09D17" w14:textId="3221E238" w:rsidR="000D31FA" w:rsidRPr="002A7CE2" w:rsidRDefault="000D31FA" w:rsidP="00E03B30">
      <w:pPr>
        <w:pStyle w:val="Default"/>
        <w:jc w:val="both"/>
        <w:rPr>
          <w:rFonts w:asciiTheme="minorHAnsi" w:hAnsiTheme="minorHAnsi" w:cstheme="minorHAnsi"/>
          <w:sz w:val="22"/>
          <w:szCs w:val="22"/>
        </w:rPr>
      </w:pPr>
    </w:p>
    <w:p w14:paraId="0504352E" w14:textId="644FB63B" w:rsidR="000D31FA" w:rsidRPr="002A7CE2" w:rsidRDefault="000D31FA" w:rsidP="00E03B30">
      <w:pPr>
        <w:pStyle w:val="Default"/>
        <w:jc w:val="both"/>
        <w:rPr>
          <w:rFonts w:asciiTheme="minorHAnsi" w:hAnsiTheme="minorHAnsi" w:cstheme="minorHAnsi"/>
          <w:sz w:val="22"/>
          <w:szCs w:val="22"/>
        </w:rPr>
      </w:pPr>
      <w:r w:rsidRPr="002A7CE2">
        <w:rPr>
          <w:noProof/>
        </w:rPr>
        <w:drawing>
          <wp:inline distT="0" distB="0" distL="0" distR="0" wp14:anchorId="52162909" wp14:editId="6BC186A3">
            <wp:extent cx="5914390" cy="5687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14390" cy="5687060"/>
                    </a:xfrm>
                    <a:prstGeom prst="rect">
                      <a:avLst/>
                    </a:prstGeom>
                    <a:noFill/>
                    <a:ln>
                      <a:noFill/>
                    </a:ln>
                  </pic:spPr>
                </pic:pic>
              </a:graphicData>
            </a:graphic>
          </wp:inline>
        </w:drawing>
      </w:r>
    </w:p>
    <w:p w14:paraId="0474D44E" w14:textId="32E521E3" w:rsidR="00D47262" w:rsidRPr="002A7CE2" w:rsidRDefault="00780C2E" w:rsidP="001349B9">
      <w:pPr>
        <w:pStyle w:val="Caption"/>
        <w:spacing w:before="0" w:after="0"/>
      </w:pPr>
      <w:bookmarkStart w:id="263" w:name="_Toc32326498"/>
      <w:r w:rsidRPr="002A7CE2">
        <w:t xml:space="preserve">Figure </w:t>
      </w:r>
      <w:r w:rsidR="002A7CE2" w:rsidRPr="002A7CE2">
        <w:fldChar w:fldCharType="begin"/>
      </w:r>
      <w:r w:rsidR="002A7CE2" w:rsidRPr="002A7CE2">
        <w:instrText xml:space="preserve"> STYLEREF 1 \s </w:instrText>
      </w:r>
      <w:r w:rsidR="002A7CE2" w:rsidRPr="002A7CE2">
        <w:fldChar w:fldCharType="separate"/>
      </w:r>
      <w:r w:rsidR="008C52E6" w:rsidRPr="002A7CE2">
        <w:rPr>
          <w:noProof/>
        </w:rPr>
        <w:t>9</w:t>
      </w:r>
      <w:r w:rsidR="002A7CE2" w:rsidRPr="002A7CE2">
        <w:rPr>
          <w:noProof/>
        </w:rPr>
        <w:fldChar w:fldCharType="end"/>
      </w:r>
      <w:r w:rsidR="00B94FE2" w:rsidRPr="002A7CE2">
        <w:t>.</w:t>
      </w:r>
      <w:r w:rsidR="002A7CE2" w:rsidRPr="002A7CE2">
        <w:fldChar w:fldCharType="begin"/>
      </w:r>
      <w:r w:rsidR="002A7CE2" w:rsidRPr="002A7CE2">
        <w:instrText xml:space="preserve"> SEQ Figure \* ARABIC \s 1 </w:instrText>
      </w:r>
      <w:r w:rsidR="002A7CE2" w:rsidRPr="002A7CE2">
        <w:fldChar w:fldCharType="separate"/>
      </w:r>
      <w:r w:rsidR="008C52E6" w:rsidRPr="002A7CE2">
        <w:rPr>
          <w:noProof/>
        </w:rPr>
        <w:t>1</w:t>
      </w:r>
      <w:r w:rsidR="002A7CE2" w:rsidRPr="002A7CE2">
        <w:rPr>
          <w:noProof/>
        </w:rPr>
        <w:fldChar w:fldCharType="end"/>
      </w:r>
      <w:r w:rsidRPr="002A7CE2">
        <w:t>: Proposed Institutional Framework for ESMP Implementation</w:t>
      </w:r>
      <w:bookmarkEnd w:id="263"/>
    </w:p>
    <w:p w14:paraId="110172E7" w14:textId="77777777" w:rsidR="00D47262" w:rsidRPr="002A7CE2" w:rsidRDefault="00D47262" w:rsidP="001349B9">
      <w:pPr>
        <w:spacing w:after="0" w:line="240" w:lineRule="auto"/>
      </w:pPr>
    </w:p>
    <w:p w14:paraId="788F9607" w14:textId="77777777" w:rsidR="00D47262" w:rsidRPr="002A7CE2" w:rsidRDefault="00D47262" w:rsidP="001349B9">
      <w:pPr>
        <w:pStyle w:val="Heading2"/>
        <w:spacing w:before="0" w:after="0"/>
      </w:pPr>
      <w:r w:rsidRPr="002A7CE2">
        <w:tab/>
      </w:r>
      <w:bookmarkStart w:id="264" w:name="_Toc32333768"/>
      <w:r w:rsidRPr="002A7CE2">
        <w:t>Institutional responsibilities</w:t>
      </w:r>
      <w:bookmarkEnd w:id="264"/>
    </w:p>
    <w:p w14:paraId="377B741E" w14:textId="24D492E2" w:rsidR="00D47262" w:rsidRPr="002A7CE2" w:rsidRDefault="00037F1C" w:rsidP="00E03B30">
      <w:pPr>
        <w:pStyle w:val="Default"/>
        <w:jc w:val="both"/>
        <w:rPr>
          <w:rFonts w:asciiTheme="minorHAnsi" w:hAnsiTheme="minorHAnsi"/>
          <w:sz w:val="22"/>
          <w:szCs w:val="22"/>
        </w:rPr>
      </w:pPr>
      <w:r w:rsidRPr="002A7CE2">
        <w:rPr>
          <w:rFonts w:asciiTheme="minorHAnsi" w:hAnsiTheme="minorHAnsi"/>
          <w:sz w:val="22"/>
          <w:szCs w:val="22"/>
        </w:rPr>
        <w:t>A number of institutions will be involved during construction and operation phase of the Project in order to achieve environmental compliance goal set by ESMP. A proposed institutional framework for E</w:t>
      </w:r>
      <w:r w:rsidR="00FD41C6" w:rsidRPr="002A7CE2">
        <w:rPr>
          <w:rFonts w:asciiTheme="minorHAnsi" w:hAnsiTheme="minorHAnsi"/>
          <w:sz w:val="22"/>
          <w:szCs w:val="22"/>
        </w:rPr>
        <w:t>S</w:t>
      </w:r>
      <w:r w:rsidRPr="002A7CE2">
        <w:rPr>
          <w:rFonts w:asciiTheme="minorHAnsi" w:hAnsiTheme="minorHAnsi"/>
          <w:sz w:val="22"/>
          <w:szCs w:val="22"/>
        </w:rPr>
        <w:t>MP implementation has been showed in Figure 9.1. These institutions will carry out following distinct but interrelated responsibilities.</w:t>
      </w:r>
    </w:p>
    <w:p w14:paraId="0A13AD0A" w14:textId="77777777" w:rsidR="008720B3" w:rsidRPr="002A7CE2" w:rsidRDefault="008720B3" w:rsidP="00E03B30">
      <w:pPr>
        <w:pStyle w:val="Default"/>
        <w:jc w:val="both"/>
        <w:rPr>
          <w:rFonts w:asciiTheme="minorHAnsi" w:hAnsiTheme="minorHAnsi"/>
          <w:sz w:val="22"/>
          <w:szCs w:val="22"/>
        </w:rPr>
      </w:pPr>
    </w:p>
    <w:p w14:paraId="16227A31" w14:textId="44B98A84" w:rsidR="00D47262" w:rsidRPr="002A7CE2" w:rsidRDefault="00D47262" w:rsidP="001349B9">
      <w:pPr>
        <w:pStyle w:val="Heading3"/>
        <w:spacing w:before="0" w:after="0"/>
      </w:pPr>
      <w:bookmarkStart w:id="265" w:name="_Toc32333769"/>
      <w:r w:rsidRPr="002A7CE2">
        <w:t>Department of ICT (</w:t>
      </w:r>
      <w:proofErr w:type="spellStart"/>
      <w:r w:rsidRPr="002A7CE2">
        <w:t>D</w:t>
      </w:r>
      <w:r w:rsidR="00B9797A" w:rsidRPr="002A7CE2">
        <w:t>o</w:t>
      </w:r>
      <w:r w:rsidRPr="002A7CE2">
        <w:t>ICT</w:t>
      </w:r>
      <w:proofErr w:type="spellEnd"/>
      <w:r w:rsidRPr="002A7CE2">
        <w:t>)</w:t>
      </w:r>
      <w:bookmarkEnd w:id="265"/>
    </w:p>
    <w:p w14:paraId="43B674BB" w14:textId="4C1D00A7" w:rsidR="00D47262" w:rsidRPr="002A7CE2" w:rsidRDefault="00D47262" w:rsidP="001349B9">
      <w:pPr>
        <w:pStyle w:val="Default"/>
        <w:jc w:val="both"/>
        <w:rPr>
          <w:rFonts w:asciiTheme="minorHAnsi" w:hAnsiTheme="minorHAnsi"/>
          <w:sz w:val="22"/>
          <w:szCs w:val="22"/>
        </w:rPr>
      </w:pPr>
      <w:r w:rsidRPr="002A7CE2">
        <w:rPr>
          <w:rFonts w:asciiTheme="minorHAnsi" w:hAnsiTheme="minorHAnsi"/>
          <w:sz w:val="22"/>
          <w:szCs w:val="22"/>
        </w:rPr>
        <w:t xml:space="preserve">DICT as the Executing Agency of the Project will have the overall responsibility of ensuring that the environmental safeguard requirements of the project are fulfilled through the BHTPA. The main responsibilities of the </w:t>
      </w:r>
      <w:proofErr w:type="spellStart"/>
      <w:r w:rsidR="00B9797A" w:rsidRPr="002A7CE2">
        <w:rPr>
          <w:rFonts w:asciiTheme="minorHAnsi" w:hAnsiTheme="minorHAnsi"/>
          <w:sz w:val="22"/>
          <w:szCs w:val="22"/>
        </w:rPr>
        <w:t>DoICT</w:t>
      </w:r>
      <w:proofErr w:type="spellEnd"/>
      <w:r w:rsidR="00B9797A" w:rsidRPr="002A7CE2">
        <w:rPr>
          <w:rFonts w:asciiTheme="minorHAnsi" w:hAnsiTheme="minorHAnsi"/>
          <w:sz w:val="22"/>
          <w:szCs w:val="22"/>
        </w:rPr>
        <w:t xml:space="preserve"> </w:t>
      </w:r>
      <w:r w:rsidRPr="002A7CE2">
        <w:rPr>
          <w:rFonts w:asciiTheme="minorHAnsi" w:hAnsiTheme="minorHAnsi"/>
          <w:sz w:val="22"/>
          <w:szCs w:val="22"/>
        </w:rPr>
        <w:t>are to:</w:t>
      </w:r>
    </w:p>
    <w:p w14:paraId="49A8F5FC" w14:textId="77777777" w:rsidR="00D47262" w:rsidRPr="002A7CE2" w:rsidRDefault="00D47262" w:rsidP="001349B9">
      <w:pPr>
        <w:pStyle w:val="Default"/>
        <w:numPr>
          <w:ilvl w:val="0"/>
          <w:numId w:val="87"/>
        </w:numPr>
        <w:jc w:val="both"/>
        <w:rPr>
          <w:rFonts w:asciiTheme="minorHAnsi" w:hAnsiTheme="minorHAnsi"/>
          <w:sz w:val="22"/>
          <w:szCs w:val="22"/>
        </w:rPr>
      </w:pPr>
      <w:r w:rsidRPr="002A7CE2">
        <w:rPr>
          <w:rFonts w:asciiTheme="minorHAnsi" w:hAnsiTheme="minorHAnsi"/>
          <w:sz w:val="22"/>
          <w:szCs w:val="22"/>
        </w:rPr>
        <w:t>Ensure that the project, regardless of financing source, complies with the provisions of the ESMP and World Bank ESS Safeguard Policy Statement 2009 (SPS);</w:t>
      </w:r>
    </w:p>
    <w:p w14:paraId="71F1AC65" w14:textId="77777777" w:rsidR="00D47262" w:rsidRPr="002A7CE2" w:rsidRDefault="00D47262" w:rsidP="001349B9">
      <w:pPr>
        <w:pStyle w:val="Default"/>
        <w:numPr>
          <w:ilvl w:val="0"/>
          <w:numId w:val="87"/>
        </w:numPr>
        <w:jc w:val="both"/>
        <w:rPr>
          <w:rFonts w:asciiTheme="minorHAnsi" w:hAnsiTheme="minorHAnsi"/>
          <w:sz w:val="22"/>
          <w:szCs w:val="22"/>
        </w:rPr>
      </w:pPr>
      <w:r w:rsidRPr="002A7CE2">
        <w:rPr>
          <w:rFonts w:asciiTheme="minorHAnsi" w:hAnsiTheme="minorHAnsi"/>
          <w:sz w:val="22"/>
          <w:szCs w:val="22"/>
        </w:rPr>
        <w:t>Ensure that project implementation complies with government environmental policies and regulations;</w:t>
      </w:r>
    </w:p>
    <w:p w14:paraId="5F6F9573" w14:textId="2FE2104E" w:rsidR="00D47262" w:rsidRPr="002A7CE2" w:rsidRDefault="00D47262" w:rsidP="00E03B30">
      <w:pPr>
        <w:pStyle w:val="Default"/>
        <w:numPr>
          <w:ilvl w:val="0"/>
          <w:numId w:val="87"/>
        </w:numPr>
        <w:jc w:val="both"/>
        <w:rPr>
          <w:rFonts w:asciiTheme="minorHAnsi" w:hAnsiTheme="minorHAnsi"/>
          <w:sz w:val="22"/>
          <w:szCs w:val="22"/>
        </w:rPr>
      </w:pPr>
      <w:r w:rsidRPr="002A7CE2">
        <w:rPr>
          <w:rFonts w:asciiTheme="minorHAnsi" w:hAnsiTheme="minorHAnsi"/>
          <w:sz w:val="22"/>
          <w:szCs w:val="22"/>
        </w:rPr>
        <w:t>Ensure that project environmental management is implemented and reported to the Steering Committee and the financing agency as required.</w:t>
      </w:r>
    </w:p>
    <w:p w14:paraId="0E98589B" w14:textId="77777777" w:rsidR="008720B3" w:rsidRPr="002A7CE2" w:rsidRDefault="008720B3" w:rsidP="001349B9">
      <w:pPr>
        <w:pStyle w:val="Default"/>
        <w:ind w:left="720"/>
        <w:jc w:val="both"/>
        <w:rPr>
          <w:rFonts w:asciiTheme="minorHAnsi" w:hAnsiTheme="minorHAnsi"/>
          <w:sz w:val="22"/>
          <w:szCs w:val="22"/>
        </w:rPr>
      </w:pPr>
    </w:p>
    <w:p w14:paraId="6BFD2152" w14:textId="77777777" w:rsidR="00D47262" w:rsidRPr="002A7CE2" w:rsidRDefault="00D47262" w:rsidP="001349B9">
      <w:pPr>
        <w:pStyle w:val="Heading3"/>
        <w:spacing w:before="0" w:after="0"/>
      </w:pPr>
      <w:bookmarkStart w:id="266" w:name="_Toc32333770"/>
      <w:r w:rsidRPr="002A7CE2">
        <w:t>Bangladesh Hi-Tech Park Authority (BHTPA)</w:t>
      </w:r>
      <w:bookmarkEnd w:id="266"/>
    </w:p>
    <w:p w14:paraId="68F42E6A" w14:textId="4F6E9238" w:rsidR="00D47262" w:rsidRPr="002A7CE2" w:rsidRDefault="00D47262" w:rsidP="00E03B30">
      <w:pPr>
        <w:pStyle w:val="Default"/>
        <w:jc w:val="both"/>
        <w:rPr>
          <w:rFonts w:asciiTheme="minorHAnsi" w:hAnsiTheme="minorHAnsi"/>
          <w:sz w:val="22"/>
          <w:szCs w:val="22"/>
        </w:rPr>
      </w:pPr>
      <w:r w:rsidRPr="002A7CE2">
        <w:rPr>
          <w:rFonts w:asciiTheme="minorHAnsi" w:hAnsiTheme="minorHAnsi"/>
          <w:sz w:val="22"/>
          <w:szCs w:val="22"/>
        </w:rPr>
        <w:t>BHTPA Committee with representatives from related Ministries and Government agencies covering will be established at the time of implementation of this project. This committee will facilitate the coordination of various agencies under the ministries in the environmental management and monitoring process.</w:t>
      </w:r>
    </w:p>
    <w:p w14:paraId="5FEC5DB0" w14:textId="77777777" w:rsidR="008720B3" w:rsidRPr="002A7CE2" w:rsidRDefault="008720B3" w:rsidP="001349B9">
      <w:pPr>
        <w:pStyle w:val="Default"/>
        <w:jc w:val="both"/>
        <w:rPr>
          <w:rFonts w:asciiTheme="minorHAnsi" w:hAnsiTheme="minorHAnsi"/>
          <w:sz w:val="22"/>
          <w:szCs w:val="22"/>
        </w:rPr>
      </w:pPr>
    </w:p>
    <w:p w14:paraId="7AA57A70" w14:textId="77777777" w:rsidR="00D47262" w:rsidRPr="002A7CE2" w:rsidRDefault="00D47262" w:rsidP="001349B9">
      <w:pPr>
        <w:pStyle w:val="Heading3"/>
        <w:spacing w:before="0" w:after="0"/>
      </w:pPr>
      <w:bookmarkStart w:id="267" w:name="_Toc32333771"/>
      <w:r w:rsidRPr="002A7CE2">
        <w:t>Individual Consultants</w:t>
      </w:r>
      <w:bookmarkEnd w:id="267"/>
    </w:p>
    <w:p w14:paraId="3957040A" w14:textId="2CC41464" w:rsidR="00D47262" w:rsidRPr="002A7CE2" w:rsidRDefault="00D47262" w:rsidP="001349B9">
      <w:pPr>
        <w:spacing w:after="0" w:line="240" w:lineRule="auto"/>
        <w:jc w:val="both"/>
      </w:pPr>
      <w:r w:rsidRPr="002A7CE2">
        <w:t>Individual Consulting Team functioning under the BHTPA will be directly responsible for contract administration and day-to-day project supervision including environmental management. The Engineers will consist of a Health, Safety and Environment unit with an environmental expert. The engineers will advise the BHTPA and the P</w:t>
      </w:r>
      <w:r w:rsidR="00D5542A" w:rsidRPr="002A7CE2">
        <w:t>MU</w:t>
      </w:r>
      <w:r w:rsidRPr="002A7CE2">
        <w:t xml:space="preserve">s on ESMP implementation, and monitor the work of the contractors in the field. The Engineers will also help the </w:t>
      </w:r>
      <w:r w:rsidR="00D5542A" w:rsidRPr="002A7CE2">
        <w:t>PMU</w:t>
      </w:r>
      <w:r w:rsidRPr="002A7CE2">
        <w:t>s prepare quarterly progress reports to be submitted to the BHTPA, who will submit semi-annual reports to co-financier for review. The Engineers will, inter alia, be responsible for the following:</w:t>
      </w:r>
    </w:p>
    <w:p w14:paraId="5A42B618" w14:textId="77777777" w:rsidR="00D47262" w:rsidRPr="002A7CE2" w:rsidRDefault="00D47262" w:rsidP="001349B9">
      <w:pPr>
        <w:pStyle w:val="ListParagraph"/>
        <w:numPr>
          <w:ilvl w:val="0"/>
          <w:numId w:val="88"/>
        </w:numPr>
        <w:spacing w:before="0" w:beforeAutospacing="0" w:after="0" w:afterAutospacing="0" w:line="240" w:lineRule="auto"/>
        <w:ind w:left="990" w:hanging="270"/>
        <w:jc w:val="left"/>
        <w:rPr>
          <w:rFonts w:asciiTheme="minorHAnsi" w:hAnsiTheme="minorHAnsi" w:cstheme="minorHAnsi"/>
          <w:sz w:val="22"/>
          <w:szCs w:val="22"/>
        </w:rPr>
      </w:pPr>
      <w:r w:rsidRPr="002A7CE2">
        <w:rPr>
          <w:rFonts w:asciiTheme="minorHAnsi" w:hAnsiTheme="minorHAnsi" w:cstheme="minorHAnsi"/>
          <w:sz w:val="22"/>
          <w:szCs w:val="22"/>
        </w:rPr>
        <w:t>Engage environment specialist to ensure proper implementation of ESMP provisions;</w:t>
      </w:r>
    </w:p>
    <w:p w14:paraId="4C5094FA" w14:textId="77777777" w:rsidR="00D47262" w:rsidRPr="002A7CE2" w:rsidRDefault="00D47262" w:rsidP="001349B9">
      <w:pPr>
        <w:pStyle w:val="ListParagraph"/>
        <w:numPr>
          <w:ilvl w:val="0"/>
          <w:numId w:val="88"/>
        </w:numPr>
        <w:spacing w:before="0" w:beforeAutospacing="0" w:after="0" w:afterAutospacing="0" w:line="240" w:lineRule="auto"/>
        <w:ind w:left="990" w:hanging="270"/>
        <w:jc w:val="left"/>
        <w:rPr>
          <w:rFonts w:asciiTheme="minorHAnsi" w:hAnsiTheme="minorHAnsi" w:cstheme="minorHAnsi"/>
          <w:sz w:val="22"/>
          <w:szCs w:val="22"/>
        </w:rPr>
      </w:pPr>
      <w:r w:rsidRPr="002A7CE2">
        <w:rPr>
          <w:rFonts w:asciiTheme="minorHAnsi" w:hAnsiTheme="minorHAnsi" w:cstheme="minorHAnsi"/>
          <w:sz w:val="22"/>
          <w:szCs w:val="22"/>
        </w:rPr>
        <w:t>Undertake regular monitoring of the Contractor’s environmental performance, as scheduled in the ESMP;</w:t>
      </w:r>
    </w:p>
    <w:p w14:paraId="4A7027FE" w14:textId="77777777" w:rsidR="00D47262" w:rsidRPr="002A7CE2" w:rsidRDefault="00D47262" w:rsidP="001349B9">
      <w:pPr>
        <w:pStyle w:val="ListParagraph"/>
        <w:numPr>
          <w:ilvl w:val="0"/>
          <w:numId w:val="88"/>
        </w:numPr>
        <w:spacing w:before="0" w:beforeAutospacing="0" w:after="0" w:afterAutospacing="0" w:line="240" w:lineRule="auto"/>
        <w:ind w:left="990" w:hanging="270"/>
        <w:jc w:val="left"/>
        <w:rPr>
          <w:rFonts w:asciiTheme="minorHAnsi" w:hAnsiTheme="minorHAnsi" w:cstheme="minorHAnsi"/>
          <w:sz w:val="22"/>
          <w:szCs w:val="22"/>
        </w:rPr>
      </w:pPr>
      <w:r w:rsidRPr="002A7CE2">
        <w:rPr>
          <w:rFonts w:asciiTheme="minorHAnsi" w:hAnsiTheme="minorHAnsi" w:cstheme="minorHAnsi"/>
          <w:sz w:val="22"/>
          <w:szCs w:val="22"/>
        </w:rPr>
        <w:t>Conduct periodical environmental audits;</w:t>
      </w:r>
    </w:p>
    <w:p w14:paraId="4BBB07B3" w14:textId="77777777" w:rsidR="00D47262" w:rsidRPr="002A7CE2" w:rsidRDefault="00D47262" w:rsidP="001349B9">
      <w:pPr>
        <w:pStyle w:val="ListParagraph"/>
        <w:numPr>
          <w:ilvl w:val="0"/>
          <w:numId w:val="88"/>
        </w:numPr>
        <w:spacing w:before="0" w:beforeAutospacing="0" w:after="0" w:afterAutospacing="0" w:line="240" w:lineRule="auto"/>
        <w:ind w:left="990" w:hanging="270"/>
        <w:jc w:val="left"/>
        <w:rPr>
          <w:rFonts w:asciiTheme="minorHAnsi" w:hAnsiTheme="minorHAnsi" w:cstheme="minorHAnsi"/>
          <w:sz w:val="22"/>
          <w:szCs w:val="22"/>
        </w:rPr>
      </w:pPr>
      <w:r w:rsidRPr="002A7CE2">
        <w:rPr>
          <w:rFonts w:asciiTheme="minorHAnsi" w:hAnsiTheme="minorHAnsi" w:cstheme="minorHAnsi"/>
          <w:sz w:val="22"/>
          <w:szCs w:val="22"/>
        </w:rPr>
        <w:t>Prior to construction, review and approve SEMPs/method statements prepared by the Project Company;</w:t>
      </w:r>
    </w:p>
    <w:p w14:paraId="6123425B" w14:textId="77777777" w:rsidR="00D47262" w:rsidRPr="002A7CE2" w:rsidRDefault="00D47262" w:rsidP="001349B9">
      <w:pPr>
        <w:pStyle w:val="ListParagraph"/>
        <w:numPr>
          <w:ilvl w:val="0"/>
          <w:numId w:val="88"/>
        </w:numPr>
        <w:spacing w:before="0" w:beforeAutospacing="0" w:after="0" w:afterAutospacing="0" w:line="240" w:lineRule="auto"/>
        <w:ind w:left="990" w:hanging="270"/>
        <w:jc w:val="left"/>
        <w:rPr>
          <w:rFonts w:asciiTheme="minorHAnsi" w:hAnsiTheme="minorHAnsi" w:cstheme="minorHAnsi"/>
          <w:sz w:val="22"/>
          <w:szCs w:val="22"/>
        </w:rPr>
      </w:pPr>
      <w:r w:rsidRPr="002A7CE2">
        <w:rPr>
          <w:rFonts w:asciiTheme="minorHAnsi" w:hAnsiTheme="minorHAnsi" w:cstheme="minorHAnsi"/>
          <w:sz w:val="22"/>
          <w:szCs w:val="22"/>
        </w:rPr>
        <w:t>Supervise site environmental management system of the contractors, and provide corrective instructions;</w:t>
      </w:r>
    </w:p>
    <w:p w14:paraId="20B57F38" w14:textId="77777777" w:rsidR="00D47262" w:rsidRPr="002A7CE2" w:rsidRDefault="00D47262" w:rsidP="001349B9">
      <w:pPr>
        <w:pStyle w:val="ListParagraph"/>
        <w:numPr>
          <w:ilvl w:val="0"/>
          <w:numId w:val="88"/>
        </w:numPr>
        <w:spacing w:before="0" w:beforeAutospacing="0" w:after="0" w:afterAutospacing="0" w:line="240" w:lineRule="auto"/>
        <w:ind w:left="990" w:hanging="270"/>
        <w:jc w:val="left"/>
        <w:rPr>
          <w:rFonts w:asciiTheme="minorHAnsi" w:hAnsiTheme="minorHAnsi" w:cstheme="minorHAnsi"/>
          <w:sz w:val="22"/>
          <w:szCs w:val="22"/>
        </w:rPr>
      </w:pPr>
      <w:r w:rsidRPr="002A7CE2">
        <w:rPr>
          <w:rFonts w:asciiTheme="minorHAnsi" w:hAnsiTheme="minorHAnsi" w:cstheme="minorHAnsi"/>
          <w:sz w:val="22"/>
          <w:szCs w:val="22"/>
        </w:rPr>
        <w:t>Monitor the implementation of the SEMP and review the environmental management and monitoring reports prepared by the Contractor;</w:t>
      </w:r>
    </w:p>
    <w:p w14:paraId="6DDE38DE" w14:textId="77777777" w:rsidR="00D47262" w:rsidRPr="002A7CE2" w:rsidRDefault="00D47262" w:rsidP="001349B9">
      <w:pPr>
        <w:pStyle w:val="ListParagraph"/>
        <w:numPr>
          <w:ilvl w:val="0"/>
          <w:numId w:val="88"/>
        </w:numPr>
        <w:spacing w:before="0" w:beforeAutospacing="0" w:after="0" w:afterAutospacing="0" w:line="240" w:lineRule="auto"/>
        <w:ind w:left="990" w:hanging="270"/>
        <w:jc w:val="left"/>
        <w:rPr>
          <w:rFonts w:asciiTheme="minorHAnsi" w:hAnsiTheme="minorHAnsi" w:cstheme="minorHAnsi"/>
          <w:sz w:val="22"/>
          <w:szCs w:val="22"/>
        </w:rPr>
      </w:pPr>
      <w:r w:rsidRPr="002A7CE2">
        <w:rPr>
          <w:rFonts w:asciiTheme="minorHAnsi" w:hAnsiTheme="minorHAnsi" w:cstheme="minorHAnsi"/>
          <w:sz w:val="22"/>
          <w:szCs w:val="22"/>
        </w:rPr>
        <w:t>Review and report on SEMP implementation by the Contractor.</w:t>
      </w:r>
    </w:p>
    <w:p w14:paraId="74F7990B" w14:textId="77777777" w:rsidR="008720B3" w:rsidRPr="002A7CE2" w:rsidRDefault="008720B3" w:rsidP="00E03B30">
      <w:pPr>
        <w:spacing w:after="0" w:line="240" w:lineRule="auto"/>
      </w:pPr>
    </w:p>
    <w:p w14:paraId="01389F54" w14:textId="337A46B7" w:rsidR="00D47262" w:rsidRPr="002A7CE2" w:rsidRDefault="00D47262" w:rsidP="001349B9">
      <w:pPr>
        <w:spacing w:after="0" w:line="240" w:lineRule="auto"/>
      </w:pPr>
      <w:r w:rsidRPr="002A7CE2">
        <w:t>Overall, IC is responsible for ensuring proper and timely implementation of all their tasks specified in the ESMP.</w:t>
      </w:r>
    </w:p>
    <w:p w14:paraId="74450499" w14:textId="77777777" w:rsidR="00D47262" w:rsidRPr="002A7CE2" w:rsidRDefault="00D47262" w:rsidP="001349B9">
      <w:pPr>
        <w:spacing w:after="0" w:line="240" w:lineRule="auto"/>
      </w:pPr>
    </w:p>
    <w:p w14:paraId="0356FE18" w14:textId="77777777" w:rsidR="00D47262" w:rsidRPr="002A7CE2" w:rsidRDefault="00D47262" w:rsidP="001349B9">
      <w:pPr>
        <w:pStyle w:val="Heading3"/>
        <w:spacing w:before="0" w:after="0"/>
      </w:pPr>
      <w:bookmarkStart w:id="268" w:name="_Toc32333772"/>
      <w:r w:rsidRPr="002A7CE2">
        <w:t>Environment and Social Experts</w:t>
      </w:r>
      <w:bookmarkEnd w:id="268"/>
    </w:p>
    <w:p w14:paraId="3B5E81F0" w14:textId="59B72E89" w:rsidR="00D47262" w:rsidRPr="002A7CE2" w:rsidRDefault="00D47262" w:rsidP="00E03B30">
      <w:pPr>
        <w:pStyle w:val="Default"/>
        <w:jc w:val="both"/>
        <w:rPr>
          <w:rFonts w:asciiTheme="minorHAnsi" w:hAnsiTheme="minorHAnsi"/>
          <w:sz w:val="22"/>
          <w:szCs w:val="22"/>
        </w:rPr>
      </w:pPr>
      <w:r w:rsidRPr="002A7CE2">
        <w:rPr>
          <w:rFonts w:asciiTheme="minorHAnsi" w:hAnsiTheme="minorHAnsi"/>
          <w:sz w:val="22"/>
          <w:szCs w:val="22"/>
        </w:rPr>
        <w:t>Environmental and Social Experts will work together. They will provide guidance to P</w:t>
      </w:r>
      <w:r w:rsidR="00D5542A" w:rsidRPr="002A7CE2">
        <w:rPr>
          <w:rFonts w:asciiTheme="minorHAnsi" w:hAnsiTheme="minorHAnsi"/>
          <w:sz w:val="22"/>
          <w:szCs w:val="22"/>
        </w:rPr>
        <w:t>MU</w:t>
      </w:r>
      <w:r w:rsidRPr="002A7CE2">
        <w:rPr>
          <w:rFonts w:asciiTheme="minorHAnsi" w:hAnsiTheme="minorHAnsi"/>
          <w:sz w:val="22"/>
          <w:szCs w:val="22"/>
        </w:rPr>
        <w:t xml:space="preserve"> staff for developing mechanisms for effective project supervision throughout the project construction and even in operation phase. They will also assist CSC and contractors in conducting subsequent monitoring and reporting and in undertaking corrective options and establishment and implementation of an environmental management system.</w:t>
      </w:r>
    </w:p>
    <w:p w14:paraId="63811B34" w14:textId="77777777" w:rsidR="008720B3" w:rsidRPr="002A7CE2" w:rsidRDefault="008720B3" w:rsidP="001349B9">
      <w:pPr>
        <w:pStyle w:val="Default"/>
        <w:jc w:val="both"/>
        <w:rPr>
          <w:rFonts w:asciiTheme="minorHAnsi" w:hAnsiTheme="minorHAnsi"/>
          <w:sz w:val="22"/>
          <w:szCs w:val="22"/>
        </w:rPr>
      </w:pPr>
    </w:p>
    <w:p w14:paraId="33AB95E7" w14:textId="5D8F05EB" w:rsidR="00D47262" w:rsidRPr="002A7CE2" w:rsidRDefault="00D47262" w:rsidP="001349B9">
      <w:pPr>
        <w:pStyle w:val="Heading3"/>
        <w:spacing w:before="0" w:after="0"/>
      </w:pPr>
      <w:bookmarkStart w:id="269" w:name="_Toc32333773"/>
      <w:r w:rsidRPr="002A7CE2">
        <w:t xml:space="preserve">Project </w:t>
      </w:r>
      <w:r w:rsidR="00D5542A" w:rsidRPr="002A7CE2">
        <w:t xml:space="preserve">Management </w:t>
      </w:r>
      <w:r w:rsidRPr="002A7CE2">
        <w:t>Unit (PMU)</w:t>
      </w:r>
      <w:bookmarkEnd w:id="269"/>
    </w:p>
    <w:p w14:paraId="58A27DDB" w14:textId="42E8D8A1" w:rsidR="00D47262" w:rsidRPr="002A7CE2" w:rsidRDefault="00D5542A" w:rsidP="001349B9">
      <w:pPr>
        <w:pStyle w:val="Default"/>
        <w:jc w:val="both"/>
        <w:rPr>
          <w:rFonts w:asciiTheme="minorHAnsi" w:hAnsiTheme="minorHAnsi"/>
          <w:sz w:val="22"/>
          <w:szCs w:val="22"/>
        </w:rPr>
      </w:pPr>
      <w:r w:rsidRPr="002A7CE2">
        <w:rPr>
          <w:rFonts w:asciiTheme="minorHAnsi" w:hAnsiTheme="minorHAnsi"/>
          <w:sz w:val="22"/>
          <w:szCs w:val="22"/>
        </w:rPr>
        <w:t>The Project Management Unit will be established under the BHTPA will include an Individual Consultant. The Consultant will be responsible for overseeing of the monitoring activities conducted by the CSC on its behalf. It will also be responsible for overseeing the activities of contractor through PMU. The main activities of the Consultant with regard to environmental safeguards are:</w:t>
      </w:r>
    </w:p>
    <w:p w14:paraId="478246F7" w14:textId="77777777" w:rsidR="00D5542A" w:rsidRPr="002A7CE2" w:rsidRDefault="00D5542A" w:rsidP="00E03B30">
      <w:pPr>
        <w:pStyle w:val="Default"/>
        <w:numPr>
          <w:ilvl w:val="0"/>
          <w:numId w:val="87"/>
        </w:numPr>
        <w:jc w:val="both"/>
        <w:rPr>
          <w:rFonts w:asciiTheme="minorHAnsi" w:hAnsiTheme="minorHAnsi"/>
          <w:sz w:val="22"/>
          <w:szCs w:val="22"/>
        </w:rPr>
      </w:pPr>
      <w:r w:rsidRPr="002A7CE2">
        <w:rPr>
          <w:rFonts w:asciiTheme="minorHAnsi" w:hAnsiTheme="minorHAnsi"/>
          <w:sz w:val="22"/>
          <w:szCs w:val="22"/>
        </w:rPr>
        <w:t>Planning and implementation of ESMP</w:t>
      </w:r>
    </w:p>
    <w:p w14:paraId="6BE944C0" w14:textId="77777777" w:rsidR="00D5542A" w:rsidRPr="002A7CE2" w:rsidRDefault="00D5542A" w:rsidP="002A109D">
      <w:pPr>
        <w:pStyle w:val="Default"/>
        <w:numPr>
          <w:ilvl w:val="0"/>
          <w:numId w:val="87"/>
        </w:numPr>
        <w:jc w:val="both"/>
        <w:rPr>
          <w:rFonts w:asciiTheme="minorHAnsi" w:hAnsiTheme="minorHAnsi"/>
          <w:sz w:val="22"/>
          <w:szCs w:val="22"/>
        </w:rPr>
      </w:pPr>
      <w:r w:rsidRPr="002A7CE2">
        <w:rPr>
          <w:rFonts w:asciiTheme="minorHAnsi" w:hAnsiTheme="minorHAnsi"/>
          <w:sz w:val="22"/>
          <w:szCs w:val="22"/>
        </w:rPr>
        <w:t>Ensuring that environmental and Social protection and mitigation measures in the ESMP are incorporated in the Construction Environmental and Social Management Plan (CESMP);</w:t>
      </w:r>
    </w:p>
    <w:p w14:paraId="6EFF5D7A" w14:textId="77777777" w:rsidR="00D5542A" w:rsidRPr="002A7CE2" w:rsidRDefault="00D5542A" w:rsidP="002A109D">
      <w:pPr>
        <w:pStyle w:val="Default"/>
        <w:numPr>
          <w:ilvl w:val="0"/>
          <w:numId w:val="87"/>
        </w:numPr>
        <w:jc w:val="both"/>
        <w:rPr>
          <w:rFonts w:asciiTheme="minorHAnsi" w:hAnsiTheme="minorHAnsi"/>
          <w:sz w:val="22"/>
          <w:szCs w:val="22"/>
        </w:rPr>
      </w:pPr>
      <w:r w:rsidRPr="002A7CE2">
        <w:rPr>
          <w:rFonts w:asciiTheme="minorHAnsi" w:hAnsiTheme="minorHAnsi"/>
          <w:sz w:val="22"/>
          <w:szCs w:val="22"/>
        </w:rPr>
        <w:t>Ensuring that the CSC commits and retains dedicated staff as environment and safety managers to oversee CESMP implementation</w:t>
      </w:r>
    </w:p>
    <w:p w14:paraId="55B20888" w14:textId="77777777" w:rsidR="00D5542A" w:rsidRPr="002A7CE2" w:rsidRDefault="00D5542A" w:rsidP="002879D0">
      <w:pPr>
        <w:pStyle w:val="Default"/>
        <w:numPr>
          <w:ilvl w:val="0"/>
          <w:numId w:val="87"/>
        </w:numPr>
        <w:jc w:val="both"/>
        <w:rPr>
          <w:rFonts w:asciiTheme="minorHAnsi" w:hAnsiTheme="minorHAnsi"/>
          <w:sz w:val="22"/>
          <w:szCs w:val="22"/>
        </w:rPr>
      </w:pPr>
      <w:r w:rsidRPr="002A7CE2">
        <w:rPr>
          <w:rFonts w:asciiTheme="minorHAnsi" w:hAnsiTheme="minorHAnsi"/>
          <w:sz w:val="22"/>
          <w:szCs w:val="22"/>
        </w:rPr>
        <w:t>Supervision and monitoring of the progress of activities of the consultants and contractors for implementation of different components of ESMP</w:t>
      </w:r>
    </w:p>
    <w:p w14:paraId="29FE22F2" w14:textId="77777777" w:rsidR="00D5542A" w:rsidRPr="002A7CE2" w:rsidRDefault="00D5542A" w:rsidP="0005284F">
      <w:pPr>
        <w:pStyle w:val="Default"/>
        <w:numPr>
          <w:ilvl w:val="0"/>
          <w:numId w:val="87"/>
        </w:numPr>
        <w:jc w:val="both"/>
        <w:rPr>
          <w:rFonts w:asciiTheme="minorHAnsi" w:hAnsiTheme="minorHAnsi"/>
          <w:sz w:val="22"/>
          <w:szCs w:val="22"/>
        </w:rPr>
      </w:pPr>
      <w:r w:rsidRPr="002A7CE2">
        <w:rPr>
          <w:rFonts w:asciiTheme="minorHAnsi" w:hAnsiTheme="minorHAnsi"/>
          <w:sz w:val="22"/>
          <w:szCs w:val="22"/>
        </w:rPr>
        <w:t>Provide guidance to PMU, CSC and contractors in conducting subsequent monitoring and reporting and in undertaking corrective options</w:t>
      </w:r>
    </w:p>
    <w:p w14:paraId="158F7A14" w14:textId="77777777" w:rsidR="00D5542A" w:rsidRPr="002A7CE2" w:rsidRDefault="00D5542A" w:rsidP="00C52A01">
      <w:pPr>
        <w:pStyle w:val="Default"/>
        <w:numPr>
          <w:ilvl w:val="0"/>
          <w:numId w:val="87"/>
        </w:numPr>
        <w:jc w:val="both"/>
        <w:rPr>
          <w:rFonts w:asciiTheme="minorHAnsi" w:hAnsiTheme="minorHAnsi"/>
          <w:sz w:val="22"/>
          <w:szCs w:val="22"/>
        </w:rPr>
      </w:pPr>
      <w:r w:rsidRPr="002A7CE2">
        <w:rPr>
          <w:rFonts w:asciiTheme="minorHAnsi" w:hAnsiTheme="minorHAnsi"/>
          <w:sz w:val="22"/>
          <w:szCs w:val="22"/>
        </w:rPr>
        <w:t>Responsible for modifications of the ESMP when there were adaptation/changes during implementation.</w:t>
      </w:r>
    </w:p>
    <w:p w14:paraId="3C4B14C7" w14:textId="77777777" w:rsidR="00D5542A" w:rsidRPr="002A7CE2" w:rsidRDefault="00D5542A">
      <w:pPr>
        <w:pStyle w:val="Default"/>
        <w:numPr>
          <w:ilvl w:val="0"/>
          <w:numId w:val="87"/>
        </w:numPr>
        <w:jc w:val="both"/>
        <w:rPr>
          <w:rFonts w:asciiTheme="minorHAnsi" w:hAnsiTheme="minorHAnsi"/>
          <w:sz w:val="22"/>
          <w:szCs w:val="22"/>
        </w:rPr>
      </w:pPr>
      <w:r w:rsidRPr="002A7CE2">
        <w:rPr>
          <w:rFonts w:asciiTheme="minorHAnsi" w:hAnsiTheme="minorHAnsi"/>
          <w:sz w:val="22"/>
          <w:szCs w:val="22"/>
        </w:rPr>
        <w:t>Ensure submission of periodical environmental management and monitoring reports to steering committee and co-financers through BHTPA;</w:t>
      </w:r>
    </w:p>
    <w:p w14:paraId="2768E305" w14:textId="77777777" w:rsidR="00D5542A" w:rsidRPr="002A7CE2" w:rsidRDefault="00D5542A">
      <w:pPr>
        <w:pStyle w:val="Default"/>
        <w:numPr>
          <w:ilvl w:val="0"/>
          <w:numId w:val="87"/>
        </w:numPr>
        <w:jc w:val="both"/>
        <w:rPr>
          <w:rFonts w:asciiTheme="minorHAnsi" w:hAnsiTheme="minorHAnsi"/>
          <w:sz w:val="22"/>
          <w:szCs w:val="22"/>
        </w:rPr>
      </w:pPr>
      <w:r w:rsidRPr="002A7CE2">
        <w:rPr>
          <w:rFonts w:asciiTheme="minorHAnsi" w:hAnsiTheme="minorHAnsi"/>
          <w:sz w:val="22"/>
          <w:szCs w:val="22"/>
        </w:rPr>
        <w:t>Submit semi-annual monitoring reports on ESMP implementation for co-financers review through BHTPA;</w:t>
      </w:r>
    </w:p>
    <w:p w14:paraId="7DDA10A7" w14:textId="77777777" w:rsidR="00D5542A" w:rsidRPr="002A7CE2" w:rsidRDefault="00D5542A">
      <w:pPr>
        <w:pStyle w:val="Default"/>
        <w:numPr>
          <w:ilvl w:val="0"/>
          <w:numId w:val="87"/>
        </w:numPr>
        <w:jc w:val="both"/>
        <w:rPr>
          <w:rFonts w:asciiTheme="minorHAnsi" w:hAnsiTheme="minorHAnsi"/>
          <w:sz w:val="22"/>
          <w:szCs w:val="22"/>
        </w:rPr>
      </w:pPr>
      <w:r w:rsidRPr="002A7CE2">
        <w:rPr>
          <w:rFonts w:asciiTheme="minorHAnsi" w:hAnsiTheme="minorHAnsi"/>
          <w:sz w:val="22"/>
          <w:szCs w:val="22"/>
        </w:rPr>
        <w:t>Ensure establishment and implementation of an environmental management system;</w:t>
      </w:r>
    </w:p>
    <w:p w14:paraId="31BDCEB4" w14:textId="77777777" w:rsidR="00D5542A" w:rsidRPr="002A7CE2" w:rsidRDefault="00D5542A">
      <w:pPr>
        <w:pStyle w:val="Default"/>
        <w:numPr>
          <w:ilvl w:val="0"/>
          <w:numId w:val="87"/>
        </w:numPr>
        <w:jc w:val="both"/>
        <w:rPr>
          <w:rFonts w:asciiTheme="minorHAnsi" w:hAnsiTheme="minorHAnsi"/>
          <w:sz w:val="22"/>
          <w:szCs w:val="22"/>
        </w:rPr>
      </w:pPr>
      <w:r w:rsidRPr="002A7CE2">
        <w:rPr>
          <w:rFonts w:asciiTheme="minorHAnsi" w:hAnsiTheme="minorHAnsi"/>
          <w:sz w:val="22"/>
          <w:szCs w:val="22"/>
        </w:rPr>
        <w:t>Implementation of environmental monitoring measures (such as environmental quality monitoring, tree plantation, landscaping, wild life monitoring) during O/M stage of the Project.</w:t>
      </w:r>
    </w:p>
    <w:p w14:paraId="59AFA8EE" w14:textId="77777777" w:rsidR="00D5542A" w:rsidRPr="002A7CE2" w:rsidRDefault="00D5542A">
      <w:pPr>
        <w:pStyle w:val="Default"/>
        <w:numPr>
          <w:ilvl w:val="0"/>
          <w:numId w:val="87"/>
        </w:numPr>
        <w:jc w:val="both"/>
        <w:rPr>
          <w:rFonts w:asciiTheme="minorHAnsi" w:hAnsiTheme="minorHAnsi"/>
          <w:sz w:val="22"/>
          <w:szCs w:val="22"/>
        </w:rPr>
      </w:pPr>
      <w:r w:rsidRPr="002A7CE2">
        <w:rPr>
          <w:rFonts w:asciiTheme="minorHAnsi" w:hAnsiTheme="minorHAnsi"/>
          <w:sz w:val="22"/>
          <w:szCs w:val="22"/>
        </w:rPr>
        <w:t>Promote improved social and environment performance through the effective use of management systems;</w:t>
      </w:r>
    </w:p>
    <w:p w14:paraId="11DCF0CE" w14:textId="7B7797F3" w:rsidR="00D47262" w:rsidRPr="002A7CE2" w:rsidRDefault="00D5542A" w:rsidP="00E03B30">
      <w:pPr>
        <w:pStyle w:val="Default"/>
        <w:numPr>
          <w:ilvl w:val="0"/>
          <w:numId w:val="87"/>
        </w:numPr>
        <w:jc w:val="both"/>
        <w:rPr>
          <w:rFonts w:asciiTheme="minorHAnsi" w:hAnsiTheme="minorHAnsi"/>
          <w:sz w:val="22"/>
          <w:szCs w:val="22"/>
        </w:rPr>
      </w:pPr>
      <w:r w:rsidRPr="002A7CE2">
        <w:rPr>
          <w:rFonts w:asciiTheme="minorHAnsi" w:hAnsiTheme="minorHAnsi"/>
          <w:sz w:val="22"/>
          <w:szCs w:val="22"/>
        </w:rPr>
        <w:t>External communications with other government, semi-government and non-government organizations, universities, research institutes in the country on the matters of mutual interest related to environmental management and filming of activities to be carried out under the project development.</w:t>
      </w:r>
    </w:p>
    <w:p w14:paraId="360D4003" w14:textId="77777777" w:rsidR="00075CA9" w:rsidRPr="002A7CE2" w:rsidRDefault="00075CA9" w:rsidP="001349B9">
      <w:pPr>
        <w:pStyle w:val="Default"/>
        <w:ind w:left="720"/>
        <w:jc w:val="both"/>
        <w:rPr>
          <w:rFonts w:asciiTheme="minorHAnsi" w:hAnsiTheme="minorHAnsi"/>
          <w:sz w:val="22"/>
          <w:szCs w:val="22"/>
        </w:rPr>
      </w:pPr>
    </w:p>
    <w:p w14:paraId="640EC7B4" w14:textId="77777777" w:rsidR="00D47262" w:rsidRPr="002A7CE2" w:rsidRDefault="00D47262" w:rsidP="001349B9">
      <w:pPr>
        <w:pStyle w:val="Heading3"/>
        <w:spacing w:before="0" w:after="0"/>
      </w:pPr>
      <w:bookmarkStart w:id="270" w:name="_Toc32333774"/>
      <w:r w:rsidRPr="002A7CE2">
        <w:t>Construction and Supervision Consultant</w:t>
      </w:r>
      <w:bookmarkEnd w:id="270"/>
    </w:p>
    <w:p w14:paraId="6D1712B0" w14:textId="36E2A3FC" w:rsidR="00D5542A" w:rsidRPr="002A7CE2" w:rsidRDefault="00D5542A" w:rsidP="00E03B30">
      <w:pPr>
        <w:pStyle w:val="Default"/>
        <w:jc w:val="both"/>
        <w:rPr>
          <w:rFonts w:asciiTheme="minorHAnsi" w:hAnsiTheme="minorHAnsi"/>
          <w:sz w:val="22"/>
          <w:szCs w:val="22"/>
        </w:rPr>
      </w:pPr>
      <w:r w:rsidRPr="002A7CE2">
        <w:rPr>
          <w:rFonts w:asciiTheme="minorHAnsi" w:hAnsiTheme="minorHAnsi"/>
          <w:sz w:val="22"/>
          <w:szCs w:val="22"/>
        </w:rPr>
        <w:t>The CSC functioning under the BHTPA will be directly responsible for contract administration and day-to-day project supervision including environmental management. The CSC will consist of 1 national environmental expert and 1 national social development expert. The CSC will advise the BHTPA and the PMU on ESMP implementation, and monitor the work of the contractors in the field. The consultants will also help the PMU prepare quarterly progress reports to be submitted to the BHTPA, who will submit semi-annual reports to co-financier for review. The CSC will, inter alia, be responsible for the following:</w:t>
      </w:r>
    </w:p>
    <w:p w14:paraId="2FB9BB96" w14:textId="77777777" w:rsidR="00075CA9" w:rsidRPr="002A7CE2" w:rsidRDefault="00075CA9" w:rsidP="001349B9">
      <w:pPr>
        <w:pStyle w:val="Default"/>
        <w:jc w:val="both"/>
        <w:rPr>
          <w:rFonts w:asciiTheme="minorHAnsi" w:hAnsiTheme="minorHAnsi"/>
          <w:sz w:val="22"/>
          <w:szCs w:val="22"/>
        </w:rPr>
      </w:pPr>
    </w:p>
    <w:p w14:paraId="2934D4A3" w14:textId="77777777" w:rsidR="00D5542A" w:rsidRPr="002A7CE2" w:rsidRDefault="00D5542A" w:rsidP="00E03B30">
      <w:pPr>
        <w:pStyle w:val="Default"/>
        <w:numPr>
          <w:ilvl w:val="0"/>
          <w:numId w:val="87"/>
        </w:numPr>
        <w:jc w:val="both"/>
        <w:rPr>
          <w:rFonts w:asciiTheme="minorHAnsi" w:hAnsiTheme="minorHAnsi"/>
          <w:sz w:val="22"/>
          <w:szCs w:val="22"/>
        </w:rPr>
      </w:pPr>
      <w:r w:rsidRPr="002A7CE2">
        <w:rPr>
          <w:rFonts w:asciiTheme="minorHAnsi" w:hAnsiTheme="minorHAnsi"/>
          <w:sz w:val="22"/>
          <w:szCs w:val="22"/>
        </w:rPr>
        <w:t>Engage international/national environment specialists to ensure proper implementation of ESMP provisions;</w:t>
      </w:r>
    </w:p>
    <w:p w14:paraId="6ACE3DDD" w14:textId="06E0E0EB" w:rsidR="00D5542A" w:rsidRPr="002A7CE2" w:rsidRDefault="00D5542A" w:rsidP="002A109D">
      <w:pPr>
        <w:pStyle w:val="Default"/>
        <w:numPr>
          <w:ilvl w:val="0"/>
          <w:numId w:val="87"/>
        </w:numPr>
        <w:jc w:val="both"/>
        <w:rPr>
          <w:rFonts w:asciiTheme="minorHAnsi" w:hAnsiTheme="minorHAnsi"/>
          <w:sz w:val="22"/>
          <w:szCs w:val="22"/>
        </w:rPr>
      </w:pPr>
      <w:r w:rsidRPr="002A7CE2">
        <w:rPr>
          <w:rFonts w:asciiTheme="minorHAnsi" w:hAnsiTheme="minorHAnsi"/>
          <w:sz w:val="22"/>
          <w:szCs w:val="22"/>
        </w:rPr>
        <w:t>Undertake regular monitoring of the contractor’s environmental performance, as scheduled in the E</w:t>
      </w:r>
      <w:r w:rsidR="00037F1C" w:rsidRPr="002A7CE2">
        <w:rPr>
          <w:rFonts w:asciiTheme="minorHAnsi" w:hAnsiTheme="minorHAnsi"/>
          <w:sz w:val="22"/>
          <w:szCs w:val="22"/>
        </w:rPr>
        <w:t>S</w:t>
      </w:r>
      <w:r w:rsidRPr="002A7CE2">
        <w:rPr>
          <w:rFonts w:asciiTheme="minorHAnsi" w:hAnsiTheme="minorHAnsi"/>
          <w:sz w:val="22"/>
          <w:szCs w:val="22"/>
        </w:rPr>
        <w:t>MP;</w:t>
      </w:r>
    </w:p>
    <w:p w14:paraId="05284086" w14:textId="77777777" w:rsidR="00D5542A" w:rsidRPr="002A7CE2" w:rsidRDefault="00D5542A" w:rsidP="002879D0">
      <w:pPr>
        <w:pStyle w:val="Default"/>
        <w:numPr>
          <w:ilvl w:val="0"/>
          <w:numId w:val="87"/>
        </w:numPr>
        <w:jc w:val="both"/>
        <w:rPr>
          <w:rFonts w:asciiTheme="minorHAnsi" w:hAnsiTheme="minorHAnsi"/>
          <w:sz w:val="22"/>
          <w:szCs w:val="22"/>
        </w:rPr>
      </w:pPr>
      <w:r w:rsidRPr="002A7CE2">
        <w:rPr>
          <w:rFonts w:asciiTheme="minorHAnsi" w:hAnsiTheme="minorHAnsi"/>
          <w:sz w:val="22"/>
          <w:szCs w:val="22"/>
        </w:rPr>
        <w:t>Conduct periodical environmental audits;</w:t>
      </w:r>
    </w:p>
    <w:p w14:paraId="74400442" w14:textId="7C214500" w:rsidR="00D5542A" w:rsidRPr="002A7CE2" w:rsidRDefault="00D5542A" w:rsidP="0005284F">
      <w:pPr>
        <w:pStyle w:val="Default"/>
        <w:numPr>
          <w:ilvl w:val="0"/>
          <w:numId w:val="87"/>
        </w:numPr>
        <w:jc w:val="both"/>
        <w:rPr>
          <w:rFonts w:asciiTheme="minorHAnsi" w:hAnsiTheme="minorHAnsi"/>
          <w:sz w:val="22"/>
          <w:szCs w:val="22"/>
        </w:rPr>
      </w:pPr>
      <w:r w:rsidRPr="002A7CE2">
        <w:rPr>
          <w:rFonts w:asciiTheme="minorHAnsi" w:hAnsiTheme="minorHAnsi"/>
          <w:sz w:val="22"/>
          <w:szCs w:val="22"/>
        </w:rPr>
        <w:t>Prior to construction, review and approve CE</w:t>
      </w:r>
      <w:r w:rsidR="00037F1C" w:rsidRPr="002A7CE2">
        <w:rPr>
          <w:rFonts w:asciiTheme="minorHAnsi" w:hAnsiTheme="minorHAnsi"/>
          <w:sz w:val="22"/>
          <w:szCs w:val="22"/>
        </w:rPr>
        <w:t>S</w:t>
      </w:r>
      <w:r w:rsidRPr="002A7CE2">
        <w:rPr>
          <w:rFonts w:asciiTheme="minorHAnsi" w:hAnsiTheme="minorHAnsi"/>
          <w:sz w:val="22"/>
          <w:szCs w:val="22"/>
        </w:rPr>
        <w:t>MPs/method statements prepared by the contractors;</w:t>
      </w:r>
    </w:p>
    <w:p w14:paraId="56F03EED" w14:textId="77777777" w:rsidR="00D5542A" w:rsidRPr="002A7CE2" w:rsidRDefault="00D5542A" w:rsidP="00C52A01">
      <w:pPr>
        <w:pStyle w:val="Default"/>
        <w:numPr>
          <w:ilvl w:val="0"/>
          <w:numId w:val="87"/>
        </w:numPr>
        <w:jc w:val="both"/>
        <w:rPr>
          <w:rFonts w:asciiTheme="minorHAnsi" w:hAnsiTheme="minorHAnsi"/>
          <w:sz w:val="22"/>
          <w:szCs w:val="22"/>
        </w:rPr>
      </w:pPr>
      <w:r w:rsidRPr="002A7CE2">
        <w:rPr>
          <w:rFonts w:asciiTheme="minorHAnsi" w:hAnsiTheme="minorHAnsi"/>
          <w:sz w:val="22"/>
          <w:szCs w:val="22"/>
        </w:rPr>
        <w:t>Supervise site environmental management system of the contractors, and provide corrective instructions;</w:t>
      </w:r>
    </w:p>
    <w:p w14:paraId="59AAFA1D" w14:textId="7125DA3C" w:rsidR="00D5542A" w:rsidRPr="002A7CE2" w:rsidRDefault="00D5542A">
      <w:pPr>
        <w:pStyle w:val="Default"/>
        <w:numPr>
          <w:ilvl w:val="0"/>
          <w:numId w:val="87"/>
        </w:numPr>
        <w:jc w:val="both"/>
        <w:rPr>
          <w:rFonts w:asciiTheme="minorHAnsi" w:hAnsiTheme="minorHAnsi"/>
          <w:sz w:val="22"/>
          <w:szCs w:val="22"/>
        </w:rPr>
      </w:pPr>
      <w:r w:rsidRPr="002A7CE2">
        <w:rPr>
          <w:rFonts w:asciiTheme="minorHAnsi" w:hAnsiTheme="minorHAnsi"/>
          <w:sz w:val="22"/>
          <w:szCs w:val="22"/>
        </w:rPr>
        <w:t>Monitor the implementation of the CE</w:t>
      </w:r>
      <w:r w:rsidR="009569E6" w:rsidRPr="002A7CE2">
        <w:rPr>
          <w:rFonts w:asciiTheme="minorHAnsi" w:hAnsiTheme="minorHAnsi"/>
          <w:sz w:val="22"/>
          <w:szCs w:val="22"/>
        </w:rPr>
        <w:t>S</w:t>
      </w:r>
      <w:r w:rsidRPr="002A7CE2">
        <w:rPr>
          <w:rFonts w:asciiTheme="minorHAnsi" w:hAnsiTheme="minorHAnsi"/>
          <w:sz w:val="22"/>
          <w:szCs w:val="22"/>
        </w:rPr>
        <w:t>MP and review the environmental management and monitoring reports prepared by the contractor;</w:t>
      </w:r>
    </w:p>
    <w:p w14:paraId="0F4A1995" w14:textId="54321B05" w:rsidR="00D5542A" w:rsidRPr="002A7CE2" w:rsidRDefault="00D5542A" w:rsidP="001349B9">
      <w:pPr>
        <w:pStyle w:val="Default"/>
        <w:numPr>
          <w:ilvl w:val="0"/>
          <w:numId w:val="87"/>
        </w:numPr>
        <w:jc w:val="both"/>
        <w:rPr>
          <w:rFonts w:asciiTheme="minorHAnsi" w:hAnsiTheme="minorHAnsi"/>
          <w:sz w:val="22"/>
          <w:szCs w:val="22"/>
        </w:rPr>
      </w:pPr>
      <w:r w:rsidRPr="002A7CE2">
        <w:rPr>
          <w:rFonts w:asciiTheme="minorHAnsi" w:hAnsiTheme="minorHAnsi"/>
          <w:sz w:val="22"/>
          <w:szCs w:val="22"/>
        </w:rPr>
        <w:t>Review and report on CE</w:t>
      </w:r>
      <w:r w:rsidR="009569E6" w:rsidRPr="002A7CE2">
        <w:rPr>
          <w:rFonts w:asciiTheme="minorHAnsi" w:hAnsiTheme="minorHAnsi"/>
          <w:sz w:val="22"/>
          <w:szCs w:val="22"/>
        </w:rPr>
        <w:t>S</w:t>
      </w:r>
      <w:r w:rsidRPr="002A7CE2">
        <w:rPr>
          <w:rFonts w:asciiTheme="minorHAnsi" w:hAnsiTheme="minorHAnsi"/>
          <w:sz w:val="22"/>
          <w:szCs w:val="22"/>
        </w:rPr>
        <w:t>MP implementation by the contractor.</w:t>
      </w:r>
    </w:p>
    <w:p w14:paraId="4F681162" w14:textId="77777777" w:rsidR="00075CA9" w:rsidRPr="002A7CE2" w:rsidRDefault="00075CA9" w:rsidP="00E03B30">
      <w:pPr>
        <w:pStyle w:val="Default"/>
        <w:rPr>
          <w:rFonts w:asciiTheme="minorHAnsi" w:hAnsiTheme="minorHAnsi"/>
          <w:sz w:val="22"/>
          <w:szCs w:val="22"/>
        </w:rPr>
      </w:pPr>
    </w:p>
    <w:p w14:paraId="7F13F616" w14:textId="666FC6A0" w:rsidR="00D47262" w:rsidRPr="002A7CE2" w:rsidRDefault="00D5542A" w:rsidP="00E03B30">
      <w:pPr>
        <w:pStyle w:val="Default"/>
        <w:rPr>
          <w:rFonts w:asciiTheme="minorHAnsi" w:hAnsiTheme="minorHAnsi"/>
          <w:sz w:val="22"/>
          <w:szCs w:val="22"/>
        </w:rPr>
      </w:pPr>
      <w:r w:rsidRPr="002A7CE2">
        <w:rPr>
          <w:rFonts w:asciiTheme="minorHAnsi" w:hAnsiTheme="minorHAnsi"/>
          <w:sz w:val="22"/>
          <w:szCs w:val="22"/>
        </w:rPr>
        <w:t>Overall, CSC is responsible for ensuring proper and timely implementation of all their tasks specified in the E</w:t>
      </w:r>
      <w:r w:rsidR="00FD41C6" w:rsidRPr="002A7CE2">
        <w:rPr>
          <w:rFonts w:asciiTheme="minorHAnsi" w:hAnsiTheme="minorHAnsi"/>
          <w:sz w:val="22"/>
          <w:szCs w:val="22"/>
        </w:rPr>
        <w:t>S</w:t>
      </w:r>
      <w:r w:rsidRPr="002A7CE2">
        <w:rPr>
          <w:rFonts w:asciiTheme="minorHAnsi" w:hAnsiTheme="minorHAnsi"/>
          <w:sz w:val="22"/>
          <w:szCs w:val="22"/>
        </w:rPr>
        <w:t>MP.</w:t>
      </w:r>
    </w:p>
    <w:p w14:paraId="6923C2C9" w14:textId="77777777" w:rsidR="00075CA9" w:rsidRPr="002A7CE2" w:rsidRDefault="00075CA9" w:rsidP="001349B9">
      <w:pPr>
        <w:pStyle w:val="Default"/>
        <w:rPr>
          <w:rFonts w:asciiTheme="minorHAnsi" w:hAnsiTheme="minorHAnsi"/>
          <w:sz w:val="22"/>
          <w:szCs w:val="22"/>
        </w:rPr>
      </w:pPr>
    </w:p>
    <w:p w14:paraId="3BD4B7C2" w14:textId="77777777" w:rsidR="00D47262" w:rsidRPr="002A7CE2" w:rsidRDefault="00D47262" w:rsidP="001349B9">
      <w:pPr>
        <w:pStyle w:val="Heading3"/>
        <w:spacing w:before="0" w:after="0"/>
      </w:pPr>
      <w:bookmarkStart w:id="271" w:name="_Toc32333775"/>
      <w:r w:rsidRPr="002A7CE2">
        <w:t>Contractors</w:t>
      </w:r>
      <w:bookmarkEnd w:id="271"/>
    </w:p>
    <w:p w14:paraId="6A9A5A6D" w14:textId="7827AB06" w:rsidR="00D47262" w:rsidRPr="002A7CE2" w:rsidRDefault="00D5542A" w:rsidP="001349B9">
      <w:pPr>
        <w:pStyle w:val="Default"/>
        <w:jc w:val="both"/>
        <w:rPr>
          <w:rFonts w:asciiTheme="minorHAnsi" w:hAnsiTheme="minorHAnsi"/>
          <w:sz w:val="22"/>
          <w:szCs w:val="22"/>
        </w:rPr>
      </w:pPr>
      <w:r w:rsidRPr="002A7CE2">
        <w:rPr>
          <w:rFonts w:asciiTheme="minorHAnsi" w:hAnsiTheme="minorHAnsi"/>
          <w:sz w:val="22"/>
          <w:szCs w:val="22"/>
        </w:rPr>
        <w:t>The contractor will be primarily responsible for preparing an implementing the CE</w:t>
      </w:r>
      <w:r w:rsidR="00FD41C6" w:rsidRPr="002A7CE2">
        <w:rPr>
          <w:rFonts w:asciiTheme="minorHAnsi" w:hAnsiTheme="minorHAnsi"/>
          <w:sz w:val="22"/>
          <w:szCs w:val="22"/>
        </w:rPr>
        <w:t>S</w:t>
      </w:r>
      <w:r w:rsidRPr="002A7CE2">
        <w:rPr>
          <w:rFonts w:asciiTheme="minorHAnsi" w:hAnsiTheme="minorHAnsi"/>
          <w:sz w:val="22"/>
          <w:szCs w:val="22"/>
        </w:rPr>
        <w:t>MP. Each contractor will be recommended to have one Environmental Specialist and one Occupational, Health and Safety (OHS) Specialist, who will be working in close coordination with the environmental staff of CSC and PMU. The main functions of the contractor with regard to environmental management and monitoring are to:</w:t>
      </w:r>
    </w:p>
    <w:p w14:paraId="3E8BF658" w14:textId="24D8EB89" w:rsidR="00D47262" w:rsidRPr="002A7CE2" w:rsidRDefault="00D47262" w:rsidP="00E03B30">
      <w:pPr>
        <w:pStyle w:val="Default"/>
        <w:numPr>
          <w:ilvl w:val="0"/>
          <w:numId w:val="87"/>
        </w:numPr>
        <w:jc w:val="both"/>
        <w:rPr>
          <w:rFonts w:asciiTheme="minorHAnsi" w:hAnsiTheme="minorHAnsi"/>
          <w:sz w:val="22"/>
          <w:szCs w:val="22"/>
        </w:rPr>
      </w:pPr>
      <w:r w:rsidRPr="002A7CE2">
        <w:rPr>
          <w:rFonts w:asciiTheme="minorHAnsi" w:hAnsiTheme="minorHAnsi"/>
          <w:sz w:val="22"/>
          <w:szCs w:val="22"/>
        </w:rPr>
        <w:t>Prior to start of construction, prepare the CE</w:t>
      </w:r>
      <w:r w:rsidR="00FD41C6" w:rsidRPr="002A7CE2">
        <w:rPr>
          <w:rFonts w:asciiTheme="minorHAnsi" w:hAnsiTheme="minorHAnsi"/>
          <w:sz w:val="22"/>
          <w:szCs w:val="22"/>
        </w:rPr>
        <w:t>S</w:t>
      </w:r>
      <w:r w:rsidRPr="002A7CE2">
        <w:rPr>
          <w:rFonts w:asciiTheme="minorHAnsi" w:hAnsiTheme="minorHAnsi"/>
          <w:sz w:val="22"/>
          <w:szCs w:val="22"/>
        </w:rPr>
        <w:t>MP and other method statements and management plans according to requirements of ESMP and get them approved by CSC.</w:t>
      </w:r>
    </w:p>
    <w:p w14:paraId="1A765348" w14:textId="30D09F0B" w:rsidR="00D47262" w:rsidRPr="002A7CE2" w:rsidRDefault="00D47262" w:rsidP="002A109D">
      <w:pPr>
        <w:pStyle w:val="Default"/>
        <w:numPr>
          <w:ilvl w:val="0"/>
          <w:numId w:val="87"/>
        </w:numPr>
        <w:jc w:val="both"/>
        <w:rPr>
          <w:rFonts w:asciiTheme="minorHAnsi" w:hAnsiTheme="minorHAnsi"/>
          <w:sz w:val="22"/>
          <w:szCs w:val="22"/>
        </w:rPr>
      </w:pPr>
      <w:r w:rsidRPr="002A7CE2">
        <w:rPr>
          <w:rFonts w:asciiTheme="minorHAnsi" w:hAnsiTheme="minorHAnsi"/>
          <w:sz w:val="22"/>
          <w:szCs w:val="22"/>
        </w:rPr>
        <w:t>Recruit qualified environmental and safety officers (ESO) to ensure compliance with environmental statutory and contractual obligations and proper implementation of CE</w:t>
      </w:r>
      <w:r w:rsidR="00FD41C6" w:rsidRPr="002A7CE2">
        <w:rPr>
          <w:rFonts w:asciiTheme="minorHAnsi" w:hAnsiTheme="minorHAnsi"/>
          <w:sz w:val="22"/>
          <w:szCs w:val="22"/>
        </w:rPr>
        <w:t>S</w:t>
      </w:r>
      <w:r w:rsidRPr="002A7CE2">
        <w:rPr>
          <w:rFonts w:asciiTheme="minorHAnsi" w:hAnsiTheme="minorHAnsi"/>
          <w:sz w:val="22"/>
          <w:szCs w:val="22"/>
        </w:rPr>
        <w:t>MP;</w:t>
      </w:r>
    </w:p>
    <w:p w14:paraId="4865A54E" w14:textId="4E722C48" w:rsidR="00D47262" w:rsidRPr="002A7CE2" w:rsidRDefault="00D47262" w:rsidP="002879D0">
      <w:pPr>
        <w:pStyle w:val="Default"/>
        <w:numPr>
          <w:ilvl w:val="0"/>
          <w:numId w:val="87"/>
        </w:numPr>
        <w:jc w:val="both"/>
        <w:rPr>
          <w:rFonts w:asciiTheme="minorHAnsi" w:hAnsiTheme="minorHAnsi"/>
          <w:sz w:val="22"/>
          <w:szCs w:val="22"/>
        </w:rPr>
      </w:pPr>
      <w:r w:rsidRPr="002A7CE2">
        <w:rPr>
          <w:rFonts w:asciiTheme="minorHAnsi" w:hAnsiTheme="minorHAnsi"/>
          <w:sz w:val="22"/>
          <w:szCs w:val="22"/>
        </w:rPr>
        <w:t>Provide sufficient funding and human resources for proper implementation of CE</w:t>
      </w:r>
      <w:r w:rsidR="00FD41C6" w:rsidRPr="002A7CE2">
        <w:rPr>
          <w:rFonts w:asciiTheme="minorHAnsi" w:hAnsiTheme="minorHAnsi"/>
          <w:sz w:val="22"/>
          <w:szCs w:val="22"/>
        </w:rPr>
        <w:t>S</w:t>
      </w:r>
      <w:r w:rsidRPr="002A7CE2">
        <w:rPr>
          <w:rFonts w:asciiTheme="minorHAnsi" w:hAnsiTheme="minorHAnsi"/>
          <w:sz w:val="22"/>
          <w:szCs w:val="22"/>
        </w:rPr>
        <w:t>MP;</w:t>
      </w:r>
    </w:p>
    <w:p w14:paraId="17862317" w14:textId="7573349E" w:rsidR="00D47262" w:rsidRPr="002A7CE2" w:rsidRDefault="00D47262" w:rsidP="00E03B30">
      <w:pPr>
        <w:pStyle w:val="Default"/>
        <w:numPr>
          <w:ilvl w:val="0"/>
          <w:numId w:val="87"/>
        </w:numPr>
        <w:jc w:val="both"/>
        <w:rPr>
          <w:rFonts w:asciiTheme="minorHAnsi" w:hAnsiTheme="minorHAnsi"/>
          <w:sz w:val="22"/>
          <w:szCs w:val="22"/>
        </w:rPr>
      </w:pPr>
      <w:r w:rsidRPr="002A7CE2">
        <w:rPr>
          <w:rFonts w:asciiTheme="minorHAnsi" w:hAnsiTheme="minorHAnsi"/>
          <w:sz w:val="22"/>
          <w:szCs w:val="22"/>
        </w:rPr>
        <w:t xml:space="preserve">Prepare monthly reports on environmental management and monitoring for review and verification by the </w:t>
      </w:r>
      <w:proofErr w:type="spellStart"/>
      <w:r w:rsidRPr="002A7CE2">
        <w:rPr>
          <w:rFonts w:asciiTheme="minorHAnsi" w:hAnsiTheme="minorHAnsi"/>
          <w:sz w:val="22"/>
          <w:szCs w:val="22"/>
        </w:rPr>
        <w:t>CSC;Prepare</w:t>
      </w:r>
      <w:proofErr w:type="spellEnd"/>
      <w:r w:rsidRPr="002A7CE2">
        <w:rPr>
          <w:rFonts w:asciiTheme="minorHAnsi" w:hAnsiTheme="minorHAnsi"/>
          <w:sz w:val="22"/>
          <w:szCs w:val="22"/>
        </w:rPr>
        <w:t xml:space="preserve"> and implement an Environmental Management system according to requirement specified in </w:t>
      </w:r>
      <w:r w:rsidR="00312C62" w:rsidRPr="002A7CE2">
        <w:rPr>
          <w:rFonts w:asciiTheme="minorHAnsi" w:hAnsiTheme="minorHAnsi"/>
          <w:sz w:val="22"/>
          <w:szCs w:val="22"/>
        </w:rPr>
        <w:t>ESIA</w:t>
      </w:r>
      <w:r w:rsidRPr="002A7CE2">
        <w:rPr>
          <w:rFonts w:asciiTheme="minorHAnsi" w:hAnsiTheme="minorHAnsi"/>
          <w:sz w:val="22"/>
          <w:szCs w:val="22"/>
        </w:rPr>
        <w:t>/ ISO 14001.</w:t>
      </w:r>
    </w:p>
    <w:p w14:paraId="732AE0D0" w14:textId="77777777" w:rsidR="00BB645E" w:rsidRPr="002A7CE2" w:rsidRDefault="00BB645E" w:rsidP="001349B9">
      <w:pPr>
        <w:pStyle w:val="Default"/>
        <w:ind w:left="720"/>
        <w:jc w:val="both"/>
      </w:pPr>
    </w:p>
    <w:p w14:paraId="04E25C4E" w14:textId="0CBB7A13" w:rsidR="00383544" w:rsidRPr="002A7CE2" w:rsidRDefault="00383544" w:rsidP="001349B9">
      <w:pPr>
        <w:pStyle w:val="Heading2"/>
        <w:spacing w:before="0" w:after="0"/>
        <w:rPr>
          <w:rFonts w:cs="Times New Roman"/>
          <w:szCs w:val="20"/>
        </w:rPr>
      </w:pPr>
      <w:bookmarkStart w:id="272" w:name="_Toc26102106"/>
      <w:bookmarkStart w:id="273" w:name="_Toc29913519"/>
      <w:bookmarkStart w:id="274" w:name="_Toc32333776"/>
      <w:r w:rsidRPr="002A7CE2">
        <w:t xml:space="preserve">Assessment of Capacity of </w:t>
      </w:r>
      <w:bookmarkEnd w:id="272"/>
      <w:bookmarkEnd w:id="273"/>
      <w:r w:rsidR="00A52493" w:rsidRPr="002A7CE2">
        <w:t>BHTPA</w:t>
      </w:r>
      <w:bookmarkEnd w:id="274"/>
    </w:p>
    <w:p w14:paraId="7AFBC53E" w14:textId="4FBA29CB" w:rsidR="00383544" w:rsidRPr="002A7CE2" w:rsidRDefault="00383544" w:rsidP="00E03B30">
      <w:pPr>
        <w:autoSpaceDE w:val="0"/>
        <w:autoSpaceDN w:val="0"/>
        <w:adjustRightInd w:val="0"/>
        <w:spacing w:after="0" w:line="240" w:lineRule="auto"/>
        <w:contextualSpacing/>
        <w:jc w:val="both"/>
        <w:rPr>
          <w:rFonts w:cs="Times New Roman"/>
        </w:rPr>
      </w:pPr>
      <w:r w:rsidRPr="002A7CE2">
        <w:rPr>
          <w:rFonts w:cs="Times New Roman"/>
        </w:rPr>
        <w:t xml:space="preserve">A careful assessment of </w:t>
      </w:r>
      <w:r w:rsidR="00A52493" w:rsidRPr="002A7CE2">
        <w:rPr>
          <w:rFonts w:cs="Times New Roman"/>
        </w:rPr>
        <w:t xml:space="preserve">BHTPA </w:t>
      </w:r>
      <w:r w:rsidRPr="002A7CE2">
        <w:rPr>
          <w:rFonts w:cs="Times New Roman"/>
        </w:rPr>
        <w:t xml:space="preserve">has been made which shows that there is no defined institutional setup to supervise the safeguard activities under the project. There is no dedicated social and environmental cell or unit in </w:t>
      </w:r>
      <w:r w:rsidR="00A52493" w:rsidRPr="002A7CE2">
        <w:rPr>
          <w:rFonts w:cs="Times New Roman"/>
        </w:rPr>
        <w:t xml:space="preserve">BHTPA </w:t>
      </w:r>
      <w:r w:rsidRPr="002A7CE2">
        <w:rPr>
          <w:rFonts w:cs="Times New Roman"/>
        </w:rPr>
        <w:t xml:space="preserve">for monitoring and managing social, environmental and health and safety risks for the development projects, except the Individual Environmental and Social Consultants at head Office. A Social, Environmental and Communication cell is therefore recommended under the </w:t>
      </w:r>
      <w:r w:rsidR="009156CC" w:rsidRPr="002A7CE2">
        <w:rPr>
          <w:rFonts w:cs="Times New Roman"/>
        </w:rPr>
        <w:t xml:space="preserve">PD </w:t>
      </w:r>
      <w:r w:rsidRPr="002A7CE2">
        <w:rPr>
          <w:rFonts w:cs="Times New Roman"/>
        </w:rPr>
        <w:t>(</w:t>
      </w:r>
      <w:r w:rsidR="009156CC" w:rsidRPr="002A7CE2">
        <w:rPr>
          <w:rFonts w:cs="Times New Roman"/>
        </w:rPr>
        <w:t>BHTPA</w:t>
      </w:r>
      <w:r w:rsidRPr="002A7CE2">
        <w:rPr>
          <w:rFonts w:cs="Times New Roman"/>
        </w:rPr>
        <w:t xml:space="preserve">). This cell will work independently to monitor and supervise the ESMP for the project. The PMC will work under the PMU. The PMC will need to have qualified safeguard specialists who will review the reports from the Design and Supervision Consultants and the Contractors on the implementation of the ESMP. The Design and Supervision Consultant will work in the </w:t>
      </w:r>
      <w:r w:rsidR="009156CC" w:rsidRPr="002A7CE2">
        <w:rPr>
          <w:rFonts w:cs="Times New Roman"/>
        </w:rPr>
        <w:t xml:space="preserve">STP-2 </w:t>
      </w:r>
      <w:r w:rsidRPr="002A7CE2">
        <w:rPr>
          <w:rFonts w:cs="Times New Roman"/>
        </w:rPr>
        <w:t>to monitor the implementation of the ESMP by the contractor and report to the PMU.</w:t>
      </w:r>
    </w:p>
    <w:p w14:paraId="33E2220B" w14:textId="77777777" w:rsidR="00BB645E" w:rsidRPr="002A7CE2" w:rsidRDefault="00BB645E" w:rsidP="001349B9">
      <w:pPr>
        <w:autoSpaceDE w:val="0"/>
        <w:autoSpaceDN w:val="0"/>
        <w:adjustRightInd w:val="0"/>
        <w:spacing w:after="0" w:line="240" w:lineRule="auto"/>
        <w:contextualSpacing/>
        <w:jc w:val="both"/>
        <w:rPr>
          <w:rFonts w:cs="Times New Roman"/>
        </w:rPr>
      </w:pPr>
    </w:p>
    <w:p w14:paraId="27CAE279" w14:textId="77777777" w:rsidR="00383544" w:rsidRPr="002A7CE2" w:rsidRDefault="00383544" w:rsidP="001349B9">
      <w:pPr>
        <w:pStyle w:val="Heading3"/>
        <w:spacing w:before="0" w:after="0"/>
        <w:rPr>
          <w:rFonts w:cs="Times New Roman"/>
        </w:rPr>
      </w:pPr>
      <w:bookmarkStart w:id="275" w:name="_Toc26102107"/>
      <w:bookmarkStart w:id="276" w:name="_Toc29913520"/>
      <w:bookmarkStart w:id="277" w:name="_Toc32333777"/>
      <w:r w:rsidRPr="002A7CE2">
        <w:t>Action Plan to Strengthen Staffing, Capacity, Systems and Implementation</w:t>
      </w:r>
      <w:bookmarkEnd w:id="275"/>
      <w:bookmarkEnd w:id="276"/>
      <w:bookmarkEnd w:id="277"/>
    </w:p>
    <w:p w14:paraId="2D5EF4AE" w14:textId="3483896A" w:rsidR="00383544" w:rsidRPr="002A7CE2" w:rsidRDefault="00383544" w:rsidP="00E03B30">
      <w:pPr>
        <w:spacing w:after="0" w:line="240" w:lineRule="auto"/>
        <w:jc w:val="both"/>
        <w:rPr>
          <w:rFonts w:cs="Times New Roman"/>
        </w:rPr>
      </w:pPr>
      <w:r w:rsidRPr="002A7CE2">
        <w:rPr>
          <w:rFonts w:cs="Times New Roman"/>
        </w:rPr>
        <w:t xml:space="preserve">During the project period, the Safeguard Consultants will have to be deployed under PMU level. After ending the project fund, the positions will have to be in permanent status under </w:t>
      </w:r>
      <w:r w:rsidR="009156CC" w:rsidRPr="002A7CE2">
        <w:rPr>
          <w:rFonts w:cs="Times New Roman"/>
        </w:rPr>
        <w:t>BHTPA</w:t>
      </w:r>
      <w:r w:rsidRPr="002A7CE2">
        <w:rPr>
          <w:rFonts w:cs="Times New Roman"/>
        </w:rPr>
        <w:t xml:space="preserve">. Training shall be imparted, on a regular interval, to the </w:t>
      </w:r>
      <w:r w:rsidR="009156CC" w:rsidRPr="002A7CE2">
        <w:rPr>
          <w:rFonts w:cs="Times New Roman"/>
        </w:rPr>
        <w:t xml:space="preserve">BHTPA </w:t>
      </w:r>
      <w:r w:rsidRPr="002A7CE2">
        <w:rPr>
          <w:rFonts w:cs="Times New Roman"/>
        </w:rPr>
        <w:t xml:space="preserve">officials and Staff on Safeguard Issues. The ESMP document will be used as a training material for capacity building of </w:t>
      </w:r>
      <w:r w:rsidR="009156CC" w:rsidRPr="002A7CE2">
        <w:rPr>
          <w:rFonts w:cs="Times New Roman"/>
        </w:rPr>
        <w:t xml:space="preserve">BHTPA </w:t>
      </w:r>
      <w:r w:rsidRPr="002A7CE2">
        <w:rPr>
          <w:rFonts w:cs="Times New Roman"/>
        </w:rPr>
        <w:t xml:space="preserve">officials/ staff and the Environmental &amp; Social Specialist will act as facilitators for the capacity building sessions. If the Consultants, ES &amp; SS, do not feel confident on their subjects, the ESIA consultants will initiate training for the </w:t>
      </w:r>
      <w:r w:rsidR="009156CC" w:rsidRPr="002A7CE2">
        <w:rPr>
          <w:rFonts w:cs="Times New Roman"/>
        </w:rPr>
        <w:t xml:space="preserve">BHTPA </w:t>
      </w:r>
      <w:r w:rsidRPr="002A7CE2">
        <w:rPr>
          <w:rFonts w:cs="Times New Roman"/>
        </w:rPr>
        <w:t xml:space="preserve">officials as a TOT course on safeguard issues. Later on, the </w:t>
      </w:r>
      <w:r w:rsidR="009156CC" w:rsidRPr="002A7CE2">
        <w:rPr>
          <w:rFonts w:cs="Times New Roman"/>
        </w:rPr>
        <w:t xml:space="preserve">BHTPA </w:t>
      </w:r>
      <w:r w:rsidRPr="002A7CE2">
        <w:rPr>
          <w:rFonts w:cs="Times New Roman"/>
        </w:rPr>
        <w:t xml:space="preserve">officials and Consultants will train up the Contractors’ people on safeguard compliances. </w:t>
      </w:r>
    </w:p>
    <w:p w14:paraId="353B8518" w14:textId="77777777" w:rsidR="00BB645E" w:rsidRPr="002A7CE2" w:rsidRDefault="00BB645E" w:rsidP="001349B9">
      <w:pPr>
        <w:spacing w:after="0" w:line="240" w:lineRule="auto"/>
        <w:jc w:val="both"/>
        <w:rPr>
          <w:rFonts w:cs="Times New Roman"/>
        </w:rPr>
      </w:pPr>
    </w:p>
    <w:p w14:paraId="2EDD7DF2" w14:textId="4AA6F47A" w:rsidR="00383544" w:rsidRPr="002A7CE2" w:rsidRDefault="00383544" w:rsidP="00E03B30">
      <w:pPr>
        <w:spacing w:after="0" w:line="240" w:lineRule="auto"/>
        <w:jc w:val="both"/>
        <w:rPr>
          <w:rFonts w:ascii="Calibri" w:hAnsi="Calibri"/>
        </w:rPr>
      </w:pPr>
      <w:r w:rsidRPr="002A7CE2">
        <w:rPr>
          <w:rFonts w:cs="Times New Roman"/>
        </w:rPr>
        <w:t xml:space="preserve">On-the-job training is essential for the capacity building of Contractors’ people (Supervisors and </w:t>
      </w:r>
      <w:proofErr w:type="spellStart"/>
      <w:r w:rsidRPr="002A7CE2">
        <w:rPr>
          <w:rFonts w:cs="Times New Roman"/>
        </w:rPr>
        <w:t>Labour</w:t>
      </w:r>
      <w:proofErr w:type="spellEnd"/>
      <w:r w:rsidRPr="002A7CE2">
        <w:rPr>
          <w:rFonts w:cs="Times New Roman"/>
        </w:rPr>
        <w:t xml:space="preserve"> Supervisors of Contractor). </w:t>
      </w:r>
      <w:r w:rsidR="009156CC" w:rsidRPr="002A7CE2">
        <w:rPr>
          <w:rFonts w:ascii="Calibri" w:hAnsi="Calibri"/>
        </w:rPr>
        <w:t xml:space="preserve">BHTPA </w:t>
      </w:r>
      <w:r w:rsidRPr="002A7CE2">
        <w:rPr>
          <w:rFonts w:ascii="Calibri" w:hAnsi="Calibri"/>
        </w:rPr>
        <w:t>with support of third-party resources as needed (independent experts, NGOs, etc. will design and implement training for targeted groups involved in the Project to improve their awareness of risks and mitigate the impacts of the project.</w:t>
      </w:r>
    </w:p>
    <w:p w14:paraId="01FDC7D0" w14:textId="77777777" w:rsidR="00BB645E" w:rsidRPr="002A7CE2" w:rsidRDefault="00BB645E" w:rsidP="001349B9">
      <w:pPr>
        <w:spacing w:after="0" w:line="240" w:lineRule="auto"/>
        <w:jc w:val="both"/>
        <w:rPr>
          <w:rFonts w:cs="Times New Roman"/>
        </w:rPr>
      </w:pPr>
    </w:p>
    <w:p w14:paraId="056F6685" w14:textId="7D25C757" w:rsidR="00383544" w:rsidRPr="002A7CE2" w:rsidRDefault="00383544" w:rsidP="001349B9">
      <w:pPr>
        <w:pStyle w:val="Caption"/>
        <w:spacing w:before="0" w:after="0"/>
      </w:pPr>
      <w:bookmarkStart w:id="278" w:name="_Toc32326480"/>
      <w:r w:rsidRPr="002A7CE2">
        <w:t xml:space="preserve">Table </w:t>
      </w:r>
      <w:r w:rsidR="002A7CE2" w:rsidRPr="002A7CE2">
        <w:fldChar w:fldCharType="begin"/>
      </w:r>
      <w:r w:rsidR="002A7CE2" w:rsidRPr="002A7CE2">
        <w:instrText xml:space="preserve"> STYLEREF 1 \s </w:instrText>
      </w:r>
      <w:r w:rsidR="002A7CE2" w:rsidRPr="002A7CE2">
        <w:fldChar w:fldCharType="separate"/>
      </w:r>
      <w:r w:rsidR="00B72C57" w:rsidRPr="002A7CE2">
        <w:rPr>
          <w:noProof/>
        </w:rPr>
        <w:t>9</w:t>
      </w:r>
      <w:r w:rsidR="002A7CE2" w:rsidRPr="002A7CE2">
        <w:rPr>
          <w:noProof/>
        </w:rPr>
        <w:fldChar w:fldCharType="end"/>
      </w:r>
      <w:r w:rsidR="00B72C57" w:rsidRPr="002A7CE2">
        <w:t>.</w:t>
      </w:r>
      <w:r w:rsidR="002A7CE2" w:rsidRPr="002A7CE2">
        <w:fldChar w:fldCharType="begin"/>
      </w:r>
      <w:r w:rsidR="002A7CE2" w:rsidRPr="002A7CE2">
        <w:instrText xml:space="preserve"> SEQ Table \* ARABIC \s 1 </w:instrText>
      </w:r>
      <w:r w:rsidR="002A7CE2" w:rsidRPr="002A7CE2">
        <w:fldChar w:fldCharType="separate"/>
      </w:r>
      <w:r w:rsidR="00B72C57" w:rsidRPr="002A7CE2">
        <w:rPr>
          <w:noProof/>
        </w:rPr>
        <w:t>1</w:t>
      </w:r>
      <w:r w:rsidR="002A7CE2" w:rsidRPr="002A7CE2">
        <w:rPr>
          <w:noProof/>
        </w:rPr>
        <w:fldChar w:fldCharType="end"/>
      </w:r>
      <w:r w:rsidRPr="002A7CE2">
        <w:t>: Capacity development support (training)</w:t>
      </w:r>
      <w:bookmarkEnd w:id="278"/>
    </w:p>
    <w:tbl>
      <w:tblPr>
        <w:tblStyle w:val="TableGrid"/>
        <w:tblW w:w="5000" w:type="pct"/>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3776"/>
        <w:gridCol w:w="3232"/>
        <w:gridCol w:w="2296"/>
      </w:tblGrid>
      <w:tr w:rsidR="00383544" w:rsidRPr="002A7CE2" w14:paraId="406C9D32" w14:textId="77777777" w:rsidTr="00E62B5E">
        <w:trPr>
          <w:trHeight w:val="287"/>
          <w:tblHeader/>
        </w:trPr>
        <w:tc>
          <w:tcPr>
            <w:tcW w:w="20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57718EF6" w14:textId="77777777" w:rsidR="00383544" w:rsidRPr="002A7CE2" w:rsidRDefault="00383544" w:rsidP="00E03B30">
            <w:pPr>
              <w:jc w:val="center"/>
              <w:rPr>
                <w:rFonts w:cstheme="minorHAnsi"/>
                <w:b/>
                <w:color w:val="FFFFFF" w:themeColor="background1"/>
                <w:sz w:val="20"/>
                <w:szCs w:val="20"/>
              </w:rPr>
            </w:pPr>
            <w:r w:rsidRPr="002A7CE2">
              <w:rPr>
                <w:rFonts w:cstheme="minorHAnsi"/>
                <w:b/>
                <w:color w:val="FFFFFF" w:themeColor="background1"/>
                <w:sz w:val="20"/>
                <w:szCs w:val="20"/>
              </w:rPr>
              <w:t>Training to be provided</w:t>
            </w:r>
          </w:p>
        </w:tc>
        <w:tc>
          <w:tcPr>
            <w:tcW w:w="17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3A865527" w14:textId="77777777" w:rsidR="00383544" w:rsidRPr="002A7CE2" w:rsidRDefault="00383544" w:rsidP="00D56050">
            <w:pPr>
              <w:jc w:val="center"/>
              <w:rPr>
                <w:rFonts w:eastAsia="Times New Roman" w:cstheme="minorHAnsi"/>
                <w:b/>
                <w:color w:val="FFFFFF" w:themeColor="background1"/>
                <w:sz w:val="20"/>
                <w:szCs w:val="20"/>
              </w:rPr>
            </w:pPr>
            <w:r w:rsidRPr="002A7CE2">
              <w:rPr>
                <w:rFonts w:cstheme="minorHAnsi"/>
                <w:b/>
                <w:color w:val="FFFFFF" w:themeColor="background1"/>
                <w:sz w:val="20"/>
                <w:szCs w:val="20"/>
              </w:rPr>
              <w:t>Targeted Groups and Timeframe</w:t>
            </w:r>
          </w:p>
        </w:tc>
        <w:tc>
          <w:tcPr>
            <w:tcW w:w="12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4E7D8538" w14:textId="77777777" w:rsidR="00383544" w:rsidRPr="002A7CE2" w:rsidRDefault="00383544" w:rsidP="002A109D">
            <w:pPr>
              <w:jc w:val="center"/>
              <w:rPr>
                <w:rFonts w:cstheme="minorHAnsi"/>
                <w:b/>
                <w:color w:val="FFFFFF" w:themeColor="background1"/>
                <w:w w:val="99"/>
                <w:sz w:val="20"/>
                <w:szCs w:val="20"/>
              </w:rPr>
            </w:pPr>
            <w:r w:rsidRPr="002A7CE2">
              <w:rPr>
                <w:rFonts w:cstheme="minorHAnsi"/>
                <w:b/>
                <w:color w:val="FFFFFF" w:themeColor="background1"/>
                <w:sz w:val="20"/>
                <w:szCs w:val="20"/>
              </w:rPr>
              <w:t>Timeline of Trainings</w:t>
            </w:r>
          </w:p>
        </w:tc>
      </w:tr>
      <w:tr w:rsidR="00383544" w:rsidRPr="002A7CE2" w14:paraId="5EA7E705" w14:textId="77777777" w:rsidTr="00E62B5E">
        <w:tc>
          <w:tcPr>
            <w:tcW w:w="2029" w:type="pct"/>
            <w:tcBorders>
              <w:top w:val="single" w:sz="4" w:space="0" w:color="FFFFFF" w:themeColor="background1"/>
            </w:tcBorders>
          </w:tcPr>
          <w:p w14:paraId="21D75790" w14:textId="77777777" w:rsidR="00383544" w:rsidRPr="002A7CE2" w:rsidRDefault="00383544" w:rsidP="00E03B30">
            <w:pPr>
              <w:jc w:val="both"/>
              <w:rPr>
                <w:rFonts w:cstheme="minorHAnsi"/>
                <w:b/>
                <w:sz w:val="20"/>
                <w:szCs w:val="20"/>
              </w:rPr>
            </w:pPr>
            <w:r w:rsidRPr="002A7CE2">
              <w:rPr>
                <w:rFonts w:cstheme="minorHAnsi"/>
                <w:b/>
                <w:sz w:val="20"/>
                <w:szCs w:val="20"/>
              </w:rPr>
              <w:t xml:space="preserve">Environmental and Social Framework: </w:t>
            </w:r>
          </w:p>
          <w:p w14:paraId="5D470554" w14:textId="77777777" w:rsidR="00383544" w:rsidRPr="002A7CE2" w:rsidRDefault="00383544" w:rsidP="00D56050">
            <w:pPr>
              <w:jc w:val="both"/>
              <w:rPr>
                <w:rFonts w:eastAsia="Arial" w:cstheme="minorHAnsi"/>
                <w:sz w:val="20"/>
                <w:szCs w:val="20"/>
              </w:rPr>
            </w:pPr>
            <w:r w:rsidRPr="002A7CE2">
              <w:rPr>
                <w:rFonts w:eastAsia="Arial" w:cstheme="minorHAnsi"/>
                <w:sz w:val="20"/>
                <w:szCs w:val="20"/>
              </w:rPr>
              <w:t>Training on ESF and the 10 ESSs including preparation of ESMP</w:t>
            </w:r>
          </w:p>
        </w:tc>
        <w:tc>
          <w:tcPr>
            <w:tcW w:w="1737" w:type="pct"/>
            <w:tcBorders>
              <w:top w:val="single" w:sz="4" w:space="0" w:color="FFFFFF" w:themeColor="background1"/>
            </w:tcBorders>
          </w:tcPr>
          <w:p w14:paraId="08A45570" w14:textId="66071C03" w:rsidR="00383544" w:rsidRPr="002A7CE2" w:rsidRDefault="00383544" w:rsidP="002A109D">
            <w:pPr>
              <w:jc w:val="both"/>
              <w:rPr>
                <w:rFonts w:cstheme="minorHAnsi"/>
                <w:i/>
                <w:sz w:val="20"/>
                <w:szCs w:val="20"/>
              </w:rPr>
            </w:pPr>
            <w:r w:rsidRPr="002A7CE2">
              <w:rPr>
                <w:rFonts w:cstheme="minorHAnsi"/>
                <w:sz w:val="20"/>
                <w:szCs w:val="20"/>
              </w:rPr>
              <w:t xml:space="preserve">Personnel directly related with project at </w:t>
            </w:r>
            <w:r w:rsidR="009156CC" w:rsidRPr="002A7CE2">
              <w:rPr>
                <w:rFonts w:cstheme="minorHAnsi"/>
                <w:sz w:val="20"/>
                <w:szCs w:val="20"/>
              </w:rPr>
              <w:t xml:space="preserve">BHTPA </w:t>
            </w:r>
            <w:r w:rsidRPr="002A7CE2">
              <w:rPr>
                <w:rFonts w:cstheme="minorHAnsi"/>
                <w:sz w:val="20"/>
                <w:szCs w:val="20"/>
              </w:rPr>
              <w:t>head office and Filed office (if available)</w:t>
            </w:r>
          </w:p>
        </w:tc>
        <w:tc>
          <w:tcPr>
            <w:tcW w:w="1234" w:type="pct"/>
            <w:tcBorders>
              <w:top w:val="single" w:sz="4" w:space="0" w:color="FFFFFF" w:themeColor="background1"/>
            </w:tcBorders>
          </w:tcPr>
          <w:p w14:paraId="236E6F13" w14:textId="77777777" w:rsidR="00383544" w:rsidRPr="002A7CE2" w:rsidRDefault="00383544" w:rsidP="002879D0">
            <w:pPr>
              <w:jc w:val="both"/>
              <w:rPr>
                <w:rFonts w:cstheme="minorHAnsi"/>
                <w:sz w:val="20"/>
                <w:szCs w:val="20"/>
              </w:rPr>
            </w:pPr>
            <w:r w:rsidRPr="002A7CE2">
              <w:rPr>
                <w:rFonts w:cstheme="minorHAnsi"/>
                <w:sz w:val="20"/>
                <w:szCs w:val="20"/>
              </w:rPr>
              <w:t>Prior to Project effectiveness for 7 days</w:t>
            </w:r>
          </w:p>
        </w:tc>
      </w:tr>
      <w:tr w:rsidR="00383544" w:rsidRPr="002A7CE2" w14:paraId="6A5A8A5F" w14:textId="77777777" w:rsidTr="00E62B5E">
        <w:tc>
          <w:tcPr>
            <w:tcW w:w="2029" w:type="pct"/>
            <w:vAlign w:val="bottom"/>
          </w:tcPr>
          <w:p w14:paraId="6A5690B7" w14:textId="77777777" w:rsidR="00383544" w:rsidRPr="002A7CE2" w:rsidRDefault="00383544" w:rsidP="00E03B30">
            <w:pPr>
              <w:jc w:val="both"/>
              <w:rPr>
                <w:rFonts w:cstheme="minorHAnsi"/>
                <w:b/>
                <w:sz w:val="20"/>
                <w:szCs w:val="20"/>
              </w:rPr>
            </w:pPr>
            <w:r w:rsidRPr="002A7CE2">
              <w:rPr>
                <w:rFonts w:cstheme="minorHAnsi"/>
                <w:b/>
                <w:sz w:val="20"/>
                <w:szCs w:val="20"/>
              </w:rPr>
              <w:t>Occupational Health and Safety Module:</w:t>
            </w:r>
          </w:p>
          <w:p w14:paraId="15FABDE2" w14:textId="77777777" w:rsidR="00383544" w:rsidRPr="002A7CE2" w:rsidRDefault="00383544" w:rsidP="00D56050">
            <w:pPr>
              <w:jc w:val="both"/>
              <w:rPr>
                <w:rFonts w:eastAsia="Arial" w:cstheme="minorHAnsi"/>
                <w:sz w:val="20"/>
                <w:szCs w:val="20"/>
              </w:rPr>
            </w:pPr>
            <w:r w:rsidRPr="002A7CE2">
              <w:rPr>
                <w:rFonts w:cstheme="minorHAnsi"/>
                <w:sz w:val="20"/>
                <w:szCs w:val="20"/>
              </w:rPr>
              <w:t>Personal protection equipment</w:t>
            </w:r>
          </w:p>
          <w:p w14:paraId="4F53552D" w14:textId="77777777" w:rsidR="00383544" w:rsidRPr="002A7CE2" w:rsidRDefault="00383544" w:rsidP="002A109D">
            <w:pPr>
              <w:jc w:val="both"/>
              <w:rPr>
                <w:rFonts w:eastAsia="Arial" w:cstheme="minorHAnsi"/>
                <w:sz w:val="20"/>
                <w:szCs w:val="20"/>
              </w:rPr>
            </w:pPr>
            <w:r w:rsidRPr="002A7CE2">
              <w:rPr>
                <w:rFonts w:cstheme="minorHAnsi"/>
                <w:sz w:val="20"/>
                <w:szCs w:val="20"/>
              </w:rPr>
              <w:t xml:space="preserve">Workplace risk management </w:t>
            </w:r>
          </w:p>
          <w:p w14:paraId="4AF78387" w14:textId="77777777" w:rsidR="00383544" w:rsidRPr="002A7CE2" w:rsidRDefault="00383544" w:rsidP="002879D0">
            <w:pPr>
              <w:jc w:val="both"/>
              <w:rPr>
                <w:rFonts w:eastAsia="Arial" w:cstheme="minorHAnsi"/>
                <w:sz w:val="20"/>
                <w:szCs w:val="20"/>
              </w:rPr>
            </w:pPr>
            <w:r w:rsidRPr="002A7CE2">
              <w:rPr>
                <w:rFonts w:cstheme="minorHAnsi"/>
                <w:sz w:val="20"/>
                <w:szCs w:val="20"/>
              </w:rPr>
              <w:t>Prevention of accidents at work sites</w:t>
            </w:r>
          </w:p>
          <w:p w14:paraId="147DA644" w14:textId="77777777" w:rsidR="00383544" w:rsidRPr="002A7CE2" w:rsidRDefault="00383544" w:rsidP="0005284F">
            <w:pPr>
              <w:jc w:val="both"/>
              <w:rPr>
                <w:rFonts w:eastAsia="Arial" w:cstheme="minorHAnsi"/>
                <w:sz w:val="20"/>
                <w:szCs w:val="20"/>
              </w:rPr>
            </w:pPr>
            <w:r w:rsidRPr="002A7CE2">
              <w:rPr>
                <w:rFonts w:cstheme="minorHAnsi"/>
                <w:sz w:val="20"/>
                <w:szCs w:val="20"/>
              </w:rPr>
              <w:t xml:space="preserve"> Health and safety rules</w:t>
            </w:r>
          </w:p>
          <w:p w14:paraId="33603879" w14:textId="77777777" w:rsidR="00383544" w:rsidRPr="002A7CE2" w:rsidRDefault="00383544" w:rsidP="00C52A01">
            <w:pPr>
              <w:jc w:val="both"/>
              <w:rPr>
                <w:rFonts w:eastAsia="Arial" w:cstheme="minorHAnsi"/>
                <w:sz w:val="20"/>
                <w:szCs w:val="20"/>
              </w:rPr>
            </w:pPr>
            <w:r w:rsidRPr="002A7CE2">
              <w:rPr>
                <w:rFonts w:cstheme="minorHAnsi"/>
                <w:sz w:val="20"/>
                <w:szCs w:val="20"/>
              </w:rPr>
              <w:t xml:space="preserve"> Solid and liquid waste management</w:t>
            </w:r>
          </w:p>
          <w:p w14:paraId="0D635586" w14:textId="2D5D3DE2" w:rsidR="00383544" w:rsidRPr="002A7CE2" w:rsidRDefault="00383544">
            <w:pPr>
              <w:ind w:left="-30"/>
              <w:jc w:val="both"/>
              <w:rPr>
                <w:rFonts w:eastAsia="Arial" w:cstheme="minorHAnsi"/>
                <w:sz w:val="20"/>
                <w:szCs w:val="20"/>
              </w:rPr>
            </w:pPr>
            <w:r w:rsidRPr="002A7CE2">
              <w:rPr>
                <w:rFonts w:cstheme="minorHAnsi"/>
                <w:sz w:val="20"/>
                <w:szCs w:val="20"/>
              </w:rPr>
              <w:t xml:space="preserve">Hazardous waste management e.g. </w:t>
            </w:r>
            <w:r w:rsidR="00C77F4D" w:rsidRPr="002A7CE2">
              <w:rPr>
                <w:rFonts w:cstheme="minorHAnsi"/>
                <w:sz w:val="20"/>
                <w:szCs w:val="20"/>
              </w:rPr>
              <w:t>fueling</w:t>
            </w:r>
            <w:r w:rsidRPr="002A7CE2">
              <w:rPr>
                <w:rFonts w:cstheme="minorHAnsi"/>
                <w:sz w:val="20"/>
                <w:szCs w:val="20"/>
              </w:rPr>
              <w:t xml:space="preserve"> of vehicles</w:t>
            </w:r>
          </w:p>
          <w:p w14:paraId="36D4A7CF" w14:textId="77777777" w:rsidR="00383544" w:rsidRPr="002A7CE2" w:rsidRDefault="00383544">
            <w:pPr>
              <w:jc w:val="both"/>
              <w:rPr>
                <w:rFonts w:eastAsia="Arial" w:cstheme="minorHAnsi"/>
                <w:sz w:val="20"/>
                <w:szCs w:val="20"/>
              </w:rPr>
            </w:pPr>
            <w:r w:rsidRPr="002A7CE2">
              <w:rPr>
                <w:rFonts w:cstheme="minorHAnsi"/>
                <w:sz w:val="20"/>
                <w:szCs w:val="20"/>
              </w:rPr>
              <w:t xml:space="preserve"> Preparedness and response to emergency situations</w:t>
            </w:r>
          </w:p>
          <w:p w14:paraId="17367789" w14:textId="77777777" w:rsidR="00383544" w:rsidRPr="002A7CE2" w:rsidRDefault="00383544">
            <w:pPr>
              <w:jc w:val="both"/>
              <w:rPr>
                <w:rFonts w:eastAsia="Arial" w:cstheme="minorHAnsi"/>
                <w:sz w:val="20"/>
                <w:szCs w:val="20"/>
              </w:rPr>
            </w:pPr>
            <w:r w:rsidRPr="002A7CE2">
              <w:rPr>
                <w:rFonts w:cstheme="minorHAnsi"/>
                <w:sz w:val="20"/>
                <w:szCs w:val="20"/>
              </w:rPr>
              <w:t>Awareness campaign on HIV/AIDS</w:t>
            </w:r>
          </w:p>
        </w:tc>
        <w:tc>
          <w:tcPr>
            <w:tcW w:w="1737" w:type="pct"/>
          </w:tcPr>
          <w:p w14:paraId="1F947340" w14:textId="39CA8C30" w:rsidR="00383544" w:rsidRPr="002A7CE2" w:rsidRDefault="00383544">
            <w:pPr>
              <w:jc w:val="both"/>
              <w:rPr>
                <w:rFonts w:cstheme="minorHAnsi"/>
                <w:i/>
                <w:sz w:val="20"/>
                <w:szCs w:val="20"/>
              </w:rPr>
            </w:pPr>
            <w:r w:rsidRPr="002A7CE2">
              <w:rPr>
                <w:rFonts w:cstheme="minorHAnsi"/>
                <w:i/>
                <w:sz w:val="20"/>
                <w:szCs w:val="20"/>
              </w:rPr>
              <w:t xml:space="preserve">Local Officials of </w:t>
            </w:r>
            <w:r w:rsidR="009156CC" w:rsidRPr="002A7CE2">
              <w:rPr>
                <w:rFonts w:cstheme="minorHAnsi"/>
                <w:i/>
                <w:sz w:val="20"/>
                <w:szCs w:val="20"/>
              </w:rPr>
              <w:t>BHTPA</w:t>
            </w:r>
            <w:r w:rsidRPr="002A7CE2">
              <w:rPr>
                <w:rFonts w:cstheme="minorHAnsi"/>
                <w:i/>
                <w:sz w:val="20"/>
                <w:szCs w:val="20"/>
              </w:rPr>
              <w:t>, PMC, Locally active NGOs, Contractors</w:t>
            </w:r>
          </w:p>
        </w:tc>
        <w:tc>
          <w:tcPr>
            <w:tcW w:w="1234" w:type="pct"/>
          </w:tcPr>
          <w:p w14:paraId="1D1625BC" w14:textId="77777777" w:rsidR="00383544" w:rsidRPr="002A7CE2" w:rsidRDefault="00383544">
            <w:pPr>
              <w:jc w:val="both"/>
              <w:rPr>
                <w:rFonts w:cstheme="minorHAnsi"/>
                <w:sz w:val="20"/>
                <w:szCs w:val="20"/>
              </w:rPr>
            </w:pPr>
            <w:r w:rsidRPr="002A7CE2">
              <w:rPr>
                <w:rFonts w:cstheme="minorHAnsi"/>
                <w:sz w:val="20"/>
                <w:szCs w:val="20"/>
              </w:rPr>
              <w:t xml:space="preserve">Prior to the Project effectiveness </w:t>
            </w:r>
          </w:p>
          <w:p w14:paraId="75B25BB6" w14:textId="77777777" w:rsidR="00383544" w:rsidRPr="002A7CE2" w:rsidRDefault="00383544">
            <w:pPr>
              <w:jc w:val="both"/>
              <w:rPr>
                <w:rFonts w:cstheme="minorHAnsi"/>
                <w:sz w:val="20"/>
                <w:szCs w:val="20"/>
              </w:rPr>
            </w:pPr>
          </w:p>
          <w:p w14:paraId="56753AB8" w14:textId="77777777" w:rsidR="00383544" w:rsidRPr="002A7CE2" w:rsidRDefault="00383544">
            <w:pPr>
              <w:jc w:val="both"/>
              <w:rPr>
                <w:rFonts w:cstheme="minorHAnsi"/>
                <w:sz w:val="20"/>
                <w:szCs w:val="20"/>
              </w:rPr>
            </w:pPr>
            <w:r w:rsidRPr="002A7CE2">
              <w:rPr>
                <w:rFonts w:cstheme="minorHAnsi"/>
                <w:sz w:val="20"/>
                <w:szCs w:val="20"/>
              </w:rPr>
              <w:t>4 sessions with each comprising 2 days</w:t>
            </w:r>
          </w:p>
        </w:tc>
      </w:tr>
      <w:tr w:rsidR="00383544" w:rsidRPr="002A7CE2" w14:paraId="26C19984" w14:textId="77777777" w:rsidTr="00E62B5E">
        <w:tc>
          <w:tcPr>
            <w:tcW w:w="2029" w:type="pct"/>
            <w:vAlign w:val="bottom"/>
          </w:tcPr>
          <w:p w14:paraId="2E7B3D13" w14:textId="77777777" w:rsidR="00383544" w:rsidRPr="002A7CE2" w:rsidRDefault="00383544" w:rsidP="00E03B30">
            <w:pPr>
              <w:jc w:val="both"/>
              <w:rPr>
                <w:rFonts w:cstheme="minorHAnsi"/>
                <w:b/>
                <w:sz w:val="20"/>
                <w:szCs w:val="20"/>
              </w:rPr>
            </w:pPr>
            <w:proofErr w:type="spellStart"/>
            <w:r w:rsidRPr="002A7CE2">
              <w:rPr>
                <w:rFonts w:cstheme="minorHAnsi"/>
                <w:b/>
                <w:sz w:val="20"/>
                <w:szCs w:val="20"/>
              </w:rPr>
              <w:t>Labour</w:t>
            </w:r>
            <w:proofErr w:type="spellEnd"/>
            <w:r w:rsidRPr="002A7CE2">
              <w:rPr>
                <w:rFonts w:cstheme="minorHAnsi"/>
                <w:b/>
                <w:sz w:val="20"/>
                <w:szCs w:val="20"/>
              </w:rPr>
              <w:t xml:space="preserve"> and Working Conditions:</w:t>
            </w:r>
          </w:p>
          <w:p w14:paraId="48E2BE38" w14:textId="77777777" w:rsidR="00383544" w:rsidRPr="002A7CE2" w:rsidRDefault="00383544" w:rsidP="00D56050">
            <w:pPr>
              <w:jc w:val="both"/>
              <w:rPr>
                <w:rFonts w:cstheme="minorHAnsi"/>
                <w:sz w:val="20"/>
                <w:szCs w:val="20"/>
              </w:rPr>
            </w:pPr>
            <w:r w:rsidRPr="002A7CE2">
              <w:rPr>
                <w:rFonts w:cstheme="minorHAnsi"/>
                <w:sz w:val="20"/>
                <w:szCs w:val="20"/>
              </w:rPr>
              <w:t xml:space="preserve">Terms and conditions of employment according to national working laws and regulations </w:t>
            </w:r>
          </w:p>
          <w:p w14:paraId="3DA84CA6" w14:textId="77777777" w:rsidR="00383544" w:rsidRPr="002A7CE2" w:rsidRDefault="00383544" w:rsidP="002A109D">
            <w:pPr>
              <w:jc w:val="both"/>
              <w:rPr>
                <w:rFonts w:cstheme="minorHAnsi"/>
                <w:sz w:val="20"/>
                <w:szCs w:val="20"/>
              </w:rPr>
            </w:pPr>
            <w:r w:rsidRPr="002A7CE2">
              <w:rPr>
                <w:rFonts w:cstheme="minorHAnsi"/>
                <w:sz w:val="20"/>
                <w:szCs w:val="20"/>
              </w:rPr>
              <w:t>Contractor and sub-contractor codes of conduct</w:t>
            </w:r>
          </w:p>
          <w:p w14:paraId="7C916221" w14:textId="77777777" w:rsidR="00383544" w:rsidRPr="002A7CE2" w:rsidRDefault="00383544" w:rsidP="002879D0">
            <w:pPr>
              <w:jc w:val="both"/>
              <w:rPr>
                <w:rFonts w:cstheme="minorHAnsi"/>
                <w:sz w:val="20"/>
                <w:szCs w:val="20"/>
              </w:rPr>
            </w:pPr>
            <w:r w:rsidRPr="002A7CE2">
              <w:rPr>
                <w:rFonts w:cstheme="minorHAnsi"/>
                <w:sz w:val="20"/>
                <w:szCs w:val="20"/>
              </w:rPr>
              <w:t>Worker’s organizations</w:t>
            </w:r>
          </w:p>
          <w:p w14:paraId="706E866B" w14:textId="77777777" w:rsidR="00383544" w:rsidRPr="002A7CE2" w:rsidRDefault="00383544" w:rsidP="0005284F">
            <w:pPr>
              <w:jc w:val="both"/>
              <w:rPr>
                <w:rFonts w:cstheme="minorHAnsi"/>
                <w:sz w:val="20"/>
                <w:szCs w:val="20"/>
              </w:rPr>
            </w:pPr>
            <w:r w:rsidRPr="002A7CE2">
              <w:rPr>
                <w:rFonts w:cstheme="minorHAnsi"/>
                <w:sz w:val="20"/>
                <w:szCs w:val="20"/>
              </w:rPr>
              <w:t xml:space="preserve">Child </w:t>
            </w:r>
            <w:proofErr w:type="spellStart"/>
            <w:r w:rsidRPr="002A7CE2">
              <w:rPr>
                <w:rFonts w:cstheme="minorHAnsi"/>
                <w:sz w:val="20"/>
                <w:szCs w:val="20"/>
              </w:rPr>
              <w:t>labour</w:t>
            </w:r>
            <w:proofErr w:type="spellEnd"/>
            <w:r w:rsidRPr="002A7CE2">
              <w:rPr>
                <w:rFonts w:cstheme="minorHAnsi"/>
                <w:sz w:val="20"/>
                <w:szCs w:val="20"/>
              </w:rPr>
              <w:t xml:space="preserve"> and minimum age employment rules</w:t>
            </w:r>
          </w:p>
        </w:tc>
        <w:tc>
          <w:tcPr>
            <w:tcW w:w="1737" w:type="pct"/>
          </w:tcPr>
          <w:p w14:paraId="5B27AF94" w14:textId="2A70D2E6" w:rsidR="00383544" w:rsidRPr="002A7CE2" w:rsidRDefault="00383544" w:rsidP="00C52A01">
            <w:pPr>
              <w:jc w:val="both"/>
              <w:rPr>
                <w:rFonts w:cstheme="minorHAnsi"/>
                <w:i/>
                <w:sz w:val="20"/>
                <w:szCs w:val="20"/>
              </w:rPr>
            </w:pPr>
            <w:r w:rsidRPr="002A7CE2">
              <w:rPr>
                <w:rFonts w:cstheme="minorHAnsi"/>
                <w:i/>
                <w:sz w:val="20"/>
                <w:szCs w:val="20"/>
              </w:rPr>
              <w:t xml:space="preserve">Local officials of </w:t>
            </w:r>
            <w:r w:rsidR="009156CC" w:rsidRPr="002A7CE2">
              <w:rPr>
                <w:rFonts w:cstheme="minorHAnsi"/>
                <w:i/>
                <w:sz w:val="20"/>
                <w:szCs w:val="20"/>
              </w:rPr>
              <w:t>BHTPA</w:t>
            </w:r>
            <w:r w:rsidRPr="002A7CE2">
              <w:rPr>
                <w:rFonts w:cstheme="minorHAnsi"/>
                <w:i/>
                <w:sz w:val="20"/>
                <w:szCs w:val="20"/>
              </w:rPr>
              <w:t xml:space="preserve">, Contractors Health Safety Officer, </w:t>
            </w:r>
            <w:proofErr w:type="spellStart"/>
            <w:r w:rsidRPr="002A7CE2">
              <w:rPr>
                <w:rFonts w:cstheme="minorHAnsi"/>
                <w:i/>
                <w:sz w:val="20"/>
                <w:szCs w:val="20"/>
              </w:rPr>
              <w:t>Labour</w:t>
            </w:r>
            <w:proofErr w:type="spellEnd"/>
            <w:r w:rsidRPr="002A7CE2">
              <w:rPr>
                <w:rFonts w:cstheme="minorHAnsi"/>
                <w:i/>
                <w:sz w:val="20"/>
                <w:szCs w:val="20"/>
              </w:rPr>
              <w:t xml:space="preserve"> Sardars (Leaders)</w:t>
            </w:r>
          </w:p>
        </w:tc>
        <w:tc>
          <w:tcPr>
            <w:tcW w:w="1234" w:type="pct"/>
          </w:tcPr>
          <w:p w14:paraId="1C87B296" w14:textId="77777777" w:rsidR="00383544" w:rsidRPr="002A7CE2" w:rsidRDefault="00383544">
            <w:pPr>
              <w:jc w:val="both"/>
              <w:rPr>
                <w:rFonts w:cstheme="minorHAnsi"/>
                <w:sz w:val="20"/>
                <w:szCs w:val="20"/>
              </w:rPr>
            </w:pPr>
            <w:r w:rsidRPr="002A7CE2">
              <w:rPr>
                <w:rFonts w:cstheme="minorHAnsi"/>
                <w:sz w:val="20"/>
                <w:szCs w:val="20"/>
              </w:rPr>
              <w:t>Prior to the Project effectiveness</w:t>
            </w:r>
          </w:p>
          <w:p w14:paraId="1CDAD499" w14:textId="77777777" w:rsidR="00383544" w:rsidRPr="002A7CE2" w:rsidRDefault="00383544">
            <w:pPr>
              <w:jc w:val="both"/>
              <w:rPr>
                <w:rFonts w:cstheme="minorHAnsi"/>
                <w:sz w:val="20"/>
                <w:szCs w:val="20"/>
              </w:rPr>
            </w:pPr>
            <w:r w:rsidRPr="002A7CE2">
              <w:rPr>
                <w:rFonts w:cstheme="minorHAnsi"/>
                <w:sz w:val="20"/>
                <w:szCs w:val="20"/>
              </w:rPr>
              <w:t>4 sessions with each comprising 2 days</w:t>
            </w:r>
          </w:p>
          <w:p w14:paraId="121ABC97" w14:textId="77777777" w:rsidR="00383544" w:rsidRPr="002A7CE2" w:rsidRDefault="00383544">
            <w:pPr>
              <w:jc w:val="both"/>
              <w:rPr>
                <w:rFonts w:cstheme="minorHAnsi"/>
                <w:sz w:val="20"/>
                <w:szCs w:val="20"/>
              </w:rPr>
            </w:pPr>
            <w:r w:rsidRPr="002A7CE2">
              <w:rPr>
                <w:rFonts w:cstheme="minorHAnsi"/>
                <w:sz w:val="20"/>
                <w:szCs w:val="20"/>
              </w:rPr>
              <w:t>(can be merged with OHS module)</w:t>
            </w:r>
          </w:p>
        </w:tc>
      </w:tr>
      <w:tr w:rsidR="00383544" w:rsidRPr="002A7CE2" w14:paraId="5C973781" w14:textId="77777777" w:rsidTr="00E62B5E">
        <w:tc>
          <w:tcPr>
            <w:tcW w:w="2029" w:type="pct"/>
            <w:vAlign w:val="bottom"/>
          </w:tcPr>
          <w:p w14:paraId="6C2B1A51" w14:textId="77777777" w:rsidR="00383544" w:rsidRPr="002A7CE2" w:rsidRDefault="00383544" w:rsidP="00E03B30">
            <w:pPr>
              <w:jc w:val="both"/>
              <w:rPr>
                <w:rFonts w:cstheme="minorHAnsi"/>
                <w:b/>
                <w:sz w:val="20"/>
                <w:szCs w:val="20"/>
              </w:rPr>
            </w:pPr>
            <w:r w:rsidRPr="002A7CE2">
              <w:rPr>
                <w:rFonts w:cstheme="minorHAnsi"/>
                <w:b/>
                <w:sz w:val="20"/>
                <w:szCs w:val="20"/>
              </w:rPr>
              <w:t>Grievance Redress Mechanism Module, design and production of a training module addressing the following aspects:</w:t>
            </w:r>
          </w:p>
          <w:p w14:paraId="4C9D8C90" w14:textId="77777777" w:rsidR="00383544" w:rsidRPr="002A7CE2" w:rsidRDefault="00383544" w:rsidP="00D56050">
            <w:pPr>
              <w:jc w:val="both"/>
              <w:rPr>
                <w:rFonts w:cstheme="minorHAnsi"/>
                <w:sz w:val="20"/>
                <w:szCs w:val="20"/>
              </w:rPr>
            </w:pPr>
            <w:r w:rsidRPr="002A7CE2">
              <w:rPr>
                <w:rFonts w:cstheme="minorHAnsi"/>
                <w:sz w:val="20"/>
                <w:szCs w:val="20"/>
              </w:rPr>
              <w:t>• Registration and processing procedure</w:t>
            </w:r>
          </w:p>
          <w:p w14:paraId="532642F5" w14:textId="77777777" w:rsidR="00383544" w:rsidRPr="002A7CE2" w:rsidRDefault="00383544" w:rsidP="002A109D">
            <w:pPr>
              <w:jc w:val="both"/>
              <w:rPr>
                <w:rFonts w:cstheme="minorHAnsi"/>
                <w:sz w:val="20"/>
                <w:szCs w:val="20"/>
              </w:rPr>
            </w:pPr>
            <w:r w:rsidRPr="002A7CE2">
              <w:rPr>
                <w:rFonts w:cstheme="minorHAnsi"/>
                <w:sz w:val="20"/>
                <w:szCs w:val="20"/>
              </w:rPr>
              <w:t>• Grievance redress procedure</w:t>
            </w:r>
          </w:p>
          <w:p w14:paraId="7DE39840" w14:textId="77777777" w:rsidR="00383544" w:rsidRPr="002A7CE2" w:rsidRDefault="00383544" w:rsidP="002879D0">
            <w:pPr>
              <w:jc w:val="both"/>
              <w:rPr>
                <w:rFonts w:cstheme="minorHAnsi"/>
                <w:sz w:val="20"/>
                <w:szCs w:val="20"/>
              </w:rPr>
            </w:pPr>
            <w:r w:rsidRPr="002A7CE2">
              <w:rPr>
                <w:rFonts w:cstheme="minorHAnsi"/>
                <w:sz w:val="20"/>
                <w:szCs w:val="20"/>
              </w:rPr>
              <w:t>• Documenting and processing grievances</w:t>
            </w:r>
          </w:p>
          <w:p w14:paraId="1F54DAFE" w14:textId="77777777" w:rsidR="00383544" w:rsidRPr="002A7CE2" w:rsidRDefault="00383544" w:rsidP="0005284F">
            <w:pPr>
              <w:jc w:val="both"/>
              <w:rPr>
                <w:rFonts w:cstheme="minorHAnsi"/>
                <w:sz w:val="20"/>
                <w:szCs w:val="20"/>
              </w:rPr>
            </w:pPr>
            <w:r w:rsidRPr="002A7CE2">
              <w:rPr>
                <w:rFonts w:cstheme="minorHAnsi"/>
                <w:sz w:val="20"/>
                <w:szCs w:val="20"/>
              </w:rPr>
              <w:t>•Use of the procedure by different stakeholders</w:t>
            </w:r>
          </w:p>
        </w:tc>
        <w:tc>
          <w:tcPr>
            <w:tcW w:w="1737" w:type="pct"/>
          </w:tcPr>
          <w:p w14:paraId="156212F9" w14:textId="77777777" w:rsidR="00383544" w:rsidRPr="002A7CE2" w:rsidRDefault="00383544" w:rsidP="00C52A01">
            <w:pPr>
              <w:jc w:val="both"/>
              <w:rPr>
                <w:rFonts w:cstheme="minorHAnsi"/>
                <w:i/>
                <w:sz w:val="20"/>
                <w:szCs w:val="20"/>
              </w:rPr>
            </w:pPr>
            <w:r w:rsidRPr="002A7CE2">
              <w:rPr>
                <w:rFonts w:cstheme="minorHAnsi"/>
                <w:sz w:val="20"/>
                <w:szCs w:val="20"/>
              </w:rPr>
              <w:t>ES, SDS, GS, Local Governments, Civil Society, Local NGOs working with host population and, Contractors</w:t>
            </w:r>
          </w:p>
        </w:tc>
        <w:tc>
          <w:tcPr>
            <w:tcW w:w="1234" w:type="pct"/>
          </w:tcPr>
          <w:p w14:paraId="6E7EA5FB" w14:textId="77777777" w:rsidR="00383544" w:rsidRPr="002A7CE2" w:rsidRDefault="00383544">
            <w:pPr>
              <w:jc w:val="both"/>
              <w:rPr>
                <w:rFonts w:cstheme="minorHAnsi"/>
                <w:sz w:val="20"/>
                <w:szCs w:val="20"/>
              </w:rPr>
            </w:pPr>
            <w:r w:rsidRPr="002A7CE2">
              <w:rPr>
                <w:rFonts w:cstheme="minorHAnsi"/>
                <w:sz w:val="20"/>
                <w:szCs w:val="20"/>
              </w:rPr>
              <w:t>Prior to Project effectiveness and thereafter once every six months</w:t>
            </w:r>
          </w:p>
          <w:p w14:paraId="0BB291FC" w14:textId="77777777" w:rsidR="00383544" w:rsidRPr="002A7CE2" w:rsidRDefault="00383544">
            <w:pPr>
              <w:jc w:val="both"/>
              <w:rPr>
                <w:rFonts w:cstheme="minorHAnsi"/>
                <w:sz w:val="20"/>
                <w:szCs w:val="20"/>
              </w:rPr>
            </w:pPr>
            <w:r w:rsidRPr="002A7CE2">
              <w:rPr>
                <w:rFonts w:cstheme="minorHAnsi"/>
                <w:sz w:val="20"/>
                <w:szCs w:val="20"/>
              </w:rPr>
              <w:t>Each session for 1 day</w:t>
            </w:r>
          </w:p>
        </w:tc>
      </w:tr>
      <w:tr w:rsidR="00383544" w:rsidRPr="002A7CE2" w14:paraId="0FFF7BF6" w14:textId="77777777" w:rsidTr="00E62B5E">
        <w:tc>
          <w:tcPr>
            <w:tcW w:w="2029" w:type="pct"/>
            <w:vAlign w:val="bottom"/>
          </w:tcPr>
          <w:p w14:paraId="30392A3A" w14:textId="77777777" w:rsidR="00383544" w:rsidRPr="002A7CE2" w:rsidRDefault="00383544" w:rsidP="00E03B30">
            <w:pPr>
              <w:jc w:val="both"/>
              <w:rPr>
                <w:rFonts w:cstheme="minorHAnsi"/>
                <w:b/>
                <w:sz w:val="20"/>
                <w:szCs w:val="20"/>
              </w:rPr>
            </w:pPr>
            <w:r w:rsidRPr="002A7CE2">
              <w:rPr>
                <w:rFonts w:cstheme="minorHAnsi"/>
                <w:b/>
                <w:sz w:val="20"/>
                <w:szCs w:val="20"/>
              </w:rPr>
              <w:t>Construction Waste Management:</w:t>
            </w:r>
          </w:p>
          <w:p w14:paraId="1C15CF29" w14:textId="77777777" w:rsidR="00383544" w:rsidRPr="002A7CE2" w:rsidRDefault="00383544" w:rsidP="00D56050">
            <w:pPr>
              <w:jc w:val="both"/>
              <w:rPr>
                <w:rFonts w:cstheme="minorHAnsi"/>
                <w:sz w:val="20"/>
                <w:szCs w:val="20"/>
              </w:rPr>
            </w:pPr>
            <w:r w:rsidRPr="002A7CE2">
              <w:rPr>
                <w:rFonts w:cstheme="minorHAnsi"/>
                <w:sz w:val="20"/>
                <w:szCs w:val="20"/>
              </w:rPr>
              <w:t xml:space="preserve">Information about the risks, along with health and safety advice, see the World Bank Group Environmental Health and Safety Guidelines on managing construction waste and the relevant international good practices </w:t>
            </w:r>
          </w:p>
          <w:p w14:paraId="0BB91471" w14:textId="77777777" w:rsidR="00383544" w:rsidRPr="002A7CE2" w:rsidRDefault="00383544" w:rsidP="002A109D">
            <w:pPr>
              <w:jc w:val="both"/>
              <w:rPr>
                <w:rFonts w:cstheme="minorHAnsi"/>
                <w:sz w:val="20"/>
                <w:szCs w:val="20"/>
              </w:rPr>
            </w:pPr>
            <w:r w:rsidRPr="002A7CE2">
              <w:rPr>
                <w:rFonts w:cstheme="minorHAnsi"/>
                <w:sz w:val="20"/>
                <w:szCs w:val="20"/>
              </w:rPr>
              <w:t xml:space="preserve">Basic knowledge about handling procedures and risk management </w:t>
            </w:r>
          </w:p>
          <w:p w14:paraId="5651DD89" w14:textId="77777777" w:rsidR="00383544" w:rsidRPr="002A7CE2" w:rsidRDefault="00383544" w:rsidP="002879D0">
            <w:pPr>
              <w:jc w:val="both"/>
              <w:rPr>
                <w:rFonts w:cstheme="minorHAnsi"/>
                <w:sz w:val="20"/>
                <w:szCs w:val="20"/>
              </w:rPr>
            </w:pPr>
            <w:r w:rsidRPr="002A7CE2">
              <w:rPr>
                <w:rFonts w:cstheme="minorHAnsi"/>
                <w:sz w:val="20"/>
                <w:szCs w:val="20"/>
              </w:rPr>
              <w:t>Using protective and safety equipment</w:t>
            </w:r>
          </w:p>
          <w:p w14:paraId="1DACAA3D" w14:textId="77777777" w:rsidR="00383544" w:rsidRPr="002A7CE2" w:rsidRDefault="00383544" w:rsidP="0005284F">
            <w:pPr>
              <w:jc w:val="both"/>
              <w:rPr>
                <w:rFonts w:cstheme="minorHAnsi"/>
                <w:sz w:val="20"/>
                <w:szCs w:val="20"/>
              </w:rPr>
            </w:pPr>
            <w:r w:rsidRPr="002A7CE2">
              <w:rPr>
                <w:rFonts w:cstheme="minorHAnsi"/>
                <w:sz w:val="20"/>
                <w:szCs w:val="20"/>
              </w:rPr>
              <w:t>Information about the waste sorting process</w:t>
            </w:r>
          </w:p>
          <w:p w14:paraId="040B94FF" w14:textId="77777777" w:rsidR="00383544" w:rsidRPr="002A7CE2" w:rsidRDefault="00383544" w:rsidP="00C52A01">
            <w:pPr>
              <w:jc w:val="both"/>
              <w:rPr>
                <w:rFonts w:cstheme="minorHAnsi"/>
                <w:sz w:val="20"/>
                <w:szCs w:val="20"/>
              </w:rPr>
            </w:pPr>
            <w:r w:rsidRPr="002A7CE2">
              <w:rPr>
                <w:rFonts w:cstheme="minorHAnsi"/>
                <w:sz w:val="20"/>
                <w:szCs w:val="20"/>
              </w:rPr>
              <w:t>Safe procedures for managing waste in dumps</w:t>
            </w:r>
          </w:p>
          <w:p w14:paraId="4B5F9BE8" w14:textId="77777777" w:rsidR="00383544" w:rsidRPr="002A7CE2" w:rsidRDefault="00383544">
            <w:pPr>
              <w:jc w:val="both"/>
              <w:rPr>
                <w:rFonts w:cstheme="minorHAnsi"/>
                <w:sz w:val="20"/>
                <w:szCs w:val="20"/>
              </w:rPr>
            </w:pPr>
            <w:r w:rsidRPr="002A7CE2">
              <w:rPr>
                <w:rFonts w:cstheme="minorHAnsi"/>
                <w:sz w:val="20"/>
                <w:szCs w:val="20"/>
              </w:rPr>
              <w:t>Hazardous waste management</w:t>
            </w:r>
          </w:p>
          <w:p w14:paraId="2DECDFA2" w14:textId="77777777" w:rsidR="00383544" w:rsidRPr="002A7CE2" w:rsidRDefault="00383544">
            <w:pPr>
              <w:jc w:val="both"/>
              <w:rPr>
                <w:rFonts w:cstheme="minorHAnsi"/>
                <w:sz w:val="20"/>
                <w:szCs w:val="20"/>
              </w:rPr>
            </w:pPr>
            <w:proofErr w:type="spellStart"/>
            <w:r w:rsidRPr="002A7CE2">
              <w:rPr>
                <w:rFonts w:cstheme="minorHAnsi"/>
                <w:sz w:val="20"/>
                <w:szCs w:val="20"/>
              </w:rPr>
              <w:t>Refuelling</w:t>
            </w:r>
            <w:proofErr w:type="spellEnd"/>
            <w:r w:rsidRPr="002A7CE2">
              <w:rPr>
                <w:rFonts w:cstheme="minorHAnsi"/>
                <w:sz w:val="20"/>
                <w:szCs w:val="20"/>
              </w:rPr>
              <w:t xml:space="preserve"> procedure</w:t>
            </w:r>
          </w:p>
          <w:p w14:paraId="734C2736" w14:textId="77777777" w:rsidR="00383544" w:rsidRPr="002A7CE2" w:rsidRDefault="00383544">
            <w:pPr>
              <w:jc w:val="both"/>
              <w:rPr>
                <w:rFonts w:cstheme="minorHAnsi"/>
                <w:sz w:val="20"/>
                <w:szCs w:val="20"/>
              </w:rPr>
            </w:pPr>
            <w:r w:rsidRPr="002A7CE2">
              <w:rPr>
                <w:rFonts w:cstheme="minorHAnsi"/>
                <w:sz w:val="20"/>
                <w:szCs w:val="20"/>
              </w:rPr>
              <w:t>Spillage of soil management</w:t>
            </w:r>
          </w:p>
        </w:tc>
        <w:tc>
          <w:tcPr>
            <w:tcW w:w="1737" w:type="pct"/>
          </w:tcPr>
          <w:p w14:paraId="4B8928E5" w14:textId="77777777" w:rsidR="00383544" w:rsidRPr="002A7CE2" w:rsidRDefault="00383544">
            <w:pPr>
              <w:jc w:val="both"/>
              <w:rPr>
                <w:rFonts w:cstheme="minorHAnsi"/>
                <w:i/>
                <w:sz w:val="20"/>
                <w:szCs w:val="20"/>
              </w:rPr>
            </w:pPr>
            <w:r w:rsidRPr="002A7CE2">
              <w:rPr>
                <w:rFonts w:cstheme="minorHAnsi"/>
                <w:sz w:val="20"/>
                <w:szCs w:val="20"/>
              </w:rPr>
              <w:t>ES, EHS, SDS, Contractors</w:t>
            </w:r>
          </w:p>
        </w:tc>
        <w:tc>
          <w:tcPr>
            <w:tcW w:w="1234" w:type="pct"/>
          </w:tcPr>
          <w:p w14:paraId="67F2B0C8" w14:textId="77777777" w:rsidR="00383544" w:rsidRPr="002A7CE2" w:rsidRDefault="00383544">
            <w:pPr>
              <w:jc w:val="both"/>
              <w:rPr>
                <w:rFonts w:cstheme="minorHAnsi"/>
                <w:sz w:val="20"/>
                <w:szCs w:val="20"/>
              </w:rPr>
            </w:pPr>
            <w:r w:rsidRPr="002A7CE2">
              <w:rPr>
                <w:rFonts w:cstheme="minorHAnsi"/>
                <w:sz w:val="20"/>
                <w:szCs w:val="20"/>
              </w:rPr>
              <w:t>Prior to Project effectiveness and thereafter every three months</w:t>
            </w:r>
          </w:p>
          <w:p w14:paraId="6474CF75" w14:textId="77777777" w:rsidR="00383544" w:rsidRPr="002A7CE2" w:rsidRDefault="00383544">
            <w:pPr>
              <w:jc w:val="both"/>
              <w:rPr>
                <w:rFonts w:cstheme="minorHAnsi"/>
                <w:sz w:val="20"/>
                <w:szCs w:val="20"/>
              </w:rPr>
            </w:pPr>
          </w:p>
          <w:p w14:paraId="70479D6F" w14:textId="77777777" w:rsidR="00383544" w:rsidRPr="002A7CE2" w:rsidRDefault="00383544">
            <w:pPr>
              <w:jc w:val="both"/>
              <w:rPr>
                <w:rFonts w:cstheme="minorHAnsi"/>
                <w:sz w:val="20"/>
                <w:szCs w:val="20"/>
              </w:rPr>
            </w:pPr>
            <w:r w:rsidRPr="002A7CE2">
              <w:rPr>
                <w:rFonts w:cstheme="minorHAnsi"/>
                <w:sz w:val="20"/>
                <w:szCs w:val="20"/>
              </w:rPr>
              <w:t>Each session for 1 day</w:t>
            </w:r>
          </w:p>
          <w:p w14:paraId="066F94AD" w14:textId="77777777" w:rsidR="00383544" w:rsidRPr="002A7CE2" w:rsidRDefault="00383544">
            <w:pPr>
              <w:jc w:val="both"/>
              <w:rPr>
                <w:rFonts w:cstheme="minorHAnsi"/>
                <w:sz w:val="20"/>
                <w:szCs w:val="20"/>
              </w:rPr>
            </w:pPr>
          </w:p>
          <w:p w14:paraId="01A77350" w14:textId="77777777" w:rsidR="00383544" w:rsidRPr="002A7CE2" w:rsidRDefault="00383544">
            <w:pPr>
              <w:jc w:val="both"/>
              <w:rPr>
                <w:rFonts w:cstheme="minorHAnsi"/>
                <w:sz w:val="20"/>
                <w:szCs w:val="20"/>
              </w:rPr>
            </w:pPr>
          </w:p>
        </w:tc>
      </w:tr>
      <w:tr w:rsidR="00383544" w:rsidRPr="002A7CE2" w14:paraId="7FEB4A0A" w14:textId="77777777" w:rsidTr="00E62B5E">
        <w:tc>
          <w:tcPr>
            <w:tcW w:w="2029" w:type="pct"/>
            <w:vAlign w:val="bottom"/>
          </w:tcPr>
          <w:p w14:paraId="5743532D" w14:textId="77777777" w:rsidR="00383544" w:rsidRPr="002A7CE2" w:rsidRDefault="00383544" w:rsidP="00E03B30">
            <w:pPr>
              <w:jc w:val="both"/>
              <w:rPr>
                <w:rFonts w:cstheme="minorHAnsi"/>
                <w:b/>
                <w:sz w:val="20"/>
                <w:szCs w:val="20"/>
              </w:rPr>
            </w:pPr>
            <w:r w:rsidRPr="002A7CE2">
              <w:rPr>
                <w:rFonts w:cstheme="minorHAnsi"/>
                <w:b/>
                <w:sz w:val="20"/>
                <w:szCs w:val="20"/>
              </w:rPr>
              <w:t>GBV Risk Module</w:t>
            </w:r>
          </w:p>
          <w:p w14:paraId="4CDABD47" w14:textId="77777777" w:rsidR="00383544" w:rsidRPr="002A7CE2" w:rsidRDefault="00383544" w:rsidP="00D56050">
            <w:pPr>
              <w:jc w:val="both"/>
              <w:rPr>
                <w:rFonts w:cstheme="minorHAnsi"/>
                <w:sz w:val="20"/>
                <w:szCs w:val="20"/>
              </w:rPr>
            </w:pPr>
            <w:r w:rsidRPr="002A7CE2">
              <w:rPr>
                <w:rFonts w:cstheme="minorHAnsi"/>
                <w:sz w:val="20"/>
                <w:szCs w:val="20"/>
              </w:rPr>
              <w:t>Raising awareness and measures to prevent and mitigate GBV risks</w:t>
            </w:r>
          </w:p>
          <w:p w14:paraId="7E9C195E" w14:textId="77777777" w:rsidR="00383544" w:rsidRPr="002A7CE2" w:rsidRDefault="00383544" w:rsidP="002A109D">
            <w:pPr>
              <w:jc w:val="both"/>
              <w:rPr>
                <w:rFonts w:cstheme="minorHAnsi"/>
                <w:sz w:val="20"/>
                <w:szCs w:val="20"/>
              </w:rPr>
            </w:pPr>
            <w:r w:rsidRPr="002A7CE2">
              <w:rPr>
                <w:rFonts w:cstheme="minorHAnsi"/>
                <w:sz w:val="20"/>
                <w:szCs w:val="20"/>
              </w:rPr>
              <w:t>The topics, activities and targeted groups will be developed in the GBV Action Plan including GBV-specific GRM</w:t>
            </w:r>
          </w:p>
        </w:tc>
        <w:tc>
          <w:tcPr>
            <w:tcW w:w="1737" w:type="pct"/>
          </w:tcPr>
          <w:p w14:paraId="45861D6A" w14:textId="455783A4" w:rsidR="00383544" w:rsidRPr="002A7CE2" w:rsidRDefault="009156CC" w:rsidP="002879D0">
            <w:pPr>
              <w:jc w:val="both"/>
              <w:rPr>
                <w:rFonts w:cstheme="minorHAnsi"/>
                <w:sz w:val="20"/>
                <w:szCs w:val="20"/>
              </w:rPr>
            </w:pPr>
            <w:r w:rsidRPr="002A7CE2">
              <w:rPr>
                <w:rFonts w:cstheme="minorHAnsi"/>
                <w:sz w:val="20"/>
                <w:szCs w:val="20"/>
              </w:rPr>
              <w:t xml:space="preserve">BHTPA </w:t>
            </w:r>
            <w:r w:rsidR="00383544" w:rsidRPr="002A7CE2">
              <w:rPr>
                <w:rFonts w:cstheme="minorHAnsi"/>
                <w:sz w:val="20"/>
                <w:szCs w:val="20"/>
              </w:rPr>
              <w:t xml:space="preserve">Local officials, Contractors Health Safety Officer, </w:t>
            </w:r>
            <w:proofErr w:type="spellStart"/>
            <w:r w:rsidR="00383544" w:rsidRPr="002A7CE2">
              <w:rPr>
                <w:rFonts w:cstheme="minorHAnsi"/>
                <w:sz w:val="20"/>
                <w:szCs w:val="20"/>
              </w:rPr>
              <w:t>Labour</w:t>
            </w:r>
            <w:proofErr w:type="spellEnd"/>
            <w:r w:rsidR="00383544" w:rsidRPr="002A7CE2">
              <w:rPr>
                <w:rFonts w:cstheme="minorHAnsi"/>
                <w:sz w:val="20"/>
                <w:szCs w:val="20"/>
              </w:rPr>
              <w:t xml:space="preserve"> Sardars (Leaders), Local NGOs</w:t>
            </w:r>
          </w:p>
        </w:tc>
        <w:tc>
          <w:tcPr>
            <w:tcW w:w="1234" w:type="pct"/>
          </w:tcPr>
          <w:p w14:paraId="4523457F" w14:textId="77777777" w:rsidR="00383544" w:rsidRPr="002A7CE2" w:rsidRDefault="00383544" w:rsidP="0005284F">
            <w:pPr>
              <w:jc w:val="both"/>
              <w:rPr>
                <w:rFonts w:cstheme="minorHAnsi"/>
                <w:sz w:val="20"/>
                <w:szCs w:val="20"/>
              </w:rPr>
            </w:pPr>
            <w:r w:rsidRPr="002A7CE2">
              <w:rPr>
                <w:rFonts w:cstheme="minorHAnsi"/>
                <w:sz w:val="20"/>
                <w:szCs w:val="20"/>
              </w:rPr>
              <w:t>Prior to Project effectiveness and thereafter every six months</w:t>
            </w:r>
          </w:p>
          <w:p w14:paraId="752DF8BE" w14:textId="77777777" w:rsidR="00383544" w:rsidRPr="002A7CE2" w:rsidRDefault="00383544" w:rsidP="00C52A01">
            <w:pPr>
              <w:jc w:val="both"/>
              <w:rPr>
                <w:rFonts w:cstheme="minorHAnsi"/>
                <w:sz w:val="20"/>
                <w:szCs w:val="20"/>
              </w:rPr>
            </w:pPr>
          </w:p>
          <w:p w14:paraId="7FAC8888" w14:textId="77777777" w:rsidR="00383544" w:rsidRPr="002A7CE2" w:rsidRDefault="00383544" w:rsidP="005236CA">
            <w:pPr>
              <w:jc w:val="both"/>
              <w:rPr>
                <w:rFonts w:cstheme="minorHAnsi"/>
                <w:sz w:val="20"/>
                <w:szCs w:val="20"/>
              </w:rPr>
            </w:pPr>
            <w:r w:rsidRPr="002A7CE2">
              <w:rPr>
                <w:rFonts w:cstheme="minorHAnsi"/>
                <w:sz w:val="20"/>
                <w:szCs w:val="20"/>
              </w:rPr>
              <w:t>Each session for 2 days</w:t>
            </w:r>
          </w:p>
          <w:p w14:paraId="18FEBED2" w14:textId="77777777" w:rsidR="00383544" w:rsidRPr="002A7CE2" w:rsidRDefault="00383544" w:rsidP="008720B3">
            <w:pPr>
              <w:jc w:val="both"/>
              <w:rPr>
                <w:rFonts w:cstheme="minorHAnsi"/>
                <w:sz w:val="20"/>
                <w:szCs w:val="20"/>
              </w:rPr>
            </w:pPr>
          </w:p>
        </w:tc>
      </w:tr>
    </w:tbl>
    <w:p w14:paraId="008453FA" w14:textId="77777777" w:rsidR="00383544" w:rsidRPr="002A7CE2" w:rsidRDefault="00383544" w:rsidP="001349B9">
      <w:pPr>
        <w:spacing w:after="0" w:line="240" w:lineRule="auto"/>
      </w:pPr>
    </w:p>
    <w:p w14:paraId="6F96587D" w14:textId="77777777" w:rsidR="00383544" w:rsidRPr="002A7CE2" w:rsidRDefault="00383544" w:rsidP="001349B9">
      <w:pPr>
        <w:spacing w:after="0" w:line="240" w:lineRule="auto"/>
        <w:rPr>
          <w:rFonts w:cs="Times New Roman"/>
        </w:rPr>
      </w:pPr>
    </w:p>
    <w:p w14:paraId="717A3704" w14:textId="77777777" w:rsidR="00D47262" w:rsidRPr="002A7CE2" w:rsidRDefault="00D47262" w:rsidP="001349B9">
      <w:pPr>
        <w:pStyle w:val="Default"/>
        <w:jc w:val="both"/>
        <w:rPr>
          <w:rFonts w:asciiTheme="minorHAnsi" w:hAnsiTheme="minorHAnsi"/>
          <w:sz w:val="22"/>
          <w:szCs w:val="22"/>
        </w:rPr>
      </w:pPr>
    </w:p>
    <w:p w14:paraId="79B2CF96" w14:textId="77777777" w:rsidR="00E83483" w:rsidRPr="002A7CE2" w:rsidRDefault="00E83483" w:rsidP="001349B9">
      <w:pPr>
        <w:pStyle w:val="Default"/>
        <w:rPr>
          <w:rFonts w:asciiTheme="minorHAnsi" w:hAnsiTheme="minorHAnsi"/>
          <w:sz w:val="22"/>
          <w:szCs w:val="22"/>
        </w:rPr>
        <w:sectPr w:rsidR="00E83483" w:rsidRPr="002A7CE2" w:rsidSect="00EF189C">
          <w:pgSz w:w="11906" w:h="16838" w:code="9"/>
          <w:pgMar w:top="1152" w:right="1152" w:bottom="1152" w:left="1440" w:header="720" w:footer="720" w:gutter="0"/>
          <w:cols w:space="720"/>
          <w:docGrid w:linePitch="360"/>
        </w:sectPr>
      </w:pPr>
    </w:p>
    <w:p w14:paraId="7FDC820D" w14:textId="36BAE4EC" w:rsidR="006918FC" w:rsidRPr="002A7CE2" w:rsidRDefault="00D47262" w:rsidP="002A6EF3">
      <w:pPr>
        <w:pStyle w:val="Heading1"/>
      </w:pPr>
      <w:bookmarkStart w:id="279" w:name="_Toc32333778"/>
      <w:r w:rsidRPr="002A7CE2">
        <w:t>GRIVANCE MECHANISM</w:t>
      </w:r>
      <w:bookmarkEnd w:id="279"/>
    </w:p>
    <w:p w14:paraId="497639D0" w14:textId="77777777" w:rsidR="006918FC" w:rsidRPr="002A7CE2" w:rsidRDefault="006918FC" w:rsidP="001349B9">
      <w:pPr>
        <w:pStyle w:val="Heading2"/>
        <w:spacing w:before="0" w:after="0"/>
        <w:rPr>
          <w:rFonts w:eastAsia="Times New Roman"/>
        </w:rPr>
      </w:pPr>
      <w:bookmarkStart w:id="280" w:name="_Toc32333779"/>
      <w:r w:rsidRPr="002A7CE2">
        <w:rPr>
          <w:rFonts w:eastAsia="Times New Roman"/>
        </w:rPr>
        <w:t>Grievance Mechanism Structure/Architecture</w:t>
      </w:r>
      <w:bookmarkEnd w:id="280"/>
    </w:p>
    <w:p w14:paraId="5794BB99" w14:textId="6D1BC284" w:rsidR="006918FC" w:rsidRPr="002A7CE2" w:rsidRDefault="006918FC" w:rsidP="001349B9">
      <w:pPr>
        <w:spacing w:after="0" w:line="240" w:lineRule="auto"/>
        <w:jc w:val="both"/>
        <w:rPr>
          <w:rFonts w:cstheme="minorHAnsi"/>
        </w:rPr>
      </w:pPr>
      <w:r w:rsidRPr="002A7CE2">
        <w:rPr>
          <w:rFonts w:cstheme="minorHAnsi"/>
        </w:rPr>
        <w:t xml:space="preserve">Grievances in the project may range from effect on the society and the local community due to construction related activities or negative effects on livelihood of project-affected people. Considering the overall need for the total project period, BHTPA intends to establish a GRM to address complaints and grievances starting from Project Implementation Level as there is not likely to be </w:t>
      </w:r>
      <w:r w:rsidR="00822325" w:rsidRPr="002A7CE2">
        <w:rPr>
          <w:rFonts w:cstheme="minorHAnsi"/>
        </w:rPr>
        <w:t>reckonable</w:t>
      </w:r>
      <w:r w:rsidRPr="002A7CE2">
        <w:rPr>
          <w:rFonts w:cstheme="minorHAnsi"/>
        </w:rPr>
        <w:t xml:space="preserve"> adverse effect on the community. Based on consensus, the procedure will help to resolve issues/conflicts amicably and quickly, saving the aggrieved persons resorting to expensive, time-consuming legal actions. The mechanism will, however, not bar an aggrieved person to go to the courts of law.</w:t>
      </w:r>
    </w:p>
    <w:p w14:paraId="610581A9" w14:textId="77777777" w:rsidR="00BB645E" w:rsidRPr="002A7CE2" w:rsidRDefault="00BB645E" w:rsidP="00E03B30">
      <w:pPr>
        <w:spacing w:after="0" w:line="240" w:lineRule="auto"/>
        <w:jc w:val="both"/>
        <w:rPr>
          <w:rFonts w:cstheme="minorHAnsi"/>
        </w:rPr>
      </w:pPr>
    </w:p>
    <w:p w14:paraId="7FEDD104" w14:textId="7FE721B8" w:rsidR="006918FC" w:rsidRPr="002A7CE2" w:rsidRDefault="006918FC" w:rsidP="001349B9">
      <w:pPr>
        <w:spacing w:after="0" w:line="240" w:lineRule="auto"/>
        <w:jc w:val="both"/>
        <w:rPr>
          <w:rFonts w:cstheme="minorHAnsi"/>
        </w:rPr>
      </w:pPr>
      <w:r w:rsidRPr="002A7CE2">
        <w:rPr>
          <w:rFonts w:cstheme="minorHAnsi"/>
        </w:rPr>
        <w:t xml:space="preserve">The purpose of the GRM is to </w:t>
      </w:r>
      <w:r w:rsidRPr="002A7CE2">
        <w:rPr>
          <w:rFonts w:cstheme="minorHAnsi"/>
          <w:b/>
          <w:bCs/>
        </w:rPr>
        <w:t>record and address any complaint that may arise during the life cycle of the project period effectively and efficiently</w:t>
      </w:r>
      <w:r w:rsidRPr="002A7CE2">
        <w:rPr>
          <w:rFonts w:cstheme="minorHAnsi"/>
        </w:rPr>
        <w:t>.  The GRM is designed to address concerns and complaints promptly and transparently with no impacts (cost, discrimination) for any reports made by project affected people (PAPs) and the complainants. The GRM works within existing social management &amp; resettlement frameworks, providing an additional opportunity to resolve grievances at the local, project, IT/</w:t>
      </w:r>
      <w:proofErr w:type="spellStart"/>
      <w:r w:rsidRPr="002A7CE2">
        <w:rPr>
          <w:rFonts w:cstheme="minorHAnsi"/>
        </w:rPr>
        <w:t>ITeS</w:t>
      </w:r>
      <w:proofErr w:type="spellEnd"/>
      <w:r w:rsidRPr="002A7CE2">
        <w:rPr>
          <w:rFonts w:cstheme="minorHAnsi"/>
        </w:rPr>
        <w:t xml:space="preserve"> level operations and at the apex, BHTPA level.  Necessary sign posting/bill board would be placed at the central places/places where people gather for sharing detailed information of the GRCs at every level. </w:t>
      </w:r>
      <w:r w:rsidRPr="002A7CE2">
        <w:rPr>
          <w:rFonts w:cstheme="minorHAnsi"/>
          <w:lang w:val="en-NZ"/>
        </w:rPr>
        <w:t>The structure of Grievance Mechanism chain is as follows:</w:t>
      </w:r>
    </w:p>
    <w:p w14:paraId="617890FE" w14:textId="77777777" w:rsidR="006918FC" w:rsidRPr="002A7CE2" w:rsidRDefault="006918FC" w:rsidP="001349B9">
      <w:pPr>
        <w:spacing w:after="0" w:line="240" w:lineRule="auto"/>
        <w:jc w:val="center"/>
        <w:rPr>
          <w:rFonts w:cstheme="minorHAnsi"/>
          <w:b/>
          <w:color w:val="0070C0"/>
          <w:lang w:val="en-NZ"/>
        </w:rPr>
      </w:pPr>
      <w:r w:rsidRPr="002A7CE2">
        <w:rPr>
          <w:rFonts w:cstheme="minorHAnsi"/>
          <w:b/>
          <w:color w:val="0070C0"/>
          <w:lang w:val="en-NZ"/>
        </w:rPr>
        <w:t xml:space="preserve">Figure 4:  The structure of Grievance Mechanism </w:t>
      </w:r>
    </w:p>
    <w:p w14:paraId="695F5AEE" w14:textId="77777777" w:rsidR="006918FC" w:rsidRPr="002A7CE2" w:rsidRDefault="006918FC" w:rsidP="001349B9">
      <w:pPr>
        <w:spacing w:after="0" w:line="240" w:lineRule="auto"/>
        <w:jc w:val="center"/>
        <w:rPr>
          <w:rFonts w:cstheme="minorHAnsi"/>
          <w:b/>
          <w:bCs/>
          <w:color w:val="0070C0"/>
          <w:lang w:val="en-NZ"/>
        </w:rPr>
      </w:pPr>
    </w:p>
    <w:p w14:paraId="0A304391" w14:textId="77777777" w:rsidR="006918FC" w:rsidRPr="002A7CE2" w:rsidRDefault="006918FC" w:rsidP="001349B9">
      <w:pPr>
        <w:spacing w:after="0" w:line="240" w:lineRule="auto"/>
        <w:jc w:val="center"/>
        <w:rPr>
          <w:rFonts w:cstheme="minorHAnsi"/>
          <w:b/>
          <w:bCs/>
          <w:lang w:val="en-NZ"/>
        </w:rPr>
      </w:pPr>
      <w:r w:rsidRPr="002A7CE2">
        <w:rPr>
          <w:rFonts w:cstheme="minorHAnsi"/>
          <w:b/>
          <w:bCs/>
          <w:noProof/>
        </w:rPr>
        <mc:AlternateContent>
          <mc:Choice Requires="wps">
            <w:drawing>
              <wp:anchor distT="0" distB="0" distL="114300" distR="114300" simplePos="0" relativeHeight="251658247" behindDoc="0" locked="0" layoutInCell="1" allowOverlap="1" wp14:anchorId="3E9E20C2" wp14:editId="535B7816">
                <wp:simplePos x="0" y="0"/>
                <wp:positionH relativeFrom="column">
                  <wp:posOffset>5171608</wp:posOffset>
                </wp:positionH>
                <wp:positionV relativeFrom="paragraph">
                  <wp:posOffset>266991</wp:posOffset>
                </wp:positionV>
                <wp:extent cx="109855" cy="264160"/>
                <wp:effectExtent l="19050" t="0" r="42545" b="40640"/>
                <wp:wrapNone/>
                <wp:docPr id="15" name="Down Arrow 15"/>
                <wp:cNvGraphicFramePr/>
                <a:graphic xmlns:a="http://schemas.openxmlformats.org/drawingml/2006/main">
                  <a:graphicData uri="http://schemas.microsoft.com/office/word/2010/wordprocessingShape">
                    <wps:wsp>
                      <wps:cNvSpPr/>
                      <wps:spPr>
                        <a:xfrm>
                          <a:off x="0" y="0"/>
                          <a:ext cx="109855" cy="2641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BFFEE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26" type="#_x0000_t67" style="position:absolute;margin-left:407.2pt;margin-top:21pt;width:8.65pt;height:20.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" adj="17109" fillcolor="#4472c4 [3204]" strokecolor="#1f3763 [1604]" strokeweight="1pt"/>
            </w:pict>
          </mc:Fallback>
        </mc:AlternateContent>
      </w:r>
      <w:r w:rsidRPr="002A7CE2">
        <w:rPr>
          <w:rFonts w:cstheme="minorHAnsi"/>
          <w:b/>
          <w:bCs/>
          <w:noProof/>
        </w:rPr>
        <mc:AlternateContent>
          <mc:Choice Requires="wps">
            <w:drawing>
              <wp:anchor distT="0" distB="0" distL="114300" distR="114300" simplePos="0" relativeHeight="251658246" behindDoc="0" locked="0" layoutInCell="1" allowOverlap="1" wp14:anchorId="771AB403" wp14:editId="5678D6FE">
                <wp:simplePos x="0" y="0"/>
                <wp:positionH relativeFrom="column">
                  <wp:posOffset>439641</wp:posOffset>
                </wp:positionH>
                <wp:positionV relativeFrom="paragraph">
                  <wp:posOffset>282216</wp:posOffset>
                </wp:positionV>
                <wp:extent cx="109855" cy="264160"/>
                <wp:effectExtent l="19050" t="0" r="42545" b="40640"/>
                <wp:wrapNone/>
                <wp:docPr id="3" name="Down Arrow 12"/>
                <wp:cNvGraphicFramePr/>
                <a:graphic xmlns:a="http://schemas.openxmlformats.org/drawingml/2006/main">
                  <a:graphicData uri="http://schemas.microsoft.com/office/word/2010/wordprocessingShape">
                    <wps:wsp>
                      <wps:cNvSpPr/>
                      <wps:spPr>
                        <a:xfrm>
                          <a:off x="0" y="0"/>
                          <a:ext cx="109855" cy="2641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267DC" id="Down Arrow 12" o:spid="_x0000_s1026" type="#_x0000_t67" style="position:absolute;margin-left:34.6pt;margin-top:22.2pt;width:8.65pt;height:20.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" adj="17109" fillcolor="#4472c4 [3204]" strokecolor="#1f3763 [1604]" strokeweight="1pt"/>
            </w:pict>
          </mc:Fallback>
        </mc:AlternateContent>
      </w:r>
      <w:r w:rsidRPr="002A7CE2">
        <w:rPr>
          <w:rFonts w:cstheme="minorHAnsi"/>
          <w:b/>
          <w:bCs/>
          <w:noProof/>
        </w:rPr>
        <mc:AlternateContent>
          <mc:Choice Requires="wps">
            <w:drawing>
              <wp:anchor distT="0" distB="0" distL="114300" distR="114300" simplePos="0" relativeHeight="251658244" behindDoc="0" locked="0" layoutInCell="1" allowOverlap="1" wp14:anchorId="74DCAA82" wp14:editId="50862E11">
                <wp:simplePos x="0" y="0"/>
                <wp:positionH relativeFrom="column">
                  <wp:posOffset>462280</wp:posOffset>
                </wp:positionH>
                <wp:positionV relativeFrom="paragraph">
                  <wp:posOffset>259715</wp:posOffset>
                </wp:positionV>
                <wp:extent cx="4791710" cy="0"/>
                <wp:effectExtent l="0" t="0" r="27940" b="19050"/>
                <wp:wrapNone/>
                <wp:docPr id="9" name="Straight Connector 9"/>
                <wp:cNvGraphicFramePr/>
                <a:graphic xmlns:a="http://schemas.openxmlformats.org/drawingml/2006/main">
                  <a:graphicData uri="http://schemas.microsoft.com/office/word/2010/wordprocessingShape">
                    <wps:wsp>
                      <wps:cNvCnPr/>
                      <wps:spPr>
                        <a:xfrm>
                          <a:off x="0" y="0"/>
                          <a:ext cx="47917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674472" id="Straight Connector 9"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36.4pt,20.45pt" to="413.7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" strokecolor="#4472c4 [3204]" strokeweight=".5pt">
                <v:stroke joinstyle="miter"/>
              </v:line>
            </w:pict>
          </mc:Fallback>
        </mc:AlternateContent>
      </w:r>
      <w:r w:rsidRPr="002A7CE2">
        <w:rPr>
          <w:rFonts w:cstheme="minorHAnsi"/>
          <w:b/>
          <w:bCs/>
          <w:lang w:val="en-NZ"/>
        </w:rPr>
        <w:t>Project Implementation Level</w:t>
      </w:r>
    </w:p>
    <w:p w14:paraId="789CC2C0" w14:textId="77777777" w:rsidR="006918FC" w:rsidRPr="002A7CE2" w:rsidRDefault="006918FC" w:rsidP="001349B9">
      <w:pPr>
        <w:spacing w:after="0" w:line="240" w:lineRule="auto"/>
        <w:jc w:val="center"/>
        <w:rPr>
          <w:rFonts w:cstheme="minorHAnsi"/>
          <w:b/>
          <w:bCs/>
          <w:sz w:val="18"/>
          <w:szCs w:val="18"/>
          <w:lang w:val="en-NZ"/>
        </w:rPr>
      </w:pPr>
    </w:p>
    <w:p w14:paraId="30E83EFB" w14:textId="77777777" w:rsidR="006918FC" w:rsidRPr="002A7CE2" w:rsidRDefault="006918FC" w:rsidP="001349B9">
      <w:pPr>
        <w:spacing w:after="0" w:line="240" w:lineRule="auto"/>
        <w:jc w:val="both"/>
        <w:rPr>
          <w:rFonts w:cstheme="minorHAnsi"/>
          <w:sz w:val="18"/>
          <w:szCs w:val="18"/>
          <w:lang w:val="en-NZ"/>
        </w:rPr>
      </w:pPr>
    </w:p>
    <w:p w14:paraId="58C4E724" w14:textId="77777777" w:rsidR="006918FC" w:rsidRPr="002A7CE2" w:rsidRDefault="006918FC" w:rsidP="001349B9">
      <w:pPr>
        <w:spacing w:after="0" w:line="240" w:lineRule="auto"/>
        <w:jc w:val="both"/>
        <w:rPr>
          <w:rFonts w:cstheme="minorHAnsi"/>
          <w:sz w:val="18"/>
          <w:szCs w:val="18"/>
          <w:lang w:val="en-NZ"/>
        </w:rPr>
      </w:pPr>
      <w:r w:rsidRPr="002A7CE2">
        <w:rPr>
          <w:rFonts w:cstheme="minorHAnsi"/>
          <w:noProof/>
          <w:sz w:val="18"/>
          <w:szCs w:val="18"/>
        </w:rPr>
        <mc:AlternateContent>
          <mc:Choice Requires="wps">
            <w:drawing>
              <wp:anchor distT="0" distB="0" distL="114300" distR="114300" simplePos="0" relativeHeight="251658245" behindDoc="0" locked="0" layoutInCell="1" allowOverlap="1" wp14:anchorId="46A2314B" wp14:editId="5749F265">
                <wp:simplePos x="0" y="0"/>
                <wp:positionH relativeFrom="column">
                  <wp:posOffset>1619250</wp:posOffset>
                </wp:positionH>
                <wp:positionV relativeFrom="paragraph">
                  <wp:posOffset>118745</wp:posOffset>
                </wp:positionV>
                <wp:extent cx="2896235" cy="186055"/>
                <wp:effectExtent l="12700" t="38100" r="24765" b="42545"/>
                <wp:wrapNone/>
                <wp:docPr id="11" name="Right Arrow 11"/>
                <wp:cNvGraphicFramePr/>
                <a:graphic xmlns:a="http://schemas.openxmlformats.org/drawingml/2006/main">
                  <a:graphicData uri="http://schemas.microsoft.com/office/word/2010/wordprocessingShape">
                    <wps:wsp>
                      <wps:cNvSpPr/>
                      <wps:spPr>
                        <a:xfrm>
                          <a:off x="0" y="0"/>
                          <a:ext cx="2896235" cy="186055"/>
                        </a:xfrm>
                        <a:prstGeom prs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891A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127.5pt;margin-top:9.35pt;width:228.05pt;height:14.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" adj="20906" fillcolor="#00b050" strokecolor="#1f3763 [1604]" strokeweight="1pt"/>
            </w:pict>
          </mc:Fallback>
        </mc:AlternateContent>
      </w:r>
      <w:r w:rsidRPr="002A7CE2">
        <w:rPr>
          <w:rFonts w:cstheme="minorHAnsi"/>
          <w:noProof/>
          <w:sz w:val="18"/>
          <w:szCs w:val="18"/>
        </w:rPr>
        <mc:AlternateContent>
          <mc:Choice Requires="wps">
            <w:drawing>
              <wp:anchor distT="0" distB="0" distL="114300" distR="114300" simplePos="0" relativeHeight="251658242" behindDoc="0" locked="0" layoutInCell="1" allowOverlap="1" wp14:anchorId="4AE4F8F6" wp14:editId="4D2FE143">
                <wp:simplePos x="0" y="0"/>
                <wp:positionH relativeFrom="column">
                  <wp:posOffset>-116840</wp:posOffset>
                </wp:positionH>
                <wp:positionV relativeFrom="paragraph">
                  <wp:posOffset>117475</wp:posOffset>
                </wp:positionV>
                <wp:extent cx="1691640" cy="341026"/>
                <wp:effectExtent l="12700" t="12700" r="10160" b="14605"/>
                <wp:wrapNone/>
                <wp:docPr id="7" name="Rectangle 7"/>
                <wp:cNvGraphicFramePr/>
                <a:graphic xmlns:a="http://schemas.openxmlformats.org/drawingml/2006/main">
                  <a:graphicData uri="http://schemas.microsoft.com/office/word/2010/wordprocessingShape">
                    <wps:wsp>
                      <wps:cNvSpPr/>
                      <wps:spPr>
                        <a:xfrm>
                          <a:off x="0" y="0"/>
                          <a:ext cx="1691640" cy="34102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681FC4" w14:textId="77777777" w:rsidR="00931CD6" w:rsidRPr="0009754D" w:rsidRDefault="00931CD6" w:rsidP="006918FC">
                            <w:pPr>
                              <w:jc w:val="center"/>
                              <w:rPr>
                                <w:sz w:val="18"/>
                                <w:szCs w:val="18"/>
                              </w:rPr>
                            </w:pPr>
                            <w:r w:rsidRPr="0009754D">
                              <w:rPr>
                                <w:b/>
                                <w:sz w:val="18"/>
                                <w:szCs w:val="18"/>
                                <w:lang w:val="en-NZ"/>
                              </w:rPr>
                              <w:t xml:space="preserve">Project Implementation Level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4F8F6" id="Rectangle 7" o:spid="_x0000_s1027" style="position:absolute;left:0;text-align:left;margin-left:-9.2pt;margin-top:9.25pt;width:133.2pt;height:26.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" fillcolor="#4472c4 [3204]" strokecolor="#1f3763 [1604]" strokeweight="1pt">
                <v:textbox>
                  <w:txbxContent>
                    <w:p w14:paraId="30681FC4" w14:textId="77777777" w:rsidR="00931CD6" w:rsidRPr="0009754D" w:rsidRDefault="00931CD6" w:rsidP="006918FC">
                      <w:pPr>
                        <w:jc w:val="center"/>
                        <w:rPr>
                          <w:sz w:val="18"/>
                          <w:szCs w:val="18"/>
                        </w:rPr>
                      </w:pPr>
                      <w:r w:rsidRPr="0009754D">
                        <w:rPr>
                          <w:b/>
                          <w:sz w:val="18"/>
                          <w:szCs w:val="18"/>
                          <w:lang w:val="en-NZ"/>
                        </w:rPr>
                        <w:t xml:space="preserve">Project Implementation Level </w:t>
                      </w:r>
                    </w:p>
                  </w:txbxContent>
                </v:textbox>
              </v:rect>
            </w:pict>
          </mc:Fallback>
        </mc:AlternateContent>
      </w:r>
      <w:r w:rsidRPr="002A7CE2">
        <w:rPr>
          <w:rFonts w:cstheme="minorHAnsi"/>
          <w:noProof/>
          <w:sz w:val="18"/>
          <w:szCs w:val="18"/>
        </w:rPr>
        <mc:AlternateContent>
          <mc:Choice Requires="wps">
            <w:drawing>
              <wp:anchor distT="0" distB="0" distL="114300" distR="114300" simplePos="0" relativeHeight="251658243" behindDoc="0" locked="0" layoutInCell="1" allowOverlap="1" wp14:anchorId="40E1B6C2" wp14:editId="2E2D0E23">
                <wp:simplePos x="0" y="0"/>
                <wp:positionH relativeFrom="column">
                  <wp:posOffset>4538949</wp:posOffset>
                </wp:positionH>
                <wp:positionV relativeFrom="paragraph">
                  <wp:posOffset>110888</wp:posOffset>
                </wp:positionV>
                <wp:extent cx="1178560" cy="309658"/>
                <wp:effectExtent l="12700" t="12700" r="15240" b="8255"/>
                <wp:wrapNone/>
                <wp:docPr id="19" name="Rectangle 19"/>
                <wp:cNvGraphicFramePr/>
                <a:graphic xmlns:a="http://schemas.openxmlformats.org/drawingml/2006/main">
                  <a:graphicData uri="http://schemas.microsoft.com/office/word/2010/wordprocessingShape">
                    <wps:wsp>
                      <wps:cNvSpPr/>
                      <wps:spPr>
                        <a:xfrm>
                          <a:off x="0" y="0"/>
                          <a:ext cx="1178560" cy="30965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976F88" w14:textId="77777777" w:rsidR="00931CD6" w:rsidRPr="0009754D" w:rsidRDefault="00931CD6" w:rsidP="006918FC">
                            <w:pPr>
                              <w:jc w:val="center"/>
                              <w:rPr>
                                <w:sz w:val="18"/>
                                <w:szCs w:val="18"/>
                              </w:rPr>
                            </w:pPr>
                            <w:r w:rsidRPr="0009754D">
                              <w:rPr>
                                <w:b/>
                                <w:sz w:val="18"/>
                                <w:szCs w:val="18"/>
                                <w:lang w:val="en-NZ"/>
                              </w:rPr>
                              <w:t xml:space="preserve">BHTPA Level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1B6C2" id="Rectangle 19" o:spid="_x0000_s1028" style="position:absolute;left:0;text-align:left;margin-left:357.4pt;margin-top:8.75pt;width:92.8pt;height:2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" fillcolor="#4472c4 [3204]" strokecolor="#1f3763 [1604]" strokeweight="1pt">
                <v:textbox>
                  <w:txbxContent>
                    <w:p w14:paraId="25976F88" w14:textId="77777777" w:rsidR="00931CD6" w:rsidRPr="0009754D" w:rsidRDefault="00931CD6" w:rsidP="006918FC">
                      <w:pPr>
                        <w:jc w:val="center"/>
                        <w:rPr>
                          <w:sz w:val="18"/>
                          <w:szCs w:val="18"/>
                        </w:rPr>
                      </w:pPr>
                      <w:r w:rsidRPr="0009754D">
                        <w:rPr>
                          <w:b/>
                          <w:sz w:val="18"/>
                          <w:szCs w:val="18"/>
                          <w:lang w:val="en-NZ"/>
                        </w:rPr>
                        <w:t xml:space="preserve">BHTPA Level </w:t>
                      </w:r>
                    </w:p>
                  </w:txbxContent>
                </v:textbox>
              </v:rect>
            </w:pict>
          </mc:Fallback>
        </mc:AlternateContent>
      </w:r>
    </w:p>
    <w:p w14:paraId="14E4469E" w14:textId="77777777" w:rsidR="006918FC" w:rsidRPr="002A7CE2" w:rsidRDefault="006918FC" w:rsidP="001349B9">
      <w:pPr>
        <w:spacing w:after="0" w:line="240" w:lineRule="auto"/>
        <w:jc w:val="both"/>
        <w:rPr>
          <w:rFonts w:cstheme="minorHAnsi"/>
          <w:b/>
          <w:sz w:val="18"/>
          <w:szCs w:val="18"/>
          <w:lang w:val="en-NZ"/>
        </w:rPr>
      </w:pPr>
    </w:p>
    <w:p w14:paraId="1475DC84" w14:textId="77777777" w:rsidR="006918FC" w:rsidRPr="002A7CE2" w:rsidRDefault="006918FC" w:rsidP="001349B9">
      <w:pPr>
        <w:spacing w:after="0" w:line="240" w:lineRule="auto"/>
        <w:rPr>
          <w:rFonts w:cstheme="minorHAnsi"/>
          <w:b/>
          <w:bCs/>
          <w:sz w:val="18"/>
          <w:szCs w:val="18"/>
          <w:lang w:val="en-NZ"/>
        </w:rPr>
      </w:pPr>
    </w:p>
    <w:p w14:paraId="08996183" w14:textId="77777777" w:rsidR="006918FC" w:rsidRPr="002A7CE2" w:rsidRDefault="006918FC" w:rsidP="001349B9">
      <w:pPr>
        <w:spacing w:after="0" w:line="240" w:lineRule="auto"/>
        <w:rPr>
          <w:rFonts w:cstheme="minorHAnsi"/>
          <w:b/>
          <w:bCs/>
          <w:sz w:val="18"/>
          <w:szCs w:val="18"/>
          <w:lang w:val="en-NZ"/>
        </w:rPr>
      </w:pPr>
    </w:p>
    <w:p w14:paraId="7F3EA2D9" w14:textId="77777777" w:rsidR="006918FC" w:rsidRPr="002A7CE2" w:rsidRDefault="006918FC" w:rsidP="001349B9">
      <w:pPr>
        <w:spacing w:after="0" w:line="240" w:lineRule="auto"/>
        <w:jc w:val="center"/>
        <w:rPr>
          <w:rFonts w:cstheme="minorHAnsi"/>
          <w:b/>
          <w:sz w:val="18"/>
          <w:szCs w:val="18"/>
          <w:lang w:val="en-NZ"/>
        </w:rPr>
      </w:pPr>
      <w:r w:rsidRPr="002A7CE2">
        <w:rPr>
          <w:rFonts w:cstheme="minorHAnsi"/>
          <w:b/>
          <w:bCs/>
          <w:noProof/>
          <w:sz w:val="18"/>
          <w:szCs w:val="18"/>
        </w:rPr>
        <mc:AlternateContent>
          <mc:Choice Requires="wps">
            <w:drawing>
              <wp:anchor distT="0" distB="0" distL="114300" distR="114300" simplePos="0" relativeHeight="251658248" behindDoc="0" locked="0" layoutInCell="1" allowOverlap="1" wp14:anchorId="11843081" wp14:editId="17458BE6">
                <wp:simplePos x="0" y="0"/>
                <wp:positionH relativeFrom="column">
                  <wp:posOffset>379730</wp:posOffset>
                </wp:positionH>
                <wp:positionV relativeFrom="paragraph">
                  <wp:posOffset>282472</wp:posOffset>
                </wp:positionV>
                <wp:extent cx="253365" cy="264160"/>
                <wp:effectExtent l="38100" t="12700" r="26035" b="27940"/>
                <wp:wrapNone/>
                <wp:docPr id="72" name="Down Arrow 72"/>
                <wp:cNvGraphicFramePr/>
                <a:graphic xmlns:a="http://schemas.openxmlformats.org/drawingml/2006/main">
                  <a:graphicData uri="http://schemas.microsoft.com/office/word/2010/wordprocessingShape">
                    <wps:wsp>
                      <wps:cNvSpPr/>
                      <wps:spPr>
                        <a:xfrm flipH="1">
                          <a:off x="0" y="0"/>
                          <a:ext cx="253365" cy="2641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C9AD7" id="Down Arrow 72" o:spid="_x0000_s1026" type="#_x0000_t67" style="position:absolute;margin-left:29.9pt;margin-top:22.25pt;width:19.95pt;height:20.8pt;flip:x;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" adj="11241" fillcolor="#4472c4 [3204]" strokecolor="#1f3763 [1604]" strokeweight="1pt"/>
            </w:pict>
          </mc:Fallback>
        </mc:AlternateContent>
      </w:r>
      <w:r w:rsidRPr="002A7CE2">
        <w:rPr>
          <w:rFonts w:cstheme="minorHAnsi"/>
          <w:b/>
          <w:bCs/>
          <w:noProof/>
          <w:sz w:val="18"/>
          <w:szCs w:val="18"/>
        </w:rPr>
        <mc:AlternateContent>
          <mc:Choice Requires="wps">
            <w:drawing>
              <wp:anchor distT="0" distB="0" distL="114300" distR="114300" simplePos="0" relativeHeight="251658253" behindDoc="0" locked="0" layoutInCell="1" allowOverlap="1" wp14:anchorId="6214B186" wp14:editId="4EEB39A5">
                <wp:simplePos x="0" y="0"/>
                <wp:positionH relativeFrom="column">
                  <wp:posOffset>437264</wp:posOffset>
                </wp:positionH>
                <wp:positionV relativeFrom="paragraph">
                  <wp:posOffset>260793</wp:posOffset>
                </wp:positionV>
                <wp:extent cx="4791710" cy="0"/>
                <wp:effectExtent l="0" t="0" r="27940" b="19050"/>
                <wp:wrapNone/>
                <wp:docPr id="73" name="Straight Connector 73"/>
                <wp:cNvGraphicFramePr/>
                <a:graphic xmlns:a="http://schemas.openxmlformats.org/drawingml/2006/main">
                  <a:graphicData uri="http://schemas.microsoft.com/office/word/2010/wordprocessingShape">
                    <wps:wsp>
                      <wps:cNvCnPr/>
                      <wps:spPr>
                        <a:xfrm>
                          <a:off x="0" y="0"/>
                          <a:ext cx="47917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1B033E" id="Straight Connector 73" o:spid="_x0000_s1026" style="position:absolute;z-index:251658253;visibility:visible;mso-wrap-style:square;mso-wrap-distance-left:9pt;mso-wrap-distance-top:0;mso-wrap-distance-right:9pt;mso-wrap-distance-bottom:0;mso-position-horizontal:absolute;mso-position-horizontal-relative:text;mso-position-vertical:absolute;mso-position-vertical-relative:text" from="34.45pt,20.55pt" to="411.7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" strokecolor="#4472c4 [3204]" strokeweight=".5pt">
                <v:stroke joinstyle="miter"/>
              </v:line>
            </w:pict>
          </mc:Fallback>
        </mc:AlternateContent>
      </w:r>
      <w:r w:rsidRPr="002A7CE2">
        <w:rPr>
          <w:rFonts w:cstheme="minorHAnsi"/>
          <w:b/>
          <w:bCs/>
          <w:noProof/>
          <w:sz w:val="18"/>
          <w:szCs w:val="18"/>
        </w:rPr>
        <mc:AlternateContent>
          <mc:Choice Requires="wps">
            <w:drawing>
              <wp:anchor distT="0" distB="0" distL="114300" distR="114300" simplePos="0" relativeHeight="251658250" behindDoc="0" locked="0" layoutInCell="1" allowOverlap="1" wp14:anchorId="310F5239" wp14:editId="33D22209">
                <wp:simplePos x="0" y="0"/>
                <wp:positionH relativeFrom="column">
                  <wp:posOffset>5096540</wp:posOffset>
                </wp:positionH>
                <wp:positionV relativeFrom="paragraph">
                  <wp:posOffset>270111</wp:posOffset>
                </wp:positionV>
                <wp:extent cx="253867" cy="264160"/>
                <wp:effectExtent l="38100" t="12700" r="26035" b="27940"/>
                <wp:wrapNone/>
                <wp:docPr id="74" name="Down Arrow 74"/>
                <wp:cNvGraphicFramePr/>
                <a:graphic xmlns:a="http://schemas.openxmlformats.org/drawingml/2006/main">
                  <a:graphicData uri="http://schemas.microsoft.com/office/word/2010/wordprocessingShape">
                    <wps:wsp>
                      <wps:cNvSpPr/>
                      <wps:spPr>
                        <a:xfrm flipH="1">
                          <a:off x="0" y="0"/>
                          <a:ext cx="253867" cy="2641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B8398" id="Down Arrow 74" o:spid="_x0000_s1026" type="#_x0000_t67" style="position:absolute;margin-left:401.3pt;margin-top:21.25pt;width:20pt;height:20.8pt;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" adj="11221" fillcolor="#4472c4 [3204]" strokecolor="#1f3763 [1604]" strokeweight="1pt"/>
            </w:pict>
          </mc:Fallback>
        </mc:AlternateContent>
      </w:r>
      <w:r w:rsidRPr="002A7CE2">
        <w:rPr>
          <w:rFonts w:cstheme="minorHAnsi"/>
          <w:b/>
          <w:bCs/>
          <w:noProof/>
          <w:sz w:val="18"/>
          <w:szCs w:val="18"/>
        </w:rPr>
        <mc:AlternateContent>
          <mc:Choice Requires="wps">
            <w:drawing>
              <wp:anchor distT="0" distB="0" distL="114300" distR="114300" simplePos="0" relativeHeight="251658249" behindDoc="0" locked="0" layoutInCell="1" allowOverlap="1" wp14:anchorId="1F707822" wp14:editId="38BD610E">
                <wp:simplePos x="0" y="0"/>
                <wp:positionH relativeFrom="column">
                  <wp:posOffset>2726734</wp:posOffset>
                </wp:positionH>
                <wp:positionV relativeFrom="paragraph">
                  <wp:posOffset>270569</wp:posOffset>
                </wp:positionV>
                <wp:extent cx="253867" cy="264160"/>
                <wp:effectExtent l="38100" t="12700" r="26035" b="27940"/>
                <wp:wrapNone/>
                <wp:docPr id="75" name="Down Arrow 75"/>
                <wp:cNvGraphicFramePr/>
                <a:graphic xmlns:a="http://schemas.openxmlformats.org/drawingml/2006/main">
                  <a:graphicData uri="http://schemas.microsoft.com/office/word/2010/wordprocessingShape">
                    <wps:wsp>
                      <wps:cNvSpPr/>
                      <wps:spPr>
                        <a:xfrm flipH="1">
                          <a:off x="0" y="0"/>
                          <a:ext cx="253867" cy="2641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AF375" id="Down Arrow 75" o:spid="_x0000_s1026" type="#_x0000_t67" style="position:absolute;margin-left:214.7pt;margin-top:21.3pt;width:20pt;height:20.8pt;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" adj="11221" fillcolor="#4472c4 [3204]" strokecolor="#1f3763 [1604]" strokeweight="1pt"/>
            </w:pict>
          </mc:Fallback>
        </mc:AlternateContent>
      </w:r>
    </w:p>
    <w:p w14:paraId="20FA4AE2" w14:textId="77777777" w:rsidR="006918FC" w:rsidRPr="002A7CE2" w:rsidRDefault="006918FC" w:rsidP="001349B9">
      <w:pPr>
        <w:spacing w:after="0" w:line="240" w:lineRule="auto"/>
        <w:jc w:val="both"/>
        <w:rPr>
          <w:rFonts w:cstheme="minorHAnsi"/>
          <w:b/>
          <w:sz w:val="18"/>
          <w:szCs w:val="18"/>
          <w:lang w:val="en-NZ"/>
        </w:rPr>
      </w:pPr>
    </w:p>
    <w:p w14:paraId="3D1770E1" w14:textId="77777777" w:rsidR="006918FC" w:rsidRPr="002A7CE2" w:rsidRDefault="006918FC" w:rsidP="001349B9">
      <w:pPr>
        <w:spacing w:after="0" w:line="240" w:lineRule="auto"/>
        <w:jc w:val="both"/>
        <w:rPr>
          <w:rFonts w:cstheme="minorHAnsi"/>
          <w:b/>
          <w:sz w:val="18"/>
          <w:szCs w:val="18"/>
          <w:lang w:val="en-NZ"/>
        </w:rPr>
      </w:pPr>
    </w:p>
    <w:p w14:paraId="47524B18" w14:textId="77777777" w:rsidR="006918FC" w:rsidRPr="002A7CE2" w:rsidRDefault="006918FC" w:rsidP="001349B9">
      <w:pPr>
        <w:spacing w:after="0" w:line="240" w:lineRule="auto"/>
        <w:jc w:val="both"/>
        <w:rPr>
          <w:rFonts w:cstheme="minorHAnsi"/>
          <w:b/>
          <w:sz w:val="18"/>
          <w:szCs w:val="18"/>
          <w:lang w:val="en-NZ"/>
        </w:rPr>
      </w:pPr>
    </w:p>
    <w:p w14:paraId="3B17AC04" w14:textId="77777777" w:rsidR="006918FC" w:rsidRPr="002A7CE2" w:rsidRDefault="006918FC" w:rsidP="001349B9">
      <w:pPr>
        <w:spacing w:after="0" w:line="240" w:lineRule="auto"/>
        <w:jc w:val="center"/>
        <w:rPr>
          <w:rFonts w:cstheme="minorHAnsi"/>
          <w:b/>
          <w:sz w:val="24"/>
          <w:szCs w:val="24"/>
          <w:lang w:val="en-NZ"/>
        </w:rPr>
      </w:pPr>
      <w:r w:rsidRPr="002A7CE2">
        <w:rPr>
          <w:rFonts w:cstheme="minorHAnsi"/>
          <w:noProof/>
          <w:sz w:val="18"/>
          <w:szCs w:val="18"/>
        </w:rPr>
        <mc:AlternateContent>
          <mc:Choice Requires="wps">
            <w:drawing>
              <wp:anchor distT="0" distB="0" distL="114300" distR="114300" simplePos="0" relativeHeight="251658252" behindDoc="0" locked="0" layoutInCell="1" allowOverlap="1" wp14:anchorId="54413279" wp14:editId="643A245F">
                <wp:simplePos x="0" y="0"/>
                <wp:positionH relativeFrom="column">
                  <wp:posOffset>4683760</wp:posOffset>
                </wp:positionH>
                <wp:positionV relativeFrom="paragraph">
                  <wp:posOffset>59690</wp:posOffset>
                </wp:positionV>
                <wp:extent cx="1112520" cy="274955"/>
                <wp:effectExtent l="12700" t="12700" r="17780" b="17145"/>
                <wp:wrapNone/>
                <wp:docPr id="13" name="Rectangle 13"/>
                <wp:cNvGraphicFramePr/>
                <a:graphic xmlns:a="http://schemas.openxmlformats.org/drawingml/2006/main">
                  <a:graphicData uri="http://schemas.microsoft.com/office/word/2010/wordprocessingShape">
                    <wps:wsp>
                      <wps:cNvSpPr/>
                      <wps:spPr>
                        <a:xfrm>
                          <a:off x="0" y="0"/>
                          <a:ext cx="1112520" cy="2749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9E7944" w14:textId="77777777" w:rsidR="00931CD6" w:rsidRPr="0009754D" w:rsidRDefault="00931CD6" w:rsidP="006918FC">
                            <w:pPr>
                              <w:jc w:val="center"/>
                              <w:rPr>
                                <w:sz w:val="18"/>
                                <w:szCs w:val="18"/>
                              </w:rPr>
                            </w:pPr>
                            <w:r w:rsidRPr="0009754D">
                              <w:rPr>
                                <w:b/>
                                <w:sz w:val="18"/>
                                <w:szCs w:val="18"/>
                                <w:lang w:val="en-NZ"/>
                              </w:rPr>
                              <w:t>BHTPA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13279" id="Rectangle 13" o:spid="_x0000_s1029" style="position:absolute;left:0;text-align:left;margin-left:368.8pt;margin-top:4.7pt;width:87.6pt;height:21.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" fillcolor="#4472c4 [3204]" strokecolor="#1f3763 [1604]" strokeweight="1pt">
                <v:textbox>
                  <w:txbxContent>
                    <w:p w14:paraId="3D9E7944" w14:textId="77777777" w:rsidR="00931CD6" w:rsidRPr="0009754D" w:rsidRDefault="00931CD6" w:rsidP="006918FC">
                      <w:pPr>
                        <w:jc w:val="center"/>
                        <w:rPr>
                          <w:sz w:val="18"/>
                          <w:szCs w:val="18"/>
                        </w:rPr>
                      </w:pPr>
                      <w:r w:rsidRPr="0009754D">
                        <w:rPr>
                          <w:b/>
                          <w:sz w:val="18"/>
                          <w:szCs w:val="18"/>
                          <w:lang w:val="en-NZ"/>
                        </w:rPr>
                        <w:t>BHTPA Level</w:t>
                      </w:r>
                    </w:p>
                  </w:txbxContent>
                </v:textbox>
              </v:rect>
            </w:pict>
          </mc:Fallback>
        </mc:AlternateContent>
      </w:r>
      <w:r w:rsidRPr="002A7CE2">
        <w:rPr>
          <w:rFonts w:cstheme="minorHAnsi"/>
          <w:noProof/>
          <w:sz w:val="24"/>
          <w:szCs w:val="24"/>
        </w:rPr>
        <mc:AlternateContent>
          <mc:Choice Requires="wps">
            <w:drawing>
              <wp:anchor distT="0" distB="0" distL="114300" distR="114300" simplePos="0" relativeHeight="251658251" behindDoc="0" locked="0" layoutInCell="1" allowOverlap="1" wp14:anchorId="2592373E" wp14:editId="755DFA1F">
                <wp:simplePos x="0" y="0"/>
                <wp:positionH relativeFrom="column">
                  <wp:posOffset>-44450</wp:posOffset>
                </wp:positionH>
                <wp:positionV relativeFrom="paragraph">
                  <wp:posOffset>24765</wp:posOffset>
                </wp:positionV>
                <wp:extent cx="1714500" cy="400050"/>
                <wp:effectExtent l="12700" t="12700" r="12700" b="19050"/>
                <wp:wrapNone/>
                <wp:docPr id="77" name="Rectangle 77"/>
                <wp:cNvGraphicFramePr/>
                <a:graphic xmlns:a="http://schemas.openxmlformats.org/drawingml/2006/main">
                  <a:graphicData uri="http://schemas.microsoft.com/office/word/2010/wordprocessingShape">
                    <wps:wsp>
                      <wps:cNvSpPr/>
                      <wps:spPr>
                        <a:xfrm>
                          <a:off x="0" y="0"/>
                          <a:ext cx="1714500" cy="400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9EFCC6" w14:textId="77777777" w:rsidR="00931CD6" w:rsidRPr="0009754D" w:rsidRDefault="00931CD6" w:rsidP="006918FC">
                            <w:pPr>
                              <w:jc w:val="center"/>
                              <w:rPr>
                                <w:sz w:val="18"/>
                                <w:szCs w:val="18"/>
                              </w:rPr>
                            </w:pPr>
                            <w:r w:rsidRPr="0009754D">
                              <w:rPr>
                                <w:b/>
                                <w:sz w:val="18"/>
                                <w:szCs w:val="18"/>
                                <w:lang w:val="en-NZ"/>
                              </w:rPr>
                              <w:t>IT/ITeS</w:t>
                            </w:r>
                            <w:r>
                              <w:rPr>
                                <w:b/>
                                <w:sz w:val="18"/>
                                <w:szCs w:val="18"/>
                                <w:lang w:val="en-NZ"/>
                              </w:rPr>
                              <w:t xml:space="preserve"> , STP and University</w:t>
                            </w:r>
                            <w:r w:rsidRPr="0009754D">
                              <w:rPr>
                                <w:b/>
                                <w:sz w:val="18"/>
                                <w:szCs w:val="18"/>
                                <w:lang w:val="en-NZ"/>
                              </w:rPr>
                              <w:t xml:space="preserve">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2373E" id="Rectangle 77" o:spid="_x0000_s1030" style="position:absolute;left:0;text-align:left;margin-left:-3.5pt;margin-top:1.95pt;width:135pt;height:3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" fillcolor="#4472c4 [3204]" strokecolor="#1f3763 [1604]" strokeweight="1pt">
                <v:textbox>
                  <w:txbxContent>
                    <w:p w14:paraId="039EFCC6" w14:textId="77777777" w:rsidR="00931CD6" w:rsidRPr="0009754D" w:rsidRDefault="00931CD6" w:rsidP="006918FC">
                      <w:pPr>
                        <w:jc w:val="center"/>
                        <w:rPr>
                          <w:sz w:val="18"/>
                          <w:szCs w:val="18"/>
                        </w:rPr>
                      </w:pPr>
                      <w:r w:rsidRPr="0009754D">
                        <w:rPr>
                          <w:b/>
                          <w:sz w:val="18"/>
                          <w:szCs w:val="18"/>
                          <w:lang w:val="en-NZ"/>
                        </w:rPr>
                        <w:t>IT/ITeS</w:t>
                      </w:r>
                      <w:r>
                        <w:rPr>
                          <w:b/>
                          <w:sz w:val="18"/>
                          <w:szCs w:val="18"/>
                          <w:lang w:val="en-NZ"/>
                        </w:rPr>
                        <w:t xml:space="preserve"> , STP and University</w:t>
                      </w:r>
                      <w:r w:rsidRPr="0009754D">
                        <w:rPr>
                          <w:b/>
                          <w:sz w:val="18"/>
                          <w:szCs w:val="18"/>
                          <w:lang w:val="en-NZ"/>
                        </w:rPr>
                        <w:t xml:space="preserve"> Level</w:t>
                      </w:r>
                    </w:p>
                  </w:txbxContent>
                </v:textbox>
              </v:rect>
            </w:pict>
          </mc:Fallback>
        </mc:AlternateContent>
      </w:r>
      <w:r w:rsidRPr="002A7CE2">
        <w:rPr>
          <w:rFonts w:cstheme="minorHAnsi"/>
          <w:b/>
          <w:sz w:val="24"/>
          <w:szCs w:val="24"/>
          <w:lang w:val="en-NZ"/>
        </w:rPr>
        <w:t>Operation Level</w:t>
      </w:r>
    </w:p>
    <w:p w14:paraId="162ED632" w14:textId="77777777" w:rsidR="006918FC" w:rsidRPr="002A7CE2" w:rsidRDefault="006918FC" w:rsidP="001349B9">
      <w:pPr>
        <w:spacing w:after="0" w:line="240" w:lineRule="auto"/>
        <w:jc w:val="both"/>
        <w:rPr>
          <w:rFonts w:cstheme="minorHAnsi"/>
          <w:b/>
          <w:sz w:val="18"/>
          <w:szCs w:val="18"/>
          <w:lang w:val="en-NZ"/>
        </w:rPr>
      </w:pPr>
      <w:r w:rsidRPr="002A7CE2">
        <w:rPr>
          <w:rFonts w:cstheme="minorHAnsi"/>
          <w:noProof/>
          <w:sz w:val="18"/>
          <w:szCs w:val="18"/>
        </w:rPr>
        <mc:AlternateContent>
          <mc:Choice Requires="wps">
            <w:drawing>
              <wp:anchor distT="0" distB="0" distL="114300" distR="114300" simplePos="0" relativeHeight="251658254" behindDoc="0" locked="0" layoutInCell="1" allowOverlap="1" wp14:anchorId="315164BC" wp14:editId="1A924250">
                <wp:simplePos x="0" y="0"/>
                <wp:positionH relativeFrom="column">
                  <wp:posOffset>1708150</wp:posOffset>
                </wp:positionH>
                <wp:positionV relativeFrom="paragraph">
                  <wp:posOffset>66040</wp:posOffset>
                </wp:positionV>
                <wp:extent cx="2933700" cy="47625"/>
                <wp:effectExtent l="12700" t="38100" r="25400" b="41275"/>
                <wp:wrapNone/>
                <wp:docPr id="24" name="Right Arrow 24"/>
                <wp:cNvGraphicFramePr/>
                <a:graphic xmlns:a="http://schemas.openxmlformats.org/drawingml/2006/main">
                  <a:graphicData uri="http://schemas.microsoft.com/office/word/2010/wordprocessingShape">
                    <wps:wsp>
                      <wps:cNvSpPr/>
                      <wps:spPr>
                        <a:xfrm>
                          <a:off x="0" y="0"/>
                          <a:ext cx="2933700" cy="47625"/>
                        </a:xfrm>
                        <a:prstGeom prs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CD7E0" id="Right Arrow 24" o:spid="_x0000_s1026" type="#_x0000_t13" style="position:absolute;margin-left:134.5pt;margin-top:5.2pt;width:231pt;height:3.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" adj="21425" fillcolor="#00b050" strokecolor="#1f3763 [1604]" strokeweight="1pt"/>
            </w:pict>
          </mc:Fallback>
        </mc:AlternateContent>
      </w:r>
    </w:p>
    <w:p w14:paraId="22228F96" w14:textId="77777777" w:rsidR="00BB645E" w:rsidRPr="002A7CE2" w:rsidRDefault="00BB645E" w:rsidP="00E03B30">
      <w:pPr>
        <w:spacing w:after="0" w:line="240" w:lineRule="auto"/>
        <w:rPr>
          <w:rFonts w:cs="Times New Roman"/>
          <w:b/>
          <w:sz w:val="24"/>
          <w:szCs w:val="24"/>
          <w:lang w:val="en-NZ"/>
        </w:rPr>
      </w:pPr>
      <w:bookmarkStart w:id="281" w:name="_Toc520615460"/>
      <w:bookmarkStart w:id="282" w:name="_Toc23095956"/>
    </w:p>
    <w:p w14:paraId="4B18C273" w14:textId="77777777" w:rsidR="00A024D4" w:rsidRPr="002A7CE2" w:rsidRDefault="00A024D4" w:rsidP="00E03B30">
      <w:pPr>
        <w:spacing w:after="0" w:line="240" w:lineRule="auto"/>
        <w:rPr>
          <w:rFonts w:cs="Times New Roman"/>
          <w:b/>
          <w:sz w:val="24"/>
          <w:szCs w:val="24"/>
          <w:lang w:val="en-NZ"/>
        </w:rPr>
      </w:pPr>
    </w:p>
    <w:p w14:paraId="09530352" w14:textId="24F7A244" w:rsidR="006918FC" w:rsidRPr="002A7CE2" w:rsidRDefault="006918FC" w:rsidP="001349B9">
      <w:pPr>
        <w:spacing w:after="0" w:line="240" w:lineRule="auto"/>
        <w:rPr>
          <w:rFonts w:cs="Times New Roman"/>
          <w:sz w:val="24"/>
          <w:szCs w:val="24"/>
          <w:lang w:val="en-NZ"/>
        </w:rPr>
      </w:pPr>
      <w:r w:rsidRPr="002A7CE2">
        <w:rPr>
          <w:rFonts w:cs="Times New Roman"/>
          <w:b/>
          <w:sz w:val="24"/>
          <w:szCs w:val="24"/>
          <w:lang w:val="en-NZ"/>
        </w:rPr>
        <w:t xml:space="preserve">Project </w:t>
      </w:r>
      <w:r w:rsidRPr="002A7CE2">
        <w:rPr>
          <w:b/>
          <w:lang w:val="en-NZ"/>
        </w:rPr>
        <w:t xml:space="preserve">Implementation </w:t>
      </w:r>
      <w:r w:rsidRPr="002A7CE2">
        <w:rPr>
          <w:rFonts w:cs="Times New Roman"/>
          <w:b/>
          <w:sz w:val="24"/>
          <w:szCs w:val="24"/>
          <w:lang w:val="en-NZ"/>
        </w:rPr>
        <w:t>Level Grievance Redress Mechanism</w:t>
      </w:r>
      <w:bookmarkEnd w:id="281"/>
      <w:bookmarkEnd w:id="282"/>
    </w:p>
    <w:p w14:paraId="50B303C8" w14:textId="77777777" w:rsidR="006918FC" w:rsidRPr="002A7CE2" w:rsidRDefault="006918FC" w:rsidP="001349B9">
      <w:pPr>
        <w:spacing w:after="0" w:line="240" w:lineRule="auto"/>
        <w:jc w:val="both"/>
        <w:rPr>
          <w:rFonts w:cstheme="minorHAnsi"/>
          <w:lang w:val="en-GB"/>
        </w:rPr>
      </w:pPr>
      <w:r w:rsidRPr="002A7CE2">
        <w:rPr>
          <w:rFonts w:cstheme="minorHAnsi"/>
          <w:lang w:val="en-NZ"/>
        </w:rPr>
        <w:t xml:space="preserve">The objective of the project implementation level GRM is to bring the GRM closer to PAPs/ workers of the project in its implementation stage. All effort shall be made to resolve issues at the first instance. </w:t>
      </w:r>
      <w:r w:rsidRPr="002A7CE2">
        <w:rPr>
          <w:rFonts w:cstheme="minorHAnsi"/>
          <w:lang w:val="en-GB"/>
        </w:rPr>
        <w:t>The Social Specialist at the project level shall carry out the following as regard to redressing grievances:</w:t>
      </w:r>
    </w:p>
    <w:p w14:paraId="7EA4E2D3" w14:textId="77777777" w:rsidR="006918FC" w:rsidRPr="002A7CE2" w:rsidRDefault="006918FC" w:rsidP="001349B9">
      <w:pPr>
        <w:numPr>
          <w:ilvl w:val="0"/>
          <w:numId w:val="95"/>
        </w:numPr>
        <w:spacing w:after="0" w:line="240" w:lineRule="auto"/>
        <w:jc w:val="both"/>
        <w:rPr>
          <w:rFonts w:cstheme="minorHAnsi"/>
          <w:lang w:val="en-GB"/>
        </w:rPr>
      </w:pPr>
      <w:r w:rsidRPr="002A7CE2">
        <w:rPr>
          <w:rFonts w:cstheme="minorHAnsi"/>
          <w:lang w:val="en-GB"/>
        </w:rPr>
        <w:t>Hear the grievances of the PAPs/staffs and workers, and provide an early and mutually satisfactory solution to those;</w:t>
      </w:r>
    </w:p>
    <w:p w14:paraId="169EAA52" w14:textId="77777777" w:rsidR="006918FC" w:rsidRPr="002A7CE2" w:rsidRDefault="006918FC" w:rsidP="001349B9">
      <w:pPr>
        <w:numPr>
          <w:ilvl w:val="0"/>
          <w:numId w:val="95"/>
        </w:numPr>
        <w:spacing w:after="0" w:line="240" w:lineRule="auto"/>
        <w:jc w:val="both"/>
        <w:rPr>
          <w:rFonts w:cstheme="minorHAnsi"/>
          <w:lang w:val="en-GB"/>
        </w:rPr>
      </w:pPr>
      <w:r w:rsidRPr="002A7CE2">
        <w:rPr>
          <w:rFonts w:cstheme="minorHAnsi"/>
          <w:lang w:val="en-GB"/>
        </w:rPr>
        <w:t>Immediately bring to the notice of the Project unit or Social Standards Officer any serious matter that may have arisen/complaint received;</w:t>
      </w:r>
    </w:p>
    <w:p w14:paraId="5FF8D465" w14:textId="77777777" w:rsidR="006918FC" w:rsidRPr="002A7CE2" w:rsidRDefault="006918FC" w:rsidP="001349B9">
      <w:pPr>
        <w:numPr>
          <w:ilvl w:val="0"/>
          <w:numId w:val="95"/>
        </w:numPr>
        <w:spacing w:after="0" w:line="240" w:lineRule="auto"/>
        <w:jc w:val="both"/>
        <w:rPr>
          <w:rFonts w:cstheme="minorHAnsi"/>
          <w:lang w:val="en-GB"/>
        </w:rPr>
      </w:pPr>
      <w:r w:rsidRPr="002A7CE2">
        <w:rPr>
          <w:rFonts w:cstheme="minorHAnsi"/>
          <w:lang w:val="en-GB"/>
        </w:rPr>
        <w:t>Inform the aggrieved parties about the progress of actions of their grievances and decisions of the Project unit/Industry level.</w:t>
      </w:r>
    </w:p>
    <w:p w14:paraId="67F900E7" w14:textId="77777777" w:rsidR="006918FC" w:rsidRPr="002A7CE2" w:rsidRDefault="006918FC" w:rsidP="001349B9">
      <w:pPr>
        <w:spacing w:after="0" w:line="240" w:lineRule="auto"/>
        <w:rPr>
          <w:rFonts w:cstheme="minorHAnsi"/>
          <w:lang w:val="en-GB"/>
        </w:rPr>
      </w:pPr>
    </w:p>
    <w:p w14:paraId="56A4926E" w14:textId="77777777" w:rsidR="006918FC" w:rsidRPr="002A7CE2" w:rsidRDefault="006918FC" w:rsidP="001349B9">
      <w:pPr>
        <w:spacing w:after="0" w:line="240" w:lineRule="auto"/>
        <w:jc w:val="both"/>
        <w:rPr>
          <w:rFonts w:cstheme="minorHAnsi"/>
        </w:rPr>
      </w:pPr>
      <w:r w:rsidRPr="002A7CE2">
        <w:rPr>
          <w:rFonts w:cstheme="minorHAnsi"/>
        </w:rPr>
        <w:t>The project Implementation level GRM shall have the following Grievance Redress Committee (GRC) members:</w:t>
      </w:r>
    </w:p>
    <w:p w14:paraId="470A0F45" w14:textId="77777777" w:rsidR="006918FC" w:rsidRPr="002A7CE2" w:rsidRDefault="006918FC" w:rsidP="001349B9">
      <w:pPr>
        <w:pStyle w:val="ListParagraph"/>
        <w:numPr>
          <w:ilvl w:val="0"/>
          <w:numId w:val="97"/>
        </w:numPr>
        <w:spacing w:before="0" w:beforeAutospacing="0" w:after="0" w:afterAutospacing="0" w:line="240" w:lineRule="auto"/>
        <w:jc w:val="left"/>
        <w:rPr>
          <w:rFonts w:asciiTheme="minorHAnsi" w:hAnsiTheme="minorHAnsi" w:cstheme="minorHAnsi"/>
          <w:sz w:val="22"/>
          <w:szCs w:val="20"/>
        </w:rPr>
      </w:pPr>
      <w:r w:rsidRPr="002A7CE2">
        <w:rPr>
          <w:rFonts w:asciiTheme="minorHAnsi" w:hAnsiTheme="minorHAnsi" w:cstheme="minorHAnsi"/>
          <w:sz w:val="22"/>
          <w:szCs w:val="20"/>
        </w:rPr>
        <w:t>Project Social Specialist (</w:t>
      </w:r>
      <w:proofErr w:type="spellStart"/>
      <w:r w:rsidRPr="002A7CE2">
        <w:rPr>
          <w:rFonts w:asciiTheme="minorHAnsi" w:hAnsiTheme="minorHAnsi" w:cstheme="minorHAnsi"/>
          <w:sz w:val="22"/>
          <w:szCs w:val="20"/>
        </w:rPr>
        <w:t>Convenor</w:t>
      </w:r>
      <w:proofErr w:type="spellEnd"/>
      <w:r w:rsidRPr="002A7CE2">
        <w:rPr>
          <w:rFonts w:asciiTheme="minorHAnsi" w:hAnsiTheme="minorHAnsi" w:cstheme="minorHAnsi"/>
          <w:sz w:val="22"/>
          <w:szCs w:val="20"/>
        </w:rPr>
        <w:t xml:space="preserve">) - BHTPA </w:t>
      </w:r>
    </w:p>
    <w:p w14:paraId="67F8AA93" w14:textId="6B1FBB86" w:rsidR="006918FC" w:rsidRPr="002A7CE2" w:rsidRDefault="006918FC" w:rsidP="001349B9">
      <w:pPr>
        <w:pStyle w:val="ListParagraph"/>
        <w:numPr>
          <w:ilvl w:val="0"/>
          <w:numId w:val="97"/>
        </w:numPr>
        <w:spacing w:before="0" w:beforeAutospacing="0" w:after="0" w:afterAutospacing="0" w:line="240" w:lineRule="auto"/>
        <w:jc w:val="left"/>
        <w:rPr>
          <w:rFonts w:asciiTheme="minorHAnsi" w:hAnsiTheme="minorHAnsi" w:cstheme="minorHAnsi"/>
          <w:sz w:val="22"/>
          <w:szCs w:val="20"/>
        </w:rPr>
      </w:pPr>
      <w:r w:rsidRPr="002A7CE2">
        <w:rPr>
          <w:rFonts w:asciiTheme="minorHAnsi" w:hAnsiTheme="minorHAnsi" w:cstheme="minorHAnsi"/>
          <w:sz w:val="22"/>
          <w:szCs w:val="20"/>
        </w:rPr>
        <w:t>An elected member of the DNCC North Zone 5/Ward</w:t>
      </w:r>
      <w:r w:rsidR="00560030" w:rsidRPr="002A7CE2">
        <w:rPr>
          <w:rFonts w:asciiTheme="minorHAnsi" w:hAnsiTheme="minorHAnsi" w:cstheme="minorHAnsi"/>
          <w:sz w:val="22"/>
          <w:szCs w:val="20"/>
        </w:rPr>
        <w:t xml:space="preserve"> </w:t>
      </w:r>
      <w:r w:rsidRPr="002A7CE2">
        <w:rPr>
          <w:rFonts w:asciiTheme="minorHAnsi" w:hAnsiTheme="minorHAnsi" w:cstheme="minorHAnsi"/>
          <w:sz w:val="22"/>
          <w:szCs w:val="20"/>
        </w:rPr>
        <w:t>Commissioner, Ward No. 26</w:t>
      </w:r>
    </w:p>
    <w:p w14:paraId="49B4B872" w14:textId="77777777" w:rsidR="006918FC" w:rsidRPr="002A7CE2" w:rsidRDefault="006918FC" w:rsidP="001349B9">
      <w:pPr>
        <w:pStyle w:val="ListParagraph"/>
        <w:numPr>
          <w:ilvl w:val="0"/>
          <w:numId w:val="97"/>
        </w:numPr>
        <w:spacing w:before="0" w:beforeAutospacing="0" w:after="0" w:afterAutospacing="0" w:line="240" w:lineRule="auto"/>
        <w:jc w:val="left"/>
        <w:rPr>
          <w:rFonts w:asciiTheme="minorHAnsi" w:hAnsiTheme="minorHAnsi" w:cstheme="minorHAnsi"/>
          <w:sz w:val="22"/>
          <w:szCs w:val="20"/>
        </w:rPr>
      </w:pPr>
      <w:r w:rsidRPr="002A7CE2">
        <w:rPr>
          <w:rFonts w:asciiTheme="minorHAnsi" w:hAnsiTheme="minorHAnsi" w:cstheme="minorHAnsi"/>
          <w:sz w:val="22"/>
          <w:szCs w:val="20"/>
        </w:rPr>
        <w:t xml:space="preserve">A member of the Bazar Committee/Workers Welfare Committee at </w:t>
      </w:r>
      <w:proofErr w:type="spellStart"/>
      <w:r w:rsidRPr="002A7CE2">
        <w:rPr>
          <w:rFonts w:asciiTheme="minorHAnsi" w:hAnsiTheme="minorHAnsi" w:cstheme="minorHAnsi"/>
          <w:sz w:val="22"/>
          <w:szCs w:val="20"/>
        </w:rPr>
        <w:t>Karwan</w:t>
      </w:r>
      <w:proofErr w:type="spellEnd"/>
      <w:r w:rsidRPr="002A7CE2">
        <w:rPr>
          <w:rFonts w:asciiTheme="minorHAnsi" w:hAnsiTheme="minorHAnsi" w:cstheme="minorHAnsi"/>
          <w:sz w:val="22"/>
          <w:szCs w:val="20"/>
        </w:rPr>
        <w:t xml:space="preserve"> Bazar</w:t>
      </w:r>
    </w:p>
    <w:p w14:paraId="3514CE99" w14:textId="77777777" w:rsidR="006918FC" w:rsidRPr="002A7CE2" w:rsidRDefault="006918FC" w:rsidP="001349B9">
      <w:pPr>
        <w:pStyle w:val="ListParagraph"/>
        <w:numPr>
          <w:ilvl w:val="0"/>
          <w:numId w:val="97"/>
        </w:numPr>
        <w:spacing w:before="0" w:beforeAutospacing="0" w:after="0" w:afterAutospacing="0" w:line="240" w:lineRule="auto"/>
        <w:jc w:val="left"/>
        <w:rPr>
          <w:rFonts w:asciiTheme="minorHAnsi" w:hAnsiTheme="minorHAnsi" w:cstheme="minorHAnsi"/>
          <w:sz w:val="22"/>
          <w:szCs w:val="20"/>
        </w:rPr>
      </w:pPr>
      <w:r w:rsidRPr="002A7CE2">
        <w:rPr>
          <w:rFonts w:asciiTheme="minorHAnsi" w:hAnsiTheme="minorHAnsi" w:cstheme="minorHAnsi"/>
          <w:sz w:val="22"/>
          <w:szCs w:val="20"/>
        </w:rPr>
        <w:t>A Member of the PAPs/workers of the project</w:t>
      </w:r>
    </w:p>
    <w:p w14:paraId="7A468D9C" w14:textId="77777777" w:rsidR="006918FC" w:rsidRPr="002A7CE2" w:rsidRDefault="006918FC" w:rsidP="001349B9">
      <w:pPr>
        <w:pStyle w:val="ListParagraph"/>
        <w:numPr>
          <w:ilvl w:val="0"/>
          <w:numId w:val="97"/>
        </w:numPr>
        <w:spacing w:before="0" w:beforeAutospacing="0" w:after="0" w:afterAutospacing="0" w:line="240" w:lineRule="auto"/>
        <w:jc w:val="left"/>
        <w:rPr>
          <w:rFonts w:asciiTheme="minorHAnsi" w:hAnsiTheme="minorHAnsi" w:cstheme="minorHAnsi"/>
          <w:sz w:val="22"/>
          <w:szCs w:val="20"/>
        </w:rPr>
      </w:pPr>
      <w:r w:rsidRPr="002A7CE2">
        <w:rPr>
          <w:rFonts w:asciiTheme="minorHAnsi" w:hAnsiTheme="minorHAnsi" w:cstheme="minorHAnsi"/>
          <w:sz w:val="22"/>
          <w:szCs w:val="20"/>
        </w:rPr>
        <w:t xml:space="preserve">Local NGO working on Labor and Gender related Issue </w:t>
      </w:r>
    </w:p>
    <w:p w14:paraId="7FB38531" w14:textId="77777777" w:rsidR="006918FC" w:rsidRPr="002A7CE2" w:rsidRDefault="006918FC" w:rsidP="001349B9">
      <w:pPr>
        <w:pStyle w:val="ListParagraph"/>
        <w:numPr>
          <w:ilvl w:val="0"/>
          <w:numId w:val="97"/>
        </w:numPr>
        <w:spacing w:before="0" w:beforeAutospacing="0" w:after="0" w:afterAutospacing="0" w:line="240" w:lineRule="auto"/>
        <w:jc w:val="left"/>
        <w:rPr>
          <w:rFonts w:asciiTheme="minorHAnsi" w:hAnsiTheme="minorHAnsi" w:cstheme="minorHAnsi"/>
          <w:sz w:val="22"/>
          <w:szCs w:val="20"/>
        </w:rPr>
      </w:pPr>
      <w:r w:rsidRPr="002A7CE2">
        <w:rPr>
          <w:rFonts w:asciiTheme="minorHAnsi" w:hAnsiTheme="minorHAnsi" w:cstheme="minorHAnsi"/>
          <w:sz w:val="22"/>
          <w:szCs w:val="20"/>
        </w:rPr>
        <w:t xml:space="preserve">Social/ Resettlement Specialist/ HR Manager (Member Secretary) </w:t>
      </w:r>
    </w:p>
    <w:p w14:paraId="25099BD1" w14:textId="59F8A210" w:rsidR="006918FC" w:rsidRPr="002A7CE2" w:rsidRDefault="006918FC" w:rsidP="00E03B30">
      <w:pPr>
        <w:spacing w:after="0" w:line="240" w:lineRule="auto"/>
        <w:jc w:val="both"/>
        <w:rPr>
          <w:rFonts w:cstheme="minorHAnsi"/>
        </w:rPr>
      </w:pPr>
      <w:r w:rsidRPr="002A7CE2">
        <w:rPr>
          <w:rFonts w:cstheme="minorHAnsi"/>
        </w:rPr>
        <w:t xml:space="preserve">The project Implementation level GRC shall resolve or reach a decision within </w:t>
      </w:r>
      <w:r w:rsidRPr="002A7CE2">
        <w:rPr>
          <w:rFonts w:cstheme="minorHAnsi"/>
          <w:b/>
          <w:bCs/>
        </w:rPr>
        <w:t>fifteen (15) days</w:t>
      </w:r>
      <w:r w:rsidRPr="002A7CE2">
        <w:rPr>
          <w:rFonts w:cstheme="minorHAnsi"/>
        </w:rPr>
        <w:t xml:space="preserve"> from the date the complaint is received. The chairperson of the GRC shall communicate the committee’s decision to the aggrieved PAPs in writing and maintain a record of all decisions related to each case.</w:t>
      </w:r>
    </w:p>
    <w:p w14:paraId="326E287D" w14:textId="77777777" w:rsidR="00A024D4" w:rsidRPr="002A7CE2" w:rsidRDefault="00A024D4" w:rsidP="001349B9">
      <w:pPr>
        <w:spacing w:after="0" w:line="240" w:lineRule="auto"/>
        <w:jc w:val="both"/>
        <w:rPr>
          <w:rFonts w:cstheme="minorHAnsi"/>
        </w:rPr>
      </w:pPr>
    </w:p>
    <w:p w14:paraId="7CAB73DE" w14:textId="77777777" w:rsidR="006918FC" w:rsidRPr="002A7CE2" w:rsidRDefault="006918FC" w:rsidP="001349B9">
      <w:pPr>
        <w:pStyle w:val="Heading3"/>
        <w:spacing w:before="0" w:after="0"/>
        <w:rPr>
          <w:lang w:val="en-NZ"/>
        </w:rPr>
      </w:pPr>
      <w:bookmarkStart w:id="283" w:name="_Toc32333780"/>
      <w:r w:rsidRPr="002A7CE2">
        <w:rPr>
          <w:lang w:val="en-NZ"/>
        </w:rPr>
        <w:t>IT/</w:t>
      </w:r>
      <w:proofErr w:type="spellStart"/>
      <w:r w:rsidRPr="002A7CE2">
        <w:rPr>
          <w:lang w:val="en-NZ"/>
        </w:rPr>
        <w:t>ITeS</w:t>
      </w:r>
      <w:proofErr w:type="spellEnd"/>
      <w:r w:rsidRPr="002A7CE2">
        <w:rPr>
          <w:lang w:val="en-NZ"/>
        </w:rPr>
        <w:t>, STP and University Level Grievance Redress Mechanism during Operation Stage</w:t>
      </w:r>
      <w:bookmarkEnd w:id="283"/>
    </w:p>
    <w:p w14:paraId="1D0896FA" w14:textId="77777777" w:rsidR="006918FC" w:rsidRPr="002A7CE2" w:rsidRDefault="006918FC" w:rsidP="001349B9">
      <w:pPr>
        <w:spacing w:after="0" w:line="240" w:lineRule="auto"/>
        <w:jc w:val="both"/>
        <w:rPr>
          <w:rFonts w:cstheme="minorHAnsi"/>
          <w:lang w:val="en-GB"/>
        </w:rPr>
      </w:pPr>
      <w:r w:rsidRPr="002A7CE2">
        <w:rPr>
          <w:rFonts w:cstheme="minorHAnsi"/>
          <w:lang w:val="en-NZ"/>
        </w:rPr>
        <w:t>The objective of IT/</w:t>
      </w:r>
      <w:proofErr w:type="spellStart"/>
      <w:r w:rsidRPr="002A7CE2">
        <w:rPr>
          <w:rFonts w:cstheme="minorHAnsi"/>
          <w:lang w:val="en-NZ"/>
        </w:rPr>
        <w:t>ITeS</w:t>
      </w:r>
      <w:proofErr w:type="spellEnd"/>
      <w:r w:rsidRPr="002A7CE2">
        <w:rPr>
          <w:rFonts w:cstheme="minorHAnsi"/>
          <w:lang w:val="en-NZ"/>
        </w:rPr>
        <w:t>, STP and University level GRM is to oversee the GRM of the IT/</w:t>
      </w:r>
      <w:proofErr w:type="spellStart"/>
      <w:r w:rsidRPr="002A7CE2">
        <w:rPr>
          <w:rFonts w:cstheme="minorHAnsi"/>
          <w:lang w:val="en-NZ"/>
        </w:rPr>
        <w:t>ITeS</w:t>
      </w:r>
      <w:proofErr w:type="spellEnd"/>
      <w:r w:rsidRPr="002A7CE2">
        <w:rPr>
          <w:rFonts w:cstheme="minorHAnsi"/>
          <w:lang w:val="en-NZ"/>
        </w:rPr>
        <w:t xml:space="preserve"> at the operation stage and assist the Industries/Entrepreneurs in addressing the grievances immediately upon receipt of a complaint. When a grievance could not be effectively addressed and mitigated at the Industry/Entrepreneur level, it would be forwarded to the BHTPA level for necessary action.  All effort shall be made to resolve issues at the earliest. </w:t>
      </w:r>
      <w:r w:rsidRPr="002A7CE2">
        <w:rPr>
          <w:rFonts w:cstheme="minorHAnsi"/>
          <w:lang w:val="en-GB"/>
        </w:rPr>
        <w:t>Appropriate representative of the Industry along with HR Manager at the operational level</w:t>
      </w:r>
    </w:p>
    <w:p w14:paraId="69500419" w14:textId="77777777" w:rsidR="00A024D4" w:rsidRPr="002A7CE2" w:rsidRDefault="00A024D4" w:rsidP="00E03B30">
      <w:pPr>
        <w:spacing w:after="0" w:line="240" w:lineRule="auto"/>
        <w:rPr>
          <w:rFonts w:cstheme="minorHAnsi"/>
        </w:rPr>
      </w:pPr>
    </w:p>
    <w:p w14:paraId="6D94AE83" w14:textId="5C093C02" w:rsidR="006918FC" w:rsidRPr="002A7CE2" w:rsidRDefault="006918FC" w:rsidP="001349B9">
      <w:pPr>
        <w:spacing w:after="0" w:line="240" w:lineRule="auto"/>
        <w:rPr>
          <w:rFonts w:cstheme="minorHAnsi"/>
        </w:rPr>
      </w:pPr>
      <w:r w:rsidRPr="002A7CE2">
        <w:rPr>
          <w:rFonts w:cstheme="minorHAnsi"/>
        </w:rPr>
        <w:t>The IT/</w:t>
      </w:r>
      <w:proofErr w:type="spellStart"/>
      <w:r w:rsidRPr="002A7CE2">
        <w:rPr>
          <w:rFonts w:cstheme="minorHAnsi"/>
        </w:rPr>
        <w:t>ITeS</w:t>
      </w:r>
      <w:proofErr w:type="spellEnd"/>
      <w:r w:rsidRPr="002A7CE2">
        <w:rPr>
          <w:rFonts w:cstheme="minorHAnsi"/>
        </w:rPr>
        <w:t>, STP and University level GRM shall have the following Grievance Redress Committee (GRC) members:</w:t>
      </w:r>
    </w:p>
    <w:p w14:paraId="7BF7D28B" w14:textId="77777777" w:rsidR="006918FC" w:rsidRPr="002A7CE2" w:rsidRDefault="006918FC" w:rsidP="001349B9">
      <w:pPr>
        <w:spacing w:after="0" w:line="240" w:lineRule="auto"/>
        <w:rPr>
          <w:rFonts w:cstheme="minorHAnsi"/>
        </w:rPr>
      </w:pPr>
    </w:p>
    <w:p w14:paraId="6D55218B" w14:textId="77777777" w:rsidR="006918FC" w:rsidRPr="002A7CE2" w:rsidRDefault="006918FC" w:rsidP="001349B9">
      <w:pPr>
        <w:pStyle w:val="ListParagraph"/>
        <w:numPr>
          <w:ilvl w:val="0"/>
          <w:numId w:val="97"/>
        </w:numPr>
        <w:spacing w:before="0" w:beforeAutospacing="0" w:after="0" w:afterAutospacing="0" w:line="240" w:lineRule="auto"/>
        <w:jc w:val="left"/>
        <w:rPr>
          <w:rFonts w:asciiTheme="minorHAnsi" w:hAnsiTheme="minorHAnsi" w:cstheme="minorHAnsi"/>
          <w:sz w:val="22"/>
          <w:szCs w:val="20"/>
        </w:rPr>
      </w:pPr>
      <w:r w:rsidRPr="002A7CE2">
        <w:rPr>
          <w:rFonts w:asciiTheme="minorHAnsi" w:hAnsiTheme="minorHAnsi" w:cstheme="minorHAnsi"/>
          <w:sz w:val="22"/>
          <w:szCs w:val="20"/>
        </w:rPr>
        <w:t>Director Administration of the Industry/STP/</w:t>
      </w:r>
      <w:proofErr w:type="spellStart"/>
      <w:r w:rsidRPr="002A7CE2">
        <w:rPr>
          <w:rFonts w:asciiTheme="minorHAnsi" w:hAnsiTheme="minorHAnsi" w:cstheme="minorHAnsi"/>
          <w:sz w:val="22"/>
          <w:szCs w:val="20"/>
        </w:rPr>
        <w:t>Incharge</w:t>
      </w:r>
      <w:proofErr w:type="spellEnd"/>
      <w:r w:rsidRPr="002A7CE2">
        <w:rPr>
          <w:rFonts w:asciiTheme="minorHAnsi" w:hAnsiTheme="minorHAnsi" w:cstheme="minorHAnsi"/>
          <w:sz w:val="22"/>
          <w:szCs w:val="20"/>
        </w:rPr>
        <w:t xml:space="preserve"> of Incubator at the University as Convener </w:t>
      </w:r>
    </w:p>
    <w:p w14:paraId="75F4C5DB" w14:textId="77777777" w:rsidR="006918FC" w:rsidRPr="002A7CE2" w:rsidRDefault="006918FC" w:rsidP="001349B9">
      <w:pPr>
        <w:pStyle w:val="ListParagraph"/>
        <w:numPr>
          <w:ilvl w:val="0"/>
          <w:numId w:val="97"/>
        </w:numPr>
        <w:spacing w:before="0" w:beforeAutospacing="0" w:after="0" w:afterAutospacing="0" w:line="240" w:lineRule="auto"/>
        <w:jc w:val="left"/>
        <w:rPr>
          <w:rFonts w:asciiTheme="minorHAnsi" w:hAnsiTheme="minorHAnsi" w:cstheme="minorHAnsi"/>
          <w:sz w:val="22"/>
          <w:szCs w:val="20"/>
        </w:rPr>
      </w:pPr>
      <w:r w:rsidRPr="002A7CE2">
        <w:rPr>
          <w:rFonts w:asciiTheme="minorHAnsi" w:hAnsiTheme="minorHAnsi" w:cstheme="minorHAnsi"/>
          <w:sz w:val="22"/>
          <w:szCs w:val="20"/>
        </w:rPr>
        <w:t>Representative of the staff or workers of the Industry/STP/Incubator including a female staff/worker</w:t>
      </w:r>
    </w:p>
    <w:p w14:paraId="4A576635" w14:textId="77777777" w:rsidR="006918FC" w:rsidRPr="002A7CE2" w:rsidRDefault="006918FC" w:rsidP="001349B9">
      <w:pPr>
        <w:pStyle w:val="ListParagraph"/>
        <w:numPr>
          <w:ilvl w:val="0"/>
          <w:numId w:val="97"/>
        </w:numPr>
        <w:spacing w:before="0" w:beforeAutospacing="0" w:after="0" w:afterAutospacing="0" w:line="240" w:lineRule="auto"/>
        <w:jc w:val="left"/>
        <w:rPr>
          <w:rFonts w:asciiTheme="minorHAnsi" w:hAnsiTheme="minorHAnsi" w:cstheme="minorHAnsi"/>
          <w:sz w:val="22"/>
          <w:szCs w:val="20"/>
        </w:rPr>
      </w:pPr>
      <w:r w:rsidRPr="002A7CE2">
        <w:rPr>
          <w:rFonts w:asciiTheme="minorHAnsi" w:hAnsiTheme="minorHAnsi" w:cstheme="minorHAnsi"/>
          <w:sz w:val="22"/>
          <w:szCs w:val="20"/>
        </w:rPr>
        <w:t>Project Social Specialist (</w:t>
      </w:r>
      <w:proofErr w:type="spellStart"/>
      <w:r w:rsidRPr="002A7CE2">
        <w:rPr>
          <w:rFonts w:asciiTheme="minorHAnsi" w:hAnsiTheme="minorHAnsi" w:cstheme="minorHAnsi"/>
          <w:sz w:val="22"/>
          <w:szCs w:val="20"/>
        </w:rPr>
        <w:t>Convenor</w:t>
      </w:r>
      <w:proofErr w:type="spellEnd"/>
      <w:r w:rsidRPr="002A7CE2">
        <w:rPr>
          <w:rFonts w:asciiTheme="minorHAnsi" w:hAnsiTheme="minorHAnsi" w:cstheme="minorHAnsi"/>
          <w:sz w:val="22"/>
          <w:szCs w:val="20"/>
        </w:rPr>
        <w:t xml:space="preserve">) - BHTPA </w:t>
      </w:r>
    </w:p>
    <w:p w14:paraId="15F8DEA4" w14:textId="77777777" w:rsidR="006918FC" w:rsidRPr="002A7CE2" w:rsidRDefault="006918FC" w:rsidP="001349B9">
      <w:pPr>
        <w:pStyle w:val="ListParagraph"/>
        <w:numPr>
          <w:ilvl w:val="0"/>
          <w:numId w:val="97"/>
        </w:numPr>
        <w:spacing w:before="0" w:beforeAutospacing="0" w:after="0" w:afterAutospacing="0" w:line="240" w:lineRule="auto"/>
        <w:jc w:val="left"/>
        <w:rPr>
          <w:rFonts w:asciiTheme="minorHAnsi" w:hAnsiTheme="minorHAnsi" w:cstheme="minorHAnsi"/>
          <w:sz w:val="22"/>
          <w:szCs w:val="20"/>
        </w:rPr>
      </w:pPr>
      <w:r w:rsidRPr="002A7CE2">
        <w:rPr>
          <w:rFonts w:asciiTheme="minorHAnsi" w:hAnsiTheme="minorHAnsi" w:cstheme="minorHAnsi"/>
          <w:sz w:val="22"/>
          <w:szCs w:val="20"/>
        </w:rPr>
        <w:t>Local NGO working on Labor and Gender related Issue</w:t>
      </w:r>
    </w:p>
    <w:p w14:paraId="0781F5D3" w14:textId="77777777" w:rsidR="006918FC" w:rsidRPr="002A7CE2" w:rsidRDefault="006918FC" w:rsidP="001349B9">
      <w:pPr>
        <w:pStyle w:val="ListParagraph"/>
        <w:numPr>
          <w:ilvl w:val="0"/>
          <w:numId w:val="97"/>
        </w:numPr>
        <w:spacing w:before="0" w:beforeAutospacing="0" w:after="0" w:afterAutospacing="0" w:line="240" w:lineRule="auto"/>
        <w:jc w:val="left"/>
        <w:rPr>
          <w:rFonts w:asciiTheme="minorHAnsi" w:hAnsiTheme="minorHAnsi" w:cstheme="minorHAnsi"/>
          <w:sz w:val="22"/>
          <w:szCs w:val="20"/>
        </w:rPr>
      </w:pPr>
      <w:r w:rsidRPr="002A7CE2">
        <w:rPr>
          <w:rFonts w:asciiTheme="minorHAnsi" w:hAnsiTheme="minorHAnsi" w:cstheme="minorHAnsi"/>
          <w:sz w:val="22"/>
          <w:szCs w:val="20"/>
        </w:rPr>
        <w:t>HR Manager Administration of IT/</w:t>
      </w:r>
      <w:proofErr w:type="spellStart"/>
      <w:r w:rsidRPr="002A7CE2">
        <w:rPr>
          <w:rFonts w:asciiTheme="minorHAnsi" w:hAnsiTheme="minorHAnsi" w:cstheme="minorHAnsi"/>
          <w:sz w:val="22"/>
          <w:szCs w:val="20"/>
        </w:rPr>
        <w:t>ITeS</w:t>
      </w:r>
      <w:proofErr w:type="spellEnd"/>
      <w:r w:rsidRPr="002A7CE2">
        <w:rPr>
          <w:rFonts w:asciiTheme="minorHAnsi" w:hAnsiTheme="minorHAnsi" w:cstheme="minorHAnsi"/>
          <w:sz w:val="22"/>
          <w:szCs w:val="20"/>
        </w:rPr>
        <w:t xml:space="preserve">/STP and a senior administrative staff at the University (Member Secretary) </w:t>
      </w:r>
    </w:p>
    <w:p w14:paraId="273AD823" w14:textId="77777777" w:rsidR="00A024D4" w:rsidRPr="002A7CE2" w:rsidRDefault="00A024D4" w:rsidP="00E03B30">
      <w:pPr>
        <w:spacing w:after="0" w:line="240" w:lineRule="auto"/>
        <w:jc w:val="both"/>
        <w:rPr>
          <w:rFonts w:cstheme="minorHAnsi"/>
        </w:rPr>
      </w:pPr>
    </w:p>
    <w:p w14:paraId="1FC054A1" w14:textId="3DBA1816" w:rsidR="006918FC" w:rsidRPr="002A7CE2" w:rsidRDefault="006918FC" w:rsidP="001349B9">
      <w:pPr>
        <w:spacing w:after="0" w:line="240" w:lineRule="auto"/>
        <w:jc w:val="both"/>
        <w:rPr>
          <w:rFonts w:cstheme="minorHAnsi"/>
        </w:rPr>
      </w:pPr>
      <w:r w:rsidRPr="002A7CE2">
        <w:rPr>
          <w:rFonts w:cstheme="minorHAnsi"/>
        </w:rPr>
        <w:t>The IT/</w:t>
      </w:r>
      <w:proofErr w:type="spellStart"/>
      <w:r w:rsidRPr="002A7CE2">
        <w:rPr>
          <w:rFonts w:cstheme="minorHAnsi"/>
        </w:rPr>
        <w:t>ITeS</w:t>
      </w:r>
      <w:proofErr w:type="spellEnd"/>
      <w:r w:rsidRPr="002A7CE2">
        <w:rPr>
          <w:rFonts w:cstheme="minorHAnsi"/>
        </w:rPr>
        <w:t xml:space="preserve">, </w:t>
      </w:r>
      <w:r w:rsidRPr="002A7CE2">
        <w:rPr>
          <w:rFonts w:cstheme="minorHAnsi"/>
          <w:lang w:val="en-NZ"/>
        </w:rPr>
        <w:t>STP and University</w:t>
      </w:r>
      <w:r w:rsidRPr="002A7CE2">
        <w:rPr>
          <w:rFonts w:cstheme="minorHAnsi"/>
        </w:rPr>
        <w:t xml:space="preserve"> level GRC shall reach a decision </w:t>
      </w:r>
      <w:r w:rsidRPr="002A7CE2">
        <w:rPr>
          <w:rFonts w:cstheme="minorHAnsi"/>
          <w:b/>
          <w:bCs/>
        </w:rPr>
        <w:t>within fifteen (15) days</w:t>
      </w:r>
      <w:r w:rsidRPr="002A7CE2">
        <w:rPr>
          <w:rFonts w:cstheme="minorHAnsi"/>
        </w:rPr>
        <w:t xml:space="preserve"> from the date the complaint is received. The chairperson of the GRC shall communicate the committee’s decision to the aggrieved ones in writing and maintain a record of all decisions related to each case.</w:t>
      </w:r>
      <w:bookmarkStart w:id="284" w:name="_Toc23095957"/>
    </w:p>
    <w:p w14:paraId="307B6813" w14:textId="77777777" w:rsidR="006918FC" w:rsidRPr="002A7CE2" w:rsidRDefault="006918FC" w:rsidP="001349B9">
      <w:pPr>
        <w:spacing w:after="0" w:line="240" w:lineRule="auto"/>
        <w:jc w:val="both"/>
        <w:rPr>
          <w:rFonts w:cstheme="minorHAnsi"/>
        </w:rPr>
      </w:pPr>
    </w:p>
    <w:p w14:paraId="0954749A" w14:textId="77777777" w:rsidR="006918FC" w:rsidRPr="002A7CE2" w:rsidRDefault="006918FC" w:rsidP="001349B9">
      <w:pPr>
        <w:pStyle w:val="Heading3"/>
        <w:spacing w:before="0" w:after="0"/>
        <w:rPr>
          <w:lang w:val="en-NZ"/>
        </w:rPr>
      </w:pPr>
      <w:bookmarkStart w:id="285" w:name="_Toc32333781"/>
      <w:r w:rsidRPr="002A7CE2">
        <w:rPr>
          <w:lang w:val="en-NZ"/>
        </w:rPr>
        <w:t>BHTPA Level Grievance Redress Mechanism</w:t>
      </w:r>
      <w:bookmarkEnd w:id="284"/>
      <w:bookmarkEnd w:id="285"/>
    </w:p>
    <w:p w14:paraId="7EFB4704" w14:textId="77777777" w:rsidR="006918FC" w:rsidRPr="002A7CE2" w:rsidRDefault="006918FC" w:rsidP="001349B9">
      <w:pPr>
        <w:spacing w:after="0" w:line="240" w:lineRule="auto"/>
        <w:jc w:val="both"/>
        <w:rPr>
          <w:rFonts w:cstheme="minorHAnsi"/>
        </w:rPr>
      </w:pPr>
      <w:r w:rsidRPr="002A7CE2">
        <w:rPr>
          <w:rFonts w:cstheme="minorHAnsi"/>
        </w:rPr>
        <w:t>A committee of knowledgeable persons, experienced in the subject area, shall be constituted at the BHTPA to handle complaints that have not been addressed or resolved at the Project implementation and operational level. The BHTPA level GRM shall be comprised of the following members:</w:t>
      </w:r>
    </w:p>
    <w:p w14:paraId="08E060B0" w14:textId="77777777" w:rsidR="006918FC" w:rsidRPr="002A7CE2" w:rsidRDefault="006918FC" w:rsidP="001349B9">
      <w:pPr>
        <w:spacing w:after="0" w:line="240" w:lineRule="auto"/>
        <w:jc w:val="both"/>
        <w:rPr>
          <w:rFonts w:cstheme="minorHAnsi"/>
        </w:rPr>
      </w:pPr>
    </w:p>
    <w:p w14:paraId="22E9F9B6" w14:textId="77777777" w:rsidR="006918FC" w:rsidRPr="002A7CE2" w:rsidRDefault="006918FC" w:rsidP="001349B9">
      <w:pPr>
        <w:numPr>
          <w:ilvl w:val="0"/>
          <w:numId w:val="96"/>
        </w:numPr>
        <w:spacing w:after="0" w:line="240" w:lineRule="auto"/>
        <w:contextualSpacing/>
        <w:jc w:val="both"/>
        <w:rPr>
          <w:rFonts w:cstheme="minorHAnsi"/>
        </w:rPr>
      </w:pPr>
      <w:r w:rsidRPr="002A7CE2">
        <w:rPr>
          <w:rFonts w:cstheme="minorHAnsi"/>
        </w:rPr>
        <w:t xml:space="preserve">General Manager, BHTPA (Convener) </w:t>
      </w:r>
    </w:p>
    <w:p w14:paraId="051D7052" w14:textId="77777777" w:rsidR="006918FC" w:rsidRPr="002A7CE2" w:rsidRDefault="006918FC" w:rsidP="001349B9">
      <w:pPr>
        <w:numPr>
          <w:ilvl w:val="0"/>
          <w:numId w:val="96"/>
        </w:numPr>
        <w:spacing w:after="0" w:line="240" w:lineRule="auto"/>
        <w:contextualSpacing/>
        <w:jc w:val="both"/>
        <w:rPr>
          <w:rFonts w:cstheme="minorHAnsi"/>
        </w:rPr>
      </w:pPr>
      <w:r w:rsidRPr="002A7CE2">
        <w:rPr>
          <w:rFonts w:cstheme="minorHAnsi"/>
        </w:rPr>
        <w:t>Legal Specialist, Member</w:t>
      </w:r>
    </w:p>
    <w:p w14:paraId="556AABEA" w14:textId="3AED277D" w:rsidR="006918FC" w:rsidRPr="002A7CE2" w:rsidRDefault="006918FC" w:rsidP="001349B9">
      <w:pPr>
        <w:numPr>
          <w:ilvl w:val="0"/>
          <w:numId w:val="96"/>
        </w:numPr>
        <w:spacing w:after="0" w:line="240" w:lineRule="auto"/>
        <w:contextualSpacing/>
        <w:jc w:val="both"/>
        <w:rPr>
          <w:rFonts w:cstheme="minorHAnsi"/>
        </w:rPr>
      </w:pPr>
      <w:r w:rsidRPr="002A7CE2">
        <w:rPr>
          <w:rFonts w:cstheme="minorHAnsi"/>
        </w:rPr>
        <w:t xml:space="preserve">Social </w:t>
      </w:r>
      <w:r w:rsidR="00161F45" w:rsidRPr="002A7CE2">
        <w:rPr>
          <w:rFonts w:cstheme="minorHAnsi"/>
        </w:rPr>
        <w:t>Specialist,</w:t>
      </w:r>
      <w:r w:rsidRPr="002A7CE2">
        <w:rPr>
          <w:rFonts w:cstheme="minorHAnsi"/>
        </w:rPr>
        <w:t xml:space="preserve"> Member</w:t>
      </w:r>
    </w:p>
    <w:p w14:paraId="78521DB3" w14:textId="77777777" w:rsidR="006918FC" w:rsidRPr="002A7CE2" w:rsidRDefault="006918FC" w:rsidP="001349B9">
      <w:pPr>
        <w:numPr>
          <w:ilvl w:val="0"/>
          <w:numId w:val="96"/>
        </w:numPr>
        <w:spacing w:after="0" w:line="240" w:lineRule="auto"/>
        <w:contextualSpacing/>
        <w:jc w:val="both"/>
        <w:rPr>
          <w:rFonts w:cstheme="minorHAnsi"/>
        </w:rPr>
      </w:pPr>
      <w:r w:rsidRPr="002A7CE2">
        <w:rPr>
          <w:rFonts w:cstheme="minorHAnsi"/>
        </w:rPr>
        <w:t xml:space="preserve">Environmental Specialist-Member </w:t>
      </w:r>
    </w:p>
    <w:p w14:paraId="014A593D" w14:textId="77777777" w:rsidR="006918FC" w:rsidRPr="002A7CE2" w:rsidRDefault="006918FC" w:rsidP="001349B9">
      <w:pPr>
        <w:numPr>
          <w:ilvl w:val="0"/>
          <w:numId w:val="96"/>
        </w:numPr>
        <w:spacing w:after="0" w:line="240" w:lineRule="auto"/>
        <w:contextualSpacing/>
        <w:jc w:val="both"/>
        <w:rPr>
          <w:rFonts w:cstheme="minorHAnsi"/>
        </w:rPr>
      </w:pPr>
      <w:r w:rsidRPr="002A7CE2">
        <w:rPr>
          <w:rFonts w:cstheme="minorHAnsi"/>
        </w:rPr>
        <w:t>Ward Commissioner, DNCC North Zone 5 (on behalf of PAPs in Project Implementation stage)/Director Administration of the during the Operational Level - Member</w:t>
      </w:r>
    </w:p>
    <w:p w14:paraId="1C4E1A5B" w14:textId="77777777" w:rsidR="006918FC" w:rsidRPr="002A7CE2" w:rsidRDefault="006918FC" w:rsidP="001349B9">
      <w:pPr>
        <w:numPr>
          <w:ilvl w:val="0"/>
          <w:numId w:val="96"/>
        </w:numPr>
        <w:spacing w:after="0" w:line="240" w:lineRule="auto"/>
        <w:contextualSpacing/>
        <w:jc w:val="both"/>
        <w:rPr>
          <w:rFonts w:cstheme="minorHAnsi"/>
        </w:rPr>
      </w:pPr>
      <w:r w:rsidRPr="002A7CE2">
        <w:rPr>
          <w:rFonts w:cstheme="minorHAnsi"/>
        </w:rPr>
        <w:t>Chief Law Officer of BHTPA – Member</w:t>
      </w:r>
    </w:p>
    <w:p w14:paraId="7B55DA71" w14:textId="77777777" w:rsidR="006918FC" w:rsidRPr="002A7CE2" w:rsidRDefault="006918FC" w:rsidP="001349B9">
      <w:pPr>
        <w:numPr>
          <w:ilvl w:val="0"/>
          <w:numId w:val="96"/>
        </w:numPr>
        <w:spacing w:after="0" w:line="240" w:lineRule="auto"/>
        <w:contextualSpacing/>
        <w:jc w:val="both"/>
        <w:rPr>
          <w:rFonts w:cstheme="minorHAnsi"/>
        </w:rPr>
      </w:pPr>
      <w:r w:rsidRPr="002A7CE2">
        <w:rPr>
          <w:rFonts w:cstheme="minorHAnsi"/>
        </w:rPr>
        <w:t xml:space="preserve">BHTPA Manager Administration </w:t>
      </w:r>
    </w:p>
    <w:p w14:paraId="27AA0E09" w14:textId="77777777" w:rsidR="006918FC" w:rsidRPr="002A7CE2" w:rsidRDefault="006918FC" w:rsidP="001349B9">
      <w:pPr>
        <w:numPr>
          <w:ilvl w:val="0"/>
          <w:numId w:val="96"/>
        </w:numPr>
        <w:spacing w:after="0" w:line="240" w:lineRule="auto"/>
        <w:contextualSpacing/>
        <w:jc w:val="both"/>
        <w:rPr>
          <w:rFonts w:cstheme="minorHAnsi"/>
        </w:rPr>
      </w:pPr>
      <w:r w:rsidRPr="002A7CE2">
        <w:rPr>
          <w:rFonts w:cstheme="minorHAnsi"/>
        </w:rPr>
        <w:t>Director Administration of the IT/</w:t>
      </w:r>
      <w:proofErr w:type="spellStart"/>
      <w:r w:rsidRPr="002A7CE2">
        <w:rPr>
          <w:rFonts w:cstheme="minorHAnsi"/>
        </w:rPr>
        <w:t>ITeS</w:t>
      </w:r>
      <w:proofErr w:type="spellEnd"/>
      <w:r w:rsidRPr="002A7CE2">
        <w:rPr>
          <w:rFonts w:cstheme="minorHAnsi"/>
        </w:rPr>
        <w:t>/STP firm/In charge of Incubator at the University</w:t>
      </w:r>
    </w:p>
    <w:p w14:paraId="41E93D92" w14:textId="77777777" w:rsidR="006918FC" w:rsidRPr="002A7CE2" w:rsidRDefault="006918FC" w:rsidP="001349B9">
      <w:pPr>
        <w:numPr>
          <w:ilvl w:val="0"/>
          <w:numId w:val="96"/>
        </w:numPr>
        <w:spacing w:after="0" w:line="240" w:lineRule="auto"/>
        <w:contextualSpacing/>
        <w:jc w:val="both"/>
        <w:rPr>
          <w:rFonts w:cstheme="minorHAnsi"/>
        </w:rPr>
      </w:pPr>
      <w:r w:rsidRPr="002A7CE2">
        <w:rPr>
          <w:rFonts w:cstheme="minorHAnsi"/>
        </w:rPr>
        <w:t>Manager Administration-BHTPA - Member Secretary</w:t>
      </w:r>
    </w:p>
    <w:p w14:paraId="2BEBDCC3" w14:textId="77777777" w:rsidR="006918FC" w:rsidRPr="002A7CE2" w:rsidRDefault="006918FC" w:rsidP="001349B9">
      <w:pPr>
        <w:spacing w:after="0" w:line="240" w:lineRule="auto"/>
        <w:ind w:left="720"/>
        <w:contextualSpacing/>
        <w:jc w:val="both"/>
        <w:rPr>
          <w:rFonts w:cstheme="minorHAnsi"/>
        </w:rPr>
      </w:pPr>
    </w:p>
    <w:p w14:paraId="1280ECB3" w14:textId="77777777" w:rsidR="006918FC" w:rsidRPr="002A7CE2" w:rsidRDefault="006918FC" w:rsidP="001349B9">
      <w:pPr>
        <w:autoSpaceDE w:val="0"/>
        <w:autoSpaceDN w:val="0"/>
        <w:adjustRightInd w:val="0"/>
        <w:spacing w:after="0" w:line="240" w:lineRule="auto"/>
        <w:jc w:val="both"/>
        <w:rPr>
          <w:rFonts w:cstheme="minorHAnsi"/>
        </w:rPr>
      </w:pPr>
      <w:r w:rsidRPr="002A7CE2">
        <w:rPr>
          <w:rFonts w:cstheme="minorHAnsi"/>
        </w:rPr>
        <w:t xml:space="preserve">The BHTPA level Grievance redress committee shall do everything possible to hear and determine the issues </w:t>
      </w:r>
      <w:r w:rsidRPr="002A7CE2">
        <w:rPr>
          <w:rFonts w:cstheme="minorHAnsi"/>
          <w:b/>
          <w:bCs/>
        </w:rPr>
        <w:t>within 15 (fifteen) days</w:t>
      </w:r>
      <w:r w:rsidRPr="002A7CE2">
        <w:rPr>
          <w:rFonts w:cstheme="minorHAnsi"/>
        </w:rPr>
        <w:t xml:space="preserve"> from the date the case has been transferred to it from the Project and IT/</w:t>
      </w:r>
      <w:proofErr w:type="spellStart"/>
      <w:r w:rsidRPr="002A7CE2">
        <w:rPr>
          <w:rFonts w:cstheme="minorHAnsi"/>
        </w:rPr>
        <w:t>ITeS</w:t>
      </w:r>
      <w:proofErr w:type="spellEnd"/>
      <w:r w:rsidRPr="002A7CE2">
        <w:rPr>
          <w:rFonts w:cstheme="minorHAnsi"/>
        </w:rPr>
        <w:t xml:space="preserve"> GRC. To ensure impartiality and transparency, hearings on complaints will remain open to the public. The GRCs will record the details of the complaints, the reasons that led to acceptance or rejection of the particular cases, and the decision agreed with the complainants.  BHTPA will keep records of all resolved and unresolved complaints and grievances and make them available for review as and when asked for by the World Bank and other interested persons/entities.</w:t>
      </w:r>
    </w:p>
    <w:p w14:paraId="20F1B3BC" w14:textId="17828FE2" w:rsidR="006918FC" w:rsidRPr="002A7CE2" w:rsidRDefault="006918FC" w:rsidP="00E03B30">
      <w:pPr>
        <w:spacing w:after="0" w:line="240" w:lineRule="auto"/>
        <w:jc w:val="both"/>
        <w:rPr>
          <w:rFonts w:cstheme="minorHAnsi"/>
          <w:lang w:val="en-NZ"/>
        </w:rPr>
      </w:pPr>
      <w:r w:rsidRPr="002A7CE2">
        <w:rPr>
          <w:rFonts w:cstheme="minorHAnsi"/>
        </w:rPr>
        <w:t xml:space="preserve">The chairperson of the GRC shall communicate the outcome to the aggrieved PAP(s)/staffs in writing. The GRC shall maintain a record of all outcomes related to each case. </w:t>
      </w:r>
      <w:r w:rsidRPr="002A7CE2">
        <w:rPr>
          <w:rFonts w:cstheme="minorHAnsi"/>
          <w:lang w:val="en-NZ"/>
        </w:rPr>
        <w:t xml:space="preserve">Should measures taken by the BHTPA fail to satisfy the complainant, the aggrieved party is free to take his/her grievance to the court, and the court’s decision will be final. </w:t>
      </w:r>
    </w:p>
    <w:p w14:paraId="06D68A6D" w14:textId="77777777" w:rsidR="00A024D4" w:rsidRPr="002A7CE2" w:rsidRDefault="00A024D4" w:rsidP="001349B9">
      <w:pPr>
        <w:spacing w:after="0" w:line="240" w:lineRule="auto"/>
        <w:jc w:val="both"/>
        <w:rPr>
          <w:rFonts w:cstheme="minorHAnsi"/>
          <w:lang w:val="en-NZ"/>
        </w:rPr>
      </w:pPr>
    </w:p>
    <w:p w14:paraId="6197725E" w14:textId="6E83D24E" w:rsidR="006918FC" w:rsidRPr="002A7CE2" w:rsidRDefault="006918FC" w:rsidP="001349B9">
      <w:pPr>
        <w:pStyle w:val="Heading2"/>
        <w:spacing w:before="0" w:after="0"/>
        <w:rPr>
          <w:lang w:val="en-NZ"/>
        </w:rPr>
      </w:pPr>
      <w:bookmarkStart w:id="286" w:name="_Toc32333782"/>
      <w:r w:rsidRPr="002A7CE2">
        <w:t>Grievance Mechanism Intake Channels</w:t>
      </w:r>
      <w:bookmarkEnd w:id="286"/>
    </w:p>
    <w:p w14:paraId="75DA9347" w14:textId="49620C5C" w:rsidR="006918FC" w:rsidRPr="002A7CE2" w:rsidRDefault="006918FC" w:rsidP="001349B9">
      <w:pPr>
        <w:tabs>
          <w:tab w:val="left" w:pos="270"/>
          <w:tab w:val="left" w:pos="720"/>
        </w:tabs>
        <w:spacing w:after="0" w:line="240" w:lineRule="auto"/>
        <w:jc w:val="both"/>
        <w:rPr>
          <w:rFonts w:eastAsia="MS Mincho" w:cstheme="minorHAnsi"/>
        </w:rPr>
      </w:pPr>
      <w:r w:rsidRPr="002A7CE2">
        <w:rPr>
          <w:rFonts w:cstheme="minorHAnsi"/>
          <w:lang w:val="en-NZ"/>
        </w:rPr>
        <w:t xml:space="preserve">Information about the GRM will be publicized as part of the initial disclosure consultations in the participating </w:t>
      </w:r>
      <w:proofErr w:type="spellStart"/>
      <w:r w:rsidRPr="002A7CE2">
        <w:rPr>
          <w:rFonts w:cstheme="minorHAnsi"/>
          <w:lang w:val="en-NZ"/>
        </w:rPr>
        <w:t>Upazila</w:t>
      </w:r>
      <w:proofErr w:type="spellEnd"/>
      <w:r w:rsidRPr="002A7CE2">
        <w:rPr>
          <w:rFonts w:cstheme="minorHAnsi"/>
          <w:lang w:val="en-NZ"/>
        </w:rPr>
        <w:t xml:space="preserve">, union and villages. Brochures will be distributed during consultations and public meetings, and posters will be displayed in public places such as in government offices, project offices, village notice boards, community centres, etc. Information about the GRM will also be posted online on the </w:t>
      </w:r>
      <w:r w:rsidR="004B65C7" w:rsidRPr="002A7CE2">
        <w:rPr>
          <w:rFonts w:cstheme="minorHAnsi"/>
          <w:lang w:val="en-NZ"/>
        </w:rPr>
        <w:t>BHTPA</w:t>
      </w:r>
      <w:r w:rsidRPr="002A7CE2">
        <w:rPr>
          <w:rFonts w:cstheme="minorHAnsi"/>
          <w:lang w:val="en-NZ"/>
        </w:rPr>
        <w:t xml:space="preserve"> website</w:t>
      </w:r>
      <w:r w:rsidRPr="002A7CE2">
        <w:rPr>
          <w:rFonts w:cstheme="minorHAnsi"/>
        </w:rPr>
        <w:t xml:space="preserve"> (</w:t>
      </w:r>
      <w:r w:rsidRPr="002A7CE2">
        <w:rPr>
          <w:rStyle w:val="Hyperlink"/>
          <w:rFonts w:cstheme="minorHAnsi"/>
        </w:rPr>
        <w:t xml:space="preserve">http://www.bhtpa.gov.bd </w:t>
      </w:r>
      <w:r w:rsidRPr="002A7CE2">
        <w:rPr>
          <w:rFonts w:cstheme="minorHAnsi"/>
        </w:rPr>
        <w:t xml:space="preserve">). </w:t>
      </w:r>
      <w:r w:rsidRPr="002A7CE2">
        <w:rPr>
          <w:rFonts w:cstheme="minorHAnsi"/>
          <w:lang w:val="en-NZ"/>
        </w:rPr>
        <w:t>The overall process for the GRM will include six steps and described below.  This builds on the way grievances are typically managed</w:t>
      </w:r>
      <w:r w:rsidRPr="002A7CE2">
        <w:rPr>
          <w:rFonts w:eastAsia="MS Mincho" w:cstheme="minorHAnsi"/>
        </w:rPr>
        <w:t>.</w:t>
      </w:r>
    </w:p>
    <w:p w14:paraId="5D510DB1" w14:textId="77777777" w:rsidR="006918FC" w:rsidRPr="002A7CE2" w:rsidRDefault="006918FC" w:rsidP="001349B9">
      <w:pPr>
        <w:tabs>
          <w:tab w:val="left" w:pos="270"/>
          <w:tab w:val="left" w:pos="720"/>
        </w:tabs>
        <w:spacing w:after="0" w:line="240" w:lineRule="auto"/>
        <w:jc w:val="both"/>
        <w:rPr>
          <w:rFonts w:cstheme="minorHAnsi"/>
        </w:rPr>
      </w:pPr>
    </w:p>
    <w:p w14:paraId="098725BB" w14:textId="77777777" w:rsidR="006918FC" w:rsidRPr="002A7CE2" w:rsidRDefault="006918FC" w:rsidP="001349B9">
      <w:pPr>
        <w:pStyle w:val="Bulletpoint"/>
        <w:numPr>
          <w:ilvl w:val="0"/>
          <w:numId w:val="94"/>
        </w:numPr>
        <w:spacing w:after="0" w:line="240" w:lineRule="auto"/>
        <w:ind w:left="720" w:right="360"/>
        <w:rPr>
          <w:rFonts w:asciiTheme="minorHAnsi" w:hAnsiTheme="minorHAnsi" w:cstheme="minorHAnsi"/>
        </w:rPr>
      </w:pPr>
      <w:r w:rsidRPr="002A7CE2">
        <w:rPr>
          <w:rFonts w:asciiTheme="minorHAnsi" w:hAnsiTheme="minorHAnsi" w:cstheme="minorHAnsi"/>
          <w:b/>
          <w:i/>
        </w:rPr>
        <w:t xml:space="preserve">Step 1: Uptake. </w:t>
      </w:r>
      <w:r w:rsidRPr="002A7CE2">
        <w:rPr>
          <w:rFonts w:asciiTheme="minorHAnsi" w:hAnsiTheme="minorHAnsi" w:cstheme="minorHAnsi"/>
          <w:b/>
        </w:rPr>
        <w:t xml:space="preserve"> </w:t>
      </w:r>
      <w:r w:rsidRPr="002A7CE2">
        <w:rPr>
          <w:rFonts w:asciiTheme="minorHAnsi" w:hAnsiTheme="minorHAnsi" w:cstheme="minorHAnsi"/>
        </w:rPr>
        <w:t xml:space="preserve">Project stakeholders will be able to provide feedback and report complaints through several channels:  in person at offices and at project sites, and by mail, telephone, and email. </w:t>
      </w:r>
    </w:p>
    <w:p w14:paraId="20BF3607" w14:textId="77777777" w:rsidR="006918FC" w:rsidRPr="002A7CE2" w:rsidRDefault="006918FC" w:rsidP="001349B9">
      <w:pPr>
        <w:pStyle w:val="Bulletpoint"/>
        <w:numPr>
          <w:ilvl w:val="0"/>
          <w:numId w:val="98"/>
        </w:numPr>
        <w:spacing w:after="0" w:line="240" w:lineRule="auto"/>
        <w:ind w:left="720" w:right="360"/>
        <w:rPr>
          <w:rFonts w:asciiTheme="minorHAnsi" w:hAnsiTheme="minorHAnsi" w:cstheme="minorHAnsi"/>
        </w:rPr>
      </w:pPr>
      <w:r w:rsidRPr="002A7CE2">
        <w:rPr>
          <w:rFonts w:asciiTheme="minorHAnsi" w:hAnsiTheme="minorHAnsi" w:cstheme="minorHAnsi"/>
          <w:i/>
        </w:rPr>
        <w:t>S</w:t>
      </w:r>
      <w:r w:rsidRPr="002A7CE2">
        <w:rPr>
          <w:rFonts w:asciiTheme="minorHAnsi" w:hAnsiTheme="minorHAnsi" w:cstheme="minorHAnsi"/>
          <w:b/>
          <w:i/>
        </w:rPr>
        <w:t>tep 2: Sorting and processing.</w:t>
      </w:r>
      <w:r w:rsidRPr="002A7CE2">
        <w:rPr>
          <w:rFonts w:asciiTheme="minorHAnsi" w:hAnsiTheme="minorHAnsi" w:cstheme="minorHAnsi"/>
          <w:b/>
        </w:rPr>
        <w:t xml:space="preserve"> </w:t>
      </w:r>
      <w:r w:rsidRPr="002A7CE2">
        <w:rPr>
          <w:rFonts w:asciiTheme="minorHAnsi" w:hAnsiTheme="minorHAnsi" w:cstheme="minorHAnsi"/>
        </w:rPr>
        <w:t xml:space="preserve">Complaints and feedback will be compiled by the Assistant Manager/Social Development Officer and recorded in a register. Submissions related to the resettlement and compensation program will be referred to the planning department for processing and resolution. </w:t>
      </w:r>
    </w:p>
    <w:p w14:paraId="62885BC5" w14:textId="3710B5FC" w:rsidR="006918FC" w:rsidRPr="002A7CE2" w:rsidRDefault="006918FC" w:rsidP="001349B9">
      <w:pPr>
        <w:pStyle w:val="Bulletpoint"/>
        <w:numPr>
          <w:ilvl w:val="0"/>
          <w:numId w:val="94"/>
        </w:numPr>
        <w:spacing w:after="0" w:line="240" w:lineRule="auto"/>
        <w:ind w:left="720" w:right="360"/>
        <w:rPr>
          <w:rFonts w:asciiTheme="minorHAnsi" w:hAnsiTheme="minorHAnsi" w:cstheme="minorHAnsi"/>
        </w:rPr>
      </w:pPr>
      <w:r w:rsidRPr="002A7CE2">
        <w:rPr>
          <w:rFonts w:asciiTheme="minorHAnsi" w:hAnsiTheme="minorHAnsi" w:cstheme="minorHAnsi"/>
          <w:b/>
          <w:bCs/>
          <w:i/>
        </w:rPr>
        <w:t xml:space="preserve">Step 3: Acknowledgement and follow-up. </w:t>
      </w:r>
      <w:r w:rsidRPr="002A7CE2">
        <w:rPr>
          <w:rFonts w:asciiTheme="minorHAnsi" w:hAnsiTheme="minorHAnsi" w:cstheme="minorHAnsi"/>
        </w:rPr>
        <w:t xml:space="preserve"> Within fifteen (15) days of the date a complaint is </w:t>
      </w:r>
      <w:r w:rsidR="00F425FE" w:rsidRPr="002A7CE2">
        <w:rPr>
          <w:rFonts w:asciiTheme="minorHAnsi" w:hAnsiTheme="minorHAnsi" w:cstheme="minorHAnsi"/>
        </w:rPr>
        <w:t>submitted;</w:t>
      </w:r>
      <w:r w:rsidRPr="002A7CE2">
        <w:rPr>
          <w:rFonts w:asciiTheme="minorHAnsi" w:hAnsiTheme="minorHAnsi" w:cstheme="minorHAnsi"/>
        </w:rPr>
        <w:t xml:space="preserve"> the responsible person will communicate with the complainant and provide information on the likely course of action and the anticipated timeframe for resolution of the complaint. </w:t>
      </w:r>
    </w:p>
    <w:p w14:paraId="24357B5F" w14:textId="77777777" w:rsidR="006918FC" w:rsidRPr="002A7CE2" w:rsidRDefault="006918FC" w:rsidP="001349B9">
      <w:pPr>
        <w:pStyle w:val="Bulletpoint"/>
        <w:numPr>
          <w:ilvl w:val="0"/>
          <w:numId w:val="94"/>
        </w:numPr>
        <w:spacing w:after="0" w:line="240" w:lineRule="auto"/>
        <w:ind w:left="720" w:right="360"/>
        <w:rPr>
          <w:rFonts w:asciiTheme="minorHAnsi" w:hAnsiTheme="minorHAnsi" w:cstheme="minorHAnsi"/>
        </w:rPr>
      </w:pPr>
      <w:r w:rsidRPr="002A7CE2">
        <w:rPr>
          <w:rFonts w:asciiTheme="minorHAnsi" w:hAnsiTheme="minorHAnsi" w:cstheme="minorHAnsi"/>
          <w:b/>
          <w:bCs/>
          <w:i/>
        </w:rPr>
        <w:t xml:space="preserve">Step 4: Verification, investigation and action. </w:t>
      </w:r>
      <w:r w:rsidRPr="002A7CE2">
        <w:rPr>
          <w:rFonts w:asciiTheme="minorHAnsi" w:hAnsiTheme="minorHAnsi" w:cstheme="minorHAnsi"/>
        </w:rPr>
        <w:t>This step involves gathering information about the grievance to determine the facts surrounding the issue and verifying the complaint’s validity, and then developing a proposed resolution, which could include changes of decisions concerning eligibility for compensation, additional compensation or assistance, changes in the program itself, other actions, or no actions. Depending on the nature of the complaint, the process can include site visits, document reviews, a meeting with the complainant (if known and willing to engage), and meetings with others (both those associated with the project and outside) who may have knowledge or can otherwise help resolve the issue. It is expected that many or most grievances would be resolved at this stage. All activities taken during this and the other steps will be fully documented, and any resolution logged in the register. It is expected that redress to a complaint can be made within 30 days from the receipt of the complaint.</w:t>
      </w:r>
    </w:p>
    <w:p w14:paraId="32CAA715" w14:textId="77777777" w:rsidR="006918FC" w:rsidRPr="002A7CE2" w:rsidRDefault="006918FC" w:rsidP="001349B9">
      <w:pPr>
        <w:pStyle w:val="Bulletpoint"/>
        <w:spacing w:after="0" w:line="240" w:lineRule="auto"/>
        <w:ind w:right="360" w:firstLine="0"/>
        <w:rPr>
          <w:rFonts w:asciiTheme="minorHAnsi" w:hAnsiTheme="minorHAnsi" w:cstheme="minorHAnsi"/>
          <w:b/>
        </w:rPr>
      </w:pPr>
      <w:r w:rsidRPr="002A7CE2">
        <w:rPr>
          <w:rFonts w:asciiTheme="minorHAnsi" w:hAnsiTheme="minorHAnsi" w:cstheme="minorHAnsi"/>
          <w:b/>
          <w:i/>
        </w:rPr>
        <w:t xml:space="preserve">Step 5: Monitoring and evaluation. </w:t>
      </w:r>
      <w:r w:rsidRPr="002A7CE2">
        <w:rPr>
          <w:rFonts w:asciiTheme="minorHAnsi" w:hAnsiTheme="minorHAnsi" w:cstheme="minorHAnsi"/>
        </w:rPr>
        <w:t>Monitoring refers</w:t>
      </w:r>
      <w:r w:rsidRPr="002A7CE2">
        <w:rPr>
          <w:rFonts w:asciiTheme="minorHAnsi" w:hAnsiTheme="minorHAnsi" w:cstheme="minorHAnsi"/>
          <w:color w:val="31849B"/>
        </w:rPr>
        <w:t xml:space="preserve"> </w:t>
      </w:r>
      <w:r w:rsidRPr="002A7CE2">
        <w:rPr>
          <w:rFonts w:asciiTheme="minorHAnsi" w:hAnsiTheme="minorHAnsi" w:cstheme="minorHAnsi"/>
        </w:rPr>
        <w:t xml:space="preserve">to the process of tracking grievances and assessing the progress that has been toward resolution. The Social Development Specialist will be responsible for consolidating, monitoring, and reporting on complaints, enquiries and other feedback that have been received, resolved, or pending. This will be accomplished by maintaining the grievance register and records of all steps taken to resolve grievances or otherwise respond to feedback and questions. </w:t>
      </w:r>
    </w:p>
    <w:p w14:paraId="2378939E" w14:textId="472DE262" w:rsidR="006918FC" w:rsidRPr="002A7CE2" w:rsidRDefault="006918FC" w:rsidP="00E03B30">
      <w:pPr>
        <w:pStyle w:val="Bulletpoint"/>
        <w:spacing w:after="0" w:line="240" w:lineRule="auto"/>
        <w:ind w:right="360" w:firstLine="0"/>
        <w:rPr>
          <w:rFonts w:asciiTheme="minorHAnsi" w:hAnsiTheme="minorHAnsi" w:cstheme="minorHAnsi"/>
        </w:rPr>
      </w:pPr>
      <w:r w:rsidRPr="002A7CE2">
        <w:rPr>
          <w:rFonts w:asciiTheme="minorHAnsi" w:hAnsiTheme="minorHAnsi" w:cstheme="minorHAnsi"/>
          <w:b/>
          <w:i/>
        </w:rPr>
        <w:t xml:space="preserve">Step 6: Providing Feedback. </w:t>
      </w:r>
      <w:r w:rsidRPr="002A7CE2">
        <w:rPr>
          <w:rFonts w:asciiTheme="minorHAnsi" w:hAnsiTheme="minorHAnsi" w:cstheme="minorHAnsi"/>
        </w:rPr>
        <w:t xml:space="preserve">This step involves informing those to submit complaints, feedback, and questions about how issues were resolved, or providing answers to questions.  Whenever possible, complainants should be informed of the proposed resolution in person. If the complainant is not satisfied with the resolution, he or she will be informed of further options, which would include pursuing remedies through the World Bank, as described below, or through avenues afforded by the Bangladesh legal system.  On a monthly basis, the Planning Department will report to the Executive Chairman on grievances resolved since the previous report and on grievances that remain unresolved, with an explanation as to steps to be taken to resolve grievances that have not been resolved within 30 days. </w:t>
      </w:r>
    </w:p>
    <w:p w14:paraId="46529641" w14:textId="77777777" w:rsidR="00A024D4" w:rsidRPr="002A7CE2" w:rsidRDefault="00A024D4" w:rsidP="001349B9">
      <w:pPr>
        <w:pStyle w:val="Bulletpoint"/>
        <w:spacing w:after="0" w:line="240" w:lineRule="auto"/>
        <w:ind w:right="360" w:firstLine="0"/>
        <w:rPr>
          <w:rFonts w:asciiTheme="minorHAnsi" w:hAnsiTheme="minorHAnsi" w:cstheme="minorHAnsi"/>
        </w:rPr>
      </w:pPr>
    </w:p>
    <w:p w14:paraId="7FB2C219" w14:textId="5612DC00" w:rsidR="006918FC" w:rsidRPr="002A7CE2" w:rsidRDefault="006918FC" w:rsidP="001349B9">
      <w:pPr>
        <w:pStyle w:val="Heading2"/>
        <w:spacing w:before="0" w:after="0"/>
        <w:rPr>
          <w:lang w:val="en-NZ"/>
        </w:rPr>
      </w:pPr>
      <w:bookmarkStart w:id="287" w:name="_Toc32333783"/>
      <w:r w:rsidRPr="002A7CE2">
        <w:rPr>
          <w:lang w:val="en-NZ"/>
        </w:rPr>
        <w:t>Grievance Registry, Referral, Resolution and Appeals Process</w:t>
      </w:r>
      <w:bookmarkEnd w:id="287"/>
      <w:r w:rsidRPr="002A7CE2">
        <w:rPr>
          <w:lang w:val="en-NZ"/>
        </w:rPr>
        <w:t xml:space="preserve"> </w:t>
      </w:r>
    </w:p>
    <w:p w14:paraId="64FF0F94" w14:textId="77777777" w:rsidR="006918FC" w:rsidRPr="002A7CE2" w:rsidRDefault="006918FC" w:rsidP="001349B9">
      <w:pPr>
        <w:spacing w:after="0" w:line="240" w:lineRule="auto"/>
        <w:rPr>
          <w:rFonts w:cstheme="minorHAnsi"/>
        </w:rPr>
      </w:pPr>
      <w:r w:rsidRPr="002A7CE2">
        <w:rPr>
          <w:rFonts w:cstheme="minorHAnsi"/>
        </w:rPr>
        <w:t xml:space="preserve">BHTPA would adopt the following procedures:  </w:t>
      </w:r>
    </w:p>
    <w:p w14:paraId="7756E5CB" w14:textId="03269120" w:rsidR="006918FC" w:rsidRPr="002A7CE2" w:rsidRDefault="006918FC" w:rsidP="00E03B30">
      <w:pPr>
        <w:pStyle w:val="Bulletpoint"/>
        <w:spacing w:after="0" w:line="240" w:lineRule="auto"/>
        <w:ind w:left="0" w:right="360" w:firstLine="0"/>
        <w:rPr>
          <w:rFonts w:asciiTheme="minorHAnsi" w:hAnsiTheme="minorHAnsi" w:cstheme="minorHAnsi"/>
        </w:rPr>
      </w:pPr>
      <w:r w:rsidRPr="002A7CE2">
        <w:rPr>
          <w:rFonts w:asciiTheme="minorHAnsi" w:hAnsiTheme="minorHAnsi" w:cstheme="minorHAnsi"/>
        </w:rPr>
        <w:t>The GRC at the Community level will establish a simple computerized system to record the complaints; information on the complainants and perpetrators with names of the enterprises they are employed in; acceptance/rejection of the complaints by CGRC and the reasons thereof. If the decision made at this level is not acceptable to the aggrieved person, GRC will refer to the project level /to BHTPA during implementation level.  At the operation level of IT/</w:t>
      </w:r>
      <w:proofErr w:type="spellStart"/>
      <w:r w:rsidRPr="002A7CE2">
        <w:rPr>
          <w:rFonts w:asciiTheme="minorHAnsi" w:hAnsiTheme="minorHAnsi" w:cstheme="minorHAnsi"/>
        </w:rPr>
        <w:t>ITeS</w:t>
      </w:r>
      <w:proofErr w:type="spellEnd"/>
      <w:r w:rsidRPr="002A7CE2">
        <w:rPr>
          <w:rFonts w:asciiTheme="minorHAnsi" w:hAnsiTheme="minorHAnsi" w:cstheme="minorHAnsi"/>
        </w:rPr>
        <w:t xml:space="preserve"> , If they too fail to solve the problem, it would be referred to the BHTPA Headquarters with details of the complaint and minutes of the hearings the earlier level. BHTPA will review the case and send its decision within fifteen days from the receipt of the complaint or earlier. However, if an aggrieved person is dissatisfied with the GRM, he/she may lodge complain following the law of the land.  </w:t>
      </w:r>
      <w:r w:rsidRPr="002A7CE2">
        <w:rPr>
          <w:rFonts w:asciiTheme="minorHAnsi" w:hAnsiTheme="minorHAnsi" w:cstheme="minorHAnsi"/>
          <w:b/>
          <w:bCs/>
        </w:rPr>
        <w:t xml:space="preserve">An example of a grievance registration form and Typical grievance resolution process of PRIDE project is given at Annex </w:t>
      </w:r>
      <w:r w:rsidR="00723AA9" w:rsidRPr="002A7CE2">
        <w:rPr>
          <w:rFonts w:asciiTheme="minorHAnsi" w:hAnsiTheme="minorHAnsi" w:cstheme="minorHAnsi"/>
          <w:b/>
          <w:bCs/>
        </w:rPr>
        <w:t>7</w:t>
      </w:r>
      <w:r w:rsidRPr="002A7CE2">
        <w:rPr>
          <w:rFonts w:asciiTheme="minorHAnsi" w:hAnsiTheme="minorHAnsi" w:cstheme="minorHAnsi"/>
        </w:rPr>
        <w:t>.</w:t>
      </w:r>
    </w:p>
    <w:p w14:paraId="799A2401" w14:textId="77777777" w:rsidR="00A024D4" w:rsidRPr="002A7CE2" w:rsidRDefault="00A024D4" w:rsidP="001349B9">
      <w:pPr>
        <w:pStyle w:val="Bulletpoint"/>
        <w:spacing w:after="0" w:line="240" w:lineRule="auto"/>
        <w:ind w:left="0" w:right="360" w:firstLine="0"/>
        <w:rPr>
          <w:rFonts w:asciiTheme="minorHAnsi" w:hAnsiTheme="minorHAnsi" w:cstheme="minorHAnsi"/>
        </w:rPr>
      </w:pPr>
    </w:p>
    <w:p w14:paraId="5BBA9920" w14:textId="77777777" w:rsidR="006918FC" w:rsidRPr="002A7CE2" w:rsidRDefault="006918FC" w:rsidP="001349B9">
      <w:pPr>
        <w:spacing w:after="0" w:line="240" w:lineRule="auto"/>
        <w:jc w:val="both"/>
        <w:rPr>
          <w:sz w:val="20"/>
          <w:szCs w:val="20"/>
        </w:rPr>
      </w:pPr>
      <w:r w:rsidRPr="002A7CE2">
        <w:rPr>
          <w:rFonts w:cstheme="minorHAnsi"/>
        </w:rPr>
        <w:t>Any GBV related complaints will be handled in a survivor-centric manner in line with the World Bank guidelines provided in the WB good practice note on gender-based violence</w:t>
      </w:r>
      <w:r w:rsidRPr="002A7CE2">
        <w:rPr>
          <w:rStyle w:val="FootnoteReference"/>
          <w:rFonts w:cstheme="minorHAnsi"/>
        </w:rPr>
        <w:footnoteReference w:id="9"/>
      </w:r>
      <w:r w:rsidRPr="002A7CE2">
        <w:rPr>
          <w:rFonts w:cstheme="minorHAnsi"/>
        </w:rPr>
        <w:t xml:space="preserve">. GBV-related complaints will be dealt with strict confidentiality, based on the wishes of the GBV-survivor. Any GBV-survivor will be referred to an NGO assigned for the project by the Borrower to manage and respond to GBV cases. This NGO will support GBV survivors in accessing service providers and guiding them through options of lodging a complaint. For further details, please refer to the GBV action plan at </w:t>
      </w:r>
      <w:hyperlink r:id="rId56" w:history="1">
        <w:r w:rsidRPr="002A7CE2">
          <w:rPr>
            <w:rStyle w:val="Hyperlink"/>
            <w:sz w:val="20"/>
            <w:szCs w:val="20"/>
          </w:rPr>
          <w:t>https://www.worldbank.org/en/news/press-release/2017/11/08/new-action-plan-addresses-gender-based-violence-in-world-bank-operations</w:t>
        </w:r>
      </w:hyperlink>
    </w:p>
    <w:p w14:paraId="20914E8C" w14:textId="518100D5" w:rsidR="006918FC" w:rsidRPr="002A7CE2" w:rsidRDefault="006918FC" w:rsidP="001349B9">
      <w:pPr>
        <w:spacing w:after="0" w:line="240" w:lineRule="auto"/>
        <w:jc w:val="both"/>
      </w:pPr>
      <w:bookmarkStart w:id="288" w:name="_Toc23095958"/>
    </w:p>
    <w:p w14:paraId="017F163F" w14:textId="37B074BE" w:rsidR="006918FC" w:rsidRPr="002A7CE2" w:rsidRDefault="006918FC" w:rsidP="001349B9">
      <w:pPr>
        <w:pStyle w:val="Heading2"/>
        <w:spacing w:before="0" w:after="0"/>
      </w:pPr>
      <w:bookmarkStart w:id="289" w:name="_Toc32333784"/>
      <w:r w:rsidRPr="002A7CE2">
        <w:t>GRM Monitoring and Reporting</w:t>
      </w:r>
      <w:bookmarkEnd w:id="288"/>
      <w:bookmarkEnd w:id="289"/>
    </w:p>
    <w:p w14:paraId="03852A02" w14:textId="63CAB911" w:rsidR="006918FC" w:rsidRPr="002A7CE2" w:rsidRDefault="006918FC" w:rsidP="00E03B30">
      <w:pPr>
        <w:spacing w:after="0" w:line="240" w:lineRule="auto"/>
        <w:jc w:val="both"/>
        <w:rPr>
          <w:rFonts w:cstheme="minorHAnsi"/>
        </w:rPr>
      </w:pPr>
      <w:r w:rsidRPr="002A7CE2">
        <w:rPr>
          <w:rFonts w:cstheme="minorHAnsi"/>
        </w:rPr>
        <w:t xml:space="preserve">Day-to-day implementation of the GRM and reporting to the World Bank will be the responsibility of the Project Director of PRIDE project. To ensure management oversight of grievance handling, the Internal team will be responsible for monitoring the overall process, including verification that agreed resolutions are actually implemented.  </w:t>
      </w:r>
    </w:p>
    <w:p w14:paraId="732AA2CE" w14:textId="77777777" w:rsidR="002069D5" w:rsidRPr="002A7CE2" w:rsidRDefault="002069D5" w:rsidP="001349B9">
      <w:pPr>
        <w:spacing w:after="0" w:line="240" w:lineRule="auto"/>
        <w:jc w:val="both"/>
        <w:rPr>
          <w:rFonts w:cstheme="minorHAnsi"/>
        </w:rPr>
      </w:pPr>
    </w:p>
    <w:p w14:paraId="26A94E45" w14:textId="7F39575C" w:rsidR="006918FC" w:rsidRPr="002A7CE2" w:rsidRDefault="006918FC" w:rsidP="001349B9">
      <w:pPr>
        <w:pStyle w:val="Heading2"/>
        <w:spacing w:before="0" w:after="0"/>
      </w:pPr>
      <w:bookmarkStart w:id="290" w:name="_Toc17966136"/>
      <w:bookmarkStart w:id="291" w:name="_Toc23095959"/>
      <w:bookmarkStart w:id="292" w:name="_Toc32333785"/>
      <w:r w:rsidRPr="002A7CE2">
        <w:t>GRM contact information</w:t>
      </w:r>
      <w:bookmarkEnd w:id="290"/>
      <w:bookmarkEnd w:id="291"/>
      <w:r w:rsidRPr="002A7CE2">
        <w:t xml:space="preserve"> - BHTPA</w:t>
      </w:r>
      <w:bookmarkEnd w:id="292"/>
    </w:p>
    <w:p w14:paraId="6B67923D" w14:textId="45B4ACAD" w:rsidR="006918FC" w:rsidRPr="002A7CE2" w:rsidRDefault="006918FC" w:rsidP="00E03B30">
      <w:pPr>
        <w:spacing w:after="0" w:line="240" w:lineRule="auto"/>
        <w:jc w:val="both"/>
        <w:rPr>
          <w:rFonts w:cstheme="minorHAnsi"/>
        </w:rPr>
      </w:pPr>
      <w:r w:rsidRPr="002A7CE2">
        <w:rPr>
          <w:rFonts w:cstheme="minorHAnsi"/>
        </w:rPr>
        <w:t xml:space="preserve">Information on the project and future stakeholder engagement programs will be available on the project’s website and will be posted on information boards in the project office, villages, Union Parishad office, Upazila Office crossed by the line. Information can also be obtained from </w:t>
      </w:r>
      <w:r w:rsidR="004B65C7" w:rsidRPr="002A7CE2">
        <w:rPr>
          <w:rFonts w:cstheme="minorHAnsi"/>
        </w:rPr>
        <w:t>BHTPA</w:t>
      </w:r>
      <w:r w:rsidRPr="002A7CE2">
        <w:rPr>
          <w:rFonts w:cstheme="minorHAnsi"/>
        </w:rPr>
        <w:t xml:space="preserve"> offices.  The point of contact regarding the stakeholder engagement program at </w:t>
      </w:r>
      <w:r w:rsidR="004B65C7" w:rsidRPr="002A7CE2">
        <w:rPr>
          <w:rFonts w:cstheme="minorHAnsi"/>
        </w:rPr>
        <w:t>BHTPA</w:t>
      </w:r>
      <w:r w:rsidRPr="002A7CE2">
        <w:rPr>
          <w:rFonts w:cstheme="minorHAnsi"/>
        </w:rPr>
        <w:t xml:space="preserve"> is given below:</w:t>
      </w:r>
    </w:p>
    <w:p w14:paraId="3F513BCB" w14:textId="77777777" w:rsidR="002069D5" w:rsidRPr="002A7CE2" w:rsidRDefault="002069D5" w:rsidP="001349B9">
      <w:pPr>
        <w:spacing w:after="0" w:line="240" w:lineRule="auto"/>
        <w:jc w:val="both"/>
        <w:rPr>
          <w:rFonts w:cstheme="minorHAnsi"/>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 w:type="dxa"/>
          <w:bottom w:w="28" w:type="dxa"/>
        </w:tblCellMar>
        <w:tblLook w:val="01E0" w:firstRow="1" w:lastRow="1" w:firstColumn="1" w:lastColumn="1" w:noHBand="0" w:noVBand="0"/>
      </w:tblPr>
      <w:tblGrid>
        <w:gridCol w:w="1524"/>
        <w:gridCol w:w="7404"/>
      </w:tblGrid>
      <w:tr w:rsidR="006918FC" w:rsidRPr="002A7CE2" w14:paraId="099A14DC" w14:textId="77777777" w:rsidTr="006918FC">
        <w:trPr>
          <w:trHeight w:val="335"/>
          <w:tblHeader/>
        </w:trPr>
        <w:tc>
          <w:tcPr>
            <w:tcW w:w="1524" w:type="dxa"/>
            <w:shd w:val="clear" w:color="auto" w:fill="0070C0"/>
          </w:tcPr>
          <w:p w14:paraId="7F6224D8" w14:textId="77777777" w:rsidR="006918FC" w:rsidRPr="002A7CE2" w:rsidRDefault="006918FC" w:rsidP="001349B9">
            <w:pPr>
              <w:keepLines/>
              <w:spacing w:after="0" w:line="240" w:lineRule="auto"/>
              <w:ind w:right="-1"/>
              <w:rPr>
                <w:rFonts w:cstheme="minorHAnsi"/>
                <w:sz w:val="16"/>
                <w:szCs w:val="16"/>
                <w:lang w:val="en-GB" w:eastAsia="en-GB"/>
              </w:rPr>
            </w:pPr>
            <w:r w:rsidRPr="002A7CE2">
              <w:rPr>
                <w:rFonts w:cstheme="minorHAnsi"/>
                <w:sz w:val="16"/>
                <w:szCs w:val="16"/>
                <w:lang w:val="en-GB" w:eastAsia="en-GB"/>
              </w:rPr>
              <w:t>Description</w:t>
            </w:r>
          </w:p>
        </w:tc>
        <w:tc>
          <w:tcPr>
            <w:tcW w:w="7404" w:type="dxa"/>
            <w:shd w:val="clear" w:color="auto" w:fill="0070C0"/>
          </w:tcPr>
          <w:p w14:paraId="732C67E1" w14:textId="77777777" w:rsidR="006918FC" w:rsidRPr="002A7CE2" w:rsidRDefault="006918FC" w:rsidP="001349B9">
            <w:pPr>
              <w:keepLines/>
              <w:spacing w:after="0" w:line="240" w:lineRule="auto"/>
              <w:ind w:right="-1"/>
              <w:rPr>
                <w:rFonts w:cstheme="minorHAnsi"/>
                <w:sz w:val="16"/>
                <w:szCs w:val="16"/>
                <w:lang w:val="en-GB" w:eastAsia="en-GB"/>
              </w:rPr>
            </w:pPr>
            <w:r w:rsidRPr="002A7CE2">
              <w:rPr>
                <w:rFonts w:cstheme="minorHAnsi"/>
                <w:sz w:val="16"/>
                <w:szCs w:val="16"/>
                <w:lang w:val="en-GB" w:eastAsia="en-GB"/>
              </w:rPr>
              <w:t>Contact details</w:t>
            </w:r>
          </w:p>
        </w:tc>
      </w:tr>
      <w:tr w:rsidR="006918FC" w:rsidRPr="002A7CE2" w14:paraId="0C5AB63B" w14:textId="77777777" w:rsidTr="006918FC">
        <w:tc>
          <w:tcPr>
            <w:tcW w:w="1524" w:type="dxa"/>
            <w:shd w:val="clear" w:color="auto" w:fill="auto"/>
          </w:tcPr>
          <w:p w14:paraId="771EE19C" w14:textId="77777777" w:rsidR="006918FC" w:rsidRPr="002A7CE2" w:rsidRDefault="006918FC" w:rsidP="001349B9">
            <w:pPr>
              <w:keepLines/>
              <w:spacing w:after="0" w:line="240" w:lineRule="auto"/>
              <w:ind w:right="-1"/>
              <w:rPr>
                <w:rFonts w:cstheme="minorHAnsi"/>
                <w:sz w:val="16"/>
                <w:szCs w:val="16"/>
                <w:lang w:val="en-GB" w:eastAsia="en-GB"/>
              </w:rPr>
            </w:pPr>
            <w:r w:rsidRPr="002A7CE2">
              <w:rPr>
                <w:rFonts w:cstheme="minorHAnsi"/>
                <w:sz w:val="16"/>
                <w:szCs w:val="16"/>
                <w:lang w:val="en-GB" w:eastAsia="en-GB"/>
              </w:rPr>
              <w:t>Company:</w:t>
            </w:r>
          </w:p>
        </w:tc>
        <w:tc>
          <w:tcPr>
            <w:tcW w:w="7404" w:type="dxa"/>
            <w:shd w:val="clear" w:color="auto" w:fill="auto"/>
          </w:tcPr>
          <w:p w14:paraId="76C20585" w14:textId="77777777" w:rsidR="006918FC" w:rsidRPr="002A7CE2" w:rsidRDefault="006918FC" w:rsidP="001349B9">
            <w:pPr>
              <w:keepLines/>
              <w:spacing w:after="0" w:line="240" w:lineRule="auto"/>
              <w:ind w:right="-1"/>
              <w:rPr>
                <w:rFonts w:cstheme="minorHAnsi"/>
                <w:sz w:val="16"/>
                <w:szCs w:val="16"/>
                <w:lang w:val="en-GB" w:eastAsia="en-GB"/>
              </w:rPr>
            </w:pPr>
            <w:r w:rsidRPr="002A7CE2">
              <w:rPr>
                <w:rFonts w:cstheme="minorHAnsi"/>
                <w:sz w:val="16"/>
                <w:szCs w:val="16"/>
                <w:lang w:val="en-GB" w:eastAsia="en-GB"/>
              </w:rPr>
              <w:t>Bangladesh High-Tech Park Authority</w:t>
            </w:r>
          </w:p>
        </w:tc>
      </w:tr>
      <w:tr w:rsidR="006918FC" w:rsidRPr="002A7CE2" w14:paraId="658171F2" w14:textId="77777777" w:rsidTr="006918FC">
        <w:tc>
          <w:tcPr>
            <w:tcW w:w="1524" w:type="dxa"/>
            <w:shd w:val="clear" w:color="auto" w:fill="auto"/>
          </w:tcPr>
          <w:p w14:paraId="0F0DB31A" w14:textId="77777777" w:rsidR="006918FC" w:rsidRPr="002A7CE2" w:rsidRDefault="006918FC" w:rsidP="001349B9">
            <w:pPr>
              <w:keepLines/>
              <w:spacing w:after="0" w:line="240" w:lineRule="auto"/>
              <w:ind w:right="-1"/>
              <w:rPr>
                <w:rFonts w:cstheme="minorHAnsi"/>
                <w:sz w:val="16"/>
                <w:szCs w:val="16"/>
                <w:lang w:val="en-GB" w:eastAsia="en-GB"/>
              </w:rPr>
            </w:pPr>
            <w:r w:rsidRPr="002A7CE2">
              <w:rPr>
                <w:rFonts w:cstheme="minorHAnsi"/>
                <w:sz w:val="16"/>
                <w:szCs w:val="16"/>
                <w:lang w:val="en-GB" w:eastAsia="en-GB"/>
              </w:rPr>
              <w:t>To:</w:t>
            </w:r>
          </w:p>
        </w:tc>
        <w:tc>
          <w:tcPr>
            <w:tcW w:w="7404" w:type="dxa"/>
            <w:shd w:val="clear" w:color="auto" w:fill="auto"/>
          </w:tcPr>
          <w:p w14:paraId="1B9CB2BB" w14:textId="77777777" w:rsidR="006918FC" w:rsidRPr="002A7CE2" w:rsidRDefault="006918FC" w:rsidP="001349B9">
            <w:pPr>
              <w:keepLines/>
              <w:spacing w:after="0" w:line="240" w:lineRule="auto"/>
              <w:ind w:right="-1"/>
              <w:rPr>
                <w:rFonts w:cstheme="minorHAnsi"/>
                <w:sz w:val="16"/>
                <w:szCs w:val="16"/>
                <w:lang w:val="en-GB" w:eastAsia="en-GB"/>
              </w:rPr>
            </w:pPr>
            <w:r w:rsidRPr="002A7CE2">
              <w:rPr>
                <w:rFonts w:cstheme="minorHAnsi"/>
                <w:sz w:val="16"/>
                <w:szCs w:val="16"/>
                <w:lang w:val="en-GB" w:eastAsia="en-GB"/>
              </w:rPr>
              <w:t xml:space="preserve">Project Director </w:t>
            </w:r>
          </w:p>
        </w:tc>
      </w:tr>
      <w:tr w:rsidR="006918FC" w:rsidRPr="002A7CE2" w14:paraId="42BDFBFD" w14:textId="77777777" w:rsidTr="006918FC">
        <w:tc>
          <w:tcPr>
            <w:tcW w:w="1524" w:type="dxa"/>
            <w:shd w:val="clear" w:color="auto" w:fill="auto"/>
          </w:tcPr>
          <w:p w14:paraId="31FD2BBA" w14:textId="77777777" w:rsidR="006918FC" w:rsidRPr="002A7CE2" w:rsidRDefault="006918FC" w:rsidP="001349B9">
            <w:pPr>
              <w:keepLines/>
              <w:spacing w:after="0" w:line="240" w:lineRule="auto"/>
              <w:ind w:right="-1"/>
              <w:rPr>
                <w:rFonts w:cstheme="minorHAnsi"/>
                <w:sz w:val="16"/>
                <w:szCs w:val="16"/>
                <w:lang w:val="en-GB" w:eastAsia="en-GB"/>
              </w:rPr>
            </w:pPr>
            <w:r w:rsidRPr="002A7CE2">
              <w:rPr>
                <w:rFonts w:cstheme="minorHAnsi"/>
                <w:sz w:val="16"/>
                <w:szCs w:val="16"/>
                <w:lang w:val="en-GB" w:eastAsia="en-GB"/>
              </w:rPr>
              <w:t>Address:</w:t>
            </w:r>
          </w:p>
        </w:tc>
        <w:tc>
          <w:tcPr>
            <w:tcW w:w="7404" w:type="dxa"/>
            <w:shd w:val="clear" w:color="auto" w:fill="auto"/>
          </w:tcPr>
          <w:p w14:paraId="58835E1A" w14:textId="77777777" w:rsidR="006918FC" w:rsidRPr="002A7CE2" w:rsidRDefault="006918FC" w:rsidP="00E03B30">
            <w:pPr>
              <w:pStyle w:val="NormalWeb"/>
              <w:spacing w:before="0" w:beforeAutospacing="0" w:after="0" w:afterAutospacing="0"/>
              <w:ind w:right="75"/>
              <w:textAlignment w:val="baseline"/>
              <w:rPr>
                <w:rFonts w:asciiTheme="minorHAnsi" w:hAnsiTheme="minorHAnsi" w:cstheme="minorHAnsi"/>
                <w:color w:val="000000" w:themeColor="text1"/>
                <w:sz w:val="16"/>
                <w:szCs w:val="16"/>
              </w:rPr>
            </w:pPr>
            <w:r w:rsidRPr="002A7CE2">
              <w:rPr>
                <w:rFonts w:asciiTheme="minorHAnsi" w:hAnsiTheme="minorHAnsi" w:cstheme="minorHAnsi"/>
                <w:color w:val="000000" w:themeColor="text1"/>
                <w:sz w:val="16"/>
                <w:szCs w:val="16"/>
              </w:rPr>
              <w:t>Bangladesh Hi-Tech Park Authority, ICT Tower (9th Floor), E-14/X, Agargaon, Dhaka-1207</w:t>
            </w:r>
          </w:p>
        </w:tc>
      </w:tr>
      <w:tr w:rsidR="006918FC" w:rsidRPr="002A7CE2" w14:paraId="4D81AB77" w14:textId="77777777" w:rsidTr="006918FC">
        <w:tc>
          <w:tcPr>
            <w:tcW w:w="1524" w:type="dxa"/>
            <w:shd w:val="clear" w:color="auto" w:fill="auto"/>
          </w:tcPr>
          <w:p w14:paraId="0D78EC02" w14:textId="77777777" w:rsidR="006918FC" w:rsidRPr="002A7CE2" w:rsidRDefault="006918FC" w:rsidP="001349B9">
            <w:pPr>
              <w:keepLines/>
              <w:spacing w:after="0" w:line="240" w:lineRule="auto"/>
              <w:ind w:right="-1"/>
              <w:rPr>
                <w:rFonts w:cstheme="minorHAnsi"/>
                <w:sz w:val="16"/>
                <w:szCs w:val="16"/>
                <w:lang w:val="en-GB" w:eastAsia="en-GB"/>
              </w:rPr>
            </w:pPr>
            <w:r w:rsidRPr="002A7CE2">
              <w:rPr>
                <w:rFonts w:cstheme="minorHAnsi"/>
                <w:sz w:val="16"/>
                <w:szCs w:val="16"/>
                <w:lang w:val="en-GB" w:eastAsia="en-GB"/>
              </w:rPr>
              <w:t>E-mail:</w:t>
            </w:r>
          </w:p>
        </w:tc>
        <w:tc>
          <w:tcPr>
            <w:tcW w:w="7404" w:type="dxa"/>
            <w:shd w:val="clear" w:color="auto" w:fill="auto"/>
          </w:tcPr>
          <w:p w14:paraId="7302CD0F" w14:textId="77777777" w:rsidR="006918FC" w:rsidRPr="002A7CE2" w:rsidRDefault="002A7CE2" w:rsidP="00E03B30">
            <w:pPr>
              <w:pStyle w:val="NormalWeb"/>
              <w:spacing w:before="0" w:beforeAutospacing="0" w:after="0" w:afterAutospacing="0"/>
              <w:ind w:right="75"/>
              <w:textAlignment w:val="baseline"/>
              <w:rPr>
                <w:rFonts w:asciiTheme="minorHAnsi" w:hAnsiTheme="minorHAnsi" w:cstheme="minorHAnsi"/>
                <w:color w:val="000000" w:themeColor="text1"/>
                <w:sz w:val="16"/>
                <w:szCs w:val="16"/>
              </w:rPr>
            </w:pPr>
            <w:hyperlink r:id="rId57" w:history="1">
              <w:r w:rsidR="006918FC" w:rsidRPr="002A7CE2">
                <w:rPr>
                  <w:rStyle w:val="Hyperlink"/>
                  <w:rFonts w:asciiTheme="minorHAnsi" w:eastAsiaTheme="majorEastAsia" w:hAnsiTheme="minorHAnsi" w:cstheme="minorHAnsi"/>
                  <w:sz w:val="16"/>
                  <w:szCs w:val="16"/>
                </w:rPr>
                <w:t>info</w:t>
              </w:r>
              <w:r w:rsidR="006918FC" w:rsidRPr="002A7CE2">
                <w:rPr>
                  <w:rStyle w:val="Hyperlink"/>
                  <w:rFonts w:asciiTheme="minorHAnsi" w:eastAsiaTheme="majorEastAsia" w:hAnsiTheme="minorHAnsi" w:cstheme="minorHAnsi"/>
                  <w:sz w:val="16"/>
                  <w:szCs w:val="16"/>
                  <w:bdr w:val="none" w:sz="0" w:space="0" w:color="auto" w:frame="1"/>
                </w:rPr>
                <w:t>@bhtpa.gov.bd</w:t>
              </w:r>
            </w:hyperlink>
          </w:p>
        </w:tc>
      </w:tr>
      <w:tr w:rsidR="006918FC" w:rsidRPr="002A7CE2" w14:paraId="616C9511" w14:textId="77777777" w:rsidTr="006918FC">
        <w:tc>
          <w:tcPr>
            <w:tcW w:w="1524" w:type="dxa"/>
            <w:shd w:val="clear" w:color="auto" w:fill="auto"/>
          </w:tcPr>
          <w:p w14:paraId="029BC72E" w14:textId="77777777" w:rsidR="006918FC" w:rsidRPr="002A7CE2" w:rsidRDefault="006918FC" w:rsidP="001349B9">
            <w:pPr>
              <w:keepLines/>
              <w:spacing w:after="0" w:line="240" w:lineRule="auto"/>
              <w:ind w:right="-1"/>
              <w:rPr>
                <w:rFonts w:cstheme="minorHAnsi"/>
                <w:sz w:val="16"/>
                <w:szCs w:val="16"/>
                <w:lang w:val="en-GB" w:eastAsia="en-GB"/>
              </w:rPr>
            </w:pPr>
            <w:r w:rsidRPr="002A7CE2">
              <w:rPr>
                <w:rFonts w:cstheme="minorHAnsi"/>
                <w:sz w:val="16"/>
                <w:szCs w:val="16"/>
                <w:lang w:val="en-GB" w:eastAsia="en-GB"/>
              </w:rPr>
              <w:t>Website:</w:t>
            </w:r>
          </w:p>
        </w:tc>
        <w:tc>
          <w:tcPr>
            <w:tcW w:w="7404" w:type="dxa"/>
            <w:shd w:val="clear" w:color="auto" w:fill="auto"/>
          </w:tcPr>
          <w:p w14:paraId="2D34E61C" w14:textId="77777777" w:rsidR="006918FC" w:rsidRPr="002A7CE2" w:rsidRDefault="002A7CE2" w:rsidP="001349B9">
            <w:pPr>
              <w:keepLines/>
              <w:spacing w:after="0" w:line="240" w:lineRule="auto"/>
              <w:ind w:right="-1"/>
              <w:rPr>
                <w:rFonts w:cstheme="minorHAnsi"/>
                <w:color w:val="000000" w:themeColor="text1"/>
                <w:sz w:val="16"/>
                <w:szCs w:val="16"/>
                <w:lang w:val="en-GB" w:eastAsia="en-GB"/>
              </w:rPr>
            </w:pPr>
            <w:hyperlink r:id="rId58" w:history="1">
              <w:r w:rsidR="006918FC" w:rsidRPr="002A7CE2">
                <w:rPr>
                  <w:rStyle w:val="Hyperlink"/>
                  <w:rFonts w:cstheme="minorHAnsi"/>
                  <w:color w:val="000000" w:themeColor="text1"/>
                  <w:sz w:val="16"/>
                  <w:szCs w:val="16"/>
                  <w:lang w:val="en-GB" w:eastAsia="en-GB"/>
                </w:rPr>
                <w:t>www.bhtpa.gov.bd</w:t>
              </w:r>
            </w:hyperlink>
            <w:r w:rsidR="006918FC" w:rsidRPr="002A7CE2">
              <w:rPr>
                <w:rFonts w:cstheme="minorHAnsi"/>
                <w:color w:val="000000" w:themeColor="text1"/>
                <w:sz w:val="16"/>
                <w:szCs w:val="16"/>
                <w:lang w:val="en-GB" w:eastAsia="en-GB"/>
              </w:rPr>
              <w:t xml:space="preserve"> </w:t>
            </w:r>
          </w:p>
        </w:tc>
      </w:tr>
      <w:tr w:rsidR="006918FC" w:rsidRPr="002A7CE2" w14:paraId="0EDBE4B7" w14:textId="77777777" w:rsidTr="006918FC">
        <w:trPr>
          <w:trHeight w:val="237"/>
        </w:trPr>
        <w:tc>
          <w:tcPr>
            <w:tcW w:w="1524" w:type="dxa"/>
            <w:shd w:val="clear" w:color="auto" w:fill="auto"/>
          </w:tcPr>
          <w:p w14:paraId="1D9F964D" w14:textId="77777777" w:rsidR="006918FC" w:rsidRPr="002A7CE2" w:rsidRDefault="006918FC" w:rsidP="001349B9">
            <w:pPr>
              <w:keepLines/>
              <w:spacing w:after="0" w:line="240" w:lineRule="auto"/>
              <w:ind w:right="-1"/>
              <w:rPr>
                <w:rFonts w:cstheme="minorHAnsi"/>
                <w:sz w:val="16"/>
                <w:szCs w:val="16"/>
                <w:lang w:val="en-GB" w:eastAsia="en-GB"/>
              </w:rPr>
            </w:pPr>
            <w:r w:rsidRPr="002A7CE2">
              <w:rPr>
                <w:rFonts w:cstheme="minorHAnsi"/>
                <w:sz w:val="16"/>
                <w:szCs w:val="16"/>
                <w:lang w:val="en-GB" w:eastAsia="en-GB"/>
              </w:rPr>
              <w:t>Telephone:</w:t>
            </w:r>
          </w:p>
        </w:tc>
        <w:tc>
          <w:tcPr>
            <w:tcW w:w="7404" w:type="dxa"/>
            <w:shd w:val="clear" w:color="auto" w:fill="auto"/>
          </w:tcPr>
          <w:p w14:paraId="0E55DBBF" w14:textId="77777777" w:rsidR="006918FC" w:rsidRPr="002A7CE2" w:rsidRDefault="006918FC" w:rsidP="00E03B30">
            <w:pPr>
              <w:pStyle w:val="NormalWeb"/>
              <w:spacing w:before="0" w:beforeAutospacing="0" w:after="0" w:afterAutospacing="0"/>
              <w:ind w:right="75"/>
              <w:textAlignment w:val="baseline"/>
              <w:rPr>
                <w:rFonts w:asciiTheme="minorHAnsi" w:hAnsiTheme="minorHAnsi" w:cstheme="minorHAnsi"/>
                <w:color w:val="000000" w:themeColor="text1"/>
                <w:sz w:val="16"/>
                <w:szCs w:val="16"/>
              </w:rPr>
            </w:pPr>
            <w:r w:rsidRPr="002A7CE2">
              <w:rPr>
                <w:rFonts w:asciiTheme="minorHAnsi" w:hAnsiTheme="minorHAnsi" w:cstheme="minorHAnsi"/>
                <w:color w:val="000000" w:themeColor="text1"/>
                <w:sz w:val="16"/>
                <w:szCs w:val="16"/>
              </w:rPr>
              <w:t>Phone: +88-02- </w:t>
            </w:r>
            <w:r w:rsidRPr="002A7CE2">
              <w:rPr>
                <w:rFonts w:asciiTheme="minorHAnsi" w:hAnsiTheme="minorHAnsi" w:cstheme="minorHAnsi"/>
                <w:color w:val="000000" w:themeColor="text1"/>
                <w:sz w:val="16"/>
                <w:szCs w:val="16"/>
                <w:bdr w:val="none" w:sz="0" w:space="0" w:color="auto" w:frame="1"/>
              </w:rPr>
              <w:t>8181736 (Ext-423)</w:t>
            </w:r>
          </w:p>
        </w:tc>
      </w:tr>
    </w:tbl>
    <w:p w14:paraId="3FDD87A5" w14:textId="30A99AA9" w:rsidR="006918FC" w:rsidRPr="002A7CE2" w:rsidRDefault="006918FC" w:rsidP="001349B9">
      <w:pPr>
        <w:spacing w:after="0" w:line="240" w:lineRule="auto"/>
      </w:pPr>
    </w:p>
    <w:p w14:paraId="42E4CB98" w14:textId="77777777" w:rsidR="007E2260" w:rsidRPr="002A7CE2" w:rsidRDefault="007E2260" w:rsidP="001349B9">
      <w:pPr>
        <w:spacing w:after="0" w:line="240" w:lineRule="auto"/>
        <w:sectPr w:rsidR="007E2260" w:rsidRPr="002A7CE2" w:rsidSect="00D47262">
          <w:footerReference w:type="first" r:id="rId59"/>
          <w:pgSz w:w="11906" w:h="16838" w:code="9"/>
          <w:pgMar w:top="1152" w:right="1152" w:bottom="1152" w:left="1440" w:header="720" w:footer="720" w:gutter="0"/>
          <w:cols w:space="720"/>
          <w:docGrid w:linePitch="360"/>
        </w:sectPr>
      </w:pPr>
    </w:p>
    <w:p w14:paraId="44880D32" w14:textId="4B1E7617" w:rsidR="001B1ADA" w:rsidRPr="002A7CE2" w:rsidRDefault="00C5073D" w:rsidP="00531ED0">
      <w:pPr>
        <w:pStyle w:val="Heading1"/>
        <w:numPr>
          <w:ilvl w:val="0"/>
          <w:numId w:val="0"/>
        </w:numPr>
        <w:ind w:left="432" w:hanging="432"/>
      </w:pPr>
      <w:bookmarkStart w:id="293" w:name="_Toc29657289"/>
      <w:bookmarkStart w:id="294" w:name="_Toc29657290"/>
      <w:bookmarkStart w:id="295" w:name="_Toc29657291"/>
      <w:bookmarkStart w:id="296" w:name="_Toc29657292"/>
      <w:bookmarkStart w:id="297" w:name="_Toc32333786"/>
      <w:bookmarkStart w:id="298" w:name="_Toc29657840"/>
      <w:bookmarkEnd w:id="260"/>
      <w:bookmarkEnd w:id="261"/>
      <w:bookmarkEnd w:id="293"/>
      <w:bookmarkEnd w:id="294"/>
      <w:bookmarkEnd w:id="295"/>
      <w:bookmarkEnd w:id="296"/>
      <w:r w:rsidRPr="002A7CE2">
        <w:t>ANNEXES</w:t>
      </w:r>
      <w:bookmarkEnd w:id="297"/>
    </w:p>
    <w:p w14:paraId="5561CDAF" w14:textId="5E5B0118" w:rsidR="001D2BD3" w:rsidRPr="002A7CE2" w:rsidRDefault="001B1ADA" w:rsidP="00943429">
      <w:pPr>
        <w:pStyle w:val="Caption"/>
        <w:spacing w:before="0" w:after="0"/>
        <w:rPr>
          <w:noProof/>
        </w:rPr>
      </w:pPr>
      <w:bookmarkStart w:id="299" w:name="_Toc32326459"/>
      <w:r w:rsidRPr="002A7CE2">
        <w:rPr>
          <w:noProof/>
        </w:rPr>
        <w:t xml:space="preserve">Annex </w:t>
      </w:r>
      <w:r w:rsidRPr="002A7CE2">
        <w:rPr>
          <w:noProof/>
        </w:rPr>
        <w:fldChar w:fldCharType="begin"/>
      </w:r>
      <w:r w:rsidRPr="002A7CE2">
        <w:rPr>
          <w:noProof/>
        </w:rPr>
        <w:instrText xml:space="preserve"> SEQ Annex \* ARABIC </w:instrText>
      </w:r>
      <w:r w:rsidRPr="002A7CE2">
        <w:rPr>
          <w:noProof/>
        </w:rPr>
        <w:fldChar w:fldCharType="separate"/>
      </w:r>
      <w:r w:rsidR="00CA11C1" w:rsidRPr="002A7CE2">
        <w:rPr>
          <w:noProof/>
        </w:rPr>
        <w:t>1</w:t>
      </w:r>
      <w:r w:rsidRPr="002A7CE2">
        <w:rPr>
          <w:noProof/>
        </w:rPr>
        <w:fldChar w:fldCharType="end"/>
      </w:r>
      <w:r w:rsidRPr="002A7CE2">
        <w:rPr>
          <w:noProof/>
        </w:rPr>
        <w:t xml:space="preserve">: </w:t>
      </w:r>
      <w:r w:rsidR="008C52E6" w:rsidRPr="002A7CE2">
        <w:rPr>
          <w:noProof/>
        </w:rPr>
        <w:t xml:space="preserve"> </w:t>
      </w:r>
      <w:bookmarkEnd w:id="298"/>
      <w:r w:rsidRPr="002A7CE2">
        <w:rPr>
          <w:noProof/>
        </w:rPr>
        <w:t>Environmental Quality Monitoring Test Results</w:t>
      </w:r>
      <w:bookmarkEnd w:id="299"/>
    </w:p>
    <w:p w14:paraId="241C8466" w14:textId="77777777" w:rsidR="001D2BD3" w:rsidRPr="002A7CE2" w:rsidRDefault="001D2BD3" w:rsidP="001349B9">
      <w:pPr>
        <w:spacing w:after="0" w:line="240" w:lineRule="auto"/>
        <w:rPr>
          <w:sz w:val="2"/>
          <w:szCs w:val="2"/>
        </w:rPr>
      </w:pPr>
    </w:p>
    <w:p w14:paraId="750FFE04" w14:textId="77777777" w:rsidR="001D2BD3" w:rsidRPr="002A7CE2" w:rsidRDefault="001D2BD3" w:rsidP="001349B9">
      <w:pPr>
        <w:spacing w:after="0" w:line="240" w:lineRule="auto"/>
        <w:jc w:val="center"/>
        <w:rPr>
          <w:rFonts w:cstheme="minorHAnsi"/>
          <w:b/>
          <w:bCs/>
          <w:color w:val="2F5496" w:themeColor="accent1" w:themeShade="BF"/>
          <w:sz w:val="24"/>
          <w:szCs w:val="24"/>
        </w:rPr>
      </w:pPr>
      <w:r w:rsidRPr="002A7CE2">
        <w:rPr>
          <w:rFonts w:cstheme="minorHAnsi"/>
          <w:b/>
          <w:bCs/>
          <w:noProof/>
          <w:color w:val="2F5496" w:themeColor="accent1" w:themeShade="BF"/>
          <w:sz w:val="24"/>
          <w:szCs w:val="24"/>
        </w:rPr>
        <w:drawing>
          <wp:inline distT="0" distB="0" distL="0" distR="0" wp14:anchorId="462CBE7E" wp14:editId="3D94B1F4">
            <wp:extent cx="4699591" cy="3582364"/>
            <wp:effectExtent l="0" t="0" r="6350" b="0"/>
            <wp:docPr id="3236" name="Picture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 name="Environmental Quality Testing Results_Page_1.jpg"/>
                    <pic:cNvPicPr/>
                  </pic:nvPicPr>
                  <pic:blipFill rotWithShape="1">
                    <a:blip r:embed="rId60" cstate="print">
                      <a:extLst>
                        <a:ext uri="{28A0092B-C50C-407E-A947-70E740481C1C}">
                          <a14:useLocalDpi xmlns:a14="http://schemas.microsoft.com/office/drawing/2010/main" val="0"/>
                        </a:ext>
                      </a:extLst>
                    </a:blip>
                    <a:srcRect l="10357" t="8257" r="7888" b="51765"/>
                    <a:stretch/>
                  </pic:blipFill>
                  <pic:spPr bwMode="auto">
                    <a:xfrm>
                      <a:off x="0" y="0"/>
                      <a:ext cx="4715405" cy="3594419"/>
                    </a:xfrm>
                    <a:prstGeom prst="rect">
                      <a:avLst/>
                    </a:prstGeom>
                    <a:ln>
                      <a:noFill/>
                    </a:ln>
                    <a:extLst>
                      <a:ext uri="{53640926-AAD7-44D8-BBD7-CCE9431645EC}">
                        <a14:shadowObscured xmlns:a14="http://schemas.microsoft.com/office/drawing/2010/main"/>
                      </a:ext>
                    </a:extLst>
                  </pic:spPr>
                </pic:pic>
              </a:graphicData>
            </a:graphic>
          </wp:inline>
        </w:drawing>
      </w:r>
    </w:p>
    <w:p w14:paraId="0190CBCE" w14:textId="77777777" w:rsidR="001D2BD3" w:rsidRPr="002A7CE2" w:rsidRDefault="001D2BD3" w:rsidP="001349B9">
      <w:pPr>
        <w:spacing w:after="0" w:line="240" w:lineRule="auto"/>
        <w:jc w:val="center"/>
        <w:rPr>
          <w:rFonts w:cstheme="minorHAnsi"/>
          <w:b/>
          <w:bCs/>
          <w:color w:val="2F5496" w:themeColor="accent1" w:themeShade="BF"/>
          <w:sz w:val="24"/>
          <w:szCs w:val="24"/>
        </w:rPr>
      </w:pPr>
      <w:r w:rsidRPr="002A7CE2">
        <w:rPr>
          <w:rFonts w:cstheme="minorHAnsi"/>
          <w:b/>
          <w:bCs/>
          <w:noProof/>
          <w:color w:val="2F5496" w:themeColor="accent1" w:themeShade="BF"/>
          <w:sz w:val="24"/>
          <w:szCs w:val="24"/>
        </w:rPr>
        <w:drawing>
          <wp:inline distT="0" distB="0" distL="0" distR="0" wp14:anchorId="0C7BB0BD" wp14:editId="00380700">
            <wp:extent cx="5220586" cy="2147570"/>
            <wp:effectExtent l="0" t="0" r="0" b="5080"/>
            <wp:docPr id="3237" name="Picture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 name="Environmental Quality Testing Results_Page_2.jpg"/>
                    <pic:cNvPicPr/>
                  </pic:nvPicPr>
                  <pic:blipFill rotWithShape="1">
                    <a:blip r:embed="rId61">
                      <a:extLst>
                        <a:ext uri="{28A0092B-C50C-407E-A947-70E740481C1C}">
                          <a14:useLocalDpi xmlns:a14="http://schemas.microsoft.com/office/drawing/2010/main" val="0"/>
                        </a:ext>
                      </a:extLst>
                    </a:blip>
                    <a:srcRect l="9466" t="9033" r="9776" b="71761"/>
                    <a:stretch/>
                  </pic:blipFill>
                  <pic:spPr bwMode="auto">
                    <a:xfrm>
                      <a:off x="0" y="0"/>
                      <a:ext cx="5245021" cy="2157622"/>
                    </a:xfrm>
                    <a:prstGeom prst="rect">
                      <a:avLst/>
                    </a:prstGeom>
                    <a:ln>
                      <a:noFill/>
                    </a:ln>
                    <a:extLst>
                      <a:ext uri="{53640926-AAD7-44D8-BBD7-CCE9431645EC}">
                        <a14:shadowObscured xmlns:a14="http://schemas.microsoft.com/office/drawing/2010/main"/>
                      </a:ext>
                    </a:extLst>
                  </pic:spPr>
                </pic:pic>
              </a:graphicData>
            </a:graphic>
          </wp:inline>
        </w:drawing>
      </w:r>
    </w:p>
    <w:p w14:paraId="2AE74420" w14:textId="77777777" w:rsidR="001D2BD3" w:rsidRPr="002A7CE2" w:rsidRDefault="001D2BD3" w:rsidP="001349B9">
      <w:pPr>
        <w:spacing w:after="0" w:line="240" w:lineRule="auto"/>
        <w:jc w:val="center"/>
        <w:rPr>
          <w:rFonts w:cstheme="minorHAnsi"/>
          <w:b/>
          <w:bCs/>
          <w:color w:val="2F5496" w:themeColor="accent1" w:themeShade="BF"/>
          <w:sz w:val="24"/>
          <w:szCs w:val="24"/>
        </w:rPr>
      </w:pPr>
      <w:r w:rsidRPr="002A7CE2">
        <w:rPr>
          <w:rFonts w:cstheme="minorHAnsi"/>
          <w:b/>
          <w:bCs/>
          <w:noProof/>
          <w:color w:val="2F5496" w:themeColor="accent1" w:themeShade="BF"/>
          <w:sz w:val="24"/>
          <w:szCs w:val="24"/>
        </w:rPr>
        <w:drawing>
          <wp:inline distT="0" distB="0" distL="0" distR="0" wp14:anchorId="0071314B" wp14:editId="117CB6C2">
            <wp:extent cx="4921892" cy="2600325"/>
            <wp:effectExtent l="0" t="0" r="0" b="0"/>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 name="Environmental Quality Testing Results_Page_3.jpg"/>
                    <pic:cNvPicPr/>
                  </pic:nvPicPr>
                  <pic:blipFill rotWithShape="1">
                    <a:blip r:embed="rId62" cstate="print">
                      <a:extLst>
                        <a:ext uri="{28A0092B-C50C-407E-A947-70E740481C1C}">
                          <a14:useLocalDpi xmlns:a14="http://schemas.microsoft.com/office/drawing/2010/main" val="0"/>
                        </a:ext>
                      </a:extLst>
                    </a:blip>
                    <a:srcRect l="9832" t="8601" r="10578" b="58999"/>
                    <a:stretch/>
                  </pic:blipFill>
                  <pic:spPr bwMode="auto">
                    <a:xfrm>
                      <a:off x="0" y="0"/>
                      <a:ext cx="4936915" cy="2608262"/>
                    </a:xfrm>
                    <a:prstGeom prst="rect">
                      <a:avLst/>
                    </a:prstGeom>
                    <a:ln>
                      <a:noFill/>
                    </a:ln>
                    <a:extLst>
                      <a:ext uri="{53640926-AAD7-44D8-BBD7-CCE9431645EC}">
                        <a14:shadowObscured xmlns:a14="http://schemas.microsoft.com/office/drawing/2010/main"/>
                      </a:ext>
                    </a:extLst>
                  </pic:spPr>
                </pic:pic>
              </a:graphicData>
            </a:graphic>
          </wp:inline>
        </w:drawing>
      </w:r>
    </w:p>
    <w:p w14:paraId="4BE57946" w14:textId="77777777" w:rsidR="00943429" w:rsidRPr="002A7CE2" w:rsidRDefault="00943429" w:rsidP="00943429">
      <w:pPr>
        <w:pStyle w:val="Normalbullettable"/>
        <w:rPr>
          <w:color w:val="002060"/>
          <w:sz w:val="24"/>
          <w:szCs w:val="20"/>
        </w:rPr>
      </w:pPr>
      <w:bookmarkStart w:id="300" w:name="_Toc29657841"/>
      <w:r w:rsidRPr="002A7CE2">
        <w:br w:type="page"/>
      </w:r>
    </w:p>
    <w:p w14:paraId="052D5280" w14:textId="00959EA2" w:rsidR="001D2BD3" w:rsidRPr="002A7CE2" w:rsidRDefault="00943429" w:rsidP="00943429">
      <w:pPr>
        <w:pStyle w:val="Caption"/>
      </w:pPr>
      <w:bookmarkStart w:id="301" w:name="_Toc32326460"/>
      <w:bookmarkEnd w:id="300"/>
      <w:r w:rsidRPr="002A7CE2">
        <w:t xml:space="preserve">Annex </w:t>
      </w:r>
      <w:r w:rsidR="002A7CE2" w:rsidRPr="002A7CE2">
        <w:fldChar w:fldCharType="begin"/>
      </w:r>
      <w:r w:rsidR="002A7CE2" w:rsidRPr="002A7CE2">
        <w:instrText xml:space="preserve"> SEQ Annex \* ARABIC </w:instrText>
      </w:r>
      <w:r w:rsidR="002A7CE2" w:rsidRPr="002A7CE2">
        <w:fldChar w:fldCharType="separate"/>
      </w:r>
      <w:r w:rsidR="00CA11C1" w:rsidRPr="002A7CE2">
        <w:rPr>
          <w:noProof/>
        </w:rPr>
        <w:t>2</w:t>
      </w:r>
      <w:r w:rsidR="002A7CE2" w:rsidRPr="002A7CE2">
        <w:rPr>
          <w:noProof/>
        </w:rPr>
        <w:fldChar w:fldCharType="end"/>
      </w:r>
      <w:r w:rsidRPr="002A7CE2">
        <w:t>: Waste Management Plan (WMP)</w:t>
      </w:r>
      <w:bookmarkEnd w:id="301"/>
    </w:p>
    <w:p w14:paraId="36C2B36F" w14:textId="77777777" w:rsidR="001D2BD3" w:rsidRPr="002A7CE2" w:rsidRDefault="001D2BD3" w:rsidP="001349B9">
      <w:pPr>
        <w:spacing w:after="0" w:line="240" w:lineRule="auto"/>
        <w:ind w:right="11"/>
        <w:jc w:val="both"/>
        <w:rPr>
          <w:rFonts w:cstheme="minorHAnsi"/>
          <w:b/>
          <w:bCs/>
          <w:u w:val="thick"/>
        </w:rPr>
      </w:pPr>
      <w:r w:rsidRPr="002A7CE2">
        <w:rPr>
          <w:rFonts w:cstheme="minorHAnsi"/>
          <w:b/>
          <w:bCs/>
          <w:u w:val="thick"/>
        </w:rPr>
        <w:t>General:</w:t>
      </w:r>
    </w:p>
    <w:p w14:paraId="666A6A9F" w14:textId="77777777" w:rsidR="001D2BD3" w:rsidRPr="002A7CE2" w:rsidRDefault="001D2BD3" w:rsidP="001349B9">
      <w:pPr>
        <w:spacing w:after="0" w:line="240" w:lineRule="auto"/>
        <w:ind w:right="11"/>
        <w:jc w:val="both"/>
        <w:rPr>
          <w:rFonts w:cstheme="minorHAnsi"/>
        </w:rPr>
      </w:pPr>
      <w:r w:rsidRPr="002A7CE2">
        <w:rPr>
          <w:rFonts w:cstheme="minorHAnsi"/>
        </w:rPr>
        <w:t xml:space="preserve">Throughout the project, the emphasis will follow the principles of waste minimization </w:t>
      </w:r>
      <w:r w:rsidRPr="002A7CE2">
        <w:rPr>
          <w:rFonts w:cstheme="minorHAnsi"/>
          <w:noProof/>
        </w:rPr>
        <w:t>to</w:t>
      </w:r>
      <w:r w:rsidRPr="002A7CE2">
        <w:rPr>
          <w:rFonts w:cstheme="minorHAnsi"/>
        </w:rPr>
        <w:t xml:space="preserve"> reduce the potential for waste impacts on the local and non-local environment. These principles </w:t>
      </w:r>
      <w:r w:rsidRPr="002A7CE2">
        <w:rPr>
          <w:rFonts w:cstheme="minorHAnsi"/>
          <w:noProof/>
        </w:rPr>
        <w:t>are illustrated</w:t>
      </w:r>
      <w:r w:rsidRPr="002A7CE2">
        <w:rPr>
          <w:rFonts w:cstheme="minorHAnsi"/>
        </w:rPr>
        <w:t xml:space="preserve"> in Figure 1.</w:t>
      </w:r>
    </w:p>
    <w:p w14:paraId="1B894E40" w14:textId="77777777" w:rsidR="001D2BD3" w:rsidRPr="002A7CE2" w:rsidRDefault="001D2BD3" w:rsidP="001349B9">
      <w:pPr>
        <w:pStyle w:val="ListParagraph"/>
        <w:spacing w:before="0" w:beforeAutospacing="0" w:after="0" w:afterAutospacing="0" w:line="240" w:lineRule="auto"/>
        <w:ind w:left="360"/>
        <w:jc w:val="center"/>
        <w:rPr>
          <w:rFonts w:asciiTheme="minorHAnsi" w:hAnsiTheme="minorHAnsi" w:cstheme="minorHAnsi"/>
          <w:sz w:val="22"/>
          <w:szCs w:val="22"/>
        </w:rPr>
      </w:pPr>
    </w:p>
    <w:p w14:paraId="7D8BA3B8" w14:textId="77777777" w:rsidR="001D2BD3" w:rsidRPr="002A7CE2" w:rsidRDefault="001D2BD3" w:rsidP="001349B9">
      <w:pPr>
        <w:pStyle w:val="ListParagraph"/>
        <w:keepNext/>
        <w:spacing w:before="0" w:beforeAutospacing="0" w:after="0" w:afterAutospacing="0" w:line="240" w:lineRule="auto"/>
        <w:ind w:left="360"/>
        <w:jc w:val="center"/>
        <w:rPr>
          <w:rFonts w:asciiTheme="minorHAnsi" w:hAnsiTheme="minorHAnsi" w:cstheme="minorHAnsi"/>
          <w:sz w:val="22"/>
          <w:szCs w:val="22"/>
        </w:rPr>
      </w:pPr>
      <w:r w:rsidRPr="002A7CE2">
        <w:rPr>
          <w:rFonts w:asciiTheme="minorHAnsi" w:eastAsiaTheme="minorHAnsi" w:hAnsiTheme="minorHAnsi"/>
          <w:b/>
          <w:sz w:val="22"/>
          <w:szCs w:val="22"/>
        </w:rPr>
        <w:t xml:space="preserve"> </w:t>
      </w:r>
      <w:r w:rsidRPr="002A7CE2">
        <w:rPr>
          <w:rFonts w:asciiTheme="minorHAnsi" w:hAnsiTheme="minorHAnsi" w:cstheme="minorHAnsi"/>
          <w:noProof/>
          <w:sz w:val="22"/>
          <w:szCs w:val="22"/>
        </w:rPr>
        <mc:AlternateContent>
          <mc:Choice Requires="wpg">
            <w:drawing>
              <wp:inline distT="0" distB="0" distL="0" distR="0" wp14:anchorId="787BEE47" wp14:editId="457108FD">
                <wp:extent cx="4505325" cy="2495550"/>
                <wp:effectExtent l="0" t="0" r="0" b="0"/>
                <wp:docPr id="1873" name="Group 1873"/>
                <wp:cNvGraphicFramePr/>
                <a:graphic xmlns:a="http://schemas.openxmlformats.org/drawingml/2006/main">
                  <a:graphicData uri="http://schemas.microsoft.com/office/word/2010/wordprocessingGroup">
                    <wpg:wgp>
                      <wpg:cNvGrpSpPr/>
                      <wpg:grpSpPr>
                        <a:xfrm>
                          <a:off x="0" y="0"/>
                          <a:ext cx="4505325" cy="2495550"/>
                          <a:chOff x="0" y="0"/>
                          <a:chExt cx="4105893" cy="2446418"/>
                        </a:xfrm>
                      </wpg:grpSpPr>
                      <wps:wsp>
                        <wps:cNvPr id="1875" name="Rectangle 130"/>
                        <wps:cNvSpPr/>
                        <wps:spPr>
                          <a:xfrm>
                            <a:off x="4051558" y="2222749"/>
                            <a:ext cx="54335" cy="223669"/>
                          </a:xfrm>
                          <a:prstGeom prst="rect">
                            <a:avLst/>
                          </a:prstGeom>
                          <a:ln>
                            <a:noFill/>
                          </a:ln>
                        </wps:spPr>
                        <wps:txbx>
                          <w:txbxContent>
                            <w:p w14:paraId="1232FC03" w14:textId="77777777" w:rsidR="00931CD6" w:rsidRDefault="00931CD6" w:rsidP="001D2BD3">
                              <w:r>
                                <w:rPr>
                                  <w:b/>
                                </w:rPr>
                                <w:t xml:space="preserve"> </w:t>
                              </w:r>
                            </w:p>
                          </w:txbxContent>
                        </wps:txbx>
                        <wps:bodyPr vert="horz" lIns="0" tIns="0" rIns="0" bIns="0" rtlCol="0">
                          <a:noAutofit/>
                        </wps:bodyPr>
                      </wps:wsp>
                      <pic:pic xmlns:pic="http://schemas.openxmlformats.org/drawingml/2006/picture">
                        <pic:nvPicPr>
                          <pic:cNvPr id="1876" name="Picture 161"/>
                          <pic:cNvPicPr/>
                        </pic:nvPicPr>
                        <pic:blipFill>
                          <a:blip r:embed="rId63"/>
                          <a:stretch>
                            <a:fillRect/>
                          </a:stretch>
                        </pic:blipFill>
                        <pic:spPr>
                          <a:xfrm>
                            <a:off x="142498" y="82969"/>
                            <a:ext cx="3909060" cy="2257044"/>
                          </a:xfrm>
                          <a:prstGeom prst="rect">
                            <a:avLst/>
                          </a:prstGeom>
                        </pic:spPr>
                      </pic:pic>
                      <wps:wsp>
                        <wps:cNvPr id="1877" name="Shape 41098"/>
                        <wps:cNvSpPr/>
                        <wps:spPr>
                          <a:xfrm>
                            <a:off x="0" y="0"/>
                            <a:ext cx="4042410" cy="2352294"/>
                          </a:xfrm>
                          <a:custGeom>
                            <a:avLst/>
                            <a:gdLst/>
                            <a:ahLst/>
                            <a:cxnLst/>
                            <a:rect l="0" t="0" r="0" b="0"/>
                            <a:pathLst>
                              <a:path w="4042410" h="2352294">
                                <a:moveTo>
                                  <a:pt x="4042410" y="0"/>
                                </a:moveTo>
                                <a:lnTo>
                                  <a:pt x="0" y="0"/>
                                </a:lnTo>
                                <a:lnTo>
                                  <a:pt x="0" y="2352294"/>
                                </a:lnTo>
                                <a:lnTo>
                                  <a:pt x="4042410" y="2352294"/>
                                </a:lnTo>
                                <a:close/>
                              </a:path>
                            </a:pathLst>
                          </a:custGeom>
                          <a:ln w="19050" cap="rnd">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87BEE47" id="Group 1873" o:spid="_x0000_s1031" style="width:354.75pt;height:196.5pt;mso-position-horizontal-relative:char;mso-position-vertical-relative:line" coordsize="41058,244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">
                <v:rect id="Rectangle 130" o:spid="_x0000_s1032" style="position:absolute;left:40515;top:22227;width:543;height:2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NfxAAAAN0AAAAPAAAAZHJzL2Rvd25yZXYueG1sRE9La8JA&#10;EL4L/odlhN50U6E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NfEI1/EAAAA3QAAAA8A&#10;AAAAAAAAAAAAAAAABwIAAGRycy9kb3ducmV2LnhtbFBLBQYAAAAAAwADALcAAAD4AgAAAAA=&#10;" filled="f" stroked="f">
                  <v:textbox inset="0,0,0,0">
                    <w:txbxContent>
                      <w:p w14:paraId="1232FC03" w14:textId="77777777" w:rsidR="00931CD6" w:rsidRDefault="00931CD6" w:rsidP="001D2BD3">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 o:spid="_x0000_s1033" type="#_x0000_t75" style="position:absolute;left:1424;top:829;width:39091;height:2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">
                  <v:imagedata r:id="rId64" o:title=""/>
                </v:shape>
                <v:shape id="Shape 41098" o:spid="_x0000_s1034" style="position:absolute;width:40424;height:23522;visibility:visible;mso-wrap-style:square;v-text-anchor:top" coordsize="4042410,235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" path="m4042410,l,,,2352294r4042410,l4042410,xe" filled="f" strokeweight="1.5pt">
                  <v:stroke miterlimit="66585f" joinstyle="miter" endcap="round"/>
                  <v:path arrowok="t" textboxrect="0,0,4042410,2352294"/>
                </v:shape>
                <w10:anchorlock/>
              </v:group>
            </w:pict>
          </mc:Fallback>
        </mc:AlternateContent>
      </w:r>
    </w:p>
    <w:p w14:paraId="7114CC11" w14:textId="77777777" w:rsidR="001D2BD3" w:rsidRPr="002A7CE2" w:rsidRDefault="001D2BD3" w:rsidP="001349B9">
      <w:pPr>
        <w:pStyle w:val="Caption"/>
        <w:spacing w:before="0" w:after="0"/>
      </w:pPr>
      <w:r w:rsidRPr="002A7CE2">
        <w:t>Figure 1: The Waste Hierarchy</w:t>
      </w:r>
    </w:p>
    <w:p w14:paraId="45E59CB0" w14:textId="77777777" w:rsidR="001D2BD3" w:rsidRPr="002A7CE2" w:rsidRDefault="001D2BD3" w:rsidP="001349B9">
      <w:pPr>
        <w:spacing w:after="0" w:line="240" w:lineRule="auto"/>
        <w:jc w:val="right"/>
        <w:rPr>
          <w:rFonts w:cstheme="minorHAnsi"/>
          <w:b/>
          <w:bCs/>
          <w:i/>
          <w:iCs/>
          <w:sz w:val="20"/>
          <w:szCs w:val="20"/>
        </w:rPr>
      </w:pPr>
      <w:r w:rsidRPr="002A7CE2">
        <w:rPr>
          <w:rFonts w:cstheme="minorHAnsi"/>
          <w:b/>
          <w:bCs/>
          <w:i/>
          <w:iCs/>
          <w:sz w:val="20"/>
          <w:szCs w:val="20"/>
        </w:rPr>
        <w:t xml:space="preserve">Source: Wikipedia: </w:t>
      </w:r>
      <w:hyperlink r:id="rId65" w:history="1">
        <w:r w:rsidRPr="002A7CE2">
          <w:rPr>
            <w:rStyle w:val="Hyperlink"/>
            <w:rFonts w:cstheme="minorHAnsi"/>
            <w:b/>
            <w:bCs/>
            <w:i/>
            <w:iCs/>
            <w:sz w:val="20"/>
            <w:szCs w:val="20"/>
          </w:rPr>
          <w:t>http://en.wikipedia.org/wiki/Waste_hierarchy</w:t>
        </w:r>
      </w:hyperlink>
    </w:p>
    <w:p w14:paraId="4FB32A70" w14:textId="77777777" w:rsidR="002069D5" w:rsidRPr="002A7CE2" w:rsidRDefault="002069D5" w:rsidP="00E03B30">
      <w:pPr>
        <w:spacing w:after="0" w:line="240" w:lineRule="auto"/>
        <w:jc w:val="both"/>
        <w:rPr>
          <w:rFonts w:cstheme="minorHAnsi"/>
        </w:rPr>
      </w:pPr>
    </w:p>
    <w:p w14:paraId="14B8F72A" w14:textId="16803663" w:rsidR="001D2BD3" w:rsidRPr="002A7CE2" w:rsidRDefault="001D2BD3" w:rsidP="001349B9">
      <w:pPr>
        <w:spacing w:after="0" w:line="240" w:lineRule="auto"/>
        <w:jc w:val="both"/>
        <w:rPr>
          <w:rFonts w:cstheme="minorHAnsi"/>
        </w:rPr>
      </w:pPr>
      <w:r w:rsidRPr="002A7CE2">
        <w:rPr>
          <w:rFonts w:cstheme="minorHAnsi"/>
        </w:rPr>
        <w:t xml:space="preserve">The waste minimization hierarchy will </w:t>
      </w:r>
      <w:r w:rsidRPr="002A7CE2">
        <w:rPr>
          <w:rFonts w:cstheme="minorHAnsi"/>
          <w:noProof/>
        </w:rPr>
        <w:t>be implemented</w:t>
      </w:r>
      <w:r w:rsidRPr="002A7CE2">
        <w:rPr>
          <w:rFonts w:cstheme="minorHAnsi"/>
        </w:rPr>
        <w:t xml:space="preserve"> in this project in a manner consistent in Table 1.</w:t>
      </w:r>
    </w:p>
    <w:p w14:paraId="16EEB6F7" w14:textId="77777777" w:rsidR="001D2BD3" w:rsidRPr="002A7CE2" w:rsidRDefault="001D2BD3" w:rsidP="001349B9">
      <w:pPr>
        <w:pStyle w:val="Caption"/>
        <w:spacing w:before="0" w:after="0"/>
      </w:pPr>
      <w:r w:rsidRPr="002A7CE2">
        <w:t>Table 1: Waste Management Objectives for the Janata Tower STP-2 Facilities</w:t>
      </w:r>
    </w:p>
    <w:tbl>
      <w:tblPr>
        <w:tblStyle w:val="TableGrid"/>
        <w:tblW w:w="5000" w:type="pct"/>
        <w:jc w:val="center"/>
        <w:tblLook w:val="04A0" w:firstRow="1" w:lastRow="0" w:firstColumn="1" w:lastColumn="0" w:noHBand="0" w:noVBand="1"/>
      </w:tblPr>
      <w:tblGrid>
        <w:gridCol w:w="1381"/>
        <w:gridCol w:w="7923"/>
      </w:tblGrid>
      <w:tr w:rsidR="001D2BD3" w:rsidRPr="002A7CE2" w14:paraId="35DE24C5" w14:textId="77777777" w:rsidTr="00351773">
        <w:trPr>
          <w:trHeight w:val="350"/>
          <w:tblHeader/>
          <w:jc w:val="center"/>
        </w:trPr>
        <w:tc>
          <w:tcPr>
            <w:tcW w:w="7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hideMark/>
          </w:tcPr>
          <w:p w14:paraId="5EEDD7C1" w14:textId="77777777" w:rsidR="001D2BD3" w:rsidRPr="002A7CE2" w:rsidRDefault="001D2BD3" w:rsidP="00E03B30">
            <w:pPr>
              <w:rPr>
                <w:rFonts w:cstheme="minorHAnsi"/>
                <w:b/>
                <w:color w:val="FFFFFF" w:themeColor="background1"/>
                <w:sz w:val="20"/>
                <w:szCs w:val="20"/>
              </w:rPr>
            </w:pPr>
            <w:r w:rsidRPr="002A7CE2">
              <w:rPr>
                <w:rFonts w:cstheme="minorHAnsi"/>
                <w:b/>
                <w:color w:val="FFFFFF" w:themeColor="background1"/>
                <w:sz w:val="20"/>
                <w:szCs w:val="20"/>
              </w:rPr>
              <w:t>Principle</w:t>
            </w:r>
          </w:p>
        </w:tc>
        <w:tc>
          <w:tcPr>
            <w:tcW w:w="42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hideMark/>
          </w:tcPr>
          <w:p w14:paraId="657ADF87" w14:textId="77777777" w:rsidR="001D2BD3" w:rsidRPr="002A7CE2" w:rsidRDefault="001D2BD3" w:rsidP="00D56050">
            <w:pPr>
              <w:ind w:left="-689" w:firstLine="720"/>
              <w:rPr>
                <w:rFonts w:cstheme="minorHAnsi"/>
                <w:b/>
                <w:color w:val="FFFFFF" w:themeColor="background1"/>
                <w:sz w:val="20"/>
                <w:szCs w:val="20"/>
              </w:rPr>
            </w:pPr>
            <w:r w:rsidRPr="002A7CE2">
              <w:rPr>
                <w:rFonts w:cstheme="minorHAnsi"/>
                <w:b/>
                <w:color w:val="FFFFFF" w:themeColor="background1"/>
                <w:sz w:val="20"/>
                <w:szCs w:val="20"/>
              </w:rPr>
              <w:t>Application in this Project</w:t>
            </w:r>
          </w:p>
        </w:tc>
      </w:tr>
      <w:tr w:rsidR="001D2BD3" w:rsidRPr="002A7CE2" w14:paraId="64B825E3" w14:textId="77777777" w:rsidTr="00351773">
        <w:trPr>
          <w:jc w:val="center"/>
        </w:trPr>
        <w:tc>
          <w:tcPr>
            <w:tcW w:w="742" w:type="pct"/>
            <w:tcBorders>
              <w:top w:val="single" w:sz="4" w:space="0" w:color="FFFFFF" w:themeColor="background1"/>
              <w:left w:val="single" w:sz="4" w:space="0" w:color="auto"/>
              <w:bottom w:val="single" w:sz="4" w:space="0" w:color="auto"/>
              <w:right w:val="single" w:sz="4" w:space="0" w:color="auto"/>
            </w:tcBorders>
            <w:hideMark/>
          </w:tcPr>
          <w:p w14:paraId="26357488" w14:textId="77777777" w:rsidR="001D2BD3" w:rsidRPr="002A7CE2" w:rsidRDefault="001D2BD3" w:rsidP="00E03B30">
            <w:pPr>
              <w:rPr>
                <w:rFonts w:cstheme="minorHAnsi"/>
                <w:bCs/>
                <w:sz w:val="20"/>
                <w:szCs w:val="20"/>
              </w:rPr>
            </w:pPr>
            <w:r w:rsidRPr="002A7CE2">
              <w:rPr>
                <w:rFonts w:cstheme="minorHAnsi"/>
                <w:bCs/>
                <w:sz w:val="20"/>
                <w:szCs w:val="20"/>
              </w:rPr>
              <w:t>Prevent</w:t>
            </w:r>
          </w:p>
        </w:tc>
        <w:tc>
          <w:tcPr>
            <w:tcW w:w="4258" w:type="pct"/>
            <w:tcBorders>
              <w:top w:val="single" w:sz="4" w:space="0" w:color="FFFFFF" w:themeColor="background1"/>
              <w:left w:val="single" w:sz="4" w:space="0" w:color="auto"/>
              <w:bottom w:val="single" w:sz="4" w:space="0" w:color="auto"/>
              <w:right w:val="single" w:sz="4" w:space="0" w:color="auto"/>
            </w:tcBorders>
            <w:hideMark/>
          </w:tcPr>
          <w:p w14:paraId="6BC44C83" w14:textId="77777777" w:rsidR="001D2BD3" w:rsidRPr="002A7CE2" w:rsidRDefault="001D2BD3" w:rsidP="00D56050">
            <w:pPr>
              <w:jc w:val="both"/>
              <w:rPr>
                <w:rFonts w:cstheme="minorHAnsi"/>
                <w:bCs/>
                <w:sz w:val="20"/>
                <w:szCs w:val="20"/>
              </w:rPr>
            </w:pPr>
            <w:r w:rsidRPr="002A7CE2">
              <w:rPr>
                <w:rFonts w:cstheme="minorHAnsi"/>
                <w:bCs/>
                <w:sz w:val="20"/>
                <w:szCs w:val="20"/>
              </w:rPr>
              <w:t xml:space="preserve">Products and services to </w:t>
            </w:r>
            <w:r w:rsidRPr="002A7CE2">
              <w:rPr>
                <w:rFonts w:cstheme="minorHAnsi"/>
                <w:bCs/>
                <w:noProof/>
                <w:sz w:val="20"/>
                <w:szCs w:val="20"/>
              </w:rPr>
              <w:t>be employed</w:t>
            </w:r>
            <w:r w:rsidRPr="002A7CE2">
              <w:rPr>
                <w:rFonts w:cstheme="minorHAnsi"/>
                <w:bCs/>
                <w:sz w:val="20"/>
                <w:szCs w:val="20"/>
              </w:rPr>
              <w:t xml:space="preserve"> for this project will be assessed for their potential to generate waste. Those with a lower potential will </w:t>
            </w:r>
            <w:r w:rsidRPr="002A7CE2">
              <w:rPr>
                <w:rFonts w:cstheme="minorHAnsi"/>
                <w:bCs/>
                <w:noProof/>
                <w:sz w:val="20"/>
                <w:szCs w:val="20"/>
              </w:rPr>
              <w:t>be favored</w:t>
            </w:r>
            <w:r w:rsidRPr="002A7CE2">
              <w:rPr>
                <w:rFonts w:cstheme="minorHAnsi"/>
                <w:bCs/>
                <w:sz w:val="20"/>
                <w:szCs w:val="20"/>
              </w:rPr>
              <w:t>.</w:t>
            </w:r>
          </w:p>
        </w:tc>
      </w:tr>
      <w:tr w:rsidR="001D2BD3" w:rsidRPr="002A7CE2" w14:paraId="144617E3" w14:textId="77777777" w:rsidTr="00351773">
        <w:trPr>
          <w:jc w:val="center"/>
        </w:trPr>
        <w:tc>
          <w:tcPr>
            <w:tcW w:w="742" w:type="pct"/>
            <w:tcBorders>
              <w:top w:val="single" w:sz="4" w:space="0" w:color="auto"/>
              <w:left w:val="single" w:sz="4" w:space="0" w:color="auto"/>
              <w:bottom w:val="single" w:sz="4" w:space="0" w:color="auto"/>
              <w:right w:val="single" w:sz="4" w:space="0" w:color="auto"/>
            </w:tcBorders>
            <w:hideMark/>
          </w:tcPr>
          <w:p w14:paraId="07926FAD" w14:textId="77777777" w:rsidR="001D2BD3" w:rsidRPr="002A7CE2" w:rsidRDefault="001D2BD3" w:rsidP="00E03B30">
            <w:pPr>
              <w:rPr>
                <w:rFonts w:cstheme="minorHAnsi"/>
                <w:bCs/>
                <w:sz w:val="20"/>
                <w:szCs w:val="20"/>
              </w:rPr>
            </w:pPr>
            <w:r w:rsidRPr="002A7CE2">
              <w:rPr>
                <w:rFonts w:cstheme="minorHAnsi"/>
                <w:bCs/>
                <w:sz w:val="20"/>
                <w:szCs w:val="20"/>
              </w:rPr>
              <w:t>Minimize</w:t>
            </w:r>
          </w:p>
        </w:tc>
        <w:tc>
          <w:tcPr>
            <w:tcW w:w="4258" w:type="pct"/>
            <w:tcBorders>
              <w:top w:val="single" w:sz="4" w:space="0" w:color="auto"/>
              <w:left w:val="single" w:sz="4" w:space="0" w:color="auto"/>
              <w:bottom w:val="single" w:sz="4" w:space="0" w:color="auto"/>
              <w:right w:val="single" w:sz="4" w:space="0" w:color="auto"/>
            </w:tcBorders>
            <w:hideMark/>
          </w:tcPr>
          <w:p w14:paraId="17D2FD24" w14:textId="77777777" w:rsidR="001D2BD3" w:rsidRPr="002A7CE2" w:rsidRDefault="001D2BD3" w:rsidP="00D56050">
            <w:pPr>
              <w:ind w:left="18" w:hanging="18"/>
              <w:jc w:val="both"/>
              <w:rPr>
                <w:rFonts w:cstheme="minorHAnsi"/>
                <w:bCs/>
                <w:sz w:val="20"/>
                <w:szCs w:val="20"/>
              </w:rPr>
            </w:pPr>
            <w:r w:rsidRPr="002A7CE2">
              <w:rPr>
                <w:rFonts w:cstheme="minorHAnsi"/>
                <w:bCs/>
                <w:sz w:val="20"/>
                <w:szCs w:val="20"/>
              </w:rPr>
              <w:t xml:space="preserve">If a product or service that produces more waste than is desirable must </w:t>
            </w:r>
            <w:r w:rsidRPr="002A7CE2">
              <w:rPr>
                <w:rFonts w:cstheme="minorHAnsi"/>
                <w:bCs/>
                <w:noProof/>
                <w:sz w:val="20"/>
                <w:szCs w:val="20"/>
              </w:rPr>
              <w:t>be used</w:t>
            </w:r>
            <w:r w:rsidRPr="002A7CE2">
              <w:rPr>
                <w:rFonts w:cstheme="minorHAnsi"/>
                <w:bCs/>
                <w:sz w:val="20"/>
                <w:szCs w:val="20"/>
              </w:rPr>
              <w:t xml:space="preserve"> for particular reasons, than the use of that product or service will be minimized. </w:t>
            </w:r>
          </w:p>
        </w:tc>
      </w:tr>
      <w:tr w:rsidR="001D2BD3" w:rsidRPr="002A7CE2" w14:paraId="33A18FCD" w14:textId="77777777" w:rsidTr="00351773">
        <w:trPr>
          <w:jc w:val="center"/>
        </w:trPr>
        <w:tc>
          <w:tcPr>
            <w:tcW w:w="742" w:type="pct"/>
            <w:tcBorders>
              <w:top w:val="single" w:sz="4" w:space="0" w:color="auto"/>
              <w:left w:val="single" w:sz="4" w:space="0" w:color="auto"/>
              <w:bottom w:val="single" w:sz="4" w:space="0" w:color="auto"/>
              <w:right w:val="single" w:sz="4" w:space="0" w:color="auto"/>
            </w:tcBorders>
            <w:vAlign w:val="center"/>
            <w:hideMark/>
          </w:tcPr>
          <w:p w14:paraId="600F0FB8" w14:textId="77777777" w:rsidR="001D2BD3" w:rsidRPr="002A7CE2" w:rsidRDefault="001D2BD3" w:rsidP="00E03B30">
            <w:pPr>
              <w:rPr>
                <w:rFonts w:cstheme="minorHAnsi"/>
                <w:bCs/>
                <w:sz w:val="20"/>
                <w:szCs w:val="20"/>
              </w:rPr>
            </w:pPr>
            <w:r w:rsidRPr="002A7CE2">
              <w:rPr>
                <w:rFonts w:cstheme="minorHAnsi"/>
                <w:bCs/>
                <w:sz w:val="20"/>
                <w:szCs w:val="20"/>
              </w:rPr>
              <w:t xml:space="preserve">Reuse </w:t>
            </w:r>
          </w:p>
        </w:tc>
        <w:tc>
          <w:tcPr>
            <w:tcW w:w="4258" w:type="pct"/>
            <w:tcBorders>
              <w:top w:val="single" w:sz="4" w:space="0" w:color="auto"/>
              <w:left w:val="single" w:sz="4" w:space="0" w:color="auto"/>
              <w:bottom w:val="single" w:sz="4" w:space="0" w:color="auto"/>
              <w:right w:val="single" w:sz="4" w:space="0" w:color="auto"/>
            </w:tcBorders>
            <w:vAlign w:val="center"/>
            <w:hideMark/>
          </w:tcPr>
          <w:p w14:paraId="3CDADEC9" w14:textId="77777777" w:rsidR="001D2BD3" w:rsidRPr="002A7CE2" w:rsidRDefault="001D2BD3" w:rsidP="00D56050">
            <w:pPr>
              <w:jc w:val="both"/>
              <w:rPr>
                <w:rFonts w:cstheme="minorHAnsi"/>
                <w:bCs/>
                <w:sz w:val="20"/>
                <w:szCs w:val="20"/>
              </w:rPr>
            </w:pPr>
            <w:r w:rsidRPr="002A7CE2">
              <w:rPr>
                <w:rFonts w:cstheme="minorHAnsi"/>
                <w:bCs/>
                <w:sz w:val="20"/>
                <w:szCs w:val="20"/>
              </w:rPr>
              <w:t xml:space="preserve">No project materials with the potential to be reused will </w:t>
            </w:r>
            <w:r w:rsidRPr="002A7CE2">
              <w:rPr>
                <w:rFonts w:cstheme="minorHAnsi"/>
                <w:bCs/>
                <w:noProof/>
                <w:sz w:val="20"/>
                <w:szCs w:val="20"/>
              </w:rPr>
              <w:t>be disposed</w:t>
            </w:r>
            <w:r w:rsidRPr="002A7CE2">
              <w:rPr>
                <w:rFonts w:cstheme="minorHAnsi"/>
                <w:bCs/>
                <w:sz w:val="20"/>
                <w:szCs w:val="20"/>
              </w:rPr>
              <w:t xml:space="preserve"> of after only single use.  </w:t>
            </w:r>
          </w:p>
        </w:tc>
      </w:tr>
      <w:tr w:rsidR="001D2BD3" w:rsidRPr="002A7CE2" w14:paraId="44DA3D24" w14:textId="77777777" w:rsidTr="00351773">
        <w:trPr>
          <w:jc w:val="center"/>
        </w:trPr>
        <w:tc>
          <w:tcPr>
            <w:tcW w:w="742" w:type="pct"/>
            <w:tcBorders>
              <w:top w:val="single" w:sz="4" w:space="0" w:color="auto"/>
              <w:left w:val="single" w:sz="4" w:space="0" w:color="auto"/>
              <w:bottom w:val="single" w:sz="4" w:space="0" w:color="auto"/>
              <w:right w:val="single" w:sz="4" w:space="0" w:color="auto"/>
            </w:tcBorders>
            <w:vAlign w:val="center"/>
            <w:hideMark/>
          </w:tcPr>
          <w:p w14:paraId="58166996" w14:textId="77777777" w:rsidR="001D2BD3" w:rsidRPr="002A7CE2" w:rsidRDefault="001D2BD3" w:rsidP="00E03B30">
            <w:pPr>
              <w:rPr>
                <w:rFonts w:cstheme="minorHAnsi"/>
                <w:bCs/>
                <w:sz w:val="20"/>
                <w:szCs w:val="20"/>
              </w:rPr>
            </w:pPr>
            <w:r w:rsidRPr="002A7CE2">
              <w:rPr>
                <w:rFonts w:cstheme="minorHAnsi"/>
                <w:bCs/>
                <w:sz w:val="20"/>
                <w:szCs w:val="20"/>
              </w:rPr>
              <w:t xml:space="preserve">Recycle </w:t>
            </w:r>
          </w:p>
        </w:tc>
        <w:tc>
          <w:tcPr>
            <w:tcW w:w="4258" w:type="pct"/>
            <w:tcBorders>
              <w:top w:val="single" w:sz="4" w:space="0" w:color="auto"/>
              <w:left w:val="single" w:sz="4" w:space="0" w:color="auto"/>
              <w:bottom w:val="single" w:sz="4" w:space="0" w:color="auto"/>
              <w:right w:val="single" w:sz="4" w:space="0" w:color="auto"/>
            </w:tcBorders>
            <w:hideMark/>
          </w:tcPr>
          <w:p w14:paraId="6EDD8F95" w14:textId="77777777" w:rsidR="001D2BD3" w:rsidRPr="002A7CE2" w:rsidRDefault="001D2BD3" w:rsidP="00D56050">
            <w:pPr>
              <w:ind w:left="18" w:hanging="18"/>
              <w:jc w:val="both"/>
              <w:rPr>
                <w:rFonts w:cstheme="minorHAnsi"/>
                <w:bCs/>
                <w:sz w:val="20"/>
                <w:szCs w:val="20"/>
              </w:rPr>
            </w:pPr>
            <w:r w:rsidRPr="002A7CE2">
              <w:rPr>
                <w:rFonts w:cstheme="minorHAnsi"/>
                <w:bCs/>
                <w:sz w:val="20"/>
                <w:szCs w:val="20"/>
              </w:rPr>
              <w:t xml:space="preserve">Where facilities are available, all recyclable domestic and industrial waste generated by this project will </w:t>
            </w:r>
            <w:r w:rsidRPr="002A7CE2">
              <w:rPr>
                <w:rFonts w:cstheme="minorHAnsi"/>
                <w:bCs/>
                <w:noProof/>
                <w:sz w:val="20"/>
                <w:szCs w:val="20"/>
              </w:rPr>
              <w:t>be recycled</w:t>
            </w:r>
            <w:r w:rsidRPr="002A7CE2">
              <w:rPr>
                <w:rFonts w:cstheme="minorHAnsi"/>
                <w:bCs/>
                <w:sz w:val="20"/>
                <w:szCs w:val="20"/>
              </w:rPr>
              <w:t xml:space="preserve">. </w:t>
            </w:r>
          </w:p>
        </w:tc>
      </w:tr>
      <w:tr w:rsidR="001D2BD3" w:rsidRPr="002A7CE2" w14:paraId="2AF5D694" w14:textId="77777777" w:rsidTr="00351773">
        <w:trPr>
          <w:jc w:val="center"/>
        </w:trPr>
        <w:tc>
          <w:tcPr>
            <w:tcW w:w="742" w:type="pct"/>
            <w:tcBorders>
              <w:top w:val="single" w:sz="4" w:space="0" w:color="auto"/>
              <w:left w:val="single" w:sz="4" w:space="0" w:color="auto"/>
              <w:bottom w:val="single" w:sz="4" w:space="0" w:color="auto"/>
              <w:right w:val="single" w:sz="4" w:space="0" w:color="auto"/>
            </w:tcBorders>
            <w:vAlign w:val="center"/>
            <w:hideMark/>
          </w:tcPr>
          <w:p w14:paraId="03686B38" w14:textId="77777777" w:rsidR="001D2BD3" w:rsidRPr="002A7CE2" w:rsidRDefault="001D2BD3" w:rsidP="00E03B30">
            <w:pPr>
              <w:rPr>
                <w:rFonts w:cstheme="minorHAnsi"/>
                <w:bCs/>
                <w:sz w:val="20"/>
                <w:szCs w:val="20"/>
              </w:rPr>
            </w:pPr>
            <w:r w:rsidRPr="002A7CE2">
              <w:rPr>
                <w:rFonts w:cstheme="minorHAnsi"/>
                <w:bCs/>
                <w:sz w:val="20"/>
                <w:szCs w:val="20"/>
              </w:rPr>
              <w:t xml:space="preserve">Recover </w:t>
            </w:r>
          </w:p>
        </w:tc>
        <w:tc>
          <w:tcPr>
            <w:tcW w:w="4258" w:type="pct"/>
            <w:tcBorders>
              <w:top w:val="single" w:sz="4" w:space="0" w:color="auto"/>
              <w:left w:val="single" w:sz="4" w:space="0" w:color="auto"/>
              <w:bottom w:val="single" w:sz="4" w:space="0" w:color="auto"/>
              <w:right w:val="single" w:sz="4" w:space="0" w:color="auto"/>
            </w:tcBorders>
            <w:hideMark/>
          </w:tcPr>
          <w:p w14:paraId="57E5EE5A" w14:textId="77777777" w:rsidR="001D2BD3" w:rsidRPr="002A7CE2" w:rsidRDefault="001D2BD3" w:rsidP="00D56050">
            <w:pPr>
              <w:ind w:left="18" w:hanging="18"/>
              <w:jc w:val="both"/>
              <w:rPr>
                <w:rFonts w:cstheme="minorHAnsi"/>
                <w:bCs/>
                <w:sz w:val="20"/>
                <w:szCs w:val="20"/>
              </w:rPr>
            </w:pPr>
            <w:r w:rsidRPr="002A7CE2">
              <w:rPr>
                <w:rFonts w:cstheme="minorHAnsi"/>
                <w:bCs/>
                <w:sz w:val="20"/>
                <w:szCs w:val="20"/>
              </w:rPr>
              <w:t xml:space="preserve">Creation of facilities for energy recovery from waste products including that for waste gas now being flared has to be encouraged. All other items that may </w:t>
            </w:r>
            <w:r w:rsidRPr="002A7CE2">
              <w:rPr>
                <w:rFonts w:cstheme="minorHAnsi"/>
                <w:bCs/>
                <w:noProof/>
                <w:sz w:val="20"/>
                <w:szCs w:val="20"/>
              </w:rPr>
              <w:t>be reused</w:t>
            </w:r>
            <w:r w:rsidRPr="002A7CE2">
              <w:rPr>
                <w:rFonts w:cstheme="minorHAnsi"/>
                <w:bCs/>
                <w:sz w:val="20"/>
                <w:szCs w:val="20"/>
              </w:rPr>
              <w:t xml:space="preserve"> for energy or other purposes will be employed wherever possible. </w:t>
            </w:r>
          </w:p>
        </w:tc>
      </w:tr>
      <w:tr w:rsidR="001D2BD3" w:rsidRPr="002A7CE2" w14:paraId="6FA23D72" w14:textId="77777777" w:rsidTr="00351773">
        <w:trPr>
          <w:jc w:val="center"/>
        </w:trPr>
        <w:tc>
          <w:tcPr>
            <w:tcW w:w="742" w:type="pct"/>
            <w:tcBorders>
              <w:top w:val="single" w:sz="4" w:space="0" w:color="auto"/>
              <w:left w:val="single" w:sz="4" w:space="0" w:color="auto"/>
              <w:bottom w:val="single" w:sz="4" w:space="0" w:color="auto"/>
              <w:right w:val="single" w:sz="4" w:space="0" w:color="auto"/>
            </w:tcBorders>
            <w:vAlign w:val="center"/>
            <w:hideMark/>
          </w:tcPr>
          <w:p w14:paraId="3435A41D" w14:textId="77777777" w:rsidR="001D2BD3" w:rsidRPr="002A7CE2" w:rsidRDefault="001D2BD3" w:rsidP="00E03B30">
            <w:pPr>
              <w:rPr>
                <w:rFonts w:cstheme="minorHAnsi"/>
                <w:bCs/>
                <w:sz w:val="20"/>
                <w:szCs w:val="20"/>
              </w:rPr>
            </w:pPr>
            <w:r w:rsidRPr="002A7CE2">
              <w:rPr>
                <w:rFonts w:cstheme="minorHAnsi"/>
                <w:bCs/>
                <w:sz w:val="20"/>
                <w:szCs w:val="20"/>
              </w:rPr>
              <w:t xml:space="preserve">Dispose </w:t>
            </w:r>
          </w:p>
        </w:tc>
        <w:tc>
          <w:tcPr>
            <w:tcW w:w="4258" w:type="pct"/>
            <w:tcBorders>
              <w:top w:val="single" w:sz="4" w:space="0" w:color="auto"/>
              <w:left w:val="single" w:sz="4" w:space="0" w:color="auto"/>
              <w:bottom w:val="single" w:sz="4" w:space="0" w:color="auto"/>
              <w:right w:val="single" w:sz="4" w:space="0" w:color="auto"/>
            </w:tcBorders>
            <w:hideMark/>
          </w:tcPr>
          <w:p w14:paraId="08E5B6CB" w14:textId="77777777" w:rsidR="001D2BD3" w:rsidRPr="002A7CE2" w:rsidRDefault="001D2BD3" w:rsidP="00D56050">
            <w:pPr>
              <w:keepNext/>
              <w:ind w:left="18" w:hanging="18"/>
              <w:jc w:val="both"/>
              <w:rPr>
                <w:rFonts w:cstheme="minorHAnsi"/>
                <w:bCs/>
                <w:sz w:val="20"/>
                <w:szCs w:val="20"/>
              </w:rPr>
            </w:pPr>
            <w:r w:rsidRPr="002A7CE2">
              <w:rPr>
                <w:rFonts w:cstheme="minorHAnsi"/>
                <w:bCs/>
                <w:sz w:val="20"/>
                <w:szCs w:val="20"/>
              </w:rPr>
              <w:t xml:space="preserve">As a final resort waste will </w:t>
            </w:r>
            <w:r w:rsidRPr="002A7CE2">
              <w:rPr>
                <w:rFonts w:cstheme="minorHAnsi"/>
                <w:bCs/>
                <w:noProof/>
                <w:sz w:val="20"/>
                <w:szCs w:val="20"/>
              </w:rPr>
              <w:t>be disposed</w:t>
            </w:r>
            <w:r w:rsidRPr="002A7CE2">
              <w:rPr>
                <w:rFonts w:cstheme="minorHAnsi"/>
                <w:bCs/>
                <w:sz w:val="20"/>
                <w:szCs w:val="20"/>
              </w:rPr>
              <w:t xml:space="preserve"> </w:t>
            </w:r>
            <w:r w:rsidRPr="002A7CE2">
              <w:rPr>
                <w:rFonts w:cstheme="minorHAnsi"/>
                <w:bCs/>
                <w:noProof/>
                <w:sz w:val="20"/>
                <w:szCs w:val="20"/>
              </w:rPr>
              <w:t>of</w:t>
            </w:r>
            <w:r w:rsidRPr="002A7CE2">
              <w:rPr>
                <w:rFonts w:cstheme="minorHAnsi"/>
                <w:bCs/>
                <w:sz w:val="20"/>
                <w:szCs w:val="20"/>
              </w:rPr>
              <w:t xml:space="preserve">. All waste disposed of will be done </w:t>
            </w:r>
            <w:r w:rsidRPr="002A7CE2">
              <w:rPr>
                <w:rFonts w:cstheme="minorHAnsi"/>
                <w:bCs/>
                <w:noProof/>
                <w:sz w:val="20"/>
                <w:szCs w:val="20"/>
              </w:rPr>
              <w:t>responsibly</w:t>
            </w:r>
            <w:r w:rsidRPr="002A7CE2">
              <w:rPr>
                <w:rFonts w:cstheme="minorHAnsi"/>
                <w:bCs/>
                <w:sz w:val="20"/>
                <w:szCs w:val="20"/>
              </w:rPr>
              <w:t xml:space="preserve"> in approved landfills / due treatment and disposal sinks/sumps. </w:t>
            </w:r>
          </w:p>
        </w:tc>
      </w:tr>
    </w:tbl>
    <w:p w14:paraId="518CC224" w14:textId="77777777" w:rsidR="004A3D75" w:rsidRPr="002A7CE2" w:rsidRDefault="004A3D75" w:rsidP="00E03B30">
      <w:pPr>
        <w:spacing w:after="0" w:line="240" w:lineRule="auto"/>
        <w:rPr>
          <w:b/>
          <w:bCs/>
          <w:sz w:val="24"/>
          <w:szCs w:val="24"/>
          <w:u w:val="thick"/>
        </w:rPr>
      </w:pPr>
    </w:p>
    <w:p w14:paraId="3E1C24FE" w14:textId="02494FF3" w:rsidR="001D2BD3" w:rsidRPr="002A7CE2" w:rsidRDefault="001D2BD3" w:rsidP="001349B9">
      <w:pPr>
        <w:spacing w:after="0" w:line="240" w:lineRule="auto"/>
        <w:rPr>
          <w:b/>
          <w:bCs/>
          <w:sz w:val="24"/>
          <w:szCs w:val="24"/>
          <w:u w:val="thick"/>
        </w:rPr>
      </w:pPr>
      <w:r w:rsidRPr="002A7CE2">
        <w:rPr>
          <w:b/>
          <w:bCs/>
          <w:sz w:val="24"/>
          <w:szCs w:val="24"/>
          <w:u w:val="thick"/>
        </w:rPr>
        <w:t>Objectives</w:t>
      </w:r>
    </w:p>
    <w:p w14:paraId="58C3F160" w14:textId="77777777" w:rsidR="001D2BD3" w:rsidRPr="002A7CE2" w:rsidRDefault="001D2BD3" w:rsidP="001349B9">
      <w:pPr>
        <w:spacing w:after="0" w:line="240" w:lineRule="auto"/>
        <w:jc w:val="both"/>
        <w:rPr>
          <w:rFonts w:eastAsia="Arial" w:cstheme="minorHAnsi"/>
        </w:rPr>
      </w:pPr>
      <w:r w:rsidRPr="002A7CE2">
        <w:rPr>
          <w:rFonts w:eastAsia="Arial" w:cstheme="minorHAnsi"/>
        </w:rPr>
        <w:t>The Contractor will promote waste minimization by waste avoidance, reduction, reuse and recycling to the extent practical. Waste minimization is generally accomplished through the "3Rs" - reduce, reuse and recycle.</w:t>
      </w:r>
    </w:p>
    <w:p w14:paraId="700FC631" w14:textId="77777777" w:rsidR="001D2BD3" w:rsidRPr="002A7CE2" w:rsidRDefault="001D2BD3" w:rsidP="001349B9">
      <w:pPr>
        <w:spacing w:after="0" w:line="240" w:lineRule="auto"/>
        <w:jc w:val="both"/>
        <w:rPr>
          <w:rFonts w:cstheme="minorHAnsi"/>
        </w:rPr>
      </w:pPr>
      <w:r w:rsidRPr="002A7CE2">
        <w:rPr>
          <w:rFonts w:eastAsia="Arial" w:cstheme="minorHAnsi"/>
        </w:rPr>
        <w:t>The Contractor will produce a Waste Management Plan (WMP) dealing with the waste generated by project activities. This WMP will specify provisions for disposal, re-use or recycling of solid and hazardous waste.</w:t>
      </w:r>
    </w:p>
    <w:p w14:paraId="2833293B" w14:textId="77777777" w:rsidR="001D2BD3" w:rsidRPr="002A7CE2" w:rsidRDefault="001D2BD3" w:rsidP="001349B9">
      <w:pPr>
        <w:spacing w:after="0" w:line="240" w:lineRule="auto"/>
        <w:rPr>
          <w:b/>
          <w:bCs/>
          <w:sz w:val="24"/>
          <w:szCs w:val="24"/>
          <w:u w:val="thick"/>
        </w:rPr>
      </w:pPr>
      <w:r w:rsidRPr="002A7CE2">
        <w:rPr>
          <w:b/>
          <w:bCs/>
          <w:sz w:val="24"/>
          <w:szCs w:val="24"/>
          <w:u w:val="thick"/>
        </w:rPr>
        <w:br w:type="page"/>
      </w:r>
    </w:p>
    <w:p w14:paraId="4DC197C5" w14:textId="77777777" w:rsidR="001D2BD3" w:rsidRPr="002A7CE2" w:rsidRDefault="001D2BD3" w:rsidP="001349B9">
      <w:pPr>
        <w:spacing w:after="0" w:line="240" w:lineRule="auto"/>
        <w:rPr>
          <w:b/>
          <w:bCs/>
          <w:sz w:val="24"/>
          <w:szCs w:val="24"/>
          <w:u w:val="thick"/>
        </w:rPr>
      </w:pPr>
      <w:r w:rsidRPr="002A7CE2">
        <w:rPr>
          <w:b/>
          <w:bCs/>
          <w:sz w:val="24"/>
          <w:szCs w:val="24"/>
          <w:u w:val="thick"/>
        </w:rPr>
        <w:t>Scope</w:t>
      </w:r>
    </w:p>
    <w:p w14:paraId="16E84A85" w14:textId="77777777" w:rsidR="001D2BD3" w:rsidRPr="002A7CE2" w:rsidRDefault="001D2BD3" w:rsidP="001349B9">
      <w:pPr>
        <w:spacing w:after="0" w:line="240" w:lineRule="auto"/>
        <w:jc w:val="both"/>
        <w:rPr>
          <w:rFonts w:eastAsia="Arial" w:cstheme="minorHAnsi"/>
        </w:rPr>
      </w:pPr>
      <w:r w:rsidRPr="002A7CE2">
        <w:rPr>
          <w:rFonts w:eastAsia="Arial" w:cstheme="minorHAnsi"/>
        </w:rPr>
        <w:t>The Contractor will be responsible for the development of a waste management plan to ensure that all wastes (hazardous, non-hazardous and wastewater) are all disposed of in an environmentally sound manner.</w:t>
      </w:r>
    </w:p>
    <w:p w14:paraId="687F7DA5" w14:textId="77777777" w:rsidR="001D2BD3" w:rsidRPr="002A7CE2" w:rsidRDefault="001D2BD3" w:rsidP="001349B9">
      <w:pPr>
        <w:spacing w:after="0" w:line="240" w:lineRule="auto"/>
        <w:jc w:val="both"/>
        <w:rPr>
          <w:rFonts w:eastAsia="Arial" w:cstheme="minorHAnsi"/>
        </w:rPr>
      </w:pPr>
      <w:r w:rsidRPr="002A7CE2">
        <w:rPr>
          <w:rFonts w:eastAsia="Arial" w:cstheme="minorHAnsi"/>
        </w:rPr>
        <w:t>The WMP includes actions to be taken by the Contractor's / Subcontractor's project personnel for the management and safe disposal of waste materials generated by them during construction. Specifically, the WMP will:</w:t>
      </w:r>
    </w:p>
    <w:p w14:paraId="7E041F05" w14:textId="77777777" w:rsidR="001D2BD3" w:rsidRPr="002A7CE2" w:rsidRDefault="001D2BD3" w:rsidP="001349B9">
      <w:pPr>
        <w:pStyle w:val="E1"/>
        <w:numPr>
          <w:ilvl w:val="0"/>
          <w:numId w:val="36"/>
        </w:numPr>
        <w:spacing w:line="240" w:lineRule="auto"/>
        <w:rPr>
          <w:rFonts w:asciiTheme="minorHAnsi" w:hAnsiTheme="minorHAnsi" w:cstheme="minorHAnsi"/>
          <w:sz w:val="22"/>
          <w:szCs w:val="22"/>
        </w:rPr>
      </w:pPr>
      <w:r w:rsidRPr="002A7CE2">
        <w:rPr>
          <w:rFonts w:asciiTheme="minorHAnsi" w:hAnsiTheme="minorHAnsi" w:cstheme="minorHAnsi"/>
          <w:sz w:val="22"/>
          <w:szCs w:val="22"/>
        </w:rPr>
        <w:t xml:space="preserve">list the different waste categories likely to be </w:t>
      </w:r>
      <w:r w:rsidRPr="002A7CE2">
        <w:rPr>
          <w:rFonts w:asciiTheme="minorHAnsi" w:hAnsiTheme="minorHAnsi" w:cstheme="minorHAnsi"/>
          <w:noProof/>
          <w:sz w:val="22"/>
          <w:szCs w:val="22"/>
        </w:rPr>
        <w:t>generated</w:t>
      </w:r>
      <w:r w:rsidRPr="002A7CE2">
        <w:rPr>
          <w:rFonts w:asciiTheme="minorHAnsi" w:hAnsiTheme="minorHAnsi" w:cstheme="minorHAnsi"/>
          <w:sz w:val="22"/>
          <w:szCs w:val="22"/>
        </w:rPr>
        <w:t xml:space="preserve"> during the construction period;</w:t>
      </w:r>
    </w:p>
    <w:p w14:paraId="7F26FB39" w14:textId="77777777" w:rsidR="001D2BD3" w:rsidRPr="002A7CE2" w:rsidRDefault="001D2BD3" w:rsidP="001349B9">
      <w:pPr>
        <w:pStyle w:val="E1"/>
        <w:numPr>
          <w:ilvl w:val="0"/>
          <w:numId w:val="36"/>
        </w:numPr>
        <w:spacing w:line="240" w:lineRule="auto"/>
        <w:rPr>
          <w:rFonts w:asciiTheme="minorHAnsi" w:hAnsiTheme="minorHAnsi" w:cstheme="minorHAnsi"/>
          <w:sz w:val="22"/>
          <w:szCs w:val="22"/>
        </w:rPr>
      </w:pPr>
      <w:r w:rsidRPr="002A7CE2">
        <w:rPr>
          <w:rFonts w:asciiTheme="minorHAnsi" w:hAnsiTheme="minorHAnsi" w:cstheme="minorHAnsi"/>
          <w:sz w:val="22"/>
          <w:szCs w:val="22"/>
        </w:rPr>
        <w:t>define their segregation methods;</w:t>
      </w:r>
    </w:p>
    <w:p w14:paraId="1580B604" w14:textId="77777777" w:rsidR="001D2BD3" w:rsidRPr="002A7CE2" w:rsidRDefault="001D2BD3" w:rsidP="001349B9">
      <w:pPr>
        <w:pStyle w:val="E1"/>
        <w:numPr>
          <w:ilvl w:val="0"/>
          <w:numId w:val="36"/>
        </w:numPr>
        <w:spacing w:line="240" w:lineRule="auto"/>
        <w:rPr>
          <w:rFonts w:asciiTheme="minorHAnsi" w:hAnsiTheme="minorHAnsi" w:cstheme="minorHAnsi"/>
          <w:sz w:val="22"/>
          <w:szCs w:val="22"/>
        </w:rPr>
      </w:pPr>
      <w:r w:rsidRPr="002A7CE2">
        <w:rPr>
          <w:rFonts w:asciiTheme="minorHAnsi" w:hAnsiTheme="minorHAnsi" w:cstheme="minorHAnsi"/>
          <w:sz w:val="22"/>
          <w:szCs w:val="22"/>
        </w:rPr>
        <w:t>provide information on local waste transportation and disposal regulations and permit requirements;</w:t>
      </w:r>
    </w:p>
    <w:p w14:paraId="05D3781F" w14:textId="77777777" w:rsidR="001D2BD3" w:rsidRPr="002A7CE2" w:rsidRDefault="001D2BD3" w:rsidP="001349B9">
      <w:pPr>
        <w:pStyle w:val="E1"/>
        <w:numPr>
          <w:ilvl w:val="0"/>
          <w:numId w:val="36"/>
        </w:numPr>
        <w:spacing w:line="240" w:lineRule="auto"/>
        <w:rPr>
          <w:rFonts w:asciiTheme="minorHAnsi" w:hAnsiTheme="minorHAnsi" w:cstheme="minorHAnsi"/>
          <w:sz w:val="22"/>
          <w:szCs w:val="22"/>
        </w:rPr>
      </w:pPr>
      <w:r w:rsidRPr="002A7CE2">
        <w:rPr>
          <w:rFonts w:asciiTheme="minorHAnsi" w:hAnsiTheme="minorHAnsi" w:cstheme="minorHAnsi"/>
          <w:noProof/>
          <w:sz w:val="22"/>
          <w:szCs w:val="22"/>
        </w:rPr>
        <w:t>define</w:t>
      </w:r>
      <w:r w:rsidRPr="002A7CE2">
        <w:rPr>
          <w:rFonts w:asciiTheme="minorHAnsi" w:hAnsiTheme="minorHAnsi" w:cstheme="minorHAnsi"/>
          <w:sz w:val="22"/>
          <w:szCs w:val="22"/>
        </w:rPr>
        <w:t xml:space="preserve"> responsibilities for waste management handling including safe disposal;</w:t>
      </w:r>
    </w:p>
    <w:p w14:paraId="1CB3E760" w14:textId="77777777" w:rsidR="001D2BD3" w:rsidRPr="002A7CE2" w:rsidRDefault="001D2BD3" w:rsidP="001349B9">
      <w:pPr>
        <w:pStyle w:val="E1"/>
        <w:numPr>
          <w:ilvl w:val="0"/>
          <w:numId w:val="36"/>
        </w:numPr>
        <w:spacing w:line="240" w:lineRule="auto"/>
        <w:rPr>
          <w:rFonts w:asciiTheme="minorHAnsi" w:hAnsiTheme="minorHAnsi" w:cstheme="minorHAnsi"/>
          <w:sz w:val="22"/>
          <w:szCs w:val="22"/>
        </w:rPr>
      </w:pPr>
      <w:r w:rsidRPr="002A7CE2">
        <w:rPr>
          <w:rFonts w:asciiTheme="minorHAnsi" w:hAnsiTheme="minorHAnsi" w:cstheme="minorHAnsi"/>
          <w:sz w:val="22"/>
          <w:szCs w:val="22"/>
        </w:rPr>
        <w:t xml:space="preserve">comply with the Contractor's environmental </w:t>
      </w:r>
      <w:r w:rsidRPr="002A7CE2">
        <w:rPr>
          <w:rFonts w:asciiTheme="minorHAnsi" w:hAnsiTheme="minorHAnsi" w:cstheme="minorHAnsi"/>
          <w:noProof/>
          <w:sz w:val="22"/>
          <w:szCs w:val="22"/>
        </w:rPr>
        <w:t>requirements</w:t>
      </w:r>
      <w:r w:rsidRPr="002A7CE2">
        <w:rPr>
          <w:rFonts w:asciiTheme="minorHAnsi" w:hAnsiTheme="minorHAnsi" w:cstheme="minorHAnsi"/>
          <w:sz w:val="22"/>
          <w:szCs w:val="22"/>
        </w:rPr>
        <w:t>, policies and procedures and with environmental laws, rules, regulations applicable in Bangladesh regarding waste management.</w:t>
      </w:r>
    </w:p>
    <w:p w14:paraId="58DF5FBB" w14:textId="77777777" w:rsidR="004A3D75" w:rsidRPr="002A7CE2" w:rsidRDefault="004A3D75" w:rsidP="00E03B30">
      <w:pPr>
        <w:spacing w:after="0" w:line="240" w:lineRule="auto"/>
        <w:jc w:val="both"/>
        <w:rPr>
          <w:rFonts w:eastAsia="Arial" w:cstheme="minorHAnsi"/>
        </w:rPr>
      </w:pPr>
    </w:p>
    <w:p w14:paraId="3CC00480" w14:textId="2000C702" w:rsidR="001D2BD3" w:rsidRPr="002A7CE2" w:rsidRDefault="001D2BD3" w:rsidP="001349B9">
      <w:pPr>
        <w:spacing w:after="0" w:line="240" w:lineRule="auto"/>
        <w:jc w:val="both"/>
        <w:rPr>
          <w:rFonts w:eastAsia="Arial" w:cstheme="minorHAnsi"/>
        </w:rPr>
      </w:pPr>
      <w:r w:rsidRPr="002A7CE2">
        <w:rPr>
          <w:rFonts w:eastAsia="Arial" w:cstheme="minorHAnsi"/>
        </w:rPr>
        <w:t>The Contractor shall at all times maintain his camp and construction sites in clean and tidy conditions and shall provide appropriate and adequate facilities for temporary dumping of all types of wastes before their proper disposal.</w:t>
      </w:r>
    </w:p>
    <w:p w14:paraId="1ED552BF" w14:textId="77777777" w:rsidR="004A3D75" w:rsidRPr="002A7CE2" w:rsidRDefault="004A3D75" w:rsidP="00E03B30">
      <w:pPr>
        <w:spacing w:after="0" w:line="240" w:lineRule="auto"/>
        <w:jc w:val="both"/>
        <w:rPr>
          <w:rFonts w:eastAsia="Arial" w:cstheme="minorHAnsi"/>
        </w:rPr>
      </w:pPr>
    </w:p>
    <w:p w14:paraId="2D7965F0" w14:textId="0C687821" w:rsidR="001D2BD3" w:rsidRPr="002A7CE2" w:rsidRDefault="001D2BD3" w:rsidP="001349B9">
      <w:pPr>
        <w:spacing w:after="0" w:line="240" w:lineRule="auto"/>
        <w:jc w:val="both"/>
        <w:rPr>
          <w:rFonts w:eastAsia="Arial" w:cstheme="minorHAnsi"/>
        </w:rPr>
      </w:pPr>
      <w:r w:rsidRPr="002A7CE2">
        <w:rPr>
          <w:rFonts w:eastAsia="Arial" w:cstheme="minorHAnsi"/>
        </w:rPr>
        <w:t xml:space="preserve">Equipment, surplus material, and rubbish shall </w:t>
      </w:r>
      <w:r w:rsidRPr="002A7CE2">
        <w:rPr>
          <w:rFonts w:eastAsia="Arial" w:cstheme="minorHAnsi"/>
          <w:noProof/>
        </w:rPr>
        <w:t>be removed,</w:t>
      </w:r>
      <w:r w:rsidRPr="002A7CE2">
        <w:rPr>
          <w:rFonts w:eastAsia="Arial" w:cstheme="minorHAnsi"/>
        </w:rPr>
        <w:t xml:space="preserve"> </w:t>
      </w:r>
      <w:r w:rsidRPr="002A7CE2">
        <w:rPr>
          <w:rFonts w:eastAsia="Arial" w:cstheme="minorHAnsi"/>
          <w:noProof/>
        </w:rPr>
        <w:t>and</w:t>
      </w:r>
      <w:r w:rsidRPr="002A7CE2">
        <w:rPr>
          <w:rFonts w:eastAsia="Arial" w:cstheme="minorHAnsi"/>
        </w:rPr>
        <w:t xml:space="preserve"> the site </w:t>
      </w:r>
      <w:r w:rsidRPr="002A7CE2">
        <w:rPr>
          <w:rFonts w:eastAsia="Arial" w:cstheme="minorHAnsi"/>
          <w:noProof/>
        </w:rPr>
        <w:t>is</w:t>
      </w:r>
      <w:r w:rsidRPr="002A7CE2">
        <w:rPr>
          <w:rFonts w:eastAsia="Arial" w:cstheme="minorHAnsi"/>
        </w:rPr>
        <w:t xml:space="preserve"> left in a clean condition to the satisfaction of the Employer's representative after completion of construction activities. The Contractor shall be responsible for safe transportation and disposal of all types of wastes generated by his </w:t>
      </w:r>
      <w:r w:rsidRPr="002A7CE2">
        <w:rPr>
          <w:rFonts w:eastAsia="Arial" w:cstheme="minorHAnsi"/>
          <w:noProof/>
        </w:rPr>
        <w:t>activities</w:t>
      </w:r>
      <w:r w:rsidRPr="002A7CE2">
        <w:rPr>
          <w:rFonts w:eastAsia="Arial" w:cstheme="minorHAnsi"/>
        </w:rPr>
        <w:t xml:space="preserve"> in such a way that no environmental pollution or hazard to health </w:t>
      </w:r>
      <w:r w:rsidRPr="002A7CE2">
        <w:rPr>
          <w:rFonts w:eastAsia="Arial" w:cstheme="minorHAnsi"/>
          <w:noProof/>
        </w:rPr>
        <w:t>is caused</w:t>
      </w:r>
      <w:r w:rsidRPr="002A7CE2">
        <w:rPr>
          <w:rFonts w:eastAsia="Arial" w:cstheme="minorHAnsi"/>
        </w:rPr>
        <w:t xml:space="preserve"> to workers or local people. In case the Contractor employs a third party to dispose of any wastes, the Contractor even in such cases is considered to be responsible himself under this clause until the wastes leave the site under his control. He remains legally bound to exercise due diligence to ascertain that the proposed transport and disposal mechanism do not cause pollution or public health hazards.</w:t>
      </w:r>
    </w:p>
    <w:p w14:paraId="7E892341" w14:textId="77777777" w:rsidR="004A3D75" w:rsidRPr="002A7CE2" w:rsidRDefault="004A3D75" w:rsidP="00E03B30">
      <w:pPr>
        <w:spacing w:after="0" w:line="240" w:lineRule="auto"/>
        <w:jc w:val="both"/>
        <w:rPr>
          <w:rFonts w:eastAsia="Arial" w:cstheme="minorHAnsi"/>
        </w:rPr>
      </w:pPr>
    </w:p>
    <w:p w14:paraId="25486DF3" w14:textId="78D42B2C" w:rsidR="001D2BD3" w:rsidRPr="002A7CE2" w:rsidRDefault="001D2BD3" w:rsidP="001349B9">
      <w:pPr>
        <w:spacing w:after="0" w:line="240" w:lineRule="auto"/>
        <w:jc w:val="both"/>
        <w:rPr>
          <w:rFonts w:eastAsia="Arial" w:cstheme="minorHAnsi"/>
        </w:rPr>
      </w:pPr>
      <w:r w:rsidRPr="002A7CE2">
        <w:rPr>
          <w:rFonts w:eastAsia="Arial" w:cstheme="minorHAnsi"/>
        </w:rPr>
        <w:t xml:space="preserve">The Contractor shall not allow waste oil, lubricant or other petroleum derivatives to </w:t>
      </w:r>
      <w:r w:rsidRPr="002A7CE2">
        <w:rPr>
          <w:rFonts w:eastAsia="Arial" w:cstheme="minorHAnsi"/>
          <w:noProof/>
        </w:rPr>
        <w:t>be used</w:t>
      </w:r>
      <w:r w:rsidRPr="002A7CE2">
        <w:rPr>
          <w:rFonts w:eastAsia="Arial" w:cstheme="minorHAnsi"/>
        </w:rPr>
        <w:t xml:space="preserve"> as dust suppressants and shall take all reasonable precautions to prevent accidental spillage of petroleum products, contact of such materials with soil or watercourse through discharge, run-off, </w:t>
      </w:r>
      <w:r w:rsidRPr="002A7CE2">
        <w:rPr>
          <w:rFonts w:eastAsia="Arial" w:cstheme="minorHAnsi"/>
          <w:noProof/>
        </w:rPr>
        <w:t>and</w:t>
      </w:r>
      <w:r w:rsidRPr="002A7CE2">
        <w:rPr>
          <w:rFonts w:eastAsia="Arial" w:cstheme="minorHAnsi"/>
        </w:rPr>
        <w:t xml:space="preserve"> seepage.</w:t>
      </w:r>
    </w:p>
    <w:p w14:paraId="66AEBADF" w14:textId="77777777" w:rsidR="001D2BD3" w:rsidRPr="002A7CE2" w:rsidRDefault="001D2BD3" w:rsidP="001349B9">
      <w:pPr>
        <w:spacing w:after="0" w:line="240" w:lineRule="auto"/>
        <w:jc w:val="both"/>
        <w:rPr>
          <w:rFonts w:cstheme="minorHAnsi"/>
        </w:rPr>
      </w:pPr>
      <w:r w:rsidRPr="002A7CE2">
        <w:rPr>
          <w:rFonts w:eastAsia="Arial" w:cstheme="minorHAnsi"/>
        </w:rPr>
        <w:t xml:space="preserve">Where practicable, garbage and solid wastes generated in the project area will </w:t>
      </w:r>
      <w:r w:rsidRPr="002A7CE2">
        <w:rPr>
          <w:rFonts w:eastAsia="Arial" w:cstheme="minorHAnsi"/>
          <w:noProof/>
        </w:rPr>
        <w:t>be converted</w:t>
      </w:r>
      <w:r w:rsidRPr="002A7CE2">
        <w:rPr>
          <w:rFonts w:eastAsia="Arial" w:cstheme="minorHAnsi"/>
        </w:rPr>
        <w:t xml:space="preserve"> into compost. Where this is not possible, they will </w:t>
      </w:r>
      <w:r w:rsidRPr="002A7CE2">
        <w:rPr>
          <w:rFonts w:eastAsia="Arial" w:cstheme="minorHAnsi"/>
          <w:noProof/>
        </w:rPr>
        <w:t>be buried</w:t>
      </w:r>
      <w:r w:rsidRPr="002A7CE2">
        <w:rPr>
          <w:rFonts w:eastAsia="Arial" w:cstheme="minorHAnsi"/>
        </w:rPr>
        <w:t xml:space="preserve"> in designed landfill areas. Good construction practices and site management shall be adopted to avoid affecting soil and </w:t>
      </w:r>
      <w:r w:rsidRPr="002A7CE2">
        <w:rPr>
          <w:rFonts w:eastAsia="Arial" w:cstheme="minorHAnsi"/>
          <w:noProof/>
        </w:rPr>
        <w:t>groundwater</w:t>
      </w:r>
      <w:r w:rsidRPr="002A7CE2">
        <w:rPr>
          <w:rFonts w:eastAsia="Arial" w:cstheme="minorHAnsi"/>
        </w:rPr>
        <w:t>, and pollution of water bodies from accidental spills from fuels and lubricants, etc.</w:t>
      </w:r>
    </w:p>
    <w:p w14:paraId="04F82A98" w14:textId="77777777" w:rsidR="004A3D75" w:rsidRPr="002A7CE2" w:rsidRDefault="004A3D75" w:rsidP="00E03B30">
      <w:pPr>
        <w:spacing w:after="0" w:line="240" w:lineRule="auto"/>
        <w:rPr>
          <w:b/>
          <w:bCs/>
          <w:sz w:val="24"/>
          <w:szCs w:val="24"/>
          <w:u w:val="thick"/>
        </w:rPr>
      </w:pPr>
    </w:p>
    <w:p w14:paraId="5843F4AC" w14:textId="6E1A6095" w:rsidR="001D2BD3" w:rsidRPr="002A7CE2" w:rsidRDefault="001D2BD3" w:rsidP="001349B9">
      <w:pPr>
        <w:spacing w:after="0" w:line="240" w:lineRule="auto"/>
        <w:rPr>
          <w:b/>
          <w:bCs/>
          <w:sz w:val="24"/>
          <w:szCs w:val="24"/>
          <w:u w:val="thick"/>
        </w:rPr>
      </w:pPr>
      <w:r w:rsidRPr="002A7CE2">
        <w:rPr>
          <w:b/>
          <w:bCs/>
          <w:sz w:val="24"/>
          <w:szCs w:val="24"/>
          <w:u w:val="thick"/>
        </w:rPr>
        <w:t>Waste Types and Quantities Generated</w:t>
      </w:r>
    </w:p>
    <w:p w14:paraId="420E4765" w14:textId="77777777" w:rsidR="001D2BD3" w:rsidRPr="002A7CE2" w:rsidRDefault="001D2BD3" w:rsidP="001349B9">
      <w:pPr>
        <w:spacing w:after="0" w:line="240" w:lineRule="auto"/>
        <w:jc w:val="both"/>
        <w:rPr>
          <w:rFonts w:eastAsia="Arial" w:cstheme="minorHAnsi"/>
        </w:rPr>
      </w:pPr>
      <w:r w:rsidRPr="002A7CE2">
        <w:rPr>
          <w:rFonts w:eastAsia="Arial" w:cstheme="minorHAnsi"/>
        </w:rPr>
        <w:t xml:space="preserve">Where practicable, garbage, kitchen waste and solid wastes generated in the project area will </w:t>
      </w:r>
      <w:r w:rsidRPr="002A7CE2">
        <w:rPr>
          <w:rFonts w:eastAsia="Arial" w:cstheme="minorHAnsi"/>
          <w:noProof/>
        </w:rPr>
        <w:t>be converted</w:t>
      </w:r>
      <w:r w:rsidRPr="002A7CE2">
        <w:rPr>
          <w:rFonts w:eastAsia="Arial" w:cstheme="minorHAnsi"/>
        </w:rPr>
        <w:t xml:space="preserve"> into compost. Where this is not possible, they will </w:t>
      </w:r>
      <w:r w:rsidRPr="002A7CE2">
        <w:rPr>
          <w:rFonts w:eastAsia="Arial" w:cstheme="minorHAnsi"/>
          <w:noProof/>
        </w:rPr>
        <w:t>be buried</w:t>
      </w:r>
      <w:r w:rsidRPr="002A7CE2">
        <w:rPr>
          <w:rFonts w:eastAsia="Arial" w:cstheme="minorHAnsi"/>
        </w:rPr>
        <w:t xml:space="preserve"> in designed landfill areas.</w:t>
      </w:r>
    </w:p>
    <w:p w14:paraId="38D5D086" w14:textId="77777777" w:rsidR="001D2BD3" w:rsidRPr="002A7CE2" w:rsidRDefault="001D2BD3" w:rsidP="001349B9">
      <w:pPr>
        <w:spacing w:after="0" w:line="240" w:lineRule="auto"/>
        <w:jc w:val="both"/>
        <w:rPr>
          <w:rFonts w:eastAsia="Arial" w:cstheme="minorHAnsi"/>
        </w:rPr>
      </w:pPr>
      <w:r w:rsidRPr="002A7CE2">
        <w:rPr>
          <w:rFonts w:eastAsia="Arial" w:cstheme="minorHAnsi"/>
        </w:rPr>
        <w:t>The type of waste are as follows:</w:t>
      </w:r>
    </w:p>
    <w:p w14:paraId="7DAD6E8E" w14:textId="77777777" w:rsidR="001D2BD3" w:rsidRPr="002A7CE2" w:rsidRDefault="001D2BD3" w:rsidP="001349B9">
      <w:pPr>
        <w:pStyle w:val="ListParagraph"/>
        <w:numPr>
          <w:ilvl w:val="0"/>
          <w:numId w:val="43"/>
        </w:numPr>
        <w:spacing w:before="0" w:beforeAutospacing="0" w:after="0" w:afterAutospacing="0" w:line="240" w:lineRule="auto"/>
        <w:rPr>
          <w:rFonts w:asciiTheme="minorHAnsi" w:eastAsia="Arial" w:hAnsiTheme="minorHAnsi" w:cstheme="minorHAnsi"/>
          <w:sz w:val="22"/>
          <w:szCs w:val="22"/>
        </w:rPr>
      </w:pPr>
      <w:r w:rsidRPr="002A7CE2">
        <w:rPr>
          <w:rFonts w:asciiTheme="minorHAnsi" w:eastAsia="Arial" w:hAnsiTheme="minorHAnsi" w:cstheme="minorHAnsi"/>
          <w:sz w:val="22"/>
          <w:szCs w:val="22"/>
        </w:rPr>
        <w:t>Paper waste, packaging material, cartoon</w:t>
      </w:r>
    </w:p>
    <w:p w14:paraId="0177418A" w14:textId="77777777" w:rsidR="001D2BD3" w:rsidRPr="002A7CE2" w:rsidRDefault="001D2BD3" w:rsidP="001349B9">
      <w:pPr>
        <w:pStyle w:val="ListParagraph"/>
        <w:numPr>
          <w:ilvl w:val="0"/>
          <w:numId w:val="43"/>
        </w:numPr>
        <w:spacing w:before="0" w:beforeAutospacing="0" w:after="0" w:afterAutospacing="0" w:line="240" w:lineRule="auto"/>
        <w:rPr>
          <w:rFonts w:asciiTheme="minorHAnsi" w:eastAsia="Arial" w:hAnsiTheme="minorHAnsi" w:cstheme="minorHAnsi"/>
          <w:sz w:val="22"/>
          <w:szCs w:val="22"/>
        </w:rPr>
      </w:pPr>
      <w:r w:rsidRPr="002A7CE2">
        <w:rPr>
          <w:rFonts w:asciiTheme="minorHAnsi" w:eastAsia="Arial" w:hAnsiTheme="minorHAnsi" w:cstheme="minorHAnsi"/>
          <w:sz w:val="22"/>
          <w:szCs w:val="22"/>
        </w:rPr>
        <w:t>Garbage, rubbish</w:t>
      </w:r>
    </w:p>
    <w:p w14:paraId="5719F9AA" w14:textId="77777777" w:rsidR="001D2BD3" w:rsidRPr="002A7CE2" w:rsidRDefault="001D2BD3" w:rsidP="001349B9">
      <w:pPr>
        <w:pStyle w:val="ListParagraph"/>
        <w:numPr>
          <w:ilvl w:val="0"/>
          <w:numId w:val="43"/>
        </w:numPr>
        <w:spacing w:before="0" w:beforeAutospacing="0" w:after="0" w:afterAutospacing="0" w:line="240" w:lineRule="auto"/>
        <w:rPr>
          <w:rFonts w:asciiTheme="minorHAnsi" w:eastAsia="Arial" w:hAnsiTheme="minorHAnsi" w:cstheme="minorHAnsi"/>
          <w:sz w:val="22"/>
          <w:szCs w:val="22"/>
        </w:rPr>
      </w:pPr>
      <w:r w:rsidRPr="002A7CE2">
        <w:rPr>
          <w:rFonts w:asciiTheme="minorHAnsi" w:eastAsia="Arial" w:hAnsiTheme="minorHAnsi" w:cstheme="minorHAnsi"/>
          <w:sz w:val="22"/>
          <w:szCs w:val="22"/>
        </w:rPr>
        <w:t xml:space="preserve">Kitchen waste mainly organic </w:t>
      </w:r>
    </w:p>
    <w:p w14:paraId="1A8BC0E2" w14:textId="77777777" w:rsidR="001D2BD3" w:rsidRPr="002A7CE2" w:rsidRDefault="001D2BD3" w:rsidP="001349B9">
      <w:pPr>
        <w:pStyle w:val="ListParagraph"/>
        <w:numPr>
          <w:ilvl w:val="0"/>
          <w:numId w:val="43"/>
        </w:numPr>
        <w:spacing w:before="0" w:beforeAutospacing="0" w:after="0" w:afterAutospacing="0" w:line="240" w:lineRule="auto"/>
        <w:rPr>
          <w:rFonts w:asciiTheme="minorHAnsi" w:eastAsia="Arial" w:hAnsiTheme="minorHAnsi" w:cstheme="minorHAnsi"/>
          <w:sz w:val="22"/>
          <w:szCs w:val="22"/>
        </w:rPr>
      </w:pPr>
      <w:r w:rsidRPr="002A7CE2">
        <w:rPr>
          <w:rFonts w:asciiTheme="minorHAnsi" w:eastAsia="Arial" w:hAnsiTheme="minorHAnsi" w:cstheme="minorHAnsi"/>
          <w:sz w:val="22"/>
          <w:szCs w:val="22"/>
        </w:rPr>
        <w:t xml:space="preserve">Solid </w:t>
      </w:r>
      <w:r w:rsidRPr="002A7CE2">
        <w:rPr>
          <w:rFonts w:asciiTheme="minorHAnsi" w:eastAsia="Arial" w:hAnsiTheme="minorHAnsi" w:cstheme="minorHAnsi"/>
          <w:noProof/>
          <w:sz w:val="22"/>
          <w:szCs w:val="22"/>
        </w:rPr>
        <w:t>waste</w:t>
      </w:r>
    </w:p>
    <w:p w14:paraId="7E736009" w14:textId="77777777" w:rsidR="001D2BD3" w:rsidRPr="002A7CE2" w:rsidRDefault="001D2BD3" w:rsidP="001349B9">
      <w:pPr>
        <w:pStyle w:val="ListParagraph"/>
        <w:numPr>
          <w:ilvl w:val="0"/>
          <w:numId w:val="43"/>
        </w:numPr>
        <w:spacing w:before="0" w:beforeAutospacing="0" w:after="0" w:afterAutospacing="0" w:line="240" w:lineRule="auto"/>
        <w:rPr>
          <w:rFonts w:asciiTheme="minorHAnsi" w:eastAsia="Arial" w:hAnsiTheme="minorHAnsi" w:cstheme="minorHAnsi"/>
          <w:sz w:val="22"/>
          <w:szCs w:val="22"/>
        </w:rPr>
      </w:pPr>
      <w:r w:rsidRPr="002A7CE2">
        <w:rPr>
          <w:rFonts w:asciiTheme="minorHAnsi" w:eastAsia="Arial" w:hAnsiTheme="minorHAnsi" w:cstheme="minorHAnsi"/>
          <w:noProof/>
          <w:sz w:val="22"/>
          <w:szCs w:val="22"/>
        </w:rPr>
        <w:t>E-waste</w:t>
      </w:r>
    </w:p>
    <w:p w14:paraId="2B38337B" w14:textId="77777777" w:rsidR="001D2BD3" w:rsidRPr="002A7CE2" w:rsidRDefault="001D2BD3" w:rsidP="001349B9">
      <w:pPr>
        <w:pStyle w:val="ListParagraph"/>
        <w:numPr>
          <w:ilvl w:val="0"/>
          <w:numId w:val="43"/>
        </w:numPr>
        <w:spacing w:before="0" w:beforeAutospacing="0" w:after="0" w:afterAutospacing="0" w:line="240" w:lineRule="auto"/>
        <w:rPr>
          <w:rFonts w:asciiTheme="minorHAnsi" w:eastAsia="Arial" w:hAnsiTheme="minorHAnsi" w:cstheme="minorHAnsi"/>
          <w:sz w:val="22"/>
          <w:szCs w:val="22"/>
        </w:rPr>
      </w:pPr>
      <w:r w:rsidRPr="002A7CE2">
        <w:rPr>
          <w:rFonts w:asciiTheme="minorHAnsi" w:eastAsia="Arial" w:hAnsiTheme="minorHAnsi" w:cstheme="minorHAnsi"/>
          <w:sz w:val="22"/>
          <w:szCs w:val="22"/>
        </w:rPr>
        <w:t>Liquid waste (Sewage)</w:t>
      </w:r>
    </w:p>
    <w:p w14:paraId="261BB30D" w14:textId="77777777" w:rsidR="001D2BD3" w:rsidRPr="002A7CE2" w:rsidRDefault="001D2BD3" w:rsidP="001349B9">
      <w:pPr>
        <w:spacing w:after="0" w:line="240" w:lineRule="auto"/>
        <w:rPr>
          <w:b/>
          <w:bCs/>
          <w:sz w:val="24"/>
          <w:szCs w:val="24"/>
          <w:u w:val="thick"/>
        </w:rPr>
      </w:pPr>
      <w:r w:rsidRPr="002A7CE2">
        <w:rPr>
          <w:b/>
          <w:bCs/>
          <w:sz w:val="24"/>
          <w:szCs w:val="24"/>
          <w:u w:val="thick"/>
        </w:rPr>
        <w:br w:type="page"/>
      </w:r>
    </w:p>
    <w:p w14:paraId="0FB0CA80" w14:textId="77777777" w:rsidR="001D2BD3" w:rsidRPr="002A7CE2" w:rsidRDefault="001D2BD3" w:rsidP="001349B9">
      <w:pPr>
        <w:spacing w:after="0" w:line="240" w:lineRule="auto"/>
        <w:rPr>
          <w:b/>
          <w:bCs/>
          <w:sz w:val="24"/>
          <w:szCs w:val="24"/>
          <w:u w:val="thick"/>
        </w:rPr>
      </w:pPr>
      <w:r w:rsidRPr="002A7CE2">
        <w:rPr>
          <w:b/>
          <w:bCs/>
          <w:sz w:val="24"/>
          <w:szCs w:val="24"/>
          <w:u w:val="thick"/>
        </w:rPr>
        <w:t>Construction Phase</w:t>
      </w:r>
    </w:p>
    <w:p w14:paraId="0C553CA3" w14:textId="77777777" w:rsidR="001D2BD3" w:rsidRPr="002A7CE2" w:rsidRDefault="001D2BD3" w:rsidP="001349B9">
      <w:pPr>
        <w:spacing w:after="0" w:line="240" w:lineRule="auto"/>
        <w:jc w:val="both"/>
        <w:rPr>
          <w:rFonts w:cstheme="minorHAnsi"/>
        </w:rPr>
      </w:pPr>
      <w:r w:rsidRPr="002A7CE2">
        <w:rPr>
          <w:rFonts w:cstheme="minorHAnsi"/>
        </w:rPr>
        <w:t xml:space="preserve">The waste will generate from construction activities like site clearing, leveling, </w:t>
      </w:r>
      <w:r w:rsidRPr="002A7CE2">
        <w:rPr>
          <w:rFonts w:cstheme="minorHAnsi"/>
          <w:noProof/>
        </w:rPr>
        <w:t>etc</w:t>
      </w:r>
      <w:r w:rsidRPr="002A7CE2">
        <w:rPr>
          <w:rFonts w:cstheme="minorHAnsi"/>
        </w:rPr>
        <w:t xml:space="preserve">. Other categories of </w:t>
      </w:r>
      <w:r w:rsidRPr="002A7CE2">
        <w:rPr>
          <w:rFonts w:cstheme="minorHAnsi"/>
          <w:noProof/>
        </w:rPr>
        <w:t>waste</w:t>
      </w:r>
      <w:r w:rsidRPr="002A7CE2">
        <w:rPr>
          <w:rFonts w:cstheme="minorHAnsi"/>
        </w:rPr>
        <w:t xml:space="preserve"> will be produced daily and comprise of the following:</w:t>
      </w:r>
    </w:p>
    <w:p w14:paraId="3D03EC2B" w14:textId="77777777" w:rsidR="001D2BD3" w:rsidRPr="002A7CE2" w:rsidRDefault="001D2BD3" w:rsidP="001349B9">
      <w:pPr>
        <w:pStyle w:val="ListParagraph"/>
        <w:numPr>
          <w:ilvl w:val="0"/>
          <w:numId w:val="28"/>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Scrap metal;</w:t>
      </w:r>
    </w:p>
    <w:p w14:paraId="5A87F4E0" w14:textId="77777777" w:rsidR="001D2BD3" w:rsidRPr="002A7CE2" w:rsidRDefault="001D2BD3" w:rsidP="001349B9">
      <w:pPr>
        <w:pStyle w:val="ListParagraph"/>
        <w:numPr>
          <w:ilvl w:val="0"/>
          <w:numId w:val="28"/>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Soil waste;</w:t>
      </w:r>
    </w:p>
    <w:p w14:paraId="2CCA2B9D" w14:textId="77777777" w:rsidR="001D2BD3" w:rsidRPr="002A7CE2" w:rsidRDefault="001D2BD3" w:rsidP="001349B9">
      <w:pPr>
        <w:pStyle w:val="ListParagraph"/>
        <w:numPr>
          <w:ilvl w:val="0"/>
          <w:numId w:val="28"/>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noProof/>
          <w:sz w:val="22"/>
          <w:szCs w:val="22"/>
        </w:rPr>
        <w:t>Food waste from kitchen premises of labor camps</w:t>
      </w:r>
      <w:r w:rsidRPr="002A7CE2">
        <w:rPr>
          <w:rFonts w:asciiTheme="minorHAnsi" w:hAnsiTheme="minorHAnsi" w:cstheme="minorHAnsi"/>
          <w:sz w:val="22"/>
          <w:szCs w:val="22"/>
        </w:rPr>
        <w:t>;</w:t>
      </w:r>
    </w:p>
    <w:p w14:paraId="62F7F1A3" w14:textId="77777777" w:rsidR="001D2BD3" w:rsidRPr="002A7CE2" w:rsidRDefault="001D2BD3" w:rsidP="001349B9">
      <w:pPr>
        <w:pStyle w:val="ListParagraph"/>
        <w:numPr>
          <w:ilvl w:val="0"/>
          <w:numId w:val="28"/>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Construction debris; and</w:t>
      </w:r>
    </w:p>
    <w:p w14:paraId="5CFDDE9E" w14:textId="77777777" w:rsidR="001D2BD3" w:rsidRPr="002A7CE2" w:rsidRDefault="001D2BD3" w:rsidP="001349B9">
      <w:pPr>
        <w:pStyle w:val="ListParagraph"/>
        <w:numPr>
          <w:ilvl w:val="0"/>
          <w:numId w:val="28"/>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noProof/>
          <w:sz w:val="22"/>
          <w:szCs w:val="22"/>
        </w:rPr>
        <w:t>Sewage from temporary toilets</w:t>
      </w:r>
      <w:r w:rsidRPr="002A7CE2">
        <w:rPr>
          <w:rFonts w:asciiTheme="minorHAnsi" w:hAnsiTheme="minorHAnsi" w:cstheme="minorHAnsi"/>
          <w:sz w:val="22"/>
          <w:szCs w:val="22"/>
        </w:rPr>
        <w:t>;</w:t>
      </w:r>
    </w:p>
    <w:p w14:paraId="30047EB3" w14:textId="77777777" w:rsidR="004A3D75" w:rsidRPr="002A7CE2" w:rsidRDefault="004A3D75" w:rsidP="00E03B30">
      <w:pPr>
        <w:spacing w:after="0" w:line="240" w:lineRule="auto"/>
        <w:jc w:val="both"/>
        <w:rPr>
          <w:rFonts w:cstheme="minorHAnsi"/>
        </w:rPr>
      </w:pPr>
    </w:p>
    <w:p w14:paraId="12523C87" w14:textId="3F86C370" w:rsidR="001D2BD3" w:rsidRPr="002A7CE2" w:rsidRDefault="001D2BD3" w:rsidP="001349B9">
      <w:pPr>
        <w:spacing w:after="0" w:line="240" w:lineRule="auto"/>
        <w:jc w:val="both"/>
        <w:rPr>
          <w:rFonts w:cstheme="minorHAnsi"/>
        </w:rPr>
      </w:pPr>
      <w:r w:rsidRPr="002A7CE2">
        <w:rPr>
          <w:rFonts w:cstheme="minorHAnsi"/>
        </w:rPr>
        <w:t xml:space="preserve">The construction and decommissioning phases will require the use of hazardous materials such as diesel or petrol to cater the fuel equipment and vehicles and maintain equipment. The following </w:t>
      </w:r>
      <w:r w:rsidRPr="002A7CE2">
        <w:rPr>
          <w:rFonts w:cstheme="minorHAnsi"/>
          <w:noProof/>
        </w:rPr>
        <w:t>hazardous</w:t>
      </w:r>
      <w:r w:rsidRPr="002A7CE2">
        <w:rPr>
          <w:rFonts w:cstheme="minorHAnsi"/>
        </w:rPr>
        <w:t xml:space="preserve"> wastes will also </w:t>
      </w:r>
      <w:r w:rsidRPr="002A7CE2">
        <w:rPr>
          <w:rFonts w:cstheme="minorHAnsi"/>
          <w:noProof/>
        </w:rPr>
        <w:t>be produced</w:t>
      </w:r>
      <w:r w:rsidRPr="002A7CE2">
        <w:rPr>
          <w:rFonts w:cstheme="minorHAnsi"/>
        </w:rPr>
        <w:t xml:space="preserve"> from construction activities.</w:t>
      </w:r>
    </w:p>
    <w:p w14:paraId="77E8B472" w14:textId="77777777" w:rsidR="001D2BD3" w:rsidRPr="002A7CE2" w:rsidRDefault="001D2BD3" w:rsidP="001349B9">
      <w:pPr>
        <w:pStyle w:val="ListParagraph"/>
        <w:numPr>
          <w:ilvl w:val="0"/>
          <w:numId w:val="30"/>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Oily rags;</w:t>
      </w:r>
    </w:p>
    <w:p w14:paraId="355F7C77" w14:textId="77777777" w:rsidR="001D2BD3" w:rsidRPr="002A7CE2" w:rsidRDefault="001D2BD3" w:rsidP="001349B9">
      <w:pPr>
        <w:pStyle w:val="ListParagraph"/>
        <w:numPr>
          <w:ilvl w:val="0"/>
          <w:numId w:val="29"/>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Used oil and oil filters - from generators or vehicle maintenance; and</w:t>
      </w:r>
    </w:p>
    <w:p w14:paraId="2B36AF3B" w14:textId="77777777" w:rsidR="001D2BD3" w:rsidRPr="002A7CE2" w:rsidRDefault="001D2BD3" w:rsidP="001349B9">
      <w:pPr>
        <w:pStyle w:val="ListParagraph"/>
        <w:numPr>
          <w:ilvl w:val="0"/>
          <w:numId w:val="29"/>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Scrap and packaging material</w:t>
      </w:r>
    </w:p>
    <w:p w14:paraId="5EC42D53" w14:textId="77777777" w:rsidR="004A3D75" w:rsidRPr="002A7CE2" w:rsidRDefault="004A3D75" w:rsidP="00E03B30">
      <w:pPr>
        <w:spacing w:after="0" w:line="240" w:lineRule="auto"/>
        <w:rPr>
          <w:b/>
          <w:bCs/>
          <w:sz w:val="24"/>
          <w:szCs w:val="24"/>
          <w:u w:val="thick"/>
        </w:rPr>
      </w:pPr>
    </w:p>
    <w:p w14:paraId="6BED47A4" w14:textId="377D58CB" w:rsidR="001D2BD3" w:rsidRPr="002A7CE2" w:rsidRDefault="001D2BD3" w:rsidP="001349B9">
      <w:pPr>
        <w:spacing w:after="0" w:line="240" w:lineRule="auto"/>
        <w:rPr>
          <w:b/>
          <w:bCs/>
          <w:sz w:val="24"/>
          <w:szCs w:val="24"/>
          <w:u w:val="thick"/>
        </w:rPr>
      </w:pPr>
      <w:r w:rsidRPr="002A7CE2">
        <w:rPr>
          <w:b/>
          <w:bCs/>
          <w:sz w:val="24"/>
          <w:szCs w:val="24"/>
          <w:u w:val="thick"/>
        </w:rPr>
        <w:t>Operation Phase</w:t>
      </w:r>
    </w:p>
    <w:p w14:paraId="08E25D49" w14:textId="77777777" w:rsidR="001D2BD3" w:rsidRPr="002A7CE2" w:rsidRDefault="001D2BD3" w:rsidP="00E03B30">
      <w:pPr>
        <w:autoSpaceDE w:val="0"/>
        <w:autoSpaceDN w:val="0"/>
        <w:adjustRightInd w:val="0"/>
        <w:spacing w:after="0" w:line="240" w:lineRule="auto"/>
        <w:jc w:val="both"/>
        <w:rPr>
          <w:rFonts w:cstheme="minorHAnsi"/>
          <w:b/>
          <w:bCs/>
          <w:color w:val="2F5496" w:themeColor="accent1" w:themeShade="BF"/>
          <w:sz w:val="28"/>
          <w:szCs w:val="24"/>
          <w:u w:val="single"/>
        </w:rPr>
      </w:pPr>
      <w:r w:rsidRPr="002A7CE2">
        <w:rPr>
          <w:rFonts w:cstheme="minorHAnsi"/>
        </w:rPr>
        <w:t xml:space="preserve">Ineffective waste management for commercial premises can lead to environmental pollution, offensive odors, litter, attraction of vermin and occupational safety and hygiene problems. Effective waste management reduces costs through the reuse of resources and </w:t>
      </w:r>
      <w:proofErr w:type="spellStart"/>
      <w:r w:rsidRPr="002A7CE2">
        <w:rPr>
          <w:rFonts w:cstheme="minorHAnsi"/>
        </w:rPr>
        <w:t>minimisation</w:t>
      </w:r>
      <w:proofErr w:type="spellEnd"/>
      <w:r w:rsidRPr="002A7CE2">
        <w:rPr>
          <w:rFonts w:cstheme="minorHAnsi"/>
        </w:rPr>
        <w:t xml:space="preserve"> of fees associated with removal, transportation and disposal of waste, and improves environmental outcomes locally, regionally and globally. Effective waste management is achieved through the implementation of a WMP for the operational life of the Project.</w:t>
      </w:r>
    </w:p>
    <w:p w14:paraId="6F2172FD" w14:textId="77777777" w:rsidR="001D2BD3" w:rsidRPr="002A7CE2" w:rsidRDefault="001D2BD3" w:rsidP="002F7FF5">
      <w:pPr>
        <w:autoSpaceDE w:val="0"/>
        <w:autoSpaceDN w:val="0"/>
        <w:adjustRightInd w:val="0"/>
        <w:spacing w:after="0" w:line="240" w:lineRule="auto"/>
        <w:jc w:val="both"/>
        <w:rPr>
          <w:rFonts w:cstheme="minorHAnsi"/>
          <w:b/>
          <w:bCs/>
          <w:color w:val="2F5496" w:themeColor="accent1" w:themeShade="BF"/>
          <w:sz w:val="24"/>
          <w:u w:val="single"/>
        </w:rPr>
      </w:pPr>
      <w:r w:rsidRPr="002A7CE2">
        <w:rPr>
          <w:noProof/>
        </w:rPr>
        <w:drawing>
          <wp:inline distT="0" distB="0" distL="0" distR="0" wp14:anchorId="1C729AAB" wp14:editId="6915858D">
            <wp:extent cx="5657850" cy="3331257"/>
            <wp:effectExtent l="0" t="0" r="0" b="2540"/>
            <wp:docPr id="20134239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66">
                      <a:extLst>
                        <a:ext uri="{28A0092B-C50C-407E-A947-70E740481C1C}">
                          <a14:useLocalDpi xmlns:a14="http://schemas.microsoft.com/office/drawing/2010/main" val="0"/>
                        </a:ext>
                      </a:extLst>
                    </a:blip>
                    <a:stretch>
                      <a:fillRect/>
                    </a:stretch>
                  </pic:blipFill>
                  <pic:spPr>
                    <a:xfrm>
                      <a:off x="0" y="0"/>
                      <a:ext cx="5657850" cy="3331257"/>
                    </a:xfrm>
                    <a:prstGeom prst="rect">
                      <a:avLst/>
                    </a:prstGeom>
                  </pic:spPr>
                </pic:pic>
              </a:graphicData>
            </a:graphic>
          </wp:inline>
        </w:drawing>
      </w:r>
    </w:p>
    <w:p w14:paraId="714539F6" w14:textId="270BB13B" w:rsidR="001D2BD3" w:rsidRPr="002A7CE2" w:rsidRDefault="001D2BD3" w:rsidP="00E03B30">
      <w:pPr>
        <w:autoSpaceDE w:val="0"/>
        <w:autoSpaceDN w:val="0"/>
        <w:adjustRightInd w:val="0"/>
        <w:spacing w:after="0" w:line="240" w:lineRule="auto"/>
        <w:jc w:val="center"/>
        <w:rPr>
          <w:rFonts w:cstheme="minorHAnsi"/>
          <w:b/>
          <w:bCs/>
          <w:color w:val="000000" w:themeColor="text1"/>
          <w:sz w:val="20"/>
          <w:szCs w:val="18"/>
        </w:rPr>
      </w:pPr>
      <w:r w:rsidRPr="002A7CE2">
        <w:rPr>
          <w:rFonts w:cstheme="minorHAnsi"/>
          <w:b/>
          <w:bCs/>
          <w:color w:val="000000" w:themeColor="text1"/>
          <w:sz w:val="20"/>
          <w:szCs w:val="18"/>
        </w:rPr>
        <w:t>Figure 1:</w:t>
      </w:r>
      <w:r w:rsidRPr="002A7CE2">
        <w:rPr>
          <w:rFonts w:cstheme="minorHAnsi"/>
          <w:b/>
          <w:bCs/>
          <w:color w:val="2F5496" w:themeColor="accent1" w:themeShade="BF"/>
          <w:sz w:val="24"/>
        </w:rPr>
        <w:t xml:space="preserve"> </w:t>
      </w:r>
      <w:r w:rsidRPr="002A7CE2">
        <w:rPr>
          <w:rFonts w:cstheme="minorHAnsi"/>
          <w:b/>
          <w:bCs/>
          <w:color w:val="000000" w:themeColor="text1"/>
          <w:sz w:val="20"/>
          <w:szCs w:val="18"/>
        </w:rPr>
        <w:t>General Layout of Garbage Room</w:t>
      </w:r>
    </w:p>
    <w:p w14:paraId="069AE361" w14:textId="77777777" w:rsidR="004A3D75" w:rsidRPr="002A7CE2" w:rsidRDefault="004A3D75" w:rsidP="001349B9">
      <w:pPr>
        <w:autoSpaceDE w:val="0"/>
        <w:autoSpaceDN w:val="0"/>
        <w:adjustRightInd w:val="0"/>
        <w:spacing w:after="0" w:line="240" w:lineRule="auto"/>
        <w:jc w:val="center"/>
        <w:rPr>
          <w:rFonts w:cstheme="minorHAnsi"/>
          <w:b/>
          <w:bCs/>
          <w:color w:val="000000" w:themeColor="text1"/>
          <w:sz w:val="20"/>
          <w:szCs w:val="18"/>
        </w:rPr>
      </w:pPr>
    </w:p>
    <w:p w14:paraId="07CD7B7F" w14:textId="77777777" w:rsidR="001D2BD3" w:rsidRPr="002A7CE2" w:rsidRDefault="001D2BD3" w:rsidP="001349B9">
      <w:pPr>
        <w:pStyle w:val="ListParagraph"/>
        <w:numPr>
          <w:ilvl w:val="0"/>
          <w:numId w:val="67"/>
        </w:numPr>
        <w:autoSpaceDE w:val="0"/>
        <w:autoSpaceDN w:val="0"/>
        <w:adjustRightInd w:val="0"/>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The garbage storage room will be at basement level in the north-east corner of the site (refer to Figure 1).</w:t>
      </w:r>
    </w:p>
    <w:p w14:paraId="7107649E" w14:textId="77777777" w:rsidR="001D2BD3" w:rsidRPr="002A7CE2" w:rsidRDefault="001D2BD3" w:rsidP="001349B9">
      <w:pPr>
        <w:pStyle w:val="ListParagraph"/>
        <w:numPr>
          <w:ilvl w:val="0"/>
          <w:numId w:val="67"/>
        </w:numPr>
        <w:autoSpaceDE w:val="0"/>
        <w:autoSpaceDN w:val="0"/>
        <w:adjustRightInd w:val="0"/>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 xml:space="preserve">The garbage room will include provision for at least 13 x 240 </w:t>
      </w:r>
      <w:proofErr w:type="spellStart"/>
      <w:r w:rsidRPr="002A7CE2">
        <w:rPr>
          <w:rFonts w:asciiTheme="minorHAnsi" w:hAnsiTheme="minorHAnsi" w:cstheme="minorHAnsi"/>
          <w:sz w:val="22"/>
          <w:szCs w:val="20"/>
        </w:rPr>
        <w:t>litre</w:t>
      </w:r>
      <w:proofErr w:type="spellEnd"/>
      <w:r w:rsidRPr="002A7CE2">
        <w:rPr>
          <w:rFonts w:asciiTheme="minorHAnsi" w:hAnsiTheme="minorHAnsi" w:cstheme="minorHAnsi"/>
          <w:sz w:val="22"/>
          <w:szCs w:val="20"/>
        </w:rPr>
        <w:t xml:space="preserve"> bins, amounting to around 3,120L of both recycling and general waste storage.</w:t>
      </w:r>
    </w:p>
    <w:p w14:paraId="43ABE50E" w14:textId="77777777" w:rsidR="001D2BD3" w:rsidRPr="002A7CE2" w:rsidRDefault="001D2BD3" w:rsidP="001349B9">
      <w:pPr>
        <w:pStyle w:val="ListParagraph"/>
        <w:numPr>
          <w:ilvl w:val="0"/>
          <w:numId w:val="67"/>
        </w:numPr>
        <w:autoSpaceDE w:val="0"/>
        <w:autoSpaceDN w:val="0"/>
        <w:adjustRightInd w:val="0"/>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Waste collection will occur via the loading dock adjacent to the garbage room and will be by private waste removal contractor.</w:t>
      </w:r>
    </w:p>
    <w:p w14:paraId="347F140B" w14:textId="77777777" w:rsidR="001D2BD3" w:rsidRPr="002A7CE2" w:rsidRDefault="001D2BD3" w:rsidP="001349B9">
      <w:pPr>
        <w:pStyle w:val="ListParagraph"/>
        <w:numPr>
          <w:ilvl w:val="0"/>
          <w:numId w:val="67"/>
        </w:numPr>
        <w:autoSpaceDE w:val="0"/>
        <w:autoSpaceDN w:val="0"/>
        <w:adjustRightInd w:val="0"/>
        <w:spacing w:before="0" w:beforeAutospacing="0" w:after="0" w:afterAutospacing="0" w:line="240" w:lineRule="auto"/>
        <w:rPr>
          <w:rFonts w:ascii="Arial" w:hAnsi="Arial" w:cs="Arial"/>
          <w:sz w:val="20"/>
          <w:szCs w:val="20"/>
        </w:rPr>
      </w:pPr>
      <w:r w:rsidRPr="002A7CE2">
        <w:rPr>
          <w:rFonts w:asciiTheme="minorHAnsi" w:hAnsiTheme="minorHAnsi" w:cstheme="minorHAnsi"/>
          <w:sz w:val="22"/>
          <w:szCs w:val="20"/>
        </w:rPr>
        <w:t>Frequency of waste collection will be as determined necessary by waste contractor</w:t>
      </w:r>
      <w:r w:rsidRPr="002A7CE2">
        <w:rPr>
          <w:rFonts w:ascii="Arial" w:hAnsi="Arial" w:cs="Arial"/>
          <w:sz w:val="20"/>
          <w:szCs w:val="20"/>
        </w:rPr>
        <w:t>.</w:t>
      </w:r>
    </w:p>
    <w:p w14:paraId="62BB6116" w14:textId="77777777" w:rsidR="004A3D75" w:rsidRPr="002A7CE2" w:rsidRDefault="004A3D75" w:rsidP="00E03B30">
      <w:pPr>
        <w:autoSpaceDE w:val="0"/>
        <w:autoSpaceDN w:val="0"/>
        <w:adjustRightInd w:val="0"/>
        <w:spacing w:after="0" w:line="240" w:lineRule="auto"/>
        <w:rPr>
          <w:rFonts w:cstheme="minorHAnsi"/>
          <w:b/>
          <w:bCs/>
          <w:color w:val="000000" w:themeColor="text1"/>
          <w:szCs w:val="24"/>
          <w:u w:val="single"/>
        </w:rPr>
      </w:pPr>
    </w:p>
    <w:p w14:paraId="0A30A831" w14:textId="7F11A387" w:rsidR="001D2BD3" w:rsidRPr="002A7CE2" w:rsidRDefault="001D2BD3" w:rsidP="001349B9">
      <w:pPr>
        <w:autoSpaceDE w:val="0"/>
        <w:autoSpaceDN w:val="0"/>
        <w:adjustRightInd w:val="0"/>
        <w:spacing w:after="0" w:line="240" w:lineRule="auto"/>
        <w:rPr>
          <w:rFonts w:cstheme="minorHAnsi"/>
          <w:b/>
          <w:bCs/>
          <w:color w:val="000000" w:themeColor="text1"/>
          <w:szCs w:val="24"/>
          <w:u w:val="single"/>
        </w:rPr>
      </w:pPr>
      <w:r w:rsidRPr="002A7CE2">
        <w:rPr>
          <w:rFonts w:cstheme="minorHAnsi"/>
          <w:b/>
          <w:bCs/>
          <w:color w:val="000000" w:themeColor="text1"/>
          <w:szCs w:val="24"/>
          <w:u w:val="single"/>
        </w:rPr>
        <w:t>Identified Waste Streams:</w:t>
      </w:r>
    </w:p>
    <w:p w14:paraId="07B10A24" w14:textId="77777777" w:rsidR="001D2BD3" w:rsidRPr="002A7CE2" w:rsidRDefault="001D2BD3" w:rsidP="001349B9">
      <w:pPr>
        <w:autoSpaceDE w:val="0"/>
        <w:autoSpaceDN w:val="0"/>
        <w:adjustRightInd w:val="0"/>
        <w:spacing w:after="0" w:line="240" w:lineRule="auto"/>
        <w:jc w:val="both"/>
        <w:rPr>
          <w:rFonts w:cstheme="minorHAnsi"/>
          <w:color w:val="000000"/>
        </w:rPr>
      </w:pPr>
      <w:r w:rsidRPr="002A7CE2">
        <w:rPr>
          <w:rFonts w:cstheme="minorHAnsi"/>
          <w:color w:val="000000"/>
        </w:rPr>
        <w:t>The operational phase of the Project will likely generate the following waste streams given the intended use/activities to be undertaken:</w:t>
      </w:r>
    </w:p>
    <w:p w14:paraId="2DDEAC3E" w14:textId="77777777" w:rsidR="001D2BD3" w:rsidRPr="002A7CE2" w:rsidRDefault="001D2BD3" w:rsidP="00E03B30">
      <w:pPr>
        <w:pStyle w:val="ListParagraph"/>
        <w:numPr>
          <w:ilvl w:val="0"/>
          <w:numId w:val="61"/>
        </w:numPr>
        <w:autoSpaceDE w:val="0"/>
        <w:autoSpaceDN w:val="0"/>
        <w:adjustRightInd w:val="0"/>
        <w:spacing w:before="0" w:beforeAutospacing="0" w:after="0" w:afterAutospacing="0" w:line="240" w:lineRule="auto"/>
        <w:contextualSpacing w:val="0"/>
        <w:rPr>
          <w:rFonts w:asciiTheme="minorHAnsi" w:hAnsiTheme="minorHAnsi" w:cstheme="minorHAnsi"/>
          <w:color w:val="000000"/>
          <w:sz w:val="22"/>
          <w:szCs w:val="22"/>
        </w:rPr>
      </w:pPr>
      <w:r w:rsidRPr="002A7CE2">
        <w:rPr>
          <w:rFonts w:asciiTheme="minorHAnsi" w:hAnsiTheme="minorHAnsi" w:cstheme="minorHAnsi"/>
          <w:color w:val="000000"/>
          <w:sz w:val="22"/>
          <w:szCs w:val="22"/>
        </w:rPr>
        <w:t>plastic stretch wrapping and general plastic;</w:t>
      </w:r>
    </w:p>
    <w:p w14:paraId="5282A3F5" w14:textId="77777777" w:rsidR="001D2BD3" w:rsidRPr="002A7CE2" w:rsidRDefault="001D2BD3" w:rsidP="002A109D">
      <w:pPr>
        <w:pStyle w:val="ListParagraph"/>
        <w:numPr>
          <w:ilvl w:val="0"/>
          <w:numId w:val="61"/>
        </w:numPr>
        <w:autoSpaceDE w:val="0"/>
        <w:autoSpaceDN w:val="0"/>
        <w:adjustRightInd w:val="0"/>
        <w:spacing w:before="0" w:beforeAutospacing="0" w:after="0" w:afterAutospacing="0" w:line="240" w:lineRule="auto"/>
        <w:contextualSpacing w:val="0"/>
        <w:rPr>
          <w:rFonts w:asciiTheme="minorHAnsi" w:hAnsiTheme="minorHAnsi" w:cstheme="minorHAnsi"/>
          <w:color w:val="000000"/>
          <w:sz w:val="22"/>
          <w:szCs w:val="22"/>
        </w:rPr>
      </w:pPr>
      <w:r w:rsidRPr="002A7CE2">
        <w:rPr>
          <w:rFonts w:asciiTheme="minorHAnsi" w:hAnsiTheme="minorHAnsi" w:cstheme="minorHAnsi"/>
          <w:color w:val="000000"/>
          <w:sz w:val="22"/>
          <w:szCs w:val="22"/>
        </w:rPr>
        <w:t>cardboard and paper;</w:t>
      </w:r>
    </w:p>
    <w:p w14:paraId="78D8DB3F" w14:textId="77777777" w:rsidR="001D2BD3" w:rsidRPr="002A7CE2" w:rsidRDefault="001D2BD3" w:rsidP="002A109D">
      <w:pPr>
        <w:pStyle w:val="ListParagraph"/>
        <w:numPr>
          <w:ilvl w:val="0"/>
          <w:numId w:val="61"/>
        </w:numPr>
        <w:autoSpaceDE w:val="0"/>
        <w:autoSpaceDN w:val="0"/>
        <w:adjustRightInd w:val="0"/>
        <w:spacing w:before="0" w:beforeAutospacing="0" w:after="0" w:afterAutospacing="0" w:line="240" w:lineRule="auto"/>
        <w:contextualSpacing w:val="0"/>
        <w:rPr>
          <w:rFonts w:asciiTheme="minorHAnsi" w:hAnsiTheme="minorHAnsi" w:cstheme="minorHAnsi"/>
          <w:color w:val="000000"/>
          <w:sz w:val="22"/>
          <w:szCs w:val="22"/>
        </w:rPr>
      </w:pPr>
      <w:r w:rsidRPr="002A7CE2">
        <w:rPr>
          <w:rFonts w:asciiTheme="minorHAnsi" w:hAnsiTheme="minorHAnsi" w:cstheme="minorHAnsi"/>
          <w:color w:val="000000"/>
          <w:sz w:val="22"/>
          <w:szCs w:val="22"/>
        </w:rPr>
        <w:t>printer cartridges and toners;</w:t>
      </w:r>
    </w:p>
    <w:p w14:paraId="325FF9A5" w14:textId="77777777" w:rsidR="001D2BD3" w:rsidRPr="002A7CE2" w:rsidRDefault="001D2BD3" w:rsidP="002879D0">
      <w:pPr>
        <w:pStyle w:val="ListParagraph"/>
        <w:numPr>
          <w:ilvl w:val="0"/>
          <w:numId w:val="61"/>
        </w:numPr>
        <w:autoSpaceDE w:val="0"/>
        <w:autoSpaceDN w:val="0"/>
        <w:adjustRightInd w:val="0"/>
        <w:spacing w:before="0" w:beforeAutospacing="0" w:after="0" w:afterAutospacing="0" w:line="240" w:lineRule="auto"/>
        <w:contextualSpacing w:val="0"/>
        <w:rPr>
          <w:rFonts w:asciiTheme="minorHAnsi" w:hAnsiTheme="minorHAnsi" w:cstheme="minorHAnsi"/>
          <w:color w:val="000000"/>
          <w:sz w:val="22"/>
          <w:szCs w:val="22"/>
        </w:rPr>
      </w:pPr>
      <w:r w:rsidRPr="002A7CE2">
        <w:rPr>
          <w:rFonts w:asciiTheme="minorHAnsi" w:hAnsiTheme="minorHAnsi" w:cstheme="minorHAnsi"/>
          <w:color w:val="000000"/>
          <w:sz w:val="22"/>
          <w:szCs w:val="22"/>
        </w:rPr>
        <w:t>general landfill waste;</w:t>
      </w:r>
    </w:p>
    <w:p w14:paraId="26F90F3A" w14:textId="77777777" w:rsidR="001D2BD3" w:rsidRPr="002A7CE2" w:rsidRDefault="001D2BD3" w:rsidP="0005284F">
      <w:pPr>
        <w:pStyle w:val="ListParagraph"/>
        <w:numPr>
          <w:ilvl w:val="0"/>
          <w:numId w:val="61"/>
        </w:numPr>
        <w:autoSpaceDE w:val="0"/>
        <w:autoSpaceDN w:val="0"/>
        <w:adjustRightInd w:val="0"/>
        <w:spacing w:before="0" w:beforeAutospacing="0" w:after="0" w:afterAutospacing="0" w:line="240" w:lineRule="auto"/>
        <w:contextualSpacing w:val="0"/>
        <w:rPr>
          <w:rFonts w:asciiTheme="minorHAnsi" w:hAnsiTheme="minorHAnsi" w:cstheme="minorHAnsi"/>
          <w:color w:val="000000"/>
          <w:sz w:val="22"/>
          <w:szCs w:val="22"/>
        </w:rPr>
      </w:pPr>
      <w:r w:rsidRPr="002A7CE2">
        <w:rPr>
          <w:rFonts w:asciiTheme="minorHAnsi" w:hAnsiTheme="minorHAnsi" w:cstheme="minorHAnsi"/>
          <w:color w:val="000000"/>
          <w:sz w:val="22"/>
          <w:szCs w:val="22"/>
        </w:rPr>
        <w:t>maintenance waste (e.g. cleaning chemicals); and</w:t>
      </w:r>
    </w:p>
    <w:p w14:paraId="3BC9E735" w14:textId="77777777" w:rsidR="001D2BD3" w:rsidRPr="002A7CE2" w:rsidRDefault="001D2BD3" w:rsidP="00C52A01">
      <w:pPr>
        <w:pStyle w:val="ListParagraph"/>
        <w:numPr>
          <w:ilvl w:val="0"/>
          <w:numId w:val="61"/>
        </w:numPr>
        <w:autoSpaceDE w:val="0"/>
        <w:autoSpaceDN w:val="0"/>
        <w:adjustRightInd w:val="0"/>
        <w:spacing w:before="0" w:beforeAutospacing="0" w:after="0" w:afterAutospacing="0" w:line="240" w:lineRule="auto"/>
        <w:contextualSpacing w:val="0"/>
        <w:rPr>
          <w:rFonts w:asciiTheme="minorHAnsi" w:hAnsiTheme="minorHAnsi" w:cstheme="minorHAnsi"/>
          <w:color w:val="000000"/>
          <w:sz w:val="22"/>
          <w:szCs w:val="22"/>
        </w:rPr>
      </w:pPr>
      <w:r w:rsidRPr="002A7CE2">
        <w:rPr>
          <w:rFonts w:asciiTheme="minorHAnsi" w:hAnsiTheme="minorHAnsi" w:cstheme="minorHAnsi"/>
          <w:color w:val="000000"/>
          <w:sz w:val="22"/>
          <w:szCs w:val="22"/>
        </w:rPr>
        <w:t>e-waste and potentially hazardous wastes (e.g. batteries, smoke detectors, fluorescent</w:t>
      </w:r>
    </w:p>
    <w:p w14:paraId="4BB7AC80" w14:textId="77777777" w:rsidR="001D2BD3" w:rsidRPr="002A7CE2" w:rsidRDefault="001D2BD3">
      <w:pPr>
        <w:pStyle w:val="ListParagraph"/>
        <w:numPr>
          <w:ilvl w:val="0"/>
          <w:numId w:val="61"/>
        </w:numPr>
        <w:autoSpaceDE w:val="0"/>
        <w:autoSpaceDN w:val="0"/>
        <w:adjustRightInd w:val="0"/>
        <w:spacing w:before="0" w:beforeAutospacing="0" w:after="0" w:afterAutospacing="0" w:line="240" w:lineRule="auto"/>
        <w:contextualSpacing w:val="0"/>
        <w:rPr>
          <w:rFonts w:asciiTheme="minorHAnsi" w:hAnsiTheme="minorHAnsi" w:cstheme="minorHAnsi"/>
          <w:color w:val="000000"/>
          <w:sz w:val="22"/>
          <w:szCs w:val="22"/>
        </w:rPr>
      </w:pPr>
      <w:r w:rsidRPr="002A7CE2">
        <w:rPr>
          <w:rFonts w:asciiTheme="minorHAnsi" w:hAnsiTheme="minorHAnsi" w:cstheme="minorHAnsi"/>
          <w:color w:val="000000"/>
          <w:sz w:val="22"/>
          <w:szCs w:val="22"/>
        </w:rPr>
        <w:t>tubing).</w:t>
      </w:r>
    </w:p>
    <w:p w14:paraId="1163CA1F" w14:textId="77777777" w:rsidR="004A3D75" w:rsidRPr="002A7CE2" w:rsidRDefault="004A3D75" w:rsidP="00E03B30">
      <w:pPr>
        <w:pStyle w:val="ListParagraph"/>
        <w:numPr>
          <w:ilvl w:val="0"/>
          <w:numId w:val="61"/>
        </w:numPr>
        <w:autoSpaceDE w:val="0"/>
        <w:autoSpaceDN w:val="0"/>
        <w:adjustRightInd w:val="0"/>
        <w:spacing w:before="0" w:beforeAutospacing="0" w:after="0" w:afterAutospacing="0" w:line="240" w:lineRule="auto"/>
        <w:contextualSpacing w:val="0"/>
        <w:rPr>
          <w:rFonts w:asciiTheme="minorHAnsi" w:hAnsiTheme="minorHAnsi" w:cstheme="minorHAnsi"/>
          <w:sz w:val="22"/>
          <w:szCs w:val="22"/>
        </w:rPr>
      </w:pPr>
    </w:p>
    <w:p w14:paraId="606198F1" w14:textId="49886A53" w:rsidR="001D2BD3" w:rsidRPr="002A7CE2" w:rsidRDefault="001D2BD3" w:rsidP="004A3D75">
      <w:pPr>
        <w:pStyle w:val="ListParagraph"/>
        <w:numPr>
          <w:ilvl w:val="0"/>
          <w:numId w:val="61"/>
        </w:numPr>
        <w:autoSpaceDE w:val="0"/>
        <w:autoSpaceDN w:val="0"/>
        <w:adjustRightInd w:val="0"/>
        <w:spacing w:before="0" w:beforeAutospacing="0" w:after="0" w:afterAutospacing="0" w:line="240" w:lineRule="auto"/>
        <w:contextualSpacing w:val="0"/>
        <w:rPr>
          <w:rFonts w:asciiTheme="minorHAnsi" w:hAnsiTheme="minorHAnsi" w:cstheme="minorHAnsi"/>
          <w:sz w:val="22"/>
          <w:szCs w:val="22"/>
        </w:rPr>
      </w:pPr>
      <w:r w:rsidRPr="002A7CE2">
        <w:rPr>
          <w:rFonts w:asciiTheme="minorHAnsi" w:hAnsiTheme="minorHAnsi" w:cstheme="minorHAnsi"/>
          <w:color w:val="000000"/>
          <w:sz w:val="22"/>
          <w:szCs w:val="22"/>
        </w:rPr>
        <w:t>Food waste</w:t>
      </w:r>
    </w:p>
    <w:p w14:paraId="1B354BB7" w14:textId="77777777" w:rsidR="001D2BD3" w:rsidRPr="002A7CE2" w:rsidRDefault="001D2BD3" w:rsidP="001349B9">
      <w:pPr>
        <w:autoSpaceDE w:val="0"/>
        <w:autoSpaceDN w:val="0"/>
        <w:adjustRightInd w:val="0"/>
        <w:spacing w:after="0" w:line="240" w:lineRule="auto"/>
        <w:rPr>
          <w:rFonts w:cstheme="minorHAnsi"/>
          <w:b/>
          <w:bCs/>
          <w:color w:val="000000" w:themeColor="text1"/>
          <w:szCs w:val="24"/>
          <w:u w:val="single"/>
        </w:rPr>
      </w:pPr>
      <w:r w:rsidRPr="002A7CE2">
        <w:rPr>
          <w:rFonts w:cstheme="minorHAnsi"/>
          <w:b/>
          <w:bCs/>
          <w:color w:val="000000" w:themeColor="text1"/>
          <w:szCs w:val="24"/>
          <w:u w:val="single"/>
        </w:rPr>
        <w:t>Recycling, Reuse and Disposal:</w:t>
      </w:r>
    </w:p>
    <w:p w14:paraId="66A6701D" w14:textId="77777777" w:rsidR="001D2BD3" w:rsidRPr="002A7CE2" w:rsidRDefault="001D2BD3" w:rsidP="001349B9">
      <w:pPr>
        <w:autoSpaceDE w:val="0"/>
        <w:autoSpaceDN w:val="0"/>
        <w:adjustRightInd w:val="0"/>
        <w:spacing w:after="0" w:line="240" w:lineRule="auto"/>
        <w:jc w:val="both"/>
        <w:rPr>
          <w:rFonts w:cstheme="minorHAnsi"/>
          <w:color w:val="000000"/>
        </w:rPr>
      </w:pPr>
      <w:r w:rsidRPr="002A7CE2">
        <w:rPr>
          <w:rFonts w:cstheme="minorHAnsi"/>
          <w:color w:val="000000"/>
        </w:rPr>
        <w:t>It is anticipated that the Stage 1 development can adopt the simple waste management processes consisting of the following:</w:t>
      </w:r>
    </w:p>
    <w:p w14:paraId="1A27F110" w14:textId="77777777" w:rsidR="001D2BD3" w:rsidRPr="002A7CE2" w:rsidRDefault="001D2BD3" w:rsidP="00E03B30">
      <w:pPr>
        <w:pStyle w:val="ListParagraph"/>
        <w:numPr>
          <w:ilvl w:val="0"/>
          <w:numId w:val="62"/>
        </w:numPr>
        <w:autoSpaceDE w:val="0"/>
        <w:autoSpaceDN w:val="0"/>
        <w:adjustRightInd w:val="0"/>
        <w:spacing w:before="0" w:beforeAutospacing="0" w:after="0" w:afterAutospacing="0" w:line="240" w:lineRule="auto"/>
        <w:rPr>
          <w:rFonts w:asciiTheme="minorHAnsi" w:hAnsiTheme="minorHAnsi" w:cstheme="minorHAnsi"/>
          <w:color w:val="000000"/>
          <w:sz w:val="22"/>
          <w:szCs w:val="20"/>
        </w:rPr>
      </w:pPr>
      <w:r w:rsidRPr="002A7CE2">
        <w:rPr>
          <w:rFonts w:asciiTheme="minorHAnsi" w:hAnsiTheme="minorHAnsi" w:cstheme="minorHAnsi"/>
          <w:color w:val="000000"/>
          <w:sz w:val="22"/>
          <w:szCs w:val="20"/>
        </w:rPr>
        <w:t>Under desk bins and paper recycling bins are provided in office administration areas and scrap paper collection and recycling.</w:t>
      </w:r>
    </w:p>
    <w:p w14:paraId="0957B534" w14:textId="77777777" w:rsidR="001D2BD3" w:rsidRPr="002A7CE2" w:rsidRDefault="001D2BD3" w:rsidP="002A109D">
      <w:pPr>
        <w:pStyle w:val="ListParagraph"/>
        <w:numPr>
          <w:ilvl w:val="0"/>
          <w:numId w:val="62"/>
        </w:numPr>
        <w:autoSpaceDE w:val="0"/>
        <w:autoSpaceDN w:val="0"/>
        <w:adjustRightInd w:val="0"/>
        <w:spacing w:before="0" w:beforeAutospacing="0" w:after="0" w:afterAutospacing="0" w:line="240" w:lineRule="auto"/>
        <w:rPr>
          <w:rFonts w:asciiTheme="minorHAnsi" w:hAnsiTheme="minorHAnsi" w:cstheme="minorHAnsi"/>
          <w:color w:val="000000"/>
          <w:sz w:val="22"/>
          <w:szCs w:val="20"/>
        </w:rPr>
      </w:pPr>
      <w:r w:rsidRPr="002A7CE2">
        <w:rPr>
          <w:rFonts w:asciiTheme="minorHAnsi" w:hAnsiTheme="minorHAnsi" w:cstheme="minorHAnsi"/>
          <w:color w:val="000000"/>
          <w:sz w:val="22"/>
          <w:szCs w:val="20"/>
        </w:rPr>
        <w:t>Secure paper destruction recycling bins are also provided within the office areas.</w:t>
      </w:r>
    </w:p>
    <w:p w14:paraId="04CF3CD3" w14:textId="77777777" w:rsidR="001D2BD3" w:rsidRPr="002A7CE2" w:rsidRDefault="001D2BD3" w:rsidP="001349B9">
      <w:pPr>
        <w:pStyle w:val="ListParagraph"/>
        <w:numPr>
          <w:ilvl w:val="0"/>
          <w:numId w:val="62"/>
        </w:numPr>
        <w:autoSpaceDE w:val="0"/>
        <w:autoSpaceDN w:val="0"/>
        <w:adjustRightInd w:val="0"/>
        <w:spacing w:before="0" w:beforeAutospacing="0" w:after="0" w:afterAutospacing="0" w:line="240" w:lineRule="auto"/>
        <w:contextualSpacing w:val="0"/>
        <w:rPr>
          <w:rFonts w:asciiTheme="minorHAnsi" w:hAnsiTheme="minorHAnsi" w:cstheme="minorHAnsi"/>
          <w:color w:val="000000"/>
          <w:sz w:val="22"/>
          <w:szCs w:val="20"/>
        </w:rPr>
      </w:pPr>
      <w:r w:rsidRPr="002A7CE2">
        <w:rPr>
          <w:rFonts w:asciiTheme="minorHAnsi" w:hAnsiTheme="minorHAnsi" w:cstheme="minorHAnsi"/>
          <w:color w:val="000000"/>
          <w:sz w:val="22"/>
          <w:szCs w:val="20"/>
        </w:rPr>
        <w:t>Printer cartridges and toners will be collected in allocated bins for appropriate contractor disposal.</w:t>
      </w:r>
    </w:p>
    <w:p w14:paraId="0E6BE60A" w14:textId="77777777" w:rsidR="004A3D75" w:rsidRPr="002A7CE2" w:rsidRDefault="004A3D75" w:rsidP="00E03B30">
      <w:pPr>
        <w:autoSpaceDE w:val="0"/>
        <w:autoSpaceDN w:val="0"/>
        <w:adjustRightInd w:val="0"/>
        <w:spacing w:after="0" w:line="240" w:lineRule="auto"/>
        <w:jc w:val="both"/>
        <w:rPr>
          <w:rFonts w:cstheme="minorHAnsi"/>
          <w:b/>
          <w:bCs/>
          <w:i/>
          <w:iCs/>
          <w:color w:val="000000" w:themeColor="text1"/>
        </w:rPr>
      </w:pPr>
    </w:p>
    <w:p w14:paraId="1D5D0F38" w14:textId="3C4DC42E" w:rsidR="001D2BD3" w:rsidRPr="002A7CE2" w:rsidRDefault="001D2BD3" w:rsidP="00E03B30">
      <w:pPr>
        <w:autoSpaceDE w:val="0"/>
        <w:autoSpaceDN w:val="0"/>
        <w:adjustRightInd w:val="0"/>
        <w:spacing w:after="0" w:line="240" w:lineRule="auto"/>
        <w:jc w:val="both"/>
        <w:rPr>
          <w:rFonts w:cstheme="minorHAnsi"/>
          <w:b/>
          <w:bCs/>
          <w:i/>
          <w:iCs/>
          <w:color w:val="000000" w:themeColor="text1"/>
        </w:rPr>
      </w:pPr>
      <w:r w:rsidRPr="002A7CE2">
        <w:rPr>
          <w:rFonts w:cstheme="minorHAnsi"/>
          <w:b/>
          <w:bCs/>
          <w:i/>
          <w:iCs/>
          <w:color w:val="000000" w:themeColor="text1"/>
        </w:rPr>
        <w:t>Food and Liquid Wastes</w:t>
      </w:r>
    </w:p>
    <w:p w14:paraId="161DA366" w14:textId="77777777" w:rsidR="001D2BD3" w:rsidRPr="002A7CE2" w:rsidRDefault="001D2BD3" w:rsidP="002A109D">
      <w:pPr>
        <w:pStyle w:val="ListParagraph"/>
        <w:numPr>
          <w:ilvl w:val="0"/>
          <w:numId w:val="63"/>
        </w:numPr>
        <w:autoSpaceDE w:val="0"/>
        <w:autoSpaceDN w:val="0"/>
        <w:adjustRightInd w:val="0"/>
        <w:spacing w:before="0" w:beforeAutospacing="0" w:after="0" w:afterAutospacing="0" w:line="240" w:lineRule="auto"/>
        <w:contextualSpacing w:val="0"/>
        <w:rPr>
          <w:rFonts w:asciiTheme="minorHAnsi" w:hAnsiTheme="minorHAnsi" w:cstheme="minorHAnsi"/>
          <w:color w:val="000000"/>
          <w:sz w:val="22"/>
          <w:szCs w:val="20"/>
        </w:rPr>
      </w:pPr>
      <w:r w:rsidRPr="002A7CE2">
        <w:rPr>
          <w:rFonts w:asciiTheme="minorHAnsi" w:hAnsiTheme="minorHAnsi" w:cstheme="minorHAnsi"/>
          <w:color w:val="000000"/>
          <w:sz w:val="22"/>
          <w:szCs w:val="20"/>
        </w:rPr>
        <w:t>Any food wastes will be stored in designated bins within the waste storage location. Any food wastes generated will be disposed of by a suitably qualified contractor to an appropriately licensed disposal facility.</w:t>
      </w:r>
    </w:p>
    <w:p w14:paraId="0A12418C" w14:textId="77777777" w:rsidR="001D2BD3" w:rsidRPr="002A7CE2" w:rsidRDefault="001D2BD3" w:rsidP="002879D0">
      <w:pPr>
        <w:pStyle w:val="ListParagraph"/>
        <w:numPr>
          <w:ilvl w:val="0"/>
          <w:numId w:val="63"/>
        </w:numPr>
        <w:autoSpaceDE w:val="0"/>
        <w:autoSpaceDN w:val="0"/>
        <w:adjustRightInd w:val="0"/>
        <w:spacing w:before="0" w:beforeAutospacing="0" w:after="0" w:afterAutospacing="0" w:line="240" w:lineRule="auto"/>
        <w:contextualSpacing w:val="0"/>
        <w:rPr>
          <w:rFonts w:asciiTheme="minorHAnsi" w:hAnsiTheme="minorHAnsi" w:cstheme="minorHAnsi"/>
          <w:color w:val="000000"/>
          <w:sz w:val="22"/>
          <w:szCs w:val="20"/>
        </w:rPr>
      </w:pPr>
      <w:r w:rsidRPr="002A7CE2">
        <w:rPr>
          <w:rFonts w:asciiTheme="minorHAnsi" w:hAnsiTheme="minorHAnsi" w:cstheme="minorHAnsi"/>
          <w:color w:val="000000"/>
          <w:sz w:val="22"/>
          <w:szCs w:val="20"/>
        </w:rPr>
        <w:t>A suitably qualified contractor will dispose of any liquid wastes generated by tenants to an appropriately licensed disposal facility.</w:t>
      </w:r>
    </w:p>
    <w:p w14:paraId="796941E4" w14:textId="77777777" w:rsidR="001D2BD3" w:rsidRPr="002A7CE2" w:rsidRDefault="001D2BD3" w:rsidP="0005284F">
      <w:pPr>
        <w:pStyle w:val="ListParagraph"/>
        <w:numPr>
          <w:ilvl w:val="0"/>
          <w:numId w:val="63"/>
        </w:numPr>
        <w:autoSpaceDE w:val="0"/>
        <w:autoSpaceDN w:val="0"/>
        <w:adjustRightInd w:val="0"/>
        <w:spacing w:before="0" w:beforeAutospacing="0" w:after="0" w:afterAutospacing="0" w:line="240" w:lineRule="auto"/>
        <w:contextualSpacing w:val="0"/>
        <w:rPr>
          <w:rFonts w:cstheme="minorHAnsi"/>
          <w:color w:val="000000"/>
        </w:rPr>
      </w:pPr>
      <w:r w:rsidRPr="002A7CE2">
        <w:rPr>
          <w:rFonts w:asciiTheme="minorHAnsi" w:hAnsiTheme="minorHAnsi" w:cstheme="minorHAnsi"/>
          <w:color w:val="000000"/>
          <w:sz w:val="22"/>
          <w:szCs w:val="20"/>
        </w:rPr>
        <w:t>No liquid wastes or wash down waters should be disposed of via the stormwater drainage system. Wastewater storage tanks (including stormwater collection tanks) should be carefully monitored to ensure overflow does not occur.</w:t>
      </w:r>
    </w:p>
    <w:p w14:paraId="5611C435" w14:textId="77777777" w:rsidR="001D2BD3" w:rsidRPr="002A7CE2" w:rsidRDefault="001D2BD3" w:rsidP="001349B9">
      <w:pPr>
        <w:autoSpaceDE w:val="0"/>
        <w:autoSpaceDN w:val="0"/>
        <w:adjustRightInd w:val="0"/>
        <w:spacing w:after="0" w:line="240" w:lineRule="auto"/>
        <w:jc w:val="both"/>
        <w:rPr>
          <w:rFonts w:cstheme="minorHAnsi"/>
          <w:color w:val="000000" w:themeColor="text1"/>
          <w:szCs w:val="24"/>
        </w:rPr>
      </w:pPr>
      <w:r w:rsidRPr="002A7CE2">
        <w:rPr>
          <w:rFonts w:cstheme="minorHAnsi"/>
          <w:color w:val="000000" w:themeColor="text1"/>
          <w:szCs w:val="24"/>
        </w:rPr>
        <w:t>The waste storage areas will include a dedicated and enclosed centralized waste and recycling storage area. The construction of this waste rooms and equipment will comply with BNBC (Bangladesh National Building Code) requirements and WB ESSs standards.</w:t>
      </w:r>
    </w:p>
    <w:p w14:paraId="22EC02D8" w14:textId="77777777" w:rsidR="004A3D75" w:rsidRPr="002A7CE2" w:rsidRDefault="004A3D75" w:rsidP="00E03B30">
      <w:pPr>
        <w:autoSpaceDE w:val="0"/>
        <w:autoSpaceDN w:val="0"/>
        <w:adjustRightInd w:val="0"/>
        <w:spacing w:after="0" w:line="240" w:lineRule="auto"/>
        <w:jc w:val="both"/>
        <w:rPr>
          <w:rFonts w:cstheme="minorHAnsi"/>
          <w:b/>
          <w:bCs/>
          <w:i/>
          <w:iCs/>
          <w:color w:val="000000" w:themeColor="text1"/>
          <w:szCs w:val="24"/>
        </w:rPr>
      </w:pPr>
    </w:p>
    <w:p w14:paraId="02A1132E" w14:textId="5C64D27E" w:rsidR="001D2BD3" w:rsidRPr="002A7CE2" w:rsidRDefault="001D2BD3" w:rsidP="001349B9">
      <w:pPr>
        <w:autoSpaceDE w:val="0"/>
        <w:autoSpaceDN w:val="0"/>
        <w:adjustRightInd w:val="0"/>
        <w:spacing w:after="0" w:line="240" w:lineRule="auto"/>
        <w:jc w:val="both"/>
        <w:rPr>
          <w:rFonts w:cstheme="minorHAnsi"/>
          <w:b/>
          <w:bCs/>
          <w:i/>
          <w:iCs/>
          <w:color w:val="000000" w:themeColor="text1"/>
          <w:szCs w:val="24"/>
        </w:rPr>
      </w:pPr>
      <w:r w:rsidRPr="002A7CE2">
        <w:rPr>
          <w:rFonts w:cstheme="minorHAnsi"/>
          <w:b/>
          <w:bCs/>
          <w:i/>
          <w:iCs/>
          <w:color w:val="000000" w:themeColor="text1"/>
          <w:szCs w:val="24"/>
        </w:rPr>
        <w:t>Proposals for Waste minimization and Management</w:t>
      </w:r>
    </w:p>
    <w:p w14:paraId="78696ABA" w14:textId="77777777" w:rsidR="001D2BD3" w:rsidRPr="002A7CE2" w:rsidRDefault="001D2BD3" w:rsidP="00E03B30">
      <w:pPr>
        <w:pStyle w:val="ListParagraph"/>
        <w:numPr>
          <w:ilvl w:val="0"/>
          <w:numId w:val="64"/>
        </w:numPr>
        <w:autoSpaceDE w:val="0"/>
        <w:autoSpaceDN w:val="0"/>
        <w:adjustRightInd w:val="0"/>
        <w:spacing w:before="0" w:beforeAutospacing="0" w:after="0" w:afterAutospacing="0" w:line="240" w:lineRule="auto"/>
        <w:rPr>
          <w:rFonts w:asciiTheme="minorHAnsi" w:hAnsiTheme="minorHAnsi" w:cstheme="minorHAnsi"/>
          <w:color w:val="000000" w:themeColor="text1"/>
          <w:sz w:val="22"/>
          <w:szCs w:val="22"/>
        </w:rPr>
      </w:pPr>
      <w:r w:rsidRPr="002A7CE2">
        <w:rPr>
          <w:rFonts w:asciiTheme="minorHAnsi" w:hAnsiTheme="minorHAnsi" w:cstheme="minorHAnsi"/>
          <w:color w:val="000000" w:themeColor="text1"/>
          <w:sz w:val="22"/>
          <w:szCs w:val="22"/>
        </w:rPr>
        <w:t>All commercial premises must have a dedicated waste and recycling storage room or area, which has adequate storage space to meet the needs of the land use activity</w:t>
      </w:r>
    </w:p>
    <w:p w14:paraId="7F30696A" w14:textId="77777777" w:rsidR="001D2BD3" w:rsidRPr="002A7CE2" w:rsidRDefault="001D2BD3" w:rsidP="002A109D">
      <w:pPr>
        <w:pStyle w:val="ListParagraph"/>
        <w:numPr>
          <w:ilvl w:val="0"/>
          <w:numId w:val="64"/>
        </w:numPr>
        <w:autoSpaceDE w:val="0"/>
        <w:autoSpaceDN w:val="0"/>
        <w:adjustRightInd w:val="0"/>
        <w:spacing w:before="0" w:beforeAutospacing="0" w:after="0" w:afterAutospacing="0" w:line="240" w:lineRule="auto"/>
        <w:rPr>
          <w:rFonts w:asciiTheme="minorHAnsi" w:hAnsiTheme="minorHAnsi" w:cstheme="minorHAnsi"/>
          <w:color w:val="000000" w:themeColor="text1"/>
          <w:sz w:val="22"/>
          <w:szCs w:val="22"/>
        </w:rPr>
      </w:pPr>
      <w:r w:rsidRPr="002A7CE2">
        <w:rPr>
          <w:rFonts w:asciiTheme="minorHAnsi" w:hAnsiTheme="minorHAnsi" w:cstheme="minorHAnsi"/>
          <w:color w:val="000000" w:themeColor="text1"/>
          <w:sz w:val="22"/>
          <w:szCs w:val="22"/>
        </w:rPr>
        <w:t>All waste and recycling storage rooms and areas must be designed and constructed in accordance with the requirements</w:t>
      </w:r>
    </w:p>
    <w:p w14:paraId="7F490469" w14:textId="77777777" w:rsidR="001D2BD3" w:rsidRPr="002A7CE2" w:rsidRDefault="001D2BD3" w:rsidP="002879D0">
      <w:pPr>
        <w:pStyle w:val="ListParagraph"/>
        <w:numPr>
          <w:ilvl w:val="0"/>
          <w:numId w:val="64"/>
        </w:numPr>
        <w:autoSpaceDE w:val="0"/>
        <w:autoSpaceDN w:val="0"/>
        <w:adjustRightInd w:val="0"/>
        <w:spacing w:before="0" w:beforeAutospacing="0" w:after="0" w:afterAutospacing="0" w:line="240" w:lineRule="auto"/>
        <w:rPr>
          <w:rFonts w:asciiTheme="minorHAnsi" w:hAnsiTheme="minorHAnsi" w:cstheme="minorHAnsi"/>
          <w:color w:val="000000" w:themeColor="text1"/>
          <w:sz w:val="22"/>
          <w:szCs w:val="22"/>
        </w:rPr>
      </w:pPr>
      <w:r w:rsidRPr="002A7CE2">
        <w:rPr>
          <w:rFonts w:asciiTheme="minorHAnsi" w:hAnsiTheme="minorHAnsi" w:cstheme="minorHAnsi"/>
          <w:color w:val="000000" w:themeColor="text1"/>
          <w:sz w:val="22"/>
          <w:szCs w:val="22"/>
        </w:rPr>
        <w:t>The waste and recycling storage room or area must provide separate containers for the separation of recyclable materials from general waste. Standard and consistent signage on how to use the waste management facilities should be clearly displayed</w:t>
      </w:r>
    </w:p>
    <w:p w14:paraId="2F3B288E" w14:textId="77777777" w:rsidR="001D2BD3" w:rsidRPr="002A7CE2" w:rsidRDefault="001D2BD3" w:rsidP="0005284F">
      <w:pPr>
        <w:pStyle w:val="ListParagraph"/>
        <w:numPr>
          <w:ilvl w:val="0"/>
          <w:numId w:val="64"/>
        </w:numPr>
        <w:autoSpaceDE w:val="0"/>
        <w:autoSpaceDN w:val="0"/>
        <w:adjustRightInd w:val="0"/>
        <w:spacing w:before="0" w:beforeAutospacing="0" w:after="0" w:afterAutospacing="0" w:line="240" w:lineRule="auto"/>
        <w:rPr>
          <w:rFonts w:asciiTheme="minorHAnsi" w:hAnsiTheme="minorHAnsi" w:cstheme="minorHAnsi"/>
          <w:color w:val="000000" w:themeColor="text1"/>
          <w:sz w:val="22"/>
          <w:szCs w:val="22"/>
        </w:rPr>
      </w:pPr>
      <w:r w:rsidRPr="002A7CE2">
        <w:rPr>
          <w:rFonts w:asciiTheme="minorHAnsi" w:hAnsiTheme="minorHAnsi" w:cstheme="minorHAnsi"/>
          <w:color w:val="000000" w:themeColor="text1"/>
          <w:sz w:val="22"/>
          <w:szCs w:val="22"/>
        </w:rPr>
        <w:t>Space must be provided in each occupancy for the temporary storage of garbage and recyclables generated in that area.</w:t>
      </w:r>
    </w:p>
    <w:p w14:paraId="0B8FA588" w14:textId="77777777" w:rsidR="001D2BD3" w:rsidRPr="002A7CE2" w:rsidRDefault="001D2BD3" w:rsidP="00C52A01">
      <w:pPr>
        <w:pStyle w:val="ListParagraph"/>
        <w:numPr>
          <w:ilvl w:val="0"/>
          <w:numId w:val="64"/>
        </w:numPr>
        <w:autoSpaceDE w:val="0"/>
        <w:autoSpaceDN w:val="0"/>
        <w:adjustRightInd w:val="0"/>
        <w:spacing w:before="0" w:beforeAutospacing="0" w:after="0" w:afterAutospacing="0" w:line="240" w:lineRule="auto"/>
        <w:rPr>
          <w:rFonts w:asciiTheme="minorHAnsi" w:hAnsiTheme="minorHAnsi" w:cstheme="minorHAnsi"/>
          <w:color w:val="000000" w:themeColor="text1"/>
          <w:sz w:val="22"/>
          <w:szCs w:val="22"/>
        </w:rPr>
      </w:pPr>
      <w:r w:rsidRPr="002A7CE2">
        <w:rPr>
          <w:rFonts w:asciiTheme="minorHAnsi" w:hAnsiTheme="minorHAnsi" w:cstheme="minorHAnsi"/>
          <w:color w:val="000000" w:themeColor="text1"/>
          <w:sz w:val="22"/>
          <w:szCs w:val="22"/>
        </w:rPr>
        <w:t>Hazardous and special waste is to be stored in accordance with relevant occupational, health, safety and environmental protection legislation and WB’s ESSs.</w:t>
      </w:r>
    </w:p>
    <w:p w14:paraId="20CE12FF" w14:textId="77777777" w:rsidR="001D2BD3" w:rsidRPr="002A7CE2" w:rsidRDefault="001D2BD3">
      <w:pPr>
        <w:pStyle w:val="ListParagraph"/>
        <w:numPr>
          <w:ilvl w:val="0"/>
          <w:numId w:val="64"/>
        </w:numPr>
        <w:autoSpaceDE w:val="0"/>
        <w:autoSpaceDN w:val="0"/>
        <w:adjustRightInd w:val="0"/>
        <w:spacing w:before="0" w:beforeAutospacing="0" w:after="0" w:afterAutospacing="0" w:line="240" w:lineRule="auto"/>
        <w:rPr>
          <w:rFonts w:asciiTheme="minorHAnsi" w:hAnsiTheme="minorHAnsi" w:cstheme="minorHAnsi"/>
          <w:color w:val="000000" w:themeColor="text1"/>
          <w:sz w:val="22"/>
          <w:szCs w:val="22"/>
        </w:rPr>
      </w:pPr>
      <w:r w:rsidRPr="002A7CE2">
        <w:rPr>
          <w:rFonts w:asciiTheme="minorHAnsi" w:hAnsiTheme="minorHAnsi" w:cstheme="minorHAnsi"/>
          <w:color w:val="000000" w:themeColor="text1"/>
          <w:sz w:val="22"/>
          <w:szCs w:val="20"/>
        </w:rPr>
        <w:t xml:space="preserve">In multi </w:t>
      </w:r>
      <w:proofErr w:type="spellStart"/>
      <w:r w:rsidRPr="002A7CE2">
        <w:rPr>
          <w:rFonts w:asciiTheme="minorHAnsi" w:hAnsiTheme="minorHAnsi" w:cstheme="minorHAnsi"/>
          <w:color w:val="000000" w:themeColor="text1"/>
          <w:sz w:val="22"/>
          <w:szCs w:val="20"/>
        </w:rPr>
        <w:t>storey</w:t>
      </w:r>
      <w:proofErr w:type="spellEnd"/>
      <w:r w:rsidRPr="002A7CE2">
        <w:rPr>
          <w:rFonts w:asciiTheme="minorHAnsi" w:hAnsiTheme="minorHAnsi" w:cstheme="minorHAnsi"/>
          <w:color w:val="000000" w:themeColor="text1"/>
          <w:sz w:val="22"/>
          <w:szCs w:val="20"/>
        </w:rPr>
        <w:t xml:space="preserve"> developments, consideration must be given to the convenient transportation of waste and recycling from the various floors to the central storage area. Such transportation system may include a passenger or goods lifts, or a garbage chute system.</w:t>
      </w:r>
    </w:p>
    <w:p w14:paraId="1CBB8A25" w14:textId="77777777" w:rsidR="001D2BD3" w:rsidRPr="002A7CE2" w:rsidRDefault="001D2BD3">
      <w:pPr>
        <w:pStyle w:val="ListParagraph"/>
        <w:numPr>
          <w:ilvl w:val="0"/>
          <w:numId w:val="64"/>
        </w:numPr>
        <w:autoSpaceDE w:val="0"/>
        <w:autoSpaceDN w:val="0"/>
        <w:adjustRightInd w:val="0"/>
        <w:spacing w:before="0" w:beforeAutospacing="0" w:after="0" w:afterAutospacing="0" w:line="240" w:lineRule="auto"/>
        <w:rPr>
          <w:rFonts w:asciiTheme="minorHAnsi" w:hAnsiTheme="minorHAnsi" w:cstheme="minorHAnsi"/>
          <w:color w:val="000000" w:themeColor="text1"/>
          <w:sz w:val="22"/>
          <w:szCs w:val="22"/>
        </w:rPr>
      </w:pPr>
      <w:r w:rsidRPr="002A7CE2">
        <w:rPr>
          <w:rFonts w:asciiTheme="minorHAnsi" w:hAnsiTheme="minorHAnsi" w:cstheme="minorHAnsi"/>
          <w:color w:val="231F20"/>
          <w:sz w:val="22"/>
          <w:szCs w:val="22"/>
        </w:rPr>
        <w:t>Separate space must be allocated for the storage of liquid wastes etc. The liquid waste storage areas must be undercover and bunded to prevent the escape of spills or leaks.</w:t>
      </w:r>
    </w:p>
    <w:p w14:paraId="61AF682F" w14:textId="77777777" w:rsidR="001D2BD3" w:rsidRPr="002A7CE2" w:rsidRDefault="001D2BD3">
      <w:pPr>
        <w:pStyle w:val="ListParagraph"/>
        <w:numPr>
          <w:ilvl w:val="0"/>
          <w:numId w:val="64"/>
        </w:numPr>
        <w:autoSpaceDE w:val="0"/>
        <w:autoSpaceDN w:val="0"/>
        <w:adjustRightInd w:val="0"/>
        <w:spacing w:before="0" w:beforeAutospacing="0" w:after="0" w:afterAutospacing="0" w:line="240" w:lineRule="auto"/>
        <w:rPr>
          <w:rFonts w:asciiTheme="minorHAnsi" w:hAnsiTheme="minorHAnsi" w:cstheme="minorHAnsi"/>
          <w:color w:val="000000" w:themeColor="text1"/>
          <w:sz w:val="22"/>
          <w:szCs w:val="22"/>
        </w:rPr>
      </w:pPr>
      <w:r w:rsidRPr="002A7CE2">
        <w:rPr>
          <w:rFonts w:asciiTheme="minorHAnsi" w:hAnsiTheme="minorHAnsi" w:cstheme="minorHAnsi"/>
          <w:color w:val="000000" w:themeColor="text1"/>
          <w:sz w:val="22"/>
          <w:szCs w:val="22"/>
        </w:rPr>
        <w:t>Space is to be provided for compactors and for any other equipment necessary to manage the waste and recycling likely to be generated on the premises. Sufficient space is also required for storage of the waste (such as cardboard boxes) prior to processing.</w:t>
      </w:r>
    </w:p>
    <w:p w14:paraId="213CBC80" w14:textId="77777777" w:rsidR="001D2BD3" w:rsidRPr="002A7CE2" w:rsidRDefault="001D2BD3" w:rsidP="001349B9">
      <w:pPr>
        <w:pStyle w:val="ListParagraph"/>
        <w:numPr>
          <w:ilvl w:val="0"/>
          <w:numId w:val="64"/>
        </w:numPr>
        <w:autoSpaceDE w:val="0"/>
        <w:autoSpaceDN w:val="0"/>
        <w:adjustRightInd w:val="0"/>
        <w:spacing w:before="0" w:beforeAutospacing="0" w:after="0" w:afterAutospacing="0" w:line="240" w:lineRule="auto"/>
        <w:rPr>
          <w:rFonts w:asciiTheme="minorHAnsi" w:hAnsiTheme="minorHAnsi" w:cstheme="minorHAnsi"/>
          <w:color w:val="000000" w:themeColor="text1"/>
          <w:sz w:val="22"/>
          <w:szCs w:val="22"/>
        </w:rPr>
      </w:pPr>
      <w:r w:rsidRPr="002A7CE2">
        <w:rPr>
          <w:rFonts w:asciiTheme="minorHAnsi" w:hAnsiTheme="minorHAnsi" w:cstheme="minorHAnsi"/>
          <w:color w:val="000000" w:themeColor="text1"/>
          <w:sz w:val="22"/>
          <w:szCs w:val="20"/>
        </w:rPr>
        <w:t>Adequate access must be provided for the users, waste collection staff and collection vehicles. Where collection vehicles are required to drive into a property to collect waste and recycling:</w:t>
      </w:r>
    </w:p>
    <w:p w14:paraId="321843C8" w14:textId="77777777" w:rsidR="001D2BD3" w:rsidRPr="002A7CE2" w:rsidRDefault="001D2BD3" w:rsidP="001349B9">
      <w:pPr>
        <w:pStyle w:val="ListParagraph"/>
        <w:numPr>
          <w:ilvl w:val="0"/>
          <w:numId w:val="65"/>
        </w:numPr>
        <w:autoSpaceDE w:val="0"/>
        <w:autoSpaceDN w:val="0"/>
        <w:adjustRightInd w:val="0"/>
        <w:spacing w:before="0" w:beforeAutospacing="0" w:after="0" w:afterAutospacing="0" w:line="240" w:lineRule="auto"/>
        <w:ind w:left="1440"/>
        <w:contextualSpacing w:val="0"/>
        <w:rPr>
          <w:rFonts w:asciiTheme="minorHAnsi" w:hAnsiTheme="minorHAnsi" w:cstheme="minorHAnsi"/>
          <w:color w:val="2F5496" w:themeColor="accent1" w:themeShade="BF"/>
          <w:sz w:val="22"/>
          <w:szCs w:val="22"/>
        </w:rPr>
      </w:pPr>
      <w:r w:rsidRPr="002A7CE2">
        <w:rPr>
          <w:rFonts w:asciiTheme="minorHAnsi" w:hAnsiTheme="minorHAnsi" w:cstheme="minorHAnsi"/>
          <w:color w:val="000000" w:themeColor="text1"/>
          <w:sz w:val="22"/>
          <w:szCs w:val="20"/>
        </w:rPr>
        <w:t>The site must be designed to allow collection vehicles to enter and exit the property in a forward direction with minimal need for reversing and to be operated with adequate clearances; and</w:t>
      </w:r>
    </w:p>
    <w:p w14:paraId="67ED1BDB" w14:textId="77777777" w:rsidR="001D2BD3" w:rsidRPr="002A7CE2" w:rsidRDefault="001D2BD3" w:rsidP="00E03B30">
      <w:pPr>
        <w:pStyle w:val="ListParagraph"/>
        <w:numPr>
          <w:ilvl w:val="0"/>
          <w:numId w:val="66"/>
        </w:numPr>
        <w:autoSpaceDE w:val="0"/>
        <w:autoSpaceDN w:val="0"/>
        <w:adjustRightInd w:val="0"/>
        <w:spacing w:before="0" w:beforeAutospacing="0" w:after="0" w:afterAutospacing="0" w:line="240" w:lineRule="auto"/>
        <w:ind w:left="1440"/>
        <w:rPr>
          <w:rFonts w:asciiTheme="minorHAnsi" w:hAnsiTheme="minorHAnsi" w:cstheme="minorHAnsi"/>
          <w:color w:val="000000" w:themeColor="text1"/>
          <w:sz w:val="22"/>
          <w:szCs w:val="22"/>
        </w:rPr>
      </w:pPr>
      <w:r w:rsidRPr="002A7CE2">
        <w:rPr>
          <w:rFonts w:asciiTheme="minorHAnsi" w:hAnsiTheme="minorHAnsi" w:cstheme="minorHAnsi"/>
          <w:color w:val="000000" w:themeColor="text1"/>
          <w:sz w:val="22"/>
          <w:szCs w:val="22"/>
        </w:rPr>
        <w:t>The driveway and any basement space needed are to be suitable for collection vehicles in terms of pavement strength, spatial design, access width, and height clearances</w:t>
      </w:r>
    </w:p>
    <w:p w14:paraId="523F9030" w14:textId="77777777" w:rsidR="004A3D75" w:rsidRPr="002A7CE2" w:rsidRDefault="004A3D75" w:rsidP="00E03B30">
      <w:pPr>
        <w:autoSpaceDE w:val="0"/>
        <w:autoSpaceDN w:val="0"/>
        <w:adjustRightInd w:val="0"/>
        <w:spacing w:after="0" w:line="240" w:lineRule="auto"/>
        <w:rPr>
          <w:rFonts w:cstheme="minorHAnsi"/>
          <w:b/>
          <w:bCs/>
          <w:i/>
          <w:iCs/>
          <w:color w:val="000000" w:themeColor="text1"/>
        </w:rPr>
      </w:pPr>
    </w:p>
    <w:p w14:paraId="0E529659" w14:textId="5335CE7E" w:rsidR="001D2BD3" w:rsidRPr="002A7CE2" w:rsidRDefault="001D2BD3" w:rsidP="001349B9">
      <w:pPr>
        <w:autoSpaceDE w:val="0"/>
        <w:autoSpaceDN w:val="0"/>
        <w:adjustRightInd w:val="0"/>
        <w:spacing w:after="0" w:line="240" w:lineRule="auto"/>
        <w:rPr>
          <w:rFonts w:cstheme="minorHAnsi"/>
          <w:b/>
          <w:bCs/>
          <w:i/>
          <w:iCs/>
          <w:color w:val="000000" w:themeColor="text1"/>
        </w:rPr>
      </w:pPr>
      <w:r w:rsidRPr="002A7CE2">
        <w:rPr>
          <w:rFonts w:cstheme="minorHAnsi"/>
          <w:b/>
          <w:bCs/>
          <w:i/>
          <w:iCs/>
          <w:color w:val="000000" w:themeColor="text1"/>
        </w:rPr>
        <w:t>Liquid Wastes Storage</w:t>
      </w:r>
    </w:p>
    <w:p w14:paraId="115E9C7E" w14:textId="77777777" w:rsidR="001D2BD3" w:rsidRPr="002A7CE2" w:rsidRDefault="001D2BD3" w:rsidP="00E03B30">
      <w:pPr>
        <w:autoSpaceDE w:val="0"/>
        <w:autoSpaceDN w:val="0"/>
        <w:adjustRightInd w:val="0"/>
        <w:spacing w:after="0" w:line="240" w:lineRule="auto"/>
        <w:jc w:val="both"/>
        <w:rPr>
          <w:rFonts w:cstheme="minorHAnsi"/>
          <w:color w:val="2F5496" w:themeColor="accent1" w:themeShade="BF"/>
        </w:rPr>
      </w:pPr>
      <w:r w:rsidRPr="002A7CE2">
        <w:rPr>
          <w:rFonts w:cstheme="minorHAnsi"/>
          <w:color w:val="000000" w:themeColor="text1"/>
        </w:rPr>
        <w:t>All maintenance and cleaning chemicals, oils and fuels including associated wastes should be stored separately in an appropriately bunded, well-ventilated area with a drain grease trap and allow sufficient space for handling and storage.</w:t>
      </w:r>
    </w:p>
    <w:p w14:paraId="5E27EE38" w14:textId="77777777" w:rsidR="004A3D75" w:rsidRPr="002A7CE2" w:rsidRDefault="004A3D75" w:rsidP="00E03B30">
      <w:pPr>
        <w:autoSpaceDE w:val="0"/>
        <w:autoSpaceDN w:val="0"/>
        <w:adjustRightInd w:val="0"/>
        <w:spacing w:after="0" w:line="240" w:lineRule="auto"/>
        <w:jc w:val="both"/>
        <w:rPr>
          <w:rFonts w:cstheme="minorHAnsi"/>
          <w:b/>
          <w:bCs/>
          <w:color w:val="000000" w:themeColor="text1"/>
          <w:u w:val="single"/>
        </w:rPr>
      </w:pPr>
    </w:p>
    <w:p w14:paraId="75A63E2D" w14:textId="6B8B6829" w:rsidR="001D2BD3" w:rsidRPr="002A7CE2" w:rsidRDefault="001D2BD3" w:rsidP="001349B9">
      <w:pPr>
        <w:autoSpaceDE w:val="0"/>
        <w:autoSpaceDN w:val="0"/>
        <w:adjustRightInd w:val="0"/>
        <w:spacing w:after="0" w:line="240" w:lineRule="auto"/>
        <w:jc w:val="both"/>
        <w:rPr>
          <w:rFonts w:cstheme="minorHAnsi"/>
          <w:b/>
          <w:bCs/>
          <w:color w:val="000000" w:themeColor="text1"/>
          <w:u w:val="single"/>
        </w:rPr>
      </w:pPr>
      <w:r w:rsidRPr="002A7CE2">
        <w:rPr>
          <w:rFonts w:cstheme="minorHAnsi"/>
          <w:b/>
          <w:bCs/>
          <w:color w:val="000000" w:themeColor="text1"/>
          <w:u w:val="single"/>
        </w:rPr>
        <w:t>Waste Collection Methods:</w:t>
      </w:r>
    </w:p>
    <w:p w14:paraId="05AC2B3A" w14:textId="77777777" w:rsidR="001D2BD3" w:rsidRPr="002A7CE2" w:rsidRDefault="001D2BD3" w:rsidP="001349B9">
      <w:pPr>
        <w:autoSpaceDE w:val="0"/>
        <w:autoSpaceDN w:val="0"/>
        <w:adjustRightInd w:val="0"/>
        <w:spacing w:after="0" w:line="240" w:lineRule="auto"/>
        <w:rPr>
          <w:rFonts w:cstheme="minorHAnsi"/>
          <w:b/>
          <w:bCs/>
          <w:i/>
          <w:iCs/>
          <w:color w:val="000000"/>
        </w:rPr>
      </w:pPr>
      <w:r w:rsidRPr="002A7CE2">
        <w:rPr>
          <w:rFonts w:cstheme="minorHAnsi"/>
          <w:b/>
          <w:bCs/>
          <w:i/>
          <w:iCs/>
          <w:color w:val="000000"/>
        </w:rPr>
        <w:t>Contractor Waste Collection</w:t>
      </w:r>
    </w:p>
    <w:p w14:paraId="390312AF" w14:textId="77777777" w:rsidR="001D2BD3" w:rsidRPr="002A7CE2" w:rsidRDefault="001D2BD3" w:rsidP="00E03B30">
      <w:pPr>
        <w:autoSpaceDE w:val="0"/>
        <w:autoSpaceDN w:val="0"/>
        <w:adjustRightInd w:val="0"/>
        <w:spacing w:after="0" w:line="240" w:lineRule="auto"/>
        <w:jc w:val="both"/>
        <w:rPr>
          <w:rFonts w:cstheme="minorHAnsi"/>
          <w:color w:val="000000"/>
        </w:rPr>
      </w:pPr>
      <w:r w:rsidRPr="002A7CE2">
        <w:rPr>
          <w:rFonts w:cstheme="minorHAnsi"/>
          <w:color w:val="000000"/>
        </w:rPr>
        <w:t>A contractor will be employed to collect and appropriately dispose of the majority of wastes generated by the proposal. Written evidence of a valid and current contract with a licensed waste collector is to be held at the premises.</w:t>
      </w:r>
    </w:p>
    <w:p w14:paraId="45F08968" w14:textId="77777777" w:rsidR="001D2BD3" w:rsidRPr="002A7CE2" w:rsidRDefault="001D2BD3" w:rsidP="002A109D">
      <w:pPr>
        <w:autoSpaceDE w:val="0"/>
        <w:autoSpaceDN w:val="0"/>
        <w:adjustRightInd w:val="0"/>
        <w:spacing w:after="0" w:line="240" w:lineRule="auto"/>
        <w:jc w:val="both"/>
        <w:rPr>
          <w:rFonts w:cstheme="minorHAnsi"/>
          <w:color w:val="000000"/>
        </w:rPr>
      </w:pPr>
      <w:r w:rsidRPr="002A7CE2">
        <w:rPr>
          <w:rFonts w:cstheme="minorHAnsi"/>
          <w:color w:val="000000"/>
        </w:rPr>
        <w:t>Contracts with waste collection contractors will incorporate provisions for the collection, recycling and appropriate disposal of the potentially contaminated and hazardous waste types. Liquid wastes will only be collected by licensed waste contractors and authorized government departments. The private contractor’s fleet will determine size of refuse collection trucks; and collection frequency determined by the amount of waste generated.</w:t>
      </w:r>
    </w:p>
    <w:p w14:paraId="16061E9B" w14:textId="77777777" w:rsidR="004A3D75" w:rsidRPr="002A7CE2" w:rsidRDefault="004A3D75" w:rsidP="00E03B30">
      <w:pPr>
        <w:autoSpaceDE w:val="0"/>
        <w:autoSpaceDN w:val="0"/>
        <w:adjustRightInd w:val="0"/>
        <w:spacing w:after="0" w:line="240" w:lineRule="auto"/>
        <w:rPr>
          <w:rFonts w:cstheme="minorHAnsi"/>
          <w:b/>
          <w:bCs/>
          <w:i/>
          <w:iCs/>
          <w:color w:val="000000"/>
        </w:rPr>
      </w:pPr>
    </w:p>
    <w:p w14:paraId="37D43FB6" w14:textId="3CEAC7F7" w:rsidR="001D2BD3" w:rsidRPr="002A7CE2" w:rsidRDefault="001D2BD3" w:rsidP="001349B9">
      <w:pPr>
        <w:autoSpaceDE w:val="0"/>
        <w:autoSpaceDN w:val="0"/>
        <w:adjustRightInd w:val="0"/>
        <w:spacing w:after="0" w:line="240" w:lineRule="auto"/>
        <w:rPr>
          <w:rFonts w:cstheme="minorHAnsi"/>
          <w:b/>
          <w:bCs/>
          <w:i/>
          <w:iCs/>
          <w:color w:val="000000"/>
        </w:rPr>
      </w:pPr>
      <w:r w:rsidRPr="002A7CE2">
        <w:rPr>
          <w:rFonts w:cstheme="minorHAnsi"/>
          <w:b/>
          <w:bCs/>
          <w:i/>
          <w:iCs/>
          <w:color w:val="000000"/>
        </w:rPr>
        <w:t>Waste Bin Types</w:t>
      </w:r>
    </w:p>
    <w:p w14:paraId="649CF64B" w14:textId="77777777" w:rsidR="001D2BD3" w:rsidRPr="002A7CE2" w:rsidRDefault="001D2BD3" w:rsidP="00E03B30">
      <w:pPr>
        <w:autoSpaceDE w:val="0"/>
        <w:autoSpaceDN w:val="0"/>
        <w:adjustRightInd w:val="0"/>
        <w:spacing w:after="0" w:line="240" w:lineRule="auto"/>
        <w:jc w:val="both"/>
        <w:rPr>
          <w:rFonts w:cstheme="minorHAnsi"/>
          <w:color w:val="000000"/>
        </w:rPr>
      </w:pPr>
      <w:r w:rsidRPr="002A7CE2">
        <w:rPr>
          <w:rFonts w:cstheme="minorHAnsi"/>
          <w:color w:val="000000"/>
        </w:rPr>
        <w:t xml:space="preserve">The amount and type of bins used by the Project will depend on the Waste Management System chosen for the Project. All waste and recycling must be stored in Council approved bins or skips, with lids closed to reduce littering, stormwater pollution, odor and vermin communicated to cleaners and housekeeping staff (and form part of any contractual conditions) to outline the cleaner’s waste </w:t>
      </w:r>
      <w:proofErr w:type="spellStart"/>
      <w:r w:rsidRPr="002A7CE2">
        <w:rPr>
          <w:rFonts w:cstheme="minorHAnsi"/>
          <w:color w:val="000000"/>
        </w:rPr>
        <w:t>minimisation</w:t>
      </w:r>
      <w:proofErr w:type="spellEnd"/>
      <w:r w:rsidRPr="002A7CE2">
        <w:rPr>
          <w:rFonts w:cstheme="minorHAnsi"/>
          <w:color w:val="000000"/>
        </w:rPr>
        <w:t xml:space="preserve"> responsibilities.</w:t>
      </w:r>
    </w:p>
    <w:p w14:paraId="00F72E0D" w14:textId="77777777" w:rsidR="004A3D75" w:rsidRPr="002A7CE2" w:rsidRDefault="004A3D75" w:rsidP="00E03B30">
      <w:pPr>
        <w:autoSpaceDE w:val="0"/>
        <w:autoSpaceDN w:val="0"/>
        <w:adjustRightInd w:val="0"/>
        <w:spacing w:after="0" w:line="240" w:lineRule="auto"/>
        <w:jc w:val="both"/>
        <w:rPr>
          <w:rFonts w:cstheme="minorHAnsi"/>
          <w:b/>
          <w:bCs/>
          <w:color w:val="000000" w:themeColor="text1"/>
          <w:u w:val="single"/>
        </w:rPr>
      </w:pPr>
    </w:p>
    <w:p w14:paraId="74A17887" w14:textId="1E3DF69E" w:rsidR="001D2BD3" w:rsidRPr="002A7CE2" w:rsidRDefault="001D2BD3" w:rsidP="001349B9">
      <w:pPr>
        <w:autoSpaceDE w:val="0"/>
        <w:autoSpaceDN w:val="0"/>
        <w:adjustRightInd w:val="0"/>
        <w:spacing w:after="0" w:line="240" w:lineRule="auto"/>
        <w:jc w:val="both"/>
        <w:rPr>
          <w:rFonts w:cstheme="minorHAnsi"/>
          <w:b/>
          <w:bCs/>
          <w:color w:val="000000" w:themeColor="text1"/>
          <w:u w:val="single"/>
        </w:rPr>
      </w:pPr>
      <w:r w:rsidRPr="002A7CE2">
        <w:rPr>
          <w:rFonts w:cstheme="minorHAnsi"/>
          <w:b/>
          <w:bCs/>
          <w:color w:val="000000" w:themeColor="text1"/>
          <w:u w:val="single"/>
        </w:rPr>
        <w:t>Additional Waste Minimi</w:t>
      </w:r>
      <w:r w:rsidR="004A3D75" w:rsidRPr="002A7CE2">
        <w:rPr>
          <w:rFonts w:cstheme="minorHAnsi"/>
          <w:b/>
          <w:bCs/>
          <w:color w:val="000000" w:themeColor="text1"/>
          <w:u w:val="single"/>
        </w:rPr>
        <w:t>z</w:t>
      </w:r>
      <w:r w:rsidRPr="002A7CE2">
        <w:rPr>
          <w:rFonts w:cstheme="minorHAnsi"/>
          <w:b/>
          <w:bCs/>
          <w:color w:val="000000" w:themeColor="text1"/>
          <w:u w:val="single"/>
        </w:rPr>
        <w:t>ation Strategies:</w:t>
      </w:r>
    </w:p>
    <w:p w14:paraId="7199D8B6" w14:textId="77777777" w:rsidR="001D2BD3" w:rsidRPr="002A7CE2" w:rsidRDefault="001D2BD3" w:rsidP="00E03B30">
      <w:pPr>
        <w:autoSpaceDE w:val="0"/>
        <w:autoSpaceDN w:val="0"/>
        <w:adjustRightInd w:val="0"/>
        <w:spacing w:after="0" w:line="240" w:lineRule="auto"/>
        <w:jc w:val="both"/>
        <w:rPr>
          <w:rFonts w:cstheme="minorHAnsi"/>
          <w:color w:val="000000"/>
        </w:rPr>
      </w:pPr>
      <w:r w:rsidRPr="002A7CE2">
        <w:rPr>
          <w:rFonts w:cstheme="minorHAnsi"/>
          <w:color w:val="000000"/>
        </w:rPr>
        <w:t>It is recommended that waste storage areas are provided within the hotel building at each level within the service staff quarters and that waste is removed on a daily basis to the main garbage room located at ground floor level.</w:t>
      </w:r>
    </w:p>
    <w:p w14:paraId="361BC01E" w14:textId="77777777" w:rsidR="001D2BD3" w:rsidRPr="002A7CE2" w:rsidRDefault="001D2BD3" w:rsidP="001349B9">
      <w:pPr>
        <w:spacing w:after="0" w:line="240" w:lineRule="auto"/>
        <w:rPr>
          <w:rFonts w:cstheme="minorHAnsi"/>
          <w:b/>
          <w:bCs/>
          <w:color w:val="2F5496" w:themeColor="accent1" w:themeShade="BF"/>
          <w:sz w:val="24"/>
        </w:rPr>
      </w:pPr>
      <w:r w:rsidRPr="002A7CE2">
        <w:rPr>
          <w:rFonts w:cstheme="minorHAnsi"/>
          <w:b/>
          <w:bCs/>
          <w:color w:val="2F5496" w:themeColor="accent1" w:themeShade="BF"/>
          <w:sz w:val="24"/>
        </w:rPr>
        <w:br w:type="page"/>
      </w:r>
    </w:p>
    <w:p w14:paraId="61A61E6E" w14:textId="5B6E9019" w:rsidR="001D2BD3" w:rsidRPr="002A7CE2" w:rsidRDefault="00CA11C1" w:rsidP="00CA11C1">
      <w:pPr>
        <w:pStyle w:val="Caption"/>
      </w:pPr>
      <w:bookmarkStart w:id="302" w:name="_Toc32326461"/>
      <w:r w:rsidRPr="002A7CE2">
        <w:t xml:space="preserve">Annex </w:t>
      </w:r>
      <w:r w:rsidR="002A7CE2" w:rsidRPr="002A7CE2">
        <w:fldChar w:fldCharType="begin"/>
      </w:r>
      <w:r w:rsidR="002A7CE2" w:rsidRPr="002A7CE2">
        <w:instrText xml:space="preserve"> SEQ Annex \* ARABIC </w:instrText>
      </w:r>
      <w:r w:rsidR="002A7CE2" w:rsidRPr="002A7CE2">
        <w:fldChar w:fldCharType="separate"/>
      </w:r>
      <w:r w:rsidRPr="002A7CE2">
        <w:rPr>
          <w:noProof/>
        </w:rPr>
        <w:t>3</w:t>
      </w:r>
      <w:r w:rsidR="002A7CE2" w:rsidRPr="002A7CE2">
        <w:rPr>
          <w:noProof/>
        </w:rPr>
        <w:fldChar w:fldCharType="end"/>
      </w:r>
      <w:r w:rsidRPr="002A7CE2">
        <w:t>: Occupational Health and Safety Plan</w:t>
      </w:r>
      <w:bookmarkEnd w:id="302"/>
    </w:p>
    <w:p w14:paraId="3CEA5281" w14:textId="77777777" w:rsidR="001D2BD3" w:rsidRPr="002A7CE2" w:rsidRDefault="001D2BD3" w:rsidP="001349B9">
      <w:pPr>
        <w:spacing w:after="0" w:line="240" w:lineRule="auto"/>
        <w:rPr>
          <w:b/>
          <w:bCs/>
          <w:sz w:val="24"/>
          <w:szCs w:val="24"/>
          <w:u w:val="thick"/>
        </w:rPr>
      </w:pPr>
      <w:r w:rsidRPr="002A7CE2">
        <w:rPr>
          <w:b/>
          <w:bCs/>
          <w:sz w:val="24"/>
          <w:szCs w:val="24"/>
          <w:u w:val="thick"/>
        </w:rPr>
        <w:t>Purpose and Scope</w:t>
      </w:r>
    </w:p>
    <w:p w14:paraId="046BF1F6" w14:textId="77777777" w:rsidR="001D2BD3" w:rsidRPr="002A7CE2" w:rsidRDefault="001D2BD3" w:rsidP="001349B9">
      <w:pPr>
        <w:spacing w:after="0" w:line="240" w:lineRule="auto"/>
        <w:jc w:val="both"/>
        <w:rPr>
          <w:rFonts w:cstheme="minorHAnsi"/>
        </w:rPr>
      </w:pPr>
      <w:r w:rsidRPr="002A7CE2">
        <w:rPr>
          <w:rFonts w:eastAsia="Arial" w:cstheme="minorHAnsi"/>
        </w:rPr>
        <w:t xml:space="preserve">The Environment and Social Management Plan (ESMP) is the overall framework which shall </w:t>
      </w:r>
      <w:r w:rsidRPr="002A7CE2">
        <w:rPr>
          <w:rFonts w:eastAsia="Arial" w:cstheme="minorHAnsi"/>
          <w:noProof/>
        </w:rPr>
        <w:t>be implemented</w:t>
      </w:r>
      <w:r w:rsidRPr="002A7CE2">
        <w:rPr>
          <w:rFonts w:eastAsia="Arial" w:cstheme="minorHAnsi"/>
        </w:rPr>
        <w:t xml:space="preserve"> </w:t>
      </w:r>
      <w:r w:rsidRPr="002A7CE2">
        <w:rPr>
          <w:rFonts w:eastAsia="Arial" w:cstheme="minorHAnsi"/>
          <w:noProof/>
        </w:rPr>
        <w:t>in order to</w:t>
      </w:r>
      <w:r w:rsidRPr="002A7CE2">
        <w:rPr>
          <w:rFonts w:eastAsia="Arial" w:cstheme="minorHAnsi"/>
        </w:rPr>
        <w:t xml:space="preserve"> avoid or minimize environmental impacts during the construction works of JT STP-2, Dhaka, Bangladesh. The ESMP presents the framework for implementing the management and monitoring requirements for the project.</w:t>
      </w:r>
    </w:p>
    <w:p w14:paraId="4EF6051D" w14:textId="77777777" w:rsidR="004A3D75" w:rsidRPr="002A7CE2" w:rsidRDefault="004A3D75" w:rsidP="00E03B30">
      <w:pPr>
        <w:spacing w:after="0" w:line="240" w:lineRule="auto"/>
        <w:rPr>
          <w:b/>
          <w:bCs/>
          <w:sz w:val="24"/>
          <w:szCs w:val="24"/>
          <w:u w:val="thick"/>
        </w:rPr>
      </w:pPr>
    </w:p>
    <w:p w14:paraId="3C2E2EB4" w14:textId="2F5E47D2" w:rsidR="001D2BD3" w:rsidRPr="002A7CE2" w:rsidRDefault="001D2BD3" w:rsidP="001349B9">
      <w:pPr>
        <w:spacing w:after="0" w:line="240" w:lineRule="auto"/>
        <w:rPr>
          <w:b/>
          <w:bCs/>
          <w:sz w:val="24"/>
          <w:szCs w:val="24"/>
          <w:u w:val="thick"/>
        </w:rPr>
      </w:pPr>
      <w:r w:rsidRPr="002A7CE2">
        <w:rPr>
          <w:b/>
          <w:bCs/>
          <w:sz w:val="24"/>
          <w:szCs w:val="24"/>
          <w:u w:val="thick"/>
        </w:rPr>
        <w:t>Definitions</w:t>
      </w:r>
    </w:p>
    <w:p w14:paraId="52C27C0B" w14:textId="77777777" w:rsidR="001D2BD3" w:rsidRPr="002A7CE2" w:rsidRDefault="001D2BD3" w:rsidP="001349B9">
      <w:pPr>
        <w:spacing w:after="0" w:line="240" w:lineRule="auto"/>
        <w:ind w:right="14"/>
        <w:jc w:val="both"/>
        <w:rPr>
          <w:rFonts w:cstheme="minorHAnsi"/>
        </w:rPr>
      </w:pPr>
      <w:r w:rsidRPr="002A7CE2">
        <w:rPr>
          <w:rFonts w:cstheme="minorHAnsi"/>
        </w:rPr>
        <w:t xml:space="preserve">The JT STP-2 project itself along with its associated facilities or minimize impacts on the environment wherever practicable. JT STP-2 would ensure implementation of mitigation measures to reduce negative environmental </w:t>
      </w:r>
      <w:r w:rsidRPr="002A7CE2">
        <w:rPr>
          <w:rFonts w:cstheme="minorHAnsi"/>
          <w:noProof/>
        </w:rPr>
        <w:t>impacts</w:t>
      </w:r>
      <w:r w:rsidRPr="002A7CE2">
        <w:rPr>
          <w:rFonts w:cstheme="minorHAnsi"/>
        </w:rPr>
        <w:t xml:space="preserve"> on Health, Environment, </w:t>
      </w:r>
      <w:r w:rsidRPr="002A7CE2">
        <w:rPr>
          <w:rFonts w:cstheme="minorHAnsi"/>
          <w:noProof/>
        </w:rPr>
        <w:t>and</w:t>
      </w:r>
      <w:r w:rsidRPr="002A7CE2">
        <w:rPr>
          <w:rFonts w:cstheme="minorHAnsi"/>
        </w:rPr>
        <w:t xml:space="preserve"> Safety, and would </w:t>
      </w:r>
      <w:r w:rsidRPr="002A7CE2">
        <w:rPr>
          <w:rFonts w:cstheme="minorHAnsi"/>
          <w:noProof/>
        </w:rPr>
        <w:t>ensure</w:t>
      </w:r>
      <w:r w:rsidRPr="002A7CE2">
        <w:rPr>
          <w:rFonts w:cstheme="minorHAnsi"/>
        </w:rPr>
        <w:t xml:space="preserve"> the </w:t>
      </w:r>
      <w:r w:rsidRPr="002A7CE2">
        <w:rPr>
          <w:rFonts w:cstheme="minorHAnsi"/>
          <w:noProof/>
        </w:rPr>
        <w:t>protection</w:t>
      </w:r>
      <w:r w:rsidRPr="002A7CE2">
        <w:rPr>
          <w:rFonts w:cstheme="minorHAnsi"/>
        </w:rPr>
        <w:t xml:space="preserve"> of health and safety of not only its operating personnel but also for that of the developer and its 3</w:t>
      </w:r>
      <w:r w:rsidRPr="002A7CE2">
        <w:rPr>
          <w:rFonts w:cstheme="minorHAnsi"/>
          <w:vertAlign w:val="superscript"/>
        </w:rPr>
        <w:t>rd</w:t>
      </w:r>
      <w:r w:rsidRPr="002A7CE2">
        <w:rPr>
          <w:rFonts w:cstheme="minorHAnsi"/>
        </w:rPr>
        <w:t xml:space="preserve"> party service contractors as well as members of the neighboring public. A well-designed Operation Management System (OMS) inbuilt in the organizational </w:t>
      </w:r>
      <w:r w:rsidRPr="002A7CE2">
        <w:rPr>
          <w:rFonts w:cstheme="minorHAnsi"/>
          <w:noProof/>
        </w:rPr>
        <w:t>set-up</w:t>
      </w:r>
      <w:r w:rsidRPr="002A7CE2">
        <w:rPr>
          <w:rFonts w:cstheme="minorHAnsi"/>
        </w:rPr>
        <w:t xml:space="preserve"> of JT STP-2 has provided a consistent delivery mechanism to address potential adverse impacts, to enhance project benefits and to introduce standards of good practice to be adopted for project activities. </w:t>
      </w:r>
    </w:p>
    <w:p w14:paraId="5A0A36CA" w14:textId="77777777" w:rsidR="004A3D75" w:rsidRPr="002A7CE2" w:rsidRDefault="004A3D75" w:rsidP="00E03B30">
      <w:pPr>
        <w:spacing w:after="0" w:line="240" w:lineRule="auto"/>
        <w:rPr>
          <w:b/>
          <w:bCs/>
          <w:sz w:val="24"/>
          <w:szCs w:val="24"/>
          <w:u w:val="thick"/>
        </w:rPr>
      </w:pPr>
    </w:p>
    <w:p w14:paraId="0A1D84DF" w14:textId="4F2F061C" w:rsidR="001D2BD3" w:rsidRPr="002A7CE2" w:rsidRDefault="001D2BD3" w:rsidP="001349B9">
      <w:pPr>
        <w:spacing w:after="0" w:line="240" w:lineRule="auto"/>
        <w:rPr>
          <w:b/>
          <w:bCs/>
          <w:sz w:val="24"/>
          <w:szCs w:val="24"/>
          <w:u w:val="thick"/>
        </w:rPr>
      </w:pPr>
      <w:r w:rsidRPr="002A7CE2">
        <w:rPr>
          <w:b/>
          <w:bCs/>
          <w:sz w:val="24"/>
          <w:szCs w:val="24"/>
          <w:u w:val="thick"/>
        </w:rPr>
        <w:t>Roles and Responsibilities</w:t>
      </w:r>
    </w:p>
    <w:p w14:paraId="297F0E71" w14:textId="77777777" w:rsidR="001D2BD3" w:rsidRPr="002A7CE2" w:rsidRDefault="001D2BD3" w:rsidP="001349B9">
      <w:pPr>
        <w:spacing w:after="0" w:line="240" w:lineRule="auto"/>
        <w:jc w:val="both"/>
        <w:rPr>
          <w:rFonts w:eastAsia="Arial" w:cstheme="minorHAnsi"/>
        </w:rPr>
      </w:pPr>
      <w:r w:rsidRPr="002A7CE2">
        <w:rPr>
          <w:rFonts w:eastAsia="Arial" w:cstheme="minorHAnsi"/>
        </w:rPr>
        <w:t xml:space="preserve">The Contractor/Subcontractor shall abide by the rules of regulation of the occupational health and safety as stipulated in the Labor Act - 2006 and BNBC codes of Bangladesh. The Contractor shall also abide by the clauses of health and safety in the </w:t>
      </w:r>
      <w:r w:rsidRPr="002A7CE2">
        <w:rPr>
          <w:rFonts w:eastAsia="Arial" w:cstheme="minorHAnsi"/>
          <w:noProof/>
        </w:rPr>
        <w:t>clauses</w:t>
      </w:r>
      <w:r w:rsidRPr="002A7CE2">
        <w:rPr>
          <w:rFonts w:eastAsia="Arial" w:cstheme="minorHAnsi"/>
        </w:rPr>
        <w:t xml:space="preserve"> of the General Conditions of Contract and the </w:t>
      </w:r>
      <w:r w:rsidRPr="002A7CE2">
        <w:rPr>
          <w:rFonts w:eastAsia="Arial" w:cstheme="minorHAnsi"/>
          <w:noProof/>
        </w:rPr>
        <w:t>subsequent</w:t>
      </w:r>
      <w:r w:rsidRPr="002A7CE2">
        <w:rPr>
          <w:rFonts w:eastAsia="Arial" w:cstheme="minorHAnsi"/>
        </w:rPr>
        <w:t xml:space="preserve"> Special Conditions of Contract of the bidding documents.</w:t>
      </w:r>
    </w:p>
    <w:p w14:paraId="661986EE" w14:textId="77777777" w:rsidR="004A3D75" w:rsidRPr="002A7CE2" w:rsidRDefault="004A3D75" w:rsidP="00E03B30">
      <w:pPr>
        <w:spacing w:after="0" w:line="240" w:lineRule="auto"/>
        <w:rPr>
          <w:b/>
          <w:bCs/>
          <w:u w:val="thick"/>
        </w:rPr>
      </w:pPr>
    </w:p>
    <w:p w14:paraId="0A59DE12" w14:textId="54E4BC52" w:rsidR="001D2BD3" w:rsidRPr="002A7CE2" w:rsidRDefault="001D2BD3" w:rsidP="001349B9">
      <w:pPr>
        <w:spacing w:after="0" w:line="240" w:lineRule="auto"/>
        <w:rPr>
          <w:b/>
          <w:bCs/>
          <w:u w:val="thick"/>
        </w:rPr>
      </w:pPr>
      <w:r w:rsidRPr="002A7CE2">
        <w:rPr>
          <w:b/>
          <w:bCs/>
          <w:u w:val="thick"/>
        </w:rPr>
        <w:t>Creating and Maintaining a Safe and Healthy Work Environment</w:t>
      </w:r>
    </w:p>
    <w:p w14:paraId="34A903EC" w14:textId="0FC6455F" w:rsidR="001D2BD3" w:rsidRPr="002A7CE2" w:rsidRDefault="001D2BD3" w:rsidP="001349B9">
      <w:pPr>
        <w:spacing w:after="0" w:line="240" w:lineRule="auto"/>
        <w:jc w:val="both"/>
        <w:rPr>
          <w:rFonts w:cstheme="minorHAnsi"/>
        </w:rPr>
      </w:pPr>
      <w:r w:rsidRPr="002A7CE2">
        <w:rPr>
          <w:rFonts w:cstheme="minorHAnsi"/>
        </w:rPr>
        <w:t>The P</w:t>
      </w:r>
      <w:r w:rsidR="00D5542A" w:rsidRPr="002A7CE2">
        <w:rPr>
          <w:rFonts w:cstheme="minorHAnsi"/>
        </w:rPr>
        <w:t>M</w:t>
      </w:r>
      <w:r w:rsidRPr="002A7CE2">
        <w:rPr>
          <w:rFonts w:cstheme="minorHAnsi"/>
        </w:rPr>
        <w:t xml:space="preserve">U </w:t>
      </w:r>
      <w:r w:rsidRPr="002A7CE2">
        <w:rPr>
          <w:rFonts w:cstheme="minorHAnsi"/>
          <w:noProof/>
        </w:rPr>
        <w:t>shall comply</w:t>
      </w:r>
      <w:r w:rsidRPr="002A7CE2">
        <w:rPr>
          <w:rFonts w:cstheme="minorHAnsi"/>
        </w:rPr>
        <w:t xml:space="preserve"> </w:t>
      </w:r>
      <w:r w:rsidRPr="002A7CE2">
        <w:rPr>
          <w:rFonts w:cstheme="minorHAnsi"/>
          <w:noProof/>
        </w:rPr>
        <w:t>concerning</w:t>
      </w:r>
      <w:r w:rsidRPr="002A7CE2">
        <w:rPr>
          <w:rFonts w:cstheme="minorHAnsi"/>
        </w:rPr>
        <w:t xml:space="preserve"> the site and the construction works that </w:t>
      </w:r>
      <w:r w:rsidRPr="002A7CE2">
        <w:rPr>
          <w:rFonts w:cstheme="minorHAnsi"/>
          <w:noProof/>
        </w:rPr>
        <w:t>are contemplated</w:t>
      </w:r>
      <w:r w:rsidRPr="002A7CE2">
        <w:rPr>
          <w:rFonts w:cstheme="minorHAnsi"/>
        </w:rPr>
        <w:t xml:space="preserve">: </w:t>
      </w:r>
    </w:p>
    <w:p w14:paraId="53085517" w14:textId="77777777" w:rsidR="001D2BD3" w:rsidRPr="002A7CE2" w:rsidRDefault="001D2BD3" w:rsidP="001349B9">
      <w:pPr>
        <w:pStyle w:val="ListParagraph"/>
        <w:numPr>
          <w:ilvl w:val="0"/>
          <w:numId w:val="32"/>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cause a preliminary hazard identification to be performed by a competent person before commencing any physical construction activity;</w:t>
      </w:r>
    </w:p>
    <w:p w14:paraId="01B543D4" w14:textId="77777777" w:rsidR="001D2BD3" w:rsidRPr="002A7CE2" w:rsidRDefault="001D2BD3" w:rsidP="001349B9">
      <w:pPr>
        <w:pStyle w:val="ListParagraph"/>
        <w:numPr>
          <w:ilvl w:val="0"/>
          <w:numId w:val="32"/>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 xml:space="preserve">evaluate the risks associated with such work constituting a hazard to the health and safety of such employees and the steps that need to </w:t>
      </w:r>
      <w:r w:rsidRPr="002A7CE2">
        <w:rPr>
          <w:rFonts w:asciiTheme="minorHAnsi" w:hAnsiTheme="minorHAnsi" w:cstheme="minorHAnsi"/>
          <w:noProof/>
          <w:sz w:val="22"/>
          <w:szCs w:val="22"/>
        </w:rPr>
        <w:t>be taken</w:t>
      </w:r>
      <w:r w:rsidRPr="002A7CE2">
        <w:rPr>
          <w:rFonts w:asciiTheme="minorHAnsi" w:hAnsiTheme="minorHAnsi" w:cstheme="minorHAnsi"/>
          <w:sz w:val="22"/>
          <w:szCs w:val="22"/>
        </w:rPr>
        <w:t>; and</w:t>
      </w:r>
    </w:p>
    <w:p w14:paraId="21F7C1C8" w14:textId="77777777" w:rsidR="001D2BD3" w:rsidRPr="002A7CE2" w:rsidRDefault="001D2BD3" w:rsidP="001349B9">
      <w:pPr>
        <w:pStyle w:val="ListParagraph"/>
        <w:numPr>
          <w:ilvl w:val="0"/>
          <w:numId w:val="32"/>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 xml:space="preserve">As far as is practicable, prevent the exposure of such employees to the hazards concerned or, where prevention is not reasonably </w:t>
      </w:r>
      <w:r w:rsidRPr="002A7CE2">
        <w:rPr>
          <w:rFonts w:asciiTheme="minorHAnsi" w:hAnsiTheme="minorHAnsi" w:cstheme="minorHAnsi"/>
          <w:noProof/>
          <w:sz w:val="22"/>
          <w:szCs w:val="22"/>
        </w:rPr>
        <w:t>practicable</w:t>
      </w:r>
      <w:r w:rsidRPr="002A7CE2">
        <w:rPr>
          <w:rFonts w:asciiTheme="minorHAnsi" w:hAnsiTheme="minorHAnsi" w:cstheme="minorHAnsi"/>
          <w:sz w:val="22"/>
          <w:szCs w:val="22"/>
        </w:rPr>
        <w:t>, and minimize such exposure.</w:t>
      </w:r>
    </w:p>
    <w:p w14:paraId="38D1DE1D" w14:textId="77777777" w:rsidR="001D2BD3" w:rsidRPr="002A7CE2" w:rsidRDefault="001D2BD3" w:rsidP="001349B9">
      <w:pPr>
        <w:spacing w:after="0" w:line="240" w:lineRule="auto"/>
        <w:jc w:val="both"/>
        <w:rPr>
          <w:rFonts w:cstheme="minorHAnsi"/>
        </w:rPr>
      </w:pPr>
      <w:r w:rsidRPr="002A7CE2">
        <w:rPr>
          <w:rFonts w:cstheme="minorHAnsi"/>
        </w:rPr>
        <w:t>The client shall ensure that:</w:t>
      </w:r>
    </w:p>
    <w:p w14:paraId="6642E1D0" w14:textId="77777777" w:rsidR="001D2BD3" w:rsidRPr="002A7CE2" w:rsidRDefault="001D2BD3" w:rsidP="001349B9">
      <w:pPr>
        <w:pStyle w:val="ListParagraph"/>
        <w:numPr>
          <w:ilvl w:val="0"/>
          <w:numId w:val="31"/>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all practicable steps are taken to prevent the uncontrolled collapse of any new or existing structure or any part thereof, which may become unstable or is in a temporary state of weakness or instability due to the carrying out of construction work; and</w:t>
      </w:r>
    </w:p>
    <w:p w14:paraId="2EDDDC41" w14:textId="77777777" w:rsidR="001D2BD3" w:rsidRPr="002A7CE2" w:rsidRDefault="001D2BD3" w:rsidP="001349B9">
      <w:pPr>
        <w:pStyle w:val="ListParagraph"/>
        <w:numPr>
          <w:ilvl w:val="0"/>
          <w:numId w:val="31"/>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 xml:space="preserve">no structure or part of a structure </w:t>
      </w:r>
      <w:r w:rsidRPr="002A7CE2">
        <w:rPr>
          <w:rFonts w:asciiTheme="minorHAnsi" w:hAnsiTheme="minorHAnsi" w:cstheme="minorHAnsi"/>
          <w:noProof/>
          <w:sz w:val="22"/>
          <w:szCs w:val="22"/>
        </w:rPr>
        <w:t>is loaded</w:t>
      </w:r>
      <w:r w:rsidRPr="002A7CE2">
        <w:rPr>
          <w:rFonts w:asciiTheme="minorHAnsi" w:hAnsiTheme="minorHAnsi" w:cstheme="minorHAnsi"/>
          <w:sz w:val="22"/>
          <w:szCs w:val="22"/>
        </w:rPr>
        <w:t xml:space="preserve"> in a manner which would render it unsafe.</w:t>
      </w:r>
    </w:p>
    <w:p w14:paraId="10576E7A" w14:textId="77777777" w:rsidR="001D2BD3" w:rsidRPr="002A7CE2" w:rsidRDefault="001D2BD3" w:rsidP="001349B9">
      <w:pPr>
        <w:spacing w:after="0" w:line="240" w:lineRule="auto"/>
        <w:jc w:val="both"/>
        <w:rPr>
          <w:rFonts w:cstheme="minorHAnsi"/>
        </w:rPr>
      </w:pPr>
      <w:r w:rsidRPr="002A7CE2">
        <w:rPr>
          <w:rFonts w:cstheme="minorHAnsi"/>
        </w:rPr>
        <w:t xml:space="preserve">The client shall carry out regular inspections and audits to ensure that the works are </w:t>
      </w:r>
      <w:r w:rsidRPr="002A7CE2">
        <w:rPr>
          <w:rFonts w:cstheme="minorHAnsi"/>
          <w:noProof/>
        </w:rPr>
        <w:t>being performed</w:t>
      </w:r>
      <w:r w:rsidRPr="002A7CE2">
        <w:rPr>
          <w:rFonts w:cstheme="minorHAnsi"/>
        </w:rPr>
        <w:t xml:space="preserve"> </w:t>
      </w:r>
      <w:r w:rsidRPr="002A7CE2">
        <w:rPr>
          <w:rFonts w:cstheme="minorHAnsi"/>
          <w:noProof/>
        </w:rPr>
        <w:t>by</w:t>
      </w:r>
      <w:r w:rsidRPr="002A7CE2">
        <w:rPr>
          <w:rFonts w:cstheme="minorHAnsi"/>
        </w:rPr>
        <w:t xml:space="preserve"> the requirements of this specification.</w:t>
      </w:r>
    </w:p>
    <w:p w14:paraId="2CE0B348" w14:textId="77777777" w:rsidR="004A3D75" w:rsidRPr="002A7CE2" w:rsidRDefault="004A3D75" w:rsidP="00E03B30">
      <w:pPr>
        <w:spacing w:after="0" w:line="240" w:lineRule="auto"/>
        <w:jc w:val="both"/>
        <w:rPr>
          <w:b/>
          <w:bCs/>
          <w:sz w:val="24"/>
          <w:szCs w:val="24"/>
          <w:u w:val="thick"/>
        </w:rPr>
      </w:pPr>
    </w:p>
    <w:p w14:paraId="0535EF07" w14:textId="7C5A3CF0" w:rsidR="001D2BD3" w:rsidRPr="002A7CE2" w:rsidRDefault="001D2BD3" w:rsidP="001349B9">
      <w:pPr>
        <w:spacing w:after="0" w:line="240" w:lineRule="auto"/>
        <w:jc w:val="both"/>
        <w:rPr>
          <w:b/>
          <w:bCs/>
          <w:sz w:val="24"/>
          <w:szCs w:val="24"/>
          <w:u w:val="thick"/>
        </w:rPr>
      </w:pPr>
      <w:r w:rsidRPr="002A7CE2">
        <w:rPr>
          <w:b/>
          <w:bCs/>
          <w:sz w:val="24"/>
          <w:szCs w:val="24"/>
          <w:u w:val="thick"/>
        </w:rPr>
        <w:t>Risk Assessment (RA)</w:t>
      </w:r>
    </w:p>
    <w:p w14:paraId="011F9592" w14:textId="77777777" w:rsidR="001D2BD3" w:rsidRPr="002A7CE2" w:rsidRDefault="001D2BD3" w:rsidP="001349B9">
      <w:pPr>
        <w:widowControl w:val="0"/>
        <w:tabs>
          <w:tab w:val="left" w:pos="204"/>
        </w:tabs>
        <w:autoSpaceDE w:val="0"/>
        <w:autoSpaceDN w:val="0"/>
        <w:adjustRightInd w:val="0"/>
        <w:spacing w:after="0" w:line="240" w:lineRule="auto"/>
        <w:jc w:val="both"/>
        <w:rPr>
          <w:rFonts w:cstheme="minorHAnsi"/>
        </w:rPr>
      </w:pPr>
      <w:r w:rsidRPr="002A7CE2">
        <w:rPr>
          <w:rFonts w:cstheme="minorHAnsi"/>
        </w:rPr>
        <w:t xml:space="preserve">In the process of the risk assessment, technical evaluation of facilities, construction, </w:t>
      </w:r>
      <w:r w:rsidRPr="002A7CE2">
        <w:rPr>
          <w:rFonts w:cstheme="minorHAnsi"/>
          <w:noProof/>
        </w:rPr>
        <w:t>and</w:t>
      </w:r>
      <w:r w:rsidRPr="002A7CE2">
        <w:rPr>
          <w:rFonts w:cstheme="minorHAnsi"/>
        </w:rPr>
        <w:t xml:space="preserve"> operations are conducted to identify hazards and risks, establish qualitative/quantitative risk levels, and provide recommendations for </w:t>
      </w:r>
      <w:r w:rsidRPr="002A7CE2">
        <w:rPr>
          <w:rFonts w:cstheme="minorHAnsi"/>
          <w:noProof/>
        </w:rPr>
        <w:t>cost-effective</w:t>
      </w:r>
      <w:r w:rsidRPr="002A7CE2">
        <w:rPr>
          <w:rFonts w:cstheme="minorHAnsi"/>
        </w:rPr>
        <w:t xml:space="preserve"> engineering and administrative controls to reduce risk and loss. The focus is primarily on the application of engineering techniques during the administrative building and facility design phase on recognized codes, standards practices and operational and administrative controls needed to reduce materials hazards and risk. All required </w:t>
      </w:r>
      <w:r w:rsidRPr="002A7CE2">
        <w:rPr>
          <w:rFonts w:cstheme="minorHAnsi"/>
          <w:noProof/>
        </w:rPr>
        <w:t>codes</w:t>
      </w:r>
      <w:r w:rsidRPr="002A7CE2">
        <w:rPr>
          <w:rFonts w:cstheme="minorHAnsi"/>
        </w:rPr>
        <w:t xml:space="preserve">, standards and practices should apply to the design and construction of new facilities. A review must </w:t>
      </w:r>
      <w:r w:rsidRPr="002A7CE2">
        <w:rPr>
          <w:rFonts w:cstheme="minorHAnsi"/>
          <w:noProof/>
        </w:rPr>
        <w:t>be conducted</w:t>
      </w:r>
      <w:r w:rsidRPr="002A7CE2">
        <w:rPr>
          <w:rFonts w:cstheme="minorHAnsi"/>
        </w:rPr>
        <w:t xml:space="preserve"> when expansion or change occurs to an existing facility, equipment, construction technology, operating procedure or software program, which could result in exceeding the current design limits </w:t>
      </w:r>
      <w:r w:rsidRPr="002A7CE2">
        <w:rPr>
          <w:rFonts w:cstheme="minorHAnsi"/>
          <w:noProof/>
        </w:rPr>
        <w:t>and/or</w:t>
      </w:r>
      <w:r w:rsidRPr="002A7CE2">
        <w:rPr>
          <w:rFonts w:cstheme="minorHAnsi"/>
        </w:rPr>
        <w:t xml:space="preserve"> increasing the risks associated with the building construction system in the area beyond acceptable levels. Hazards and </w:t>
      </w:r>
      <w:r w:rsidRPr="002A7CE2">
        <w:rPr>
          <w:rFonts w:cstheme="minorHAnsi"/>
          <w:noProof/>
        </w:rPr>
        <w:t>risks</w:t>
      </w:r>
      <w:r w:rsidRPr="002A7CE2">
        <w:rPr>
          <w:rFonts w:cstheme="minorHAnsi"/>
        </w:rPr>
        <w:t xml:space="preserve"> are identified and evaluated through the following steps:</w:t>
      </w:r>
    </w:p>
    <w:p w14:paraId="33B9B418" w14:textId="77777777" w:rsidR="001D2BD3" w:rsidRPr="002A7CE2" w:rsidRDefault="001D2BD3" w:rsidP="001349B9">
      <w:pPr>
        <w:pStyle w:val="ListBullet"/>
        <w:spacing w:line="240" w:lineRule="auto"/>
        <w:rPr>
          <w:rFonts w:asciiTheme="minorHAnsi" w:hAnsiTheme="minorHAnsi" w:cstheme="minorHAnsi"/>
          <w:sz w:val="22"/>
        </w:rPr>
      </w:pPr>
      <w:r w:rsidRPr="002A7CE2">
        <w:rPr>
          <w:rFonts w:asciiTheme="minorHAnsi" w:hAnsiTheme="minorHAnsi" w:cstheme="minorHAnsi"/>
          <w:sz w:val="22"/>
        </w:rPr>
        <w:t>A team of experienced operating and safety personnel will be involved in determining potential risks</w:t>
      </w:r>
    </w:p>
    <w:p w14:paraId="763EBD15" w14:textId="77777777" w:rsidR="001D2BD3" w:rsidRPr="002A7CE2" w:rsidRDefault="001D2BD3" w:rsidP="00E03B30">
      <w:pPr>
        <w:pStyle w:val="ListBullet"/>
        <w:numPr>
          <w:ilvl w:val="0"/>
          <w:numId w:val="19"/>
        </w:numPr>
        <w:spacing w:line="240" w:lineRule="auto"/>
        <w:rPr>
          <w:rFonts w:asciiTheme="minorHAnsi" w:hAnsiTheme="minorHAnsi" w:cstheme="minorHAnsi"/>
          <w:sz w:val="22"/>
        </w:rPr>
      </w:pPr>
      <w:r w:rsidRPr="002A7CE2">
        <w:rPr>
          <w:rFonts w:asciiTheme="minorHAnsi" w:hAnsiTheme="minorHAnsi" w:cstheme="minorHAnsi"/>
          <w:sz w:val="22"/>
        </w:rPr>
        <w:t>Identify major hazard scenarios</w:t>
      </w:r>
    </w:p>
    <w:p w14:paraId="5FE8B517" w14:textId="77777777" w:rsidR="001D2BD3" w:rsidRPr="002A7CE2" w:rsidRDefault="001D2BD3" w:rsidP="0056486F">
      <w:pPr>
        <w:pStyle w:val="ListBullet"/>
        <w:numPr>
          <w:ilvl w:val="0"/>
          <w:numId w:val="19"/>
        </w:numPr>
        <w:spacing w:line="240" w:lineRule="auto"/>
        <w:rPr>
          <w:rFonts w:asciiTheme="minorHAnsi" w:hAnsiTheme="minorHAnsi" w:cstheme="minorHAnsi"/>
          <w:sz w:val="22"/>
        </w:rPr>
      </w:pPr>
      <w:r w:rsidRPr="002A7CE2">
        <w:rPr>
          <w:rFonts w:asciiTheme="minorHAnsi" w:hAnsiTheme="minorHAnsi" w:cstheme="minorHAnsi"/>
          <w:sz w:val="22"/>
        </w:rPr>
        <w:t>Analyze their consequences (severity)</w:t>
      </w:r>
    </w:p>
    <w:p w14:paraId="7D782F82" w14:textId="77777777" w:rsidR="001D2BD3" w:rsidRPr="002A7CE2" w:rsidRDefault="001D2BD3" w:rsidP="001349B9">
      <w:pPr>
        <w:pStyle w:val="ListBullet"/>
        <w:numPr>
          <w:ilvl w:val="0"/>
          <w:numId w:val="19"/>
        </w:numPr>
        <w:spacing w:line="240" w:lineRule="auto"/>
        <w:rPr>
          <w:rFonts w:asciiTheme="minorHAnsi" w:hAnsiTheme="minorHAnsi" w:cstheme="minorHAnsi"/>
          <w:sz w:val="22"/>
        </w:rPr>
      </w:pPr>
      <w:r w:rsidRPr="002A7CE2">
        <w:rPr>
          <w:rFonts w:asciiTheme="minorHAnsi" w:hAnsiTheme="minorHAnsi" w:cstheme="minorHAnsi"/>
          <w:sz w:val="22"/>
        </w:rPr>
        <w:t xml:space="preserve">Determine the </w:t>
      </w:r>
      <w:r w:rsidRPr="002A7CE2">
        <w:rPr>
          <w:rFonts w:asciiTheme="minorHAnsi" w:hAnsiTheme="minorHAnsi" w:cstheme="minorHAnsi"/>
          <w:noProof/>
          <w:sz w:val="22"/>
        </w:rPr>
        <w:t>probability</w:t>
      </w:r>
      <w:r w:rsidRPr="002A7CE2">
        <w:rPr>
          <w:rFonts w:asciiTheme="minorHAnsi" w:hAnsiTheme="minorHAnsi" w:cstheme="minorHAnsi"/>
          <w:sz w:val="22"/>
        </w:rPr>
        <w:t xml:space="preserve"> of occurrence (likelihood)</w:t>
      </w:r>
    </w:p>
    <w:p w14:paraId="06C38D9C" w14:textId="77777777" w:rsidR="001D2BD3" w:rsidRPr="002A7CE2" w:rsidRDefault="001D2BD3" w:rsidP="001349B9">
      <w:pPr>
        <w:pStyle w:val="ListBullet"/>
        <w:spacing w:line="240" w:lineRule="auto"/>
        <w:rPr>
          <w:rFonts w:asciiTheme="minorHAnsi" w:hAnsiTheme="minorHAnsi" w:cstheme="minorHAnsi"/>
          <w:sz w:val="22"/>
        </w:rPr>
      </w:pPr>
      <w:r w:rsidRPr="002A7CE2">
        <w:rPr>
          <w:rFonts w:asciiTheme="minorHAnsi" w:hAnsiTheme="minorHAnsi" w:cstheme="minorHAnsi"/>
          <w:sz w:val="22"/>
        </w:rPr>
        <w:t>The overall approach of risk assessment is summarized below in Figure 1.</w:t>
      </w:r>
    </w:p>
    <w:p w14:paraId="171C450F" w14:textId="77777777" w:rsidR="001D2BD3" w:rsidRPr="002A7CE2" w:rsidRDefault="001D2BD3" w:rsidP="001349B9">
      <w:pPr>
        <w:pStyle w:val="ListBullet"/>
        <w:spacing w:line="240" w:lineRule="auto"/>
        <w:jc w:val="center"/>
        <w:rPr>
          <w:rFonts w:asciiTheme="minorHAnsi" w:hAnsiTheme="minorHAnsi" w:cstheme="minorHAnsi"/>
          <w:sz w:val="22"/>
        </w:rPr>
      </w:pPr>
      <w:r w:rsidRPr="002A7CE2">
        <w:rPr>
          <w:noProof/>
        </w:rPr>
        <w:drawing>
          <wp:inline distT="0" distB="0" distL="0" distR="0" wp14:anchorId="0233D78F" wp14:editId="6998D798">
            <wp:extent cx="4971990" cy="5539563"/>
            <wp:effectExtent l="0" t="0" r="635" b="4445"/>
            <wp:docPr id="91850360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pic:nvPicPr>
                  <pic:blipFill>
                    <a:blip r:embed="rId67">
                      <a:extLst>
                        <a:ext uri="{28A0092B-C50C-407E-A947-70E740481C1C}">
                          <a14:useLocalDpi xmlns:a14="http://schemas.microsoft.com/office/drawing/2010/main" val="0"/>
                        </a:ext>
                      </a:extLst>
                    </a:blip>
                    <a:stretch>
                      <a:fillRect/>
                    </a:stretch>
                  </pic:blipFill>
                  <pic:spPr>
                    <a:xfrm>
                      <a:off x="0" y="0"/>
                      <a:ext cx="4971990" cy="5539563"/>
                    </a:xfrm>
                    <a:prstGeom prst="rect">
                      <a:avLst/>
                    </a:prstGeom>
                  </pic:spPr>
                </pic:pic>
              </a:graphicData>
            </a:graphic>
          </wp:inline>
        </w:drawing>
      </w:r>
    </w:p>
    <w:p w14:paraId="32920A72" w14:textId="77777777" w:rsidR="001D2BD3" w:rsidRPr="002A7CE2" w:rsidRDefault="001D2BD3" w:rsidP="001349B9">
      <w:pPr>
        <w:pStyle w:val="Caption"/>
        <w:spacing w:before="0" w:after="0"/>
      </w:pPr>
      <w:r w:rsidRPr="002A7CE2">
        <w:t>Figure 1: Risk assessment (RA) process</w:t>
      </w:r>
    </w:p>
    <w:p w14:paraId="2107DBE6" w14:textId="77777777" w:rsidR="004A3D75" w:rsidRPr="002A7CE2" w:rsidRDefault="004A3D75" w:rsidP="00E03B30">
      <w:pPr>
        <w:spacing w:after="0" w:line="240" w:lineRule="auto"/>
        <w:rPr>
          <w:b/>
          <w:bCs/>
          <w:sz w:val="24"/>
          <w:szCs w:val="24"/>
          <w:u w:val="thick"/>
        </w:rPr>
      </w:pPr>
    </w:p>
    <w:p w14:paraId="27A78185" w14:textId="434AA0CE" w:rsidR="001D2BD3" w:rsidRPr="002A7CE2" w:rsidRDefault="001D2BD3" w:rsidP="001349B9">
      <w:pPr>
        <w:spacing w:after="0" w:line="240" w:lineRule="auto"/>
        <w:rPr>
          <w:b/>
          <w:bCs/>
          <w:sz w:val="24"/>
          <w:szCs w:val="24"/>
          <w:u w:val="thick"/>
        </w:rPr>
      </w:pPr>
      <w:r w:rsidRPr="002A7CE2">
        <w:rPr>
          <w:b/>
          <w:bCs/>
          <w:sz w:val="24"/>
          <w:szCs w:val="24"/>
          <w:u w:val="thick"/>
        </w:rPr>
        <w:t>Training</w:t>
      </w:r>
    </w:p>
    <w:p w14:paraId="60209771" w14:textId="77777777" w:rsidR="001D2BD3" w:rsidRPr="002A7CE2" w:rsidRDefault="001D2BD3" w:rsidP="001349B9">
      <w:pPr>
        <w:autoSpaceDE w:val="0"/>
        <w:autoSpaceDN w:val="0"/>
        <w:adjustRightInd w:val="0"/>
        <w:spacing w:after="0" w:line="240" w:lineRule="auto"/>
        <w:jc w:val="both"/>
        <w:rPr>
          <w:rFonts w:cstheme="minorHAnsi"/>
          <w:bCs/>
          <w:iCs/>
          <w:color w:val="000000"/>
        </w:rPr>
      </w:pPr>
      <w:r w:rsidRPr="002A7CE2">
        <w:rPr>
          <w:rFonts w:cstheme="minorHAnsi"/>
          <w:bCs/>
          <w:iCs/>
          <w:color w:val="000000"/>
        </w:rPr>
        <w:t xml:space="preserve">A basic occupational health and safety training program and specialty courses should be provided, as needed, to ensure that workers </w:t>
      </w:r>
      <w:r w:rsidRPr="002A7CE2">
        <w:rPr>
          <w:rFonts w:cstheme="minorHAnsi"/>
          <w:bCs/>
          <w:iCs/>
          <w:noProof/>
          <w:color w:val="000000"/>
        </w:rPr>
        <w:t>are oriented</w:t>
      </w:r>
      <w:r w:rsidRPr="002A7CE2">
        <w:rPr>
          <w:rFonts w:cstheme="minorHAnsi"/>
          <w:bCs/>
          <w:iCs/>
          <w:color w:val="000000"/>
        </w:rPr>
        <w:t xml:space="preserve"> to the specific hazards of individual work assignments. Training should generally </w:t>
      </w:r>
      <w:r w:rsidRPr="002A7CE2">
        <w:rPr>
          <w:rFonts w:cstheme="minorHAnsi"/>
          <w:bCs/>
          <w:iCs/>
          <w:noProof/>
          <w:color w:val="000000"/>
        </w:rPr>
        <w:t>be provided</w:t>
      </w:r>
      <w:r w:rsidRPr="002A7CE2">
        <w:rPr>
          <w:rFonts w:cstheme="minorHAnsi"/>
          <w:bCs/>
          <w:iCs/>
          <w:color w:val="000000"/>
        </w:rPr>
        <w:t xml:space="preserve"> to management, supervisors, workers, and occasional visitors to areas of risks and </w:t>
      </w:r>
      <w:r w:rsidRPr="002A7CE2">
        <w:rPr>
          <w:rFonts w:cstheme="minorHAnsi"/>
          <w:bCs/>
          <w:iCs/>
          <w:noProof/>
          <w:color w:val="000000"/>
        </w:rPr>
        <w:t>hazards</w:t>
      </w:r>
      <w:r w:rsidRPr="002A7CE2">
        <w:rPr>
          <w:rFonts w:cstheme="minorHAnsi"/>
          <w:bCs/>
          <w:iCs/>
          <w:color w:val="000000"/>
        </w:rPr>
        <w:t>.</w:t>
      </w:r>
    </w:p>
    <w:p w14:paraId="5D5EB8DE" w14:textId="77777777" w:rsidR="001D2BD3" w:rsidRPr="002A7CE2" w:rsidRDefault="001D2BD3" w:rsidP="001349B9">
      <w:pPr>
        <w:spacing w:after="0" w:line="240" w:lineRule="auto"/>
        <w:jc w:val="both"/>
        <w:rPr>
          <w:rFonts w:eastAsia="Calibri" w:cstheme="minorHAnsi"/>
          <w:lang w:val="en-GB"/>
        </w:rPr>
      </w:pPr>
      <w:r w:rsidRPr="002A7CE2">
        <w:rPr>
          <w:rFonts w:eastAsia="Calibri" w:cstheme="minorHAnsi"/>
          <w:lang w:val="en-GB"/>
        </w:rPr>
        <w:t xml:space="preserve">Initial safety training is required to inform the employees about the risk of the project. The orientation shall include the following: </w:t>
      </w:r>
    </w:p>
    <w:p w14:paraId="15E70F4B" w14:textId="77777777" w:rsidR="001D2BD3" w:rsidRPr="002A7CE2" w:rsidRDefault="001D2BD3" w:rsidP="00E03B30">
      <w:pPr>
        <w:numPr>
          <w:ilvl w:val="0"/>
          <w:numId w:val="14"/>
        </w:numPr>
        <w:spacing w:after="0" w:line="240" w:lineRule="auto"/>
        <w:ind w:left="1080"/>
        <w:jc w:val="both"/>
        <w:rPr>
          <w:rFonts w:eastAsia="Calibri" w:cstheme="minorHAnsi"/>
          <w:lang w:val="en-GB"/>
        </w:rPr>
      </w:pPr>
      <w:r w:rsidRPr="002A7CE2">
        <w:rPr>
          <w:rFonts w:eastAsia="Calibri" w:cstheme="minorHAnsi"/>
          <w:lang w:val="en-GB"/>
        </w:rPr>
        <w:t xml:space="preserve">Specific job hazards </w:t>
      </w:r>
    </w:p>
    <w:p w14:paraId="5C426046" w14:textId="77777777" w:rsidR="001D2BD3" w:rsidRPr="002A7CE2" w:rsidRDefault="001D2BD3" w:rsidP="002A109D">
      <w:pPr>
        <w:numPr>
          <w:ilvl w:val="0"/>
          <w:numId w:val="14"/>
        </w:numPr>
        <w:spacing w:after="0" w:line="240" w:lineRule="auto"/>
        <w:ind w:left="1080"/>
        <w:jc w:val="both"/>
        <w:rPr>
          <w:rFonts w:eastAsia="Calibri" w:cstheme="minorHAnsi"/>
          <w:lang w:val="en-GB"/>
        </w:rPr>
      </w:pPr>
      <w:r w:rsidRPr="002A7CE2">
        <w:rPr>
          <w:rFonts w:eastAsia="Calibri" w:cstheme="minorHAnsi"/>
          <w:lang w:val="en-GB"/>
        </w:rPr>
        <w:t xml:space="preserve">Safety precautions </w:t>
      </w:r>
    </w:p>
    <w:p w14:paraId="797447D3" w14:textId="77777777" w:rsidR="001D2BD3" w:rsidRPr="002A7CE2" w:rsidRDefault="001D2BD3" w:rsidP="002879D0">
      <w:pPr>
        <w:numPr>
          <w:ilvl w:val="0"/>
          <w:numId w:val="14"/>
        </w:numPr>
        <w:spacing w:after="0" w:line="240" w:lineRule="auto"/>
        <w:ind w:left="1080"/>
        <w:jc w:val="both"/>
        <w:rPr>
          <w:rFonts w:eastAsia="Calibri" w:cstheme="minorHAnsi"/>
          <w:lang w:val="en-GB"/>
        </w:rPr>
      </w:pPr>
      <w:r w:rsidRPr="002A7CE2">
        <w:rPr>
          <w:rFonts w:eastAsia="Calibri" w:cstheme="minorHAnsi"/>
          <w:lang w:val="en-GB"/>
        </w:rPr>
        <w:t xml:space="preserve">Job responsibilities </w:t>
      </w:r>
    </w:p>
    <w:p w14:paraId="7CF46727" w14:textId="77777777" w:rsidR="001D2BD3" w:rsidRPr="002A7CE2" w:rsidRDefault="001D2BD3" w:rsidP="0005284F">
      <w:pPr>
        <w:numPr>
          <w:ilvl w:val="0"/>
          <w:numId w:val="14"/>
        </w:numPr>
        <w:spacing w:after="0" w:line="240" w:lineRule="auto"/>
        <w:ind w:left="1080"/>
        <w:jc w:val="both"/>
        <w:rPr>
          <w:rFonts w:eastAsia="Calibri" w:cstheme="minorHAnsi"/>
          <w:lang w:val="en-GB"/>
        </w:rPr>
      </w:pPr>
      <w:r w:rsidRPr="002A7CE2">
        <w:rPr>
          <w:rFonts w:eastAsia="Calibri" w:cstheme="minorHAnsi"/>
          <w:lang w:val="en-GB"/>
        </w:rPr>
        <w:t xml:space="preserve">Regulatory requirements </w:t>
      </w:r>
    </w:p>
    <w:p w14:paraId="47264CF6" w14:textId="77777777" w:rsidR="001D2BD3" w:rsidRPr="002A7CE2" w:rsidRDefault="001D2BD3" w:rsidP="00C52A01">
      <w:pPr>
        <w:numPr>
          <w:ilvl w:val="0"/>
          <w:numId w:val="14"/>
        </w:numPr>
        <w:spacing w:after="0" w:line="240" w:lineRule="auto"/>
        <w:ind w:left="1080"/>
        <w:jc w:val="both"/>
        <w:rPr>
          <w:rFonts w:eastAsia="Calibri" w:cstheme="minorHAnsi"/>
          <w:lang w:val="en-GB"/>
        </w:rPr>
      </w:pPr>
      <w:r w:rsidRPr="002A7CE2">
        <w:rPr>
          <w:rFonts w:eastAsia="Calibri" w:cstheme="minorHAnsi"/>
          <w:lang w:val="en-GB"/>
        </w:rPr>
        <w:t xml:space="preserve">Company policy </w:t>
      </w:r>
    </w:p>
    <w:p w14:paraId="236354B5" w14:textId="77777777" w:rsidR="001D2BD3" w:rsidRPr="002A7CE2" w:rsidRDefault="001D2BD3" w:rsidP="001349B9">
      <w:pPr>
        <w:numPr>
          <w:ilvl w:val="0"/>
          <w:numId w:val="14"/>
        </w:numPr>
        <w:spacing w:after="0" w:line="240" w:lineRule="auto"/>
        <w:ind w:left="1080"/>
        <w:jc w:val="both"/>
        <w:rPr>
          <w:rFonts w:eastAsia="Calibri" w:cstheme="minorHAnsi"/>
          <w:lang w:val="en-GB"/>
        </w:rPr>
      </w:pPr>
      <w:r w:rsidRPr="002A7CE2">
        <w:rPr>
          <w:rFonts w:eastAsia="Calibri" w:cstheme="minorHAnsi"/>
          <w:lang w:val="en-GB"/>
        </w:rPr>
        <w:t xml:space="preserve">Worker’s right to be informed about and to refuse unsafe work </w:t>
      </w:r>
    </w:p>
    <w:p w14:paraId="1FDC2F02" w14:textId="77777777" w:rsidR="004A3D75" w:rsidRPr="002A7CE2" w:rsidRDefault="004A3D75" w:rsidP="00E03B30">
      <w:pPr>
        <w:spacing w:after="0" w:line="240" w:lineRule="auto"/>
        <w:jc w:val="both"/>
        <w:rPr>
          <w:rFonts w:eastAsia="Calibri" w:cstheme="minorHAnsi"/>
          <w:lang w:val="en-GB"/>
        </w:rPr>
      </w:pPr>
    </w:p>
    <w:p w14:paraId="34B56757" w14:textId="458BD0F5" w:rsidR="001D2BD3" w:rsidRPr="002A7CE2" w:rsidRDefault="001D2BD3" w:rsidP="001349B9">
      <w:pPr>
        <w:spacing w:after="0" w:line="240" w:lineRule="auto"/>
        <w:jc w:val="both"/>
        <w:rPr>
          <w:rFonts w:eastAsia="Calibri" w:cstheme="minorHAnsi"/>
          <w:lang w:val="en-GB"/>
        </w:rPr>
      </w:pPr>
      <w:r w:rsidRPr="002A7CE2">
        <w:rPr>
          <w:rFonts w:eastAsia="Calibri" w:cstheme="minorHAnsi"/>
          <w:lang w:val="en-GB"/>
        </w:rPr>
        <w:t xml:space="preserve">Reporting Accidental Events Immediate reporting to the OMS is essential to take actions against accidents. So, a standard easy reporting procedure should be followed as per JT STP-2’s rule. </w:t>
      </w:r>
    </w:p>
    <w:p w14:paraId="010DFBCF" w14:textId="77777777" w:rsidR="004A3D75" w:rsidRPr="002A7CE2" w:rsidRDefault="004A3D75" w:rsidP="00E03B30">
      <w:pPr>
        <w:spacing w:after="0" w:line="240" w:lineRule="auto"/>
        <w:rPr>
          <w:rFonts w:eastAsia="Calibri" w:cstheme="minorHAnsi"/>
          <w:b/>
          <w:i/>
          <w:lang w:val="en-GB"/>
        </w:rPr>
      </w:pPr>
    </w:p>
    <w:p w14:paraId="2E4A484D" w14:textId="5D0417B2" w:rsidR="001D2BD3" w:rsidRPr="002A7CE2" w:rsidRDefault="001D2BD3" w:rsidP="001349B9">
      <w:pPr>
        <w:spacing w:after="0" w:line="240" w:lineRule="auto"/>
        <w:rPr>
          <w:rFonts w:eastAsia="Calibri" w:cstheme="minorHAnsi"/>
          <w:b/>
          <w:i/>
          <w:lang w:val="en-GB"/>
        </w:rPr>
      </w:pPr>
      <w:r w:rsidRPr="002A7CE2">
        <w:rPr>
          <w:rFonts w:eastAsia="Calibri" w:cstheme="minorHAnsi"/>
          <w:b/>
          <w:i/>
          <w:lang w:val="en-GB"/>
        </w:rPr>
        <w:t xml:space="preserve">Reporting Procedure (JT STP-2) </w:t>
      </w:r>
    </w:p>
    <w:p w14:paraId="72C487B0" w14:textId="77777777" w:rsidR="001D2BD3" w:rsidRPr="002A7CE2" w:rsidRDefault="001D2BD3" w:rsidP="001349B9">
      <w:pPr>
        <w:spacing w:after="0" w:line="240" w:lineRule="auto"/>
        <w:jc w:val="both"/>
        <w:rPr>
          <w:rFonts w:eastAsia="Calibri" w:cstheme="minorHAnsi"/>
          <w:lang w:val="en-GB"/>
        </w:rPr>
      </w:pPr>
      <w:r w:rsidRPr="002A7CE2">
        <w:rPr>
          <w:rFonts w:eastAsia="Calibri" w:cstheme="minorHAnsi"/>
          <w:noProof/>
          <w:lang w:val="en-GB"/>
        </w:rPr>
        <w:t>Routine monitoring on the environmental performance of the project will be reported by the project division of JT STP-2,</w:t>
      </w:r>
      <w:r w:rsidRPr="002A7CE2">
        <w:rPr>
          <w:rFonts w:eastAsia="Calibri" w:cstheme="minorHAnsi"/>
          <w:lang w:val="en-GB"/>
        </w:rPr>
        <w:t xml:space="preserve"> </w:t>
      </w:r>
      <w:r w:rsidRPr="002A7CE2">
        <w:rPr>
          <w:rFonts w:eastAsia="Calibri" w:cstheme="minorHAnsi"/>
          <w:noProof/>
          <w:lang w:val="en-GB"/>
        </w:rPr>
        <w:t>and</w:t>
      </w:r>
      <w:r w:rsidRPr="002A7CE2">
        <w:rPr>
          <w:rFonts w:eastAsia="Calibri" w:cstheme="minorHAnsi"/>
          <w:lang w:val="en-GB"/>
        </w:rPr>
        <w:t xml:space="preserve"> a copy of the report will be made available to the funding agencies.</w:t>
      </w:r>
    </w:p>
    <w:p w14:paraId="600107C8" w14:textId="77777777" w:rsidR="004A3D75" w:rsidRPr="002A7CE2" w:rsidRDefault="004A3D75" w:rsidP="00E03B30">
      <w:pPr>
        <w:spacing w:after="0" w:line="240" w:lineRule="auto"/>
        <w:rPr>
          <w:rFonts w:eastAsia="Calibri" w:cstheme="minorHAnsi"/>
          <w:b/>
          <w:i/>
          <w:lang w:val="en-GB"/>
        </w:rPr>
      </w:pPr>
    </w:p>
    <w:p w14:paraId="78966358" w14:textId="1081D625" w:rsidR="001D2BD3" w:rsidRPr="002A7CE2" w:rsidRDefault="001D2BD3" w:rsidP="001349B9">
      <w:pPr>
        <w:spacing w:after="0" w:line="240" w:lineRule="auto"/>
        <w:rPr>
          <w:rFonts w:eastAsia="Calibri" w:cstheme="minorHAnsi"/>
          <w:i/>
          <w:lang w:val="en-GB"/>
        </w:rPr>
      </w:pPr>
      <w:r w:rsidRPr="002A7CE2">
        <w:rPr>
          <w:rFonts w:eastAsia="Calibri" w:cstheme="minorHAnsi"/>
          <w:b/>
          <w:i/>
          <w:lang w:val="en-GB"/>
        </w:rPr>
        <w:t xml:space="preserve">Reporting Procedure (HES) </w:t>
      </w:r>
    </w:p>
    <w:p w14:paraId="3C6E2346" w14:textId="77777777" w:rsidR="001D2BD3" w:rsidRPr="002A7CE2" w:rsidRDefault="001D2BD3" w:rsidP="001349B9">
      <w:pPr>
        <w:spacing w:after="0" w:line="240" w:lineRule="auto"/>
        <w:jc w:val="both"/>
        <w:rPr>
          <w:rFonts w:cstheme="minorHAnsi"/>
        </w:rPr>
      </w:pPr>
      <w:r w:rsidRPr="002A7CE2">
        <w:rPr>
          <w:rFonts w:eastAsia="Calibri" w:cstheme="minorHAnsi"/>
          <w:noProof/>
          <w:lang w:val="en-GB"/>
        </w:rPr>
        <w:t>Routine monitoring on the environmental performance of the project will be reported by the Health Environment and Safety Department,</w:t>
      </w:r>
      <w:r w:rsidRPr="002A7CE2">
        <w:rPr>
          <w:rFonts w:eastAsia="Calibri" w:cstheme="minorHAnsi"/>
          <w:lang w:val="en-GB"/>
        </w:rPr>
        <w:t xml:space="preserve"> </w:t>
      </w:r>
      <w:r w:rsidRPr="002A7CE2">
        <w:rPr>
          <w:rFonts w:eastAsia="Calibri" w:cstheme="minorHAnsi"/>
          <w:noProof/>
          <w:lang w:val="en-GB"/>
        </w:rPr>
        <w:t>and</w:t>
      </w:r>
      <w:r w:rsidRPr="002A7CE2">
        <w:rPr>
          <w:rFonts w:eastAsia="Calibri" w:cstheme="minorHAnsi"/>
          <w:lang w:val="en-GB"/>
        </w:rPr>
        <w:t xml:space="preserve"> a copy of the same will be made available to the DoE.</w:t>
      </w:r>
    </w:p>
    <w:p w14:paraId="3344D6B8" w14:textId="77777777" w:rsidR="004A3D75" w:rsidRPr="002A7CE2" w:rsidRDefault="004A3D75" w:rsidP="00E03B30">
      <w:pPr>
        <w:spacing w:after="0" w:line="240" w:lineRule="auto"/>
        <w:rPr>
          <w:b/>
          <w:bCs/>
          <w:sz w:val="24"/>
          <w:szCs w:val="24"/>
          <w:u w:val="thick"/>
        </w:rPr>
      </w:pPr>
    </w:p>
    <w:p w14:paraId="684C1B74" w14:textId="22946DCB" w:rsidR="001D2BD3" w:rsidRPr="002A7CE2" w:rsidRDefault="001D2BD3" w:rsidP="001349B9">
      <w:pPr>
        <w:spacing w:after="0" w:line="240" w:lineRule="auto"/>
        <w:rPr>
          <w:b/>
          <w:bCs/>
          <w:sz w:val="24"/>
          <w:szCs w:val="24"/>
          <w:u w:val="thick"/>
        </w:rPr>
      </w:pPr>
      <w:r w:rsidRPr="002A7CE2">
        <w:rPr>
          <w:b/>
          <w:bCs/>
          <w:sz w:val="24"/>
          <w:szCs w:val="24"/>
          <w:u w:val="thick"/>
        </w:rPr>
        <w:t>Documentation and Record Keeping</w:t>
      </w:r>
    </w:p>
    <w:p w14:paraId="4AC627FA" w14:textId="77777777" w:rsidR="001D2BD3" w:rsidRPr="002A7CE2" w:rsidRDefault="001D2BD3" w:rsidP="001349B9">
      <w:pPr>
        <w:spacing w:after="0" w:line="240" w:lineRule="auto"/>
        <w:ind w:right="14"/>
        <w:jc w:val="both"/>
        <w:rPr>
          <w:rFonts w:cstheme="minorHAnsi"/>
        </w:rPr>
      </w:pPr>
      <w:r w:rsidRPr="002A7CE2">
        <w:rPr>
          <w:rFonts w:cstheme="minorHAnsi"/>
        </w:rPr>
        <w:t xml:space="preserve">The Risk Assessment (RA) study reveals that </w:t>
      </w:r>
      <w:r w:rsidRPr="002A7CE2">
        <w:rPr>
          <w:rFonts w:cstheme="minorHAnsi"/>
          <w:noProof/>
        </w:rPr>
        <w:t>occurs</w:t>
      </w:r>
      <w:r w:rsidRPr="002A7CE2">
        <w:rPr>
          <w:rFonts w:cstheme="minorHAnsi"/>
        </w:rPr>
        <w:t xml:space="preserve"> heavy </w:t>
      </w:r>
      <w:r w:rsidRPr="002A7CE2">
        <w:rPr>
          <w:rFonts w:cstheme="minorHAnsi"/>
          <w:noProof/>
        </w:rPr>
        <w:t>rainfall</w:t>
      </w:r>
      <w:r w:rsidRPr="002A7CE2">
        <w:rPr>
          <w:rFonts w:cstheme="minorHAnsi"/>
        </w:rPr>
        <w:t xml:space="preserve"> within the premises of the proposed project site for the most probable scenarios. </w:t>
      </w:r>
      <w:r w:rsidRPr="002A7CE2">
        <w:rPr>
          <w:rFonts w:cstheme="minorHAnsi"/>
          <w:noProof/>
        </w:rPr>
        <w:t>In addition</w:t>
      </w:r>
      <w:r w:rsidRPr="002A7CE2">
        <w:rPr>
          <w:rFonts w:cstheme="minorHAnsi"/>
        </w:rPr>
        <w:t xml:space="preserve">, the overall safety record of after rain needs to be recognized while movement problem has </w:t>
      </w:r>
      <w:r w:rsidRPr="002A7CE2">
        <w:rPr>
          <w:rFonts w:cstheme="minorHAnsi"/>
          <w:noProof/>
        </w:rPr>
        <w:t>been reported in</w:t>
      </w:r>
      <w:r w:rsidRPr="002A7CE2">
        <w:rPr>
          <w:rFonts w:cstheme="minorHAnsi"/>
        </w:rPr>
        <w:t xml:space="preserve"> a recent year. This </w:t>
      </w:r>
      <w:r w:rsidRPr="002A7CE2">
        <w:rPr>
          <w:rFonts w:cstheme="minorHAnsi"/>
          <w:noProof/>
        </w:rPr>
        <w:t>reported</w:t>
      </w:r>
      <w:r w:rsidRPr="002A7CE2">
        <w:rPr>
          <w:rFonts w:cstheme="minorHAnsi"/>
        </w:rPr>
        <w:t xml:space="preserve"> record of casualty due to waterlogging keep in mind for strictly follow the safe procedure before the project </w:t>
      </w:r>
      <w:r w:rsidRPr="002A7CE2">
        <w:rPr>
          <w:rFonts w:cstheme="minorHAnsi"/>
          <w:noProof/>
        </w:rPr>
        <w:t>is commissioned</w:t>
      </w:r>
      <w:r w:rsidRPr="002A7CE2">
        <w:rPr>
          <w:rFonts w:cstheme="minorHAnsi"/>
        </w:rPr>
        <w:t xml:space="preserve"> and operations can commence. </w:t>
      </w:r>
    </w:p>
    <w:p w14:paraId="3444A021" w14:textId="77777777" w:rsidR="004A3D75" w:rsidRPr="002A7CE2" w:rsidRDefault="004A3D75" w:rsidP="00E03B30">
      <w:pPr>
        <w:spacing w:after="0" w:line="240" w:lineRule="auto"/>
        <w:rPr>
          <w:b/>
          <w:bCs/>
          <w:sz w:val="24"/>
          <w:szCs w:val="24"/>
          <w:u w:val="thick"/>
        </w:rPr>
      </w:pPr>
    </w:p>
    <w:p w14:paraId="2EF87ECF" w14:textId="72EE1FBE" w:rsidR="001D2BD3" w:rsidRPr="002A7CE2" w:rsidRDefault="001D2BD3" w:rsidP="001349B9">
      <w:pPr>
        <w:spacing w:after="0" w:line="240" w:lineRule="auto"/>
        <w:rPr>
          <w:b/>
          <w:bCs/>
          <w:sz w:val="24"/>
          <w:szCs w:val="24"/>
          <w:u w:val="thick"/>
        </w:rPr>
      </w:pPr>
      <w:r w:rsidRPr="002A7CE2">
        <w:rPr>
          <w:b/>
          <w:bCs/>
          <w:sz w:val="24"/>
          <w:szCs w:val="24"/>
          <w:u w:val="thick"/>
        </w:rPr>
        <w:t>Communication and Information Dissemination</w:t>
      </w:r>
    </w:p>
    <w:p w14:paraId="0E258EA3" w14:textId="77777777" w:rsidR="001D2BD3" w:rsidRPr="002A7CE2" w:rsidRDefault="001D2BD3" w:rsidP="001349B9">
      <w:pPr>
        <w:spacing w:after="0" w:line="240" w:lineRule="auto"/>
        <w:ind w:left="21" w:right="80"/>
        <w:jc w:val="both"/>
        <w:rPr>
          <w:rFonts w:cstheme="minorHAnsi"/>
        </w:rPr>
      </w:pPr>
      <w:r w:rsidRPr="002A7CE2">
        <w:rPr>
          <w:rFonts w:cstheme="minorHAnsi"/>
        </w:rPr>
        <w:t xml:space="preserve">The Risk Assessment (RA) aims to provide a systematic analysis of the </w:t>
      </w:r>
      <w:r w:rsidRPr="002A7CE2">
        <w:rPr>
          <w:rFonts w:cstheme="minorHAnsi"/>
          <w:noProof/>
        </w:rPr>
        <w:t>major</w:t>
      </w:r>
      <w:r w:rsidRPr="002A7CE2">
        <w:rPr>
          <w:rFonts w:cstheme="minorHAnsi"/>
        </w:rPr>
        <w:t xml:space="preserve"> risks that may arise as a result of the operation of the proposed project. The RA process outlines </w:t>
      </w:r>
      <w:r w:rsidRPr="002A7CE2">
        <w:rPr>
          <w:rFonts w:cstheme="minorHAnsi"/>
          <w:noProof/>
        </w:rPr>
        <w:t>rational</w:t>
      </w:r>
      <w:r w:rsidRPr="002A7CE2">
        <w:rPr>
          <w:rFonts w:cstheme="minorHAnsi"/>
        </w:rPr>
        <w:t xml:space="preserve"> evaluations of the identified risks based on their significance and provides the outline for appropriate preventive and risk mitigation measures. The output from the risk assessment will contribute towards strengthening of the Emergency Response Disaster Management Plan (ERDMP) </w:t>
      </w:r>
      <w:r w:rsidRPr="002A7CE2">
        <w:rPr>
          <w:rFonts w:cstheme="minorHAnsi"/>
          <w:noProof/>
        </w:rPr>
        <w:t>to</w:t>
      </w:r>
      <w:r w:rsidRPr="002A7CE2">
        <w:rPr>
          <w:rFonts w:cstheme="minorHAnsi"/>
        </w:rPr>
        <w:t xml:space="preserve"> prevent damage to personnel, infrastructure, </w:t>
      </w:r>
      <w:r w:rsidRPr="002A7CE2">
        <w:rPr>
          <w:rFonts w:cstheme="minorHAnsi"/>
          <w:noProof/>
        </w:rPr>
        <w:t>and</w:t>
      </w:r>
      <w:r w:rsidRPr="002A7CE2">
        <w:rPr>
          <w:rFonts w:cstheme="minorHAnsi"/>
        </w:rPr>
        <w:t xml:space="preserve"> receptors </w:t>
      </w:r>
      <w:r w:rsidRPr="002A7CE2">
        <w:rPr>
          <w:rFonts w:cstheme="minorHAnsi"/>
          <w:noProof/>
        </w:rPr>
        <w:t>near</w:t>
      </w:r>
      <w:r w:rsidRPr="002A7CE2">
        <w:rPr>
          <w:rFonts w:cstheme="minorHAnsi"/>
        </w:rPr>
        <w:t xml:space="preserve"> the project. </w:t>
      </w:r>
      <w:r w:rsidRPr="002A7CE2">
        <w:rPr>
          <w:rFonts w:cstheme="minorHAnsi"/>
          <w:noProof/>
        </w:rPr>
        <w:t>A</w:t>
      </w:r>
      <w:r w:rsidRPr="002A7CE2">
        <w:rPr>
          <w:rFonts w:cstheme="minorHAnsi"/>
        </w:rPr>
        <w:t xml:space="preserve">s in practice, the following issues stand out to be of significance for taking </w:t>
      </w:r>
      <w:r w:rsidRPr="002A7CE2">
        <w:rPr>
          <w:rFonts w:cstheme="minorHAnsi"/>
          <w:noProof/>
        </w:rPr>
        <w:t>into</w:t>
      </w:r>
      <w:r w:rsidRPr="002A7CE2">
        <w:rPr>
          <w:rFonts w:cstheme="minorHAnsi"/>
        </w:rPr>
        <w:t xml:space="preserve"> consideration in averting any risk and hazard during different phases of construction and operation of the project. </w:t>
      </w:r>
    </w:p>
    <w:p w14:paraId="51DDC8F9" w14:textId="77777777" w:rsidR="001D2BD3" w:rsidRPr="002A7CE2" w:rsidRDefault="001D2BD3" w:rsidP="00E03B30">
      <w:pPr>
        <w:numPr>
          <w:ilvl w:val="3"/>
          <w:numId w:val="20"/>
        </w:numPr>
        <w:spacing w:after="0" w:line="240" w:lineRule="auto"/>
        <w:ind w:left="1080" w:hanging="360"/>
        <w:jc w:val="both"/>
        <w:rPr>
          <w:rFonts w:cstheme="minorHAnsi"/>
        </w:rPr>
      </w:pPr>
      <w:r w:rsidRPr="002A7CE2">
        <w:rPr>
          <w:rFonts w:cstheme="minorHAnsi"/>
        </w:rPr>
        <w:t xml:space="preserve">Identify potential risk scenarios that may arise due to rain water drainage problem. </w:t>
      </w:r>
    </w:p>
    <w:p w14:paraId="4473D66B" w14:textId="77777777" w:rsidR="001D2BD3" w:rsidRPr="002A7CE2" w:rsidRDefault="001D2BD3" w:rsidP="001349B9">
      <w:pPr>
        <w:numPr>
          <w:ilvl w:val="3"/>
          <w:numId w:val="20"/>
        </w:numPr>
        <w:spacing w:after="0" w:line="240" w:lineRule="auto"/>
        <w:ind w:left="1080" w:hanging="360"/>
        <w:jc w:val="both"/>
        <w:rPr>
          <w:rFonts w:cstheme="minorHAnsi"/>
        </w:rPr>
      </w:pPr>
      <w:r w:rsidRPr="002A7CE2">
        <w:rPr>
          <w:rFonts w:cstheme="minorHAnsi"/>
        </w:rPr>
        <w:t xml:space="preserve">Review existing information and historical databases to arrive at the </w:t>
      </w:r>
      <w:r w:rsidRPr="002A7CE2">
        <w:rPr>
          <w:rFonts w:cstheme="minorHAnsi"/>
          <w:noProof/>
        </w:rPr>
        <w:t>possible</w:t>
      </w:r>
      <w:r w:rsidRPr="002A7CE2">
        <w:rPr>
          <w:rFonts w:cstheme="minorHAnsi"/>
        </w:rPr>
        <w:t xml:space="preserve"> likelihood of such risk scenarios; </w:t>
      </w:r>
    </w:p>
    <w:p w14:paraId="2AF5982B" w14:textId="77777777" w:rsidR="001D2BD3" w:rsidRPr="002A7CE2" w:rsidRDefault="001D2BD3" w:rsidP="001349B9">
      <w:pPr>
        <w:spacing w:after="0" w:line="240" w:lineRule="auto"/>
        <w:ind w:left="21" w:right="82"/>
        <w:jc w:val="both"/>
        <w:rPr>
          <w:rFonts w:cstheme="minorHAnsi"/>
        </w:rPr>
      </w:pPr>
      <w:r w:rsidRPr="002A7CE2">
        <w:rPr>
          <w:rFonts w:cstheme="minorHAnsi"/>
        </w:rPr>
        <w:t xml:space="preserve">The employment of Geographic Information Systems (GIS) methods allows one to visualize the risk levels and to assign them to specific geographical areas. Furthermore, GIS facilitates the interpretation of data and the final results. The accumulated risk layers lead to interesting, sometimes surprising </w:t>
      </w:r>
      <w:r w:rsidRPr="002A7CE2">
        <w:rPr>
          <w:rFonts w:cstheme="minorHAnsi"/>
          <w:noProof/>
        </w:rPr>
        <w:t>results</w:t>
      </w:r>
      <w:r w:rsidRPr="002A7CE2">
        <w:rPr>
          <w:rFonts w:cstheme="minorHAnsi"/>
        </w:rPr>
        <w:t xml:space="preserve"> because several minor events </w:t>
      </w:r>
      <w:r w:rsidRPr="002A7CE2">
        <w:rPr>
          <w:rFonts w:cstheme="minorHAnsi"/>
          <w:noProof/>
        </w:rPr>
        <w:t>accumulated</w:t>
      </w:r>
      <w:r w:rsidRPr="002A7CE2">
        <w:rPr>
          <w:rFonts w:cstheme="minorHAnsi"/>
        </w:rPr>
        <w:t xml:space="preserve"> at the same geographical site might result in </w:t>
      </w:r>
      <w:r w:rsidRPr="002A7CE2">
        <w:rPr>
          <w:rFonts w:cstheme="minorHAnsi"/>
          <w:noProof/>
        </w:rPr>
        <w:t>significant</w:t>
      </w:r>
      <w:r w:rsidRPr="002A7CE2">
        <w:rPr>
          <w:rFonts w:cstheme="minorHAnsi"/>
        </w:rPr>
        <w:t xml:space="preserve"> total risk. </w:t>
      </w:r>
    </w:p>
    <w:p w14:paraId="2ADB8689" w14:textId="77777777" w:rsidR="001D2BD3" w:rsidRPr="002A7CE2" w:rsidRDefault="001D2BD3" w:rsidP="001349B9">
      <w:pPr>
        <w:spacing w:after="0" w:line="240" w:lineRule="auto"/>
        <w:jc w:val="both"/>
        <w:rPr>
          <w:rFonts w:cstheme="minorHAnsi"/>
        </w:rPr>
      </w:pPr>
      <w:r w:rsidRPr="002A7CE2">
        <w:rPr>
          <w:rFonts w:cstheme="minorHAnsi"/>
        </w:rPr>
        <w:t xml:space="preserve">As part of the </w:t>
      </w:r>
      <w:r w:rsidRPr="002A7CE2">
        <w:rPr>
          <w:rFonts w:cstheme="minorHAnsi"/>
          <w:noProof/>
        </w:rPr>
        <w:t>mutual</w:t>
      </w:r>
      <w:r w:rsidRPr="002A7CE2">
        <w:rPr>
          <w:rFonts w:cstheme="minorHAnsi"/>
        </w:rPr>
        <w:t xml:space="preserve"> aid scheme, JT STP-2 will explore the </w:t>
      </w:r>
      <w:r w:rsidRPr="002A7CE2">
        <w:rPr>
          <w:rFonts w:cstheme="minorHAnsi"/>
          <w:noProof/>
        </w:rPr>
        <w:t>possibility</w:t>
      </w:r>
      <w:r w:rsidRPr="002A7CE2">
        <w:rPr>
          <w:rFonts w:cstheme="minorHAnsi"/>
        </w:rPr>
        <w:t xml:space="preserve"> of sharing of information and resources with RAJUK in case of </w:t>
      </w:r>
      <w:r w:rsidRPr="002A7CE2">
        <w:rPr>
          <w:rFonts w:cstheme="minorHAnsi"/>
          <w:noProof/>
        </w:rPr>
        <w:t>serious</w:t>
      </w:r>
      <w:r w:rsidRPr="002A7CE2">
        <w:rPr>
          <w:rFonts w:cstheme="minorHAnsi"/>
        </w:rPr>
        <w:t xml:space="preserve"> crisis. However, the decision of seeking external assistance will be taken by the </w:t>
      </w:r>
      <w:r w:rsidRPr="002A7CE2">
        <w:rPr>
          <w:rFonts w:cstheme="minorHAnsi"/>
          <w:noProof/>
        </w:rPr>
        <w:t>duty</w:t>
      </w:r>
      <w:r w:rsidRPr="002A7CE2">
        <w:rPr>
          <w:rFonts w:cstheme="minorHAnsi"/>
        </w:rPr>
        <w:t xml:space="preserve"> manager on the </w:t>
      </w:r>
      <w:r w:rsidRPr="002A7CE2">
        <w:rPr>
          <w:rFonts w:cstheme="minorHAnsi"/>
          <w:noProof/>
        </w:rPr>
        <w:t>advice</w:t>
      </w:r>
      <w:r w:rsidRPr="002A7CE2">
        <w:rPr>
          <w:rFonts w:cstheme="minorHAnsi"/>
        </w:rPr>
        <w:t xml:space="preserve"> of ERT.</w:t>
      </w:r>
    </w:p>
    <w:p w14:paraId="26E40B6B" w14:textId="77777777" w:rsidR="004A3D75" w:rsidRPr="002A7CE2" w:rsidRDefault="004A3D75" w:rsidP="00E03B30">
      <w:pPr>
        <w:spacing w:after="0" w:line="240" w:lineRule="auto"/>
        <w:rPr>
          <w:b/>
          <w:bCs/>
          <w:sz w:val="24"/>
          <w:szCs w:val="24"/>
          <w:u w:val="thick"/>
        </w:rPr>
      </w:pPr>
    </w:p>
    <w:p w14:paraId="42C4F23D" w14:textId="47BFDF3D" w:rsidR="001D2BD3" w:rsidRPr="002A7CE2" w:rsidRDefault="001D2BD3" w:rsidP="001349B9">
      <w:pPr>
        <w:spacing w:after="0" w:line="240" w:lineRule="auto"/>
        <w:rPr>
          <w:b/>
          <w:bCs/>
          <w:sz w:val="24"/>
          <w:szCs w:val="24"/>
          <w:u w:val="thick"/>
        </w:rPr>
      </w:pPr>
      <w:r w:rsidRPr="002A7CE2">
        <w:rPr>
          <w:b/>
          <w:bCs/>
          <w:sz w:val="24"/>
          <w:szCs w:val="24"/>
          <w:u w:val="thick"/>
        </w:rPr>
        <w:t>Safe Work Practices</w:t>
      </w:r>
    </w:p>
    <w:p w14:paraId="188DD80B" w14:textId="77777777" w:rsidR="001D2BD3" w:rsidRPr="002A7CE2" w:rsidRDefault="001D2BD3" w:rsidP="001349B9">
      <w:pPr>
        <w:spacing w:after="0" w:line="240" w:lineRule="auto"/>
        <w:jc w:val="both"/>
        <w:rPr>
          <w:rFonts w:cstheme="minorHAnsi"/>
        </w:rPr>
      </w:pPr>
      <w:r w:rsidRPr="002A7CE2">
        <w:rPr>
          <w:rFonts w:cstheme="minorHAnsi"/>
        </w:rPr>
        <w:t xml:space="preserve">There are always Hazards everywhere in any </w:t>
      </w:r>
      <w:r w:rsidRPr="002A7CE2">
        <w:rPr>
          <w:rFonts w:cstheme="minorHAnsi"/>
          <w:noProof/>
        </w:rPr>
        <w:t>workplace</w:t>
      </w:r>
      <w:r w:rsidRPr="002A7CE2">
        <w:rPr>
          <w:rFonts w:cstheme="minorHAnsi"/>
        </w:rPr>
        <w:t xml:space="preserve">. But to work safely, hazards needed to be identified and </w:t>
      </w:r>
      <w:r w:rsidRPr="002A7CE2">
        <w:rPr>
          <w:rFonts w:cstheme="minorHAnsi"/>
          <w:noProof/>
        </w:rPr>
        <w:t>mitigated properly</w:t>
      </w:r>
      <w:r w:rsidRPr="002A7CE2">
        <w:rPr>
          <w:rFonts w:cstheme="minorHAnsi"/>
        </w:rPr>
        <w:t xml:space="preserve">. Safety is an integral part of JT STP-2 construction and operation. By fulfilling safety responsibilities, employees will share the benefits of a safe </w:t>
      </w:r>
      <w:r w:rsidRPr="002A7CE2">
        <w:rPr>
          <w:rFonts w:cstheme="minorHAnsi"/>
          <w:noProof/>
        </w:rPr>
        <w:t>workplace</w:t>
      </w:r>
      <w:r w:rsidRPr="002A7CE2">
        <w:rPr>
          <w:rFonts w:cstheme="minorHAnsi"/>
        </w:rPr>
        <w:t xml:space="preserve">. </w:t>
      </w:r>
    </w:p>
    <w:p w14:paraId="14A5D539" w14:textId="77777777" w:rsidR="001D2BD3" w:rsidRPr="002A7CE2" w:rsidRDefault="001D2BD3" w:rsidP="001349B9">
      <w:pPr>
        <w:spacing w:after="0" w:line="240" w:lineRule="auto"/>
        <w:jc w:val="both"/>
        <w:rPr>
          <w:rFonts w:cstheme="minorHAnsi"/>
        </w:rPr>
      </w:pPr>
      <w:r w:rsidRPr="002A7CE2">
        <w:rPr>
          <w:rFonts w:cstheme="minorHAnsi"/>
          <w:noProof/>
        </w:rPr>
        <w:t>To determine compliance with safety and hazard issues while performing a task</w:t>
      </w:r>
      <w:r w:rsidRPr="002A7CE2">
        <w:rPr>
          <w:rFonts w:cstheme="minorHAnsi"/>
        </w:rPr>
        <w:t xml:space="preserve">, the following will </w:t>
      </w:r>
      <w:r w:rsidRPr="002A7CE2">
        <w:rPr>
          <w:rFonts w:cstheme="minorHAnsi"/>
          <w:noProof/>
        </w:rPr>
        <w:t>be followed</w:t>
      </w:r>
      <w:r w:rsidRPr="002A7CE2">
        <w:rPr>
          <w:rFonts w:cstheme="minorHAnsi"/>
        </w:rPr>
        <w:t>:</w:t>
      </w:r>
    </w:p>
    <w:p w14:paraId="38F19A2A" w14:textId="77777777" w:rsidR="001D2BD3" w:rsidRPr="002A7CE2" w:rsidRDefault="001D2BD3" w:rsidP="00E03B30">
      <w:pPr>
        <w:numPr>
          <w:ilvl w:val="0"/>
          <w:numId w:val="21"/>
        </w:numPr>
        <w:tabs>
          <w:tab w:val="clear" w:pos="720"/>
          <w:tab w:val="left" w:pos="1170"/>
        </w:tabs>
        <w:spacing w:after="0" w:line="240" w:lineRule="auto"/>
        <w:jc w:val="both"/>
        <w:rPr>
          <w:rFonts w:cstheme="minorHAnsi"/>
        </w:rPr>
      </w:pPr>
      <w:r w:rsidRPr="002A7CE2">
        <w:rPr>
          <w:rFonts w:cstheme="minorHAnsi"/>
        </w:rPr>
        <w:t xml:space="preserve">Employees are to </w:t>
      </w:r>
      <w:r w:rsidRPr="002A7CE2">
        <w:rPr>
          <w:rFonts w:cstheme="minorHAnsi"/>
          <w:noProof/>
        </w:rPr>
        <w:t>be provided</w:t>
      </w:r>
      <w:r w:rsidRPr="002A7CE2">
        <w:rPr>
          <w:rFonts w:cstheme="minorHAnsi"/>
        </w:rPr>
        <w:t xml:space="preserve"> with </w:t>
      </w:r>
      <w:r w:rsidRPr="002A7CE2">
        <w:rPr>
          <w:rFonts w:cstheme="minorHAnsi"/>
          <w:noProof/>
        </w:rPr>
        <w:t>safety</w:t>
      </w:r>
      <w:r w:rsidRPr="002A7CE2">
        <w:rPr>
          <w:rFonts w:cstheme="minorHAnsi"/>
        </w:rPr>
        <w:t xml:space="preserve"> equipment and </w:t>
      </w:r>
      <w:r w:rsidRPr="002A7CE2">
        <w:rPr>
          <w:rFonts w:cstheme="minorHAnsi"/>
          <w:noProof/>
        </w:rPr>
        <w:t>safe</w:t>
      </w:r>
      <w:r w:rsidRPr="002A7CE2">
        <w:rPr>
          <w:rFonts w:cstheme="minorHAnsi"/>
        </w:rPr>
        <w:t xml:space="preserve"> working environment.</w:t>
      </w:r>
    </w:p>
    <w:p w14:paraId="27B4086A" w14:textId="77777777" w:rsidR="001D2BD3" w:rsidRPr="002A7CE2" w:rsidRDefault="001D2BD3" w:rsidP="002A109D">
      <w:pPr>
        <w:numPr>
          <w:ilvl w:val="0"/>
          <w:numId w:val="21"/>
        </w:numPr>
        <w:tabs>
          <w:tab w:val="clear" w:pos="720"/>
          <w:tab w:val="left" w:pos="1170"/>
        </w:tabs>
        <w:spacing w:after="0" w:line="240" w:lineRule="auto"/>
        <w:jc w:val="both"/>
        <w:rPr>
          <w:rFonts w:cstheme="minorHAnsi"/>
        </w:rPr>
      </w:pPr>
      <w:r w:rsidRPr="002A7CE2">
        <w:rPr>
          <w:rFonts w:cstheme="minorHAnsi"/>
        </w:rPr>
        <w:t xml:space="preserve">Employees are to draw up and ensure the implementation of safe systems and procedures for work which </w:t>
      </w:r>
      <w:r w:rsidRPr="002A7CE2">
        <w:rPr>
          <w:rFonts w:cstheme="minorHAnsi"/>
          <w:noProof/>
        </w:rPr>
        <w:t>poses</w:t>
      </w:r>
      <w:r w:rsidRPr="002A7CE2">
        <w:rPr>
          <w:rFonts w:cstheme="minorHAnsi"/>
        </w:rPr>
        <w:t xml:space="preserve"> an </w:t>
      </w:r>
      <w:r w:rsidRPr="002A7CE2">
        <w:rPr>
          <w:rFonts w:cstheme="minorHAnsi"/>
          <w:noProof/>
        </w:rPr>
        <w:t>acute</w:t>
      </w:r>
      <w:r w:rsidRPr="002A7CE2">
        <w:rPr>
          <w:rFonts w:cstheme="minorHAnsi"/>
        </w:rPr>
        <w:t xml:space="preserve"> risk.</w:t>
      </w:r>
    </w:p>
    <w:p w14:paraId="40B3851A" w14:textId="77777777" w:rsidR="001D2BD3" w:rsidRPr="002A7CE2" w:rsidRDefault="001D2BD3" w:rsidP="002879D0">
      <w:pPr>
        <w:numPr>
          <w:ilvl w:val="0"/>
          <w:numId w:val="21"/>
        </w:numPr>
        <w:tabs>
          <w:tab w:val="clear" w:pos="720"/>
          <w:tab w:val="left" w:pos="1170"/>
        </w:tabs>
        <w:spacing w:after="0" w:line="240" w:lineRule="auto"/>
        <w:jc w:val="both"/>
        <w:rPr>
          <w:rFonts w:cstheme="minorHAnsi"/>
        </w:rPr>
      </w:pPr>
      <w:r w:rsidRPr="002A7CE2">
        <w:rPr>
          <w:rFonts w:cstheme="minorHAnsi"/>
        </w:rPr>
        <w:t xml:space="preserve">Employees are to </w:t>
      </w:r>
      <w:r w:rsidRPr="002A7CE2">
        <w:rPr>
          <w:rFonts w:cstheme="minorHAnsi"/>
          <w:noProof/>
        </w:rPr>
        <w:t>be provided</w:t>
      </w:r>
      <w:r w:rsidRPr="002A7CE2">
        <w:rPr>
          <w:rFonts w:cstheme="minorHAnsi"/>
        </w:rPr>
        <w:t xml:space="preserve"> with adequate personal protective and safety </w:t>
      </w:r>
      <w:r w:rsidRPr="002A7CE2">
        <w:rPr>
          <w:rFonts w:cstheme="minorHAnsi"/>
          <w:noProof/>
        </w:rPr>
        <w:t>equipment</w:t>
      </w:r>
      <w:r w:rsidRPr="002A7CE2">
        <w:rPr>
          <w:rFonts w:cstheme="minorHAnsi"/>
        </w:rPr>
        <w:t xml:space="preserve"> (PPE).</w:t>
      </w:r>
    </w:p>
    <w:p w14:paraId="420611EF" w14:textId="77777777" w:rsidR="001D2BD3" w:rsidRPr="002A7CE2" w:rsidRDefault="001D2BD3" w:rsidP="0005284F">
      <w:pPr>
        <w:numPr>
          <w:ilvl w:val="0"/>
          <w:numId w:val="21"/>
        </w:numPr>
        <w:tabs>
          <w:tab w:val="clear" w:pos="720"/>
          <w:tab w:val="left" w:pos="1170"/>
        </w:tabs>
        <w:spacing w:after="0" w:line="240" w:lineRule="auto"/>
        <w:jc w:val="both"/>
        <w:rPr>
          <w:rFonts w:cstheme="minorHAnsi"/>
        </w:rPr>
      </w:pPr>
      <w:r w:rsidRPr="002A7CE2">
        <w:rPr>
          <w:rFonts w:cstheme="minorHAnsi"/>
        </w:rPr>
        <w:t>Arrange safety training for concerned employees on safe work procedures and refresher training;</w:t>
      </w:r>
    </w:p>
    <w:p w14:paraId="7DEACF58" w14:textId="77777777" w:rsidR="001D2BD3" w:rsidRPr="002A7CE2" w:rsidRDefault="001D2BD3" w:rsidP="00C52A01">
      <w:pPr>
        <w:numPr>
          <w:ilvl w:val="0"/>
          <w:numId w:val="21"/>
        </w:numPr>
        <w:tabs>
          <w:tab w:val="clear" w:pos="720"/>
          <w:tab w:val="left" w:pos="1170"/>
        </w:tabs>
        <w:spacing w:after="0" w:line="240" w:lineRule="auto"/>
        <w:ind w:right="288"/>
        <w:jc w:val="both"/>
        <w:rPr>
          <w:rFonts w:cstheme="minorHAnsi"/>
        </w:rPr>
      </w:pPr>
      <w:r w:rsidRPr="002A7CE2">
        <w:rPr>
          <w:rFonts w:cstheme="minorHAnsi"/>
        </w:rPr>
        <w:t>Employees entrusted by these tasks participate in the development of safe work procedures:</w:t>
      </w:r>
    </w:p>
    <w:p w14:paraId="342154C9" w14:textId="77777777" w:rsidR="001D2BD3" w:rsidRPr="002A7CE2" w:rsidRDefault="001D2BD3" w:rsidP="001349B9">
      <w:pPr>
        <w:numPr>
          <w:ilvl w:val="0"/>
          <w:numId w:val="21"/>
        </w:numPr>
        <w:tabs>
          <w:tab w:val="clear" w:pos="720"/>
          <w:tab w:val="left" w:pos="1170"/>
        </w:tabs>
        <w:spacing w:after="0" w:line="240" w:lineRule="auto"/>
        <w:jc w:val="both"/>
        <w:rPr>
          <w:rFonts w:cstheme="minorHAnsi"/>
        </w:rPr>
      </w:pPr>
      <w:r w:rsidRPr="002A7CE2">
        <w:rPr>
          <w:rFonts w:cstheme="minorHAnsi"/>
        </w:rPr>
        <w:t>Employees are involved in the maintenance of safe work procedures;</w:t>
      </w:r>
    </w:p>
    <w:p w14:paraId="7DBE798F" w14:textId="77777777" w:rsidR="001D2BD3" w:rsidRPr="002A7CE2" w:rsidRDefault="001D2BD3" w:rsidP="001349B9">
      <w:pPr>
        <w:numPr>
          <w:ilvl w:val="0"/>
          <w:numId w:val="21"/>
        </w:numPr>
        <w:tabs>
          <w:tab w:val="clear" w:pos="720"/>
          <w:tab w:val="left" w:pos="1170"/>
        </w:tabs>
        <w:spacing w:after="0" w:line="240" w:lineRule="auto"/>
        <w:jc w:val="both"/>
        <w:rPr>
          <w:rFonts w:cstheme="minorHAnsi"/>
        </w:rPr>
      </w:pPr>
      <w:r w:rsidRPr="002A7CE2">
        <w:rPr>
          <w:rFonts w:cstheme="minorHAnsi"/>
        </w:rPr>
        <w:t>Review records to ensure that employees receive training on hazardous work procedures, codes and practices; and</w:t>
      </w:r>
    </w:p>
    <w:p w14:paraId="0F4A5B4A" w14:textId="77777777" w:rsidR="001D2BD3" w:rsidRPr="002A7CE2" w:rsidRDefault="001D2BD3" w:rsidP="001349B9">
      <w:pPr>
        <w:numPr>
          <w:ilvl w:val="0"/>
          <w:numId w:val="21"/>
        </w:numPr>
        <w:tabs>
          <w:tab w:val="clear" w:pos="720"/>
          <w:tab w:val="left" w:pos="1170"/>
        </w:tabs>
        <w:spacing w:after="0" w:line="240" w:lineRule="auto"/>
        <w:jc w:val="both"/>
        <w:rPr>
          <w:rFonts w:cstheme="minorHAnsi"/>
        </w:rPr>
      </w:pPr>
      <w:r w:rsidRPr="002A7CE2">
        <w:rPr>
          <w:rFonts w:cstheme="minorHAnsi"/>
        </w:rPr>
        <w:t xml:space="preserve">Where practical, observe employees performing critical tasks to ensure that they follow the operating </w:t>
      </w:r>
      <w:r w:rsidRPr="002A7CE2">
        <w:rPr>
          <w:rFonts w:cstheme="minorHAnsi"/>
          <w:noProof/>
        </w:rPr>
        <w:t>procedures</w:t>
      </w:r>
      <w:r w:rsidRPr="002A7CE2">
        <w:rPr>
          <w:rFonts w:cstheme="minorHAnsi"/>
        </w:rPr>
        <w:t xml:space="preserve"> and general safety.</w:t>
      </w:r>
    </w:p>
    <w:p w14:paraId="329CCE92" w14:textId="77777777" w:rsidR="001D2BD3" w:rsidRPr="002A7CE2" w:rsidRDefault="001D2BD3" w:rsidP="001349B9">
      <w:pPr>
        <w:spacing w:after="0" w:line="240" w:lineRule="auto"/>
        <w:jc w:val="both"/>
        <w:rPr>
          <w:rFonts w:cstheme="minorHAnsi"/>
        </w:rPr>
      </w:pPr>
      <w:r w:rsidRPr="002A7CE2">
        <w:rPr>
          <w:rFonts w:cstheme="minorHAnsi"/>
        </w:rPr>
        <w:t xml:space="preserve">Accidents and near-miss incidents shall be investigated to determine what caused the problem and what action is required to prevent a recurrence. The purpose of impact mitigation and </w:t>
      </w:r>
      <w:r w:rsidRPr="002A7CE2">
        <w:rPr>
          <w:rFonts w:cstheme="minorHAnsi"/>
          <w:noProof/>
        </w:rPr>
        <w:t>countermeasures</w:t>
      </w:r>
      <w:r w:rsidRPr="002A7CE2">
        <w:rPr>
          <w:rFonts w:cstheme="minorHAnsi"/>
        </w:rPr>
        <w:t xml:space="preserve"> are to avoid creating negative impacts wherever possible, to minimize </w:t>
      </w:r>
      <w:r w:rsidRPr="002A7CE2">
        <w:rPr>
          <w:rFonts w:cstheme="minorHAnsi"/>
          <w:noProof/>
        </w:rPr>
        <w:t>impacts</w:t>
      </w:r>
      <w:r w:rsidRPr="002A7CE2">
        <w:rPr>
          <w:rFonts w:cstheme="minorHAnsi"/>
        </w:rPr>
        <w:t xml:space="preserve"> where they may be unavoidable and to generate opportunities for improvements or positive </w:t>
      </w:r>
      <w:r w:rsidRPr="002A7CE2">
        <w:rPr>
          <w:rFonts w:cstheme="minorHAnsi"/>
          <w:noProof/>
        </w:rPr>
        <w:t>impacts</w:t>
      </w:r>
      <w:r w:rsidRPr="002A7CE2">
        <w:rPr>
          <w:rFonts w:cstheme="minorHAnsi"/>
        </w:rPr>
        <w:t xml:space="preserve"> where appropriate.</w:t>
      </w:r>
    </w:p>
    <w:p w14:paraId="44AD82B7" w14:textId="77777777" w:rsidR="001D2BD3" w:rsidRPr="002A7CE2" w:rsidRDefault="001D2BD3" w:rsidP="001349B9">
      <w:pPr>
        <w:spacing w:after="0" w:line="240" w:lineRule="auto"/>
        <w:jc w:val="both"/>
        <w:rPr>
          <w:rFonts w:cstheme="minorHAnsi"/>
        </w:rPr>
      </w:pPr>
      <w:r w:rsidRPr="002A7CE2">
        <w:rPr>
          <w:rFonts w:cstheme="minorHAnsi"/>
        </w:rPr>
        <w:t xml:space="preserve">It should be assessed to determine what personal protective and safety equipment is needed and the </w:t>
      </w:r>
      <w:r w:rsidRPr="002A7CE2">
        <w:rPr>
          <w:rFonts w:cstheme="minorHAnsi"/>
          <w:noProof/>
        </w:rPr>
        <w:t>equipment</w:t>
      </w:r>
      <w:r w:rsidRPr="002A7CE2">
        <w:rPr>
          <w:rFonts w:cstheme="minorHAnsi"/>
        </w:rPr>
        <w:t xml:space="preserve"> must be available. A maintenance schedule must </w:t>
      </w:r>
      <w:r w:rsidRPr="002A7CE2">
        <w:rPr>
          <w:rFonts w:cstheme="minorHAnsi"/>
          <w:noProof/>
        </w:rPr>
        <w:t>be developed</w:t>
      </w:r>
      <w:r w:rsidRPr="002A7CE2">
        <w:rPr>
          <w:rFonts w:cstheme="minorHAnsi"/>
        </w:rPr>
        <w:t xml:space="preserve"> for PPE and employees must be trained in fitting, cars, maintenance, </w:t>
      </w:r>
      <w:r w:rsidRPr="002A7CE2">
        <w:rPr>
          <w:rFonts w:cstheme="minorHAnsi"/>
          <w:noProof/>
        </w:rPr>
        <w:t>and</w:t>
      </w:r>
      <w:r w:rsidRPr="002A7CE2">
        <w:rPr>
          <w:rFonts w:cstheme="minorHAnsi"/>
        </w:rPr>
        <w:t xml:space="preserve"> use of same.</w:t>
      </w:r>
    </w:p>
    <w:p w14:paraId="52D1D4AD" w14:textId="77777777" w:rsidR="004A3D75" w:rsidRPr="002A7CE2" w:rsidRDefault="004A3D75" w:rsidP="00E03B30">
      <w:pPr>
        <w:spacing w:after="0" w:line="240" w:lineRule="auto"/>
        <w:rPr>
          <w:b/>
          <w:bCs/>
          <w:sz w:val="24"/>
          <w:szCs w:val="24"/>
          <w:u w:val="thick"/>
        </w:rPr>
      </w:pPr>
    </w:p>
    <w:p w14:paraId="4F7C91DA" w14:textId="1596BCB3" w:rsidR="001D2BD3" w:rsidRPr="002A7CE2" w:rsidRDefault="001D2BD3" w:rsidP="001349B9">
      <w:pPr>
        <w:spacing w:after="0" w:line="240" w:lineRule="auto"/>
        <w:rPr>
          <w:b/>
          <w:bCs/>
          <w:sz w:val="24"/>
          <w:szCs w:val="24"/>
          <w:u w:val="thick"/>
        </w:rPr>
      </w:pPr>
      <w:r w:rsidRPr="002A7CE2">
        <w:rPr>
          <w:b/>
          <w:bCs/>
          <w:sz w:val="24"/>
          <w:szCs w:val="24"/>
          <w:u w:val="thick"/>
        </w:rPr>
        <w:t>General Working Conditions</w:t>
      </w:r>
    </w:p>
    <w:p w14:paraId="78F43D32" w14:textId="77777777" w:rsidR="001D2BD3" w:rsidRPr="002A7CE2" w:rsidRDefault="001D2BD3" w:rsidP="001349B9">
      <w:pPr>
        <w:spacing w:after="0" w:line="240" w:lineRule="auto"/>
        <w:jc w:val="both"/>
        <w:rPr>
          <w:rFonts w:cstheme="minorHAnsi"/>
        </w:rPr>
      </w:pPr>
      <w:r w:rsidRPr="002A7CE2">
        <w:rPr>
          <w:rFonts w:cstheme="minorHAnsi"/>
        </w:rPr>
        <w:t xml:space="preserve">To ensure </w:t>
      </w:r>
      <w:r w:rsidRPr="002A7CE2">
        <w:rPr>
          <w:rFonts w:cstheme="minorHAnsi"/>
          <w:noProof/>
        </w:rPr>
        <w:t>healthy</w:t>
      </w:r>
      <w:r w:rsidRPr="002A7CE2">
        <w:rPr>
          <w:rFonts w:cstheme="minorHAnsi"/>
        </w:rPr>
        <w:t xml:space="preserve"> and safe working </w:t>
      </w:r>
      <w:r w:rsidRPr="002A7CE2">
        <w:rPr>
          <w:rFonts w:cstheme="minorHAnsi"/>
          <w:noProof/>
        </w:rPr>
        <w:t>conditions,</w:t>
      </w:r>
      <w:r w:rsidRPr="002A7CE2">
        <w:rPr>
          <w:rFonts w:cstheme="minorHAnsi"/>
        </w:rPr>
        <w:t xml:space="preserve"> several steps should be taken as follows:</w:t>
      </w:r>
    </w:p>
    <w:p w14:paraId="4CDCA1AC" w14:textId="77777777" w:rsidR="001D2BD3" w:rsidRPr="002A7CE2" w:rsidRDefault="001D2BD3" w:rsidP="001349B9">
      <w:pPr>
        <w:spacing w:after="0" w:line="240" w:lineRule="auto"/>
        <w:rPr>
          <w:rFonts w:cstheme="minorHAnsi"/>
          <w:b/>
        </w:rPr>
      </w:pPr>
      <w:r w:rsidRPr="002A7CE2">
        <w:rPr>
          <w:rFonts w:cstheme="minorHAnsi"/>
          <w:b/>
        </w:rPr>
        <w:t>Housekeeping</w:t>
      </w:r>
    </w:p>
    <w:p w14:paraId="47331CB9" w14:textId="77777777" w:rsidR="001D2BD3" w:rsidRPr="002A7CE2" w:rsidRDefault="001D2BD3" w:rsidP="001349B9">
      <w:pPr>
        <w:pStyle w:val="ListParagraph"/>
        <w:numPr>
          <w:ilvl w:val="0"/>
          <w:numId w:val="33"/>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 xml:space="preserve">Work areas should </w:t>
      </w:r>
      <w:r w:rsidRPr="002A7CE2">
        <w:rPr>
          <w:rFonts w:asciiTheme="minorHAnsi" w:hAnsiTheme="minorHAnsi" w:cstheme="minorHAnsi"/>
          <w:noProof/>
          <w:sz w:val="22"/>
          <w:szCs w:val="22"/>
        </w:rPr>
        <w:t>be maintained</w:t>
      </w:r>
      <w:r w:rsidRPr="002A7CE2">
        <w:rPr>
          <w:rFonts w:asciiTheme="minorHAnsi" w:hAnsiTheme="minorHAnsi" w:cstheme="minorHAnsi"/>
          <w:sz w:val="22"/>
          <w:szCs w:val="22"/>
        </w:rPr>
        <w:t xml:space="preserve"> in a neat and orderly condition;</w:t>
      </w:r>
    </w:p>
    <w:p w14:paraId="0EE1CBDD" w14:textId="77777777" w:rsidR="001D2BD3" w:rsidRPr="002A7CE2" w:rsidRDefault="001D2BD3" w:rsidP="001349B9">
      <w:pPr>
        <w:pStyle w:val="ListParagraph"/>
        <w:numPr>
          <w:ilvl w:val="0"/>
          <w:numId w:val="33"/>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Scrap material, such as rags, bolts, and wedges should not be allowed to accumulate in the site area;</w:t>
      </w:r>
    </w:p>
    <w:p w14:paraId="07568AEC" w14:textId="77777777" w:rsidR="001D2BD3" w:rsidRPr="002A7CE2" w:rsidRDefault="001D2BD3" w:rsidP="001349B9">
      <w:pPr>
        <w:pStyle w:val="ListParagraph"/>
        <w:numPr>
          <w:ilvl w:val="0"/>
          <w:numId w:val="33"/>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 xml:space="preserve">Spills of oil, grease, paint and other slippery substances should </w:t>
      </w:r>
      <w:r w:rsidRPr="002A7CE2">
        <w:rPr>
          <w:rFonts w:asciiTheme="minorHAnsi" w:hAnsiTheme="minorHAnsi" w:cstheme="minorHAnsi"/>
          <w:noProof/>
          <w:sz w:val="22"/>
          <w:szCs w:val="22"/>
        </w:rPr>
        <w:t>be cleaned</w:t>
      </w:r>
      <w:r w:rsidRPr="002A7CE2">
        <w:rPr>
          <w:rFonts w:asciiTheme="minorHAnsi" w:hAnsiTheme="minorHAnsi" w:cstheme="minorHAnsi"/>
          <w:sz w:val="22"/>
          <w:szCs w:val="22"/>
        </w:rPr>
        <w:t xml:space="preserve"> up immediately;</w:t>
      </w:r>
    </w:p>
    <w:p w14:paraId="1E1C249A" w14:textId="77777777" w:rsidR="001D2BD3" w:rsidRPr="002A7CE2" w:rsidRDefault="001D2BD3" w:rsidP="001349B9">
      <w:pPr>
        <w:pStyle w:val="ListParagraph"/>
        <w:numPr>
          <w:ilvl w:val="0"/>
          <w:numId w:val="33"/>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Walkways should be kept clear of tripping hazards at all times;</w:t>
      </w:r>
    </w:p>
    <w:p w14:paraId="38B4E982" w14:textId="77777777" w:rsidR="001D2BD3" w:rsidRPr="002A7CE2" w:rsidRDefault="001D2BD3" w:rsidP="001349B9">
      <w:pPr>
        <w:pStyle w:val="ListParagraph"/>
        <w:numPr>
          <w:ilvl w:val="0"/>
          <w:numId w:val="33"/>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All personal protective equipment required for a procedure or production area must be properly fitted and worn;</w:t>
      </w:r>
    </w:p>
    <w:p w14:paraId="0F6EF799" w14:textId="77777777" w:rsidR="001D2BD3" w:rsidRPr="002A7CE2" w:rsidRDefault="001D2BD3" w:rsidP="001349B9">
      <w:pPr>
        <w:pStyle w:val="ListParagraph"/>
        <w:numPr>
          <w:ilvl w:val="0"/>
          <w:numId w:val="33"/>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 xml:space="preserve">Maintain </w:t>
      </w:r>
      <w:r w:rsidRPr="002A7CE2">
        <w:rPr>
          <w:rFonts w:asciiTheme="minorHAnsi" w:hAnsiTheme="minorHAnsi" w:cstheme="minorHAnsi"/>
          <w:noProof/>
          <w:sz w:val="22"/>
          <w:szCs w:val="22"/>
        </w:rPr>
        <w:t>free</w:t>
      </w:r>
      <w:r w:rsidRPr="002A7CE2">
        <w:rPr>
          <w:rFonts w:asciiTheme="minorHAnsi" w:hAnsiTheme="minorHAnsi" w:cstheme="minorHAnsi"/>
          <w:sz w:val="22"/>
          <w:szCs w:val="22"/>
        </w:rPr>
        <w:t xml:space="preserve"> access to all safety equipment including firefighting equipment, electrical panels, and boxes, etc.;</w:t>
      </w:r>
    </w:p>
    <w:p w14:paraId="2F1D541E" w14:textId="77777777" w:rsidR="001D2BD3" w:rsidRPr="002A7CE2" w:rsidRDefault="001D2BD3" w:rsidP="001349B9">
      <w:pPr>
        <w:pStyle w:val="ListParagraph"/>
        <w:numPr>
          <w:ilvl w:val="0"/>
          <w:numId w:val="33"/>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Scaffolding and ladders; etc. must be secured;</w:t>
      </w:r>
    </w:p>
    <w:p w14:paraId="1330CAD5" w14:textId="77777777" w:rsidR="001D2BD3" w:rsidRPr="002A7CE2" w:rsidRDefault="001D2BD3" w:rsidP="001349B9">
      <w:pPr>
        <w:pStyle w:val="ListParagraph"/>
        <w:numPr>
          <w:ilvl w:val="0"/>
          <w:numId w:val="33"/>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 xml:space="preserve">Proper barricades, safety rings, and safety wires should </w:t>
      </w:r>
      <w:r w:rsidRPr="002A7CE2">
        <w:rPr>
          <w:rFonts w:asciiTheme="minorHAnsi" w:hAnsiTheme="minorHAnsi" w:cstheme="minorHAnsi"/>
          <w:noProof/>
          <w:sz w:val="22"/>
          <w:szCs w:val="22"/>
        </w:rPr>
        <w:t>be used</w:t>
      </w:r>
      <w:r w:rsidRPr="002A7CE2">
        <w:rPr>
          <w:rFonts w:asciiTheme="minorHAnsi" w:hAnsiTheme="minorHAnsi" w:cstheme="minorHAnsi"/>
          <w:sz w:val="22"/>
          <w:szCs w:val="22"/>
        </w:rPr>
        <w:t xml:space="preserve"> for openings, </w:t>
      </w:r>
      <w:r w:rsidRPr="002A7CE2">
        <w:rPr>
          <w:rFonts w:asciiTheme="minorHAnsi" w:hAnsiTheme="minorHAnsi" w:cstheme="minorHAnsi"/>
          <w:noProof/>
          <w:sz w:val="22"/>
          <w:szCs w:val="22"/>
        </w:rPr>
        <w:t>manholes</w:t>
      </w:r>
      <w:r w:rsidRPr="002A7CE2">
        <w:rPr>
          <w:rFonts w:asciiTheme="minorHAnsi" w:hAnsiTheme="minorHAnsi" w:cstheme="minorHAnsi"/>
          <w:sz w:val="22"/>
          <w:szCs w:val="22"/>
        </w:rPr>
        <w:t xml:space="preserve">, etc. </w:t>
      </w:r>
      <w:r w:rsidRPr="002A7CE2">
        <w:rPr>
          <w:rFonts w:asciiTheme="minorHAnsi" w:hAnsiTheme="minorHAnsi" w:cstheme="minorHAnsi"/>
          <w:noProof/>
          <w:sz w:val="22"/>
          <w:szCs w:val="22"/>
        </w:rPr>
        <w:t>Barricades</w:t>
      </w:r>
      <w:r w:rsidRPr="002A7CE2">
        <w:rPr>
          <w:rFonts w:asciiTheme="minorHAnsi" w:hAnsiTheme="minorHAnsi" w:cstheme="minorHAnsi"/>
          <w:sz w:val="22"/>
          <w:szCs w:val="22"/>
        </w:rPr>
        <w:t xml:space="preserve"> must </w:t>
      </w:r>
      <w:r w:rsidRPr="002A7CE2">
        <w:rPr>
          <w:rFonts w:asciiTheme="minorHAnsi" w:hAnsiTheme="minorHAnsi" w:cstheme="minorHAnsi"/>
          <w:noProof/>
          <w:sz w:val="22"/>
          <w:szCs w:val="22"/>
        </w:rPr>
        <w:t>be properly lighted</w:t>
      </w:r>
      <w:r w:rsidRPr="002A7CE2">
        <w:rPr>
          <w:rFonts w:asciiTheme="minorHAnsi" w:hAnsiTheme="minorHAnsi" w:cstheme="minorHAnsi"/>
          <w:sz w:val="22"/>
          <w:szCs w:val="22"/>
        </w:rPr>
        <w:t xml:space="preserve"> for visibility;</w:t>
      </w:r>
    </w:p>
    <w:p w14:paraId="51E20F3D" w14:textId="77777777" w:rsidR="001D2BD3" w:rsidRPr="002A7CE2" w:rsidRDefault="001D2BD3" w:rsidP="001349B9">
      <w:pPr>
        <w:pStyle w:val="ListParagraph"/>
        <w:numPr>
          <w:ilvl w:val="0"/>
          <w:numId w:val="33"/>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 xml:space="preserve">Operating equipment, tools or machinery without proper guards </w:t>
      </w:r>
      <w:r w:rsidRPr="002A7CE2">
        <w:rPr>
          <w:rFonts w:asciiTheme="minorHAnsi" w:hAnsiTheme="minorHAnsi" w:cstheme="minorHAnsi"/>
          <w:noProof/>
          <w:sz w:val="22"/>
          <w:szCs w:val="22"/>
        </w:rPr>
        <w:t>and/or</w:t>
      </w:r>
      <w:r w:rsidRPr="002A7CE2">
        <w:rPr>
          <w:rFonts w:asciiTheme="minorHAnsi" w:hAnsiTheme="minorHAnsi" w:cstheme="minorHAnsi"/>
          <w:sz w:val="22"/>
          <w:szCs w:val="22"/>
        </w:rPr>
        <w:t xml:space="preserve"> signaling devices is prohibited;</w:t>
      </w:r>
    </w:p>
    <w:p w14:paraId="686F8A66" w14:textId="77777777" w:rsidR="001D2BD3" w:rsidRPr="002A7CE2" w:rsidRDefault="001D2BD3" w:rsidP="001349B9">
      <w:pPr>
        <w:pStyle w:val="ListParagraph"/>
        <w:numPr>
          <w:ilvl w:val="0"/>
          <w:numId w:val="33"/>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Observe all warning signs in the yard; and</w:t>
      </w:r>
    </w:p>
    <w:p w14:paraId="1A1D52D5" w14:textId="77777777" w:rsidR="001D2BD3" w:rsidRPr="002A7CE2" w:rsidRDefault="001D2BD3" w:rsidP="001349B9">
      <w:pPr>
        <w:pStyle w:val="ListParagraph"/>
        <w:numPr>
          <w:ilvl w:val="0"/>
          <w:numId w:val="33"/>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Before leaving the job, always check the area for any sparks or smoldering materials.</w:t>
      </w:r>
    </w:p>
    <w:p w14:paraId="71FF7ECE" w14:textId="77777777" w:rsidR="001D2BD3" w:rsidRPr="002A7CE2" w:rsidRDefault="001D2BD3" w:rsidP="001349B9">
      <w:pPr>
        <w:spacing w:after="0" w:line="240" w:lineRule="auto"/>
        <w:rPr>
          <w:rFonts w:cstheme="minorHAnsi"/>
          <w:b/>
        </w:rPr>
      </w:pPr>
      <w:r w:rsidRPr="002A7CE2">
        <w:rPr>
          <w:rFonts w:cstheme="minorHAnsi"/>
          <w:b/>
        </w:rPr>
        <w:t>Ventilation</w:t>
      </w:r>
    </w:p>
    <w:p w14:paraId="71B0A556" w14:textId="77777777" w:rsidR="001D2BD3" w:rsidRPr="002A7CE2" w:rsidRDefault="001D2BD3" w:rsidP="001349B9">
      <w:pPr>
        <w:pStyle w:val="ListParagraph"/>
        <w:numPr>
          <w:ilvl w:val="0"/>
          <w:numId w:val="34"/>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 xml:space="preserve">Adequate Local Ventilation (with filtration/mitigation arrangements where required) is to </w:t>
      </w:r>
      <w:r w:rsidRPr="002A7CE2">
        <w:rPr>
          <w:rFonts w:asciiTheme="minorHAnsi" w:hAnsiTheme="minorHAnsi" w:cstheme="minorHAnsi"/>
          <w:noProof/>
          <w:sz w:val="22"/>
          <w:szCs w:val="22"/>
        </w:rPr>
        <w:t>be arranged</w:t>
      </w:r>
      <w:r w:rsidRPr="002A7CE2">
        <w:rPr>
          <w:rFonts w:asciiTheme="minorHAnsi" w:hAnsiTheme="minorHAnsi" w:cstheme="minorHAnsi"/>
          <w:sz w:val="22"/>
          <w:szCs w:val="22"/>
        </w:rPr>
        <w:t xml:space="preserve"> in connection with all types of works involving injurious or irritating gases/smoke/ fumes, which may occur or may form while the work is going on; and</w:t>
      </w:r>
    </w:p>
    <w:p w14:paraId="20C3C1DD" w14:textId="77777777" w:rsidR="001D2BD3" w:rsidRPr="002A7CE2" w:rsidRDefault="001D2BD3" w:rsidP="001349B9">
      <w:pPr>
        <w:pStyle w:val="ListParagraph"/>
        <w:numPr>
          <w:ilvl w:val="0"/>
          <w:numId w:val="34"/>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Ventilation is to start up before work commences; a check is to be made by the EHS Manager;</w:t>
      </w:r>
    </w:p>
    <w:p w14:paraId="10F10B3D" w14:textId="77777777" w:rsidR="001D2BD3" w:rsidRPr="002A7CE2" w:rsidRDefault="001D2BD3" w:rsidP="001349B9">
      <w:pPr>
        <w:spacing w:after="0" w:line="240" w:lineRule="auto"/>
        <w:rPr>
          <w:rFonts w:cstheme="minorHAnsi"/>
          <w:b/>
        </w:rPr>
      </w:pPr>
      <w:r w:rsidRPr="002A7CE2">
        <w:rPr>
          <w:rFonts w:cstheme="minorHAnsi"/>
          <w:b/>
        </w:rPr>
        <w:t>First Aid</w:t>
      </w:r>
    </w:p>
    <w:p w14:paraId="0A48CF5F" w14:textId="77777777" w:rsidR="001D2BD3" w:rsidRPr="002A7CE2" w:rsidRDefault="001D2BD3" w:rsidP="001349B9">
      <w:pPr>
        <w:pStyle w:val="ListParagraph"/>
        <w:numPr>
          <w:ilvl w:val="0"/>
          <w:numId w:val="35"/>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 xml:space="preserve">All work areas must </w:t>
      </w:r>
      <w:r w:rsidRPr="002A7CE2">
        <w:rPr>
          <w:rFonts w:asciiTheme="minorHAnsi" w:hAnsiTheme="minorHAnsi" w:cstheme="minorHAnsi"/>
          <w:noProof/>
          <w:sz w:val="22"/>
          <w:szCs w:val="22"/>
        </w:rPr>
        <w:t>be provided</w:t>
      </w:r>
      <w:r w:rsidRPr="002A7CE2">
        <w:rPr>
          <w:rFonts w:asciiTheme="minorHAnsi" w:hAnsiTheme="minorHAnsi" w:cstheme="minorHAnsi"/>
          <w:sz w:val="22"/>
          <w:szCs w:val="22"/>
        </w:rPr>
        <w:t xml:space="preserve"> with adequate first aid facilities with a trained first aider/doctor during working hours; and</w:t>
      </w:r>
    </w:p>
    <w:p w14:paraId="2648296F" w14:textId="77777777" w:rsidR="001D2BD3" w:rsidRPr="002A7CE2" w:rsidRDefault="001D2BD3" w:rsidP="001349B9">
      <w:pPr>
        <w:pStyle w:val="ListParagraph"/>
        <w:numPr>
          <w:ilvl w:val="0"/>
          <w:numId w:val="35"/>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The developer must provide or ensure that there is the provision of adequate and appropriate facilities for enabling first aid to be rendered to their employees if they are injured or become ill at work.</w:t>
      </w:r>
    </w:p>
    <w:p w14:paraId="396A4A76" w14:textId="77777777" w:rsidR="001D2BD3" w:rsidRPr="002A7CE2" w:rsidRDefault="001D2BD3" w:rsidP="001349B9">
      <w:pPr>
        <w:spacing w:after="0" w:line="240" w:lineRule="auto"/>
        <w:rPr>
          <w:rFonts w:eastAsiaTheme="minorEastAsia" w:cstheme="minorHAnsi"/>
        </w:rPr>
      </w:pPr>
      <w:r w:rsidRPr="002A7CE2">
        <w:rPr>
          <w:rFonts w:cstheme="minorHAnsi"/>
        </w:rPr>
        <w:br w:type="page"/>
      </w:r>
    </w:p>
    <w:p w14:paraId="3DB7611E" w14:textId="147177A9" w:rsidR="001D2BD3" w:rsidRPr="002A7CE2" w:rsidRDefault="00CA11C1" w:rsidP="00CA11C1">
      <w:pPr>
        <w:pStyle w:val="Caption"/>
      </w:pPr>
      <w:bookmarkStart w:id="303" w:name="_Toc32326462"/>
      <w:r w:rsidRPr="002A7CE2">
        <w:t xml:space="preserve">Annex </w:t>
      </w:r>
      <w:r w:rsidR="002A7CE2" w:rsidRPr="002A7CE2">
        <w:fldChar w:fldCharType="begin"/>
      </w:r>
      <w:r w:rsidR="002A7CE2" w:rsidRPr="002A7CE2">
        <w:instrText xml:space="preserve"> SEQ Annex \* ARABIC </w:instrText>
      </w:r>
      <w:r w:rsidR="002A7CE2" w:rsidRPr="002A7CE2">
        <w:fldChar w:fldCharType="separate"/>
      </w:r>
      <w:r w:rsidRPr="002A7CE2">
        <w:rPr>
          <w:noProof/>
        </w:rPr>
        <w:t>4</w:t>
      </w:r>
      <w:r w:rsidR="002A7CE2" w:rsidRPr="002A7CE2">
        <w:rPr>
          <w:noProof/>
        </w:rPr>
        <w:fldChar w:fldCharType="end"/>
      </w:r>
      <w:r w:rsidRPr="002A7CE2">
        <w:t>: Emergency Preparedness and Response Plan</w:t>
      </w:r>
      <w:bookmarkEnd w:id="303"/>
    </w:p>
    <w:p w14:paraId="3F1583FB" w14:textId="77777777" w:rsidR="001D2BD3" w:rsidRPr="002A7CE2" w:rsidRDefault="001D2BD3" w:rsidP="001349B9">
      <w:pPr>
        <w:spacing w:after="0" w:line="240" w:lineRule="auto"/>
        <w:ind w:left="10" w:right="15"/>
        <w:jc w:val="both"/>
        <w:rPr>
          <w:rFonts w:cstheme="minorHAnsi"/>
        </w:rPr>
      </w:pPr>
      <w:r w:rsidRPr="002A7CE2">
        <w:rPr>
          <w:rFonts w:cstheme="minorHAnsi"/>
        </w:rPr>
        <w:t xml:space="preserve">An </w:t>
      </w:r>
      <w:r w:rsidRPr="002A7CE2">
        <w:rPr>
          <w:rFonts w:cstheme="minorHAnsi"/>
          <w:i/>
        </w:rPr>
        <w:t>“Emergency Preparedness and Response Procedure”</w:t>
      </w:r>
      <w:r w:rsidRPr="002A7CE2">
        <w:rPr>
          <w:rFonts w:cstheme="minorHAnsi"/>
        </w:rPr>
        <w:t xml:space="preserve"> will be developed for emergency cases that consist of incidents such as accidents, explosions, fires, gas leakages, hazardous chemical and liquid waste spills, disease outbreaks and similar that occur unexpectedly due to equipment/infrastructure failures, employee errors, natural disasters (flooding, landslides, earthquakes, storms), sabotage and similar. Emergency cases are incidents that cause the activities to cease and also cause serious damages on environment, occupational health and assets. </w:t>
      </w:r>
    </w:p>
    <w:p w14:paraId="377503FC" w14:textId="77777777" w:rsidR="001D2BD3" w:rsidRPr="002A7CE2" w:rsidRDefault="001D2BD3" w:rsidP="001349B9">
      <w:pPr>
        <w:spacing w:after="0" w:line="240" w:lineRule="auto"/>
        <w:ind w:left="10" w:right="15"/>
        <w:jc w:val="both"/>
        <w:rPr>
          <w:rFonts w:cstheme="minorHAnsi"/>
        </w:rPr>
      </w:pPr>
      <w:r w:rsidRPr="002A7CE2">
        <w:rPr>
          <w:rFonts w:cstheme="minorHAnsi"/>
        </w:rPr>
        <w:t xml:space="preserve">The following needs to be detailed in the procedure: </w:t>
      </w:r>
    </w:p>
    <w:p w14:paraId="1F269F2F" w14:textId="77777777" w:rsidR="001D2BD3" w:rsidRPr="002A7CE2" w:rsidRDefault="001D2BD3" w:rsidP="001349B9">
      <w:pPr>
        <w:numPr>
          <w:ilvl w:val="0"/>
          <w:numId w:val="38"/>
        </w:numPr>
        <w:spacing w:after="0" w:line="240" w:lineRule="auto"/>
        <w:ind w:left="1080" w:right="14" w:hanging="360"/>
        <w:jc w:val="both"/>
        <w:rPr>
          <w:rFonts w:cstheme="minorHAnsi"/>
        </w:rPr>
      </w:pPr>
      <w:r w:rsidRPr="002A7CE2">
        <w:rPr>
          <w:rFonts w:cstheme="minorHAnsi"/>
        </w:rPr>
        <w:t xml:space="preserve">Emergency Response Team (Title, Responsibilities and key features) </w:t>
      </w:r>
    </w:p>
    <w:p w14:paraId="27B5903D" w14:textId="77777777" w:rsidR="001D2BD3" w:rsidRPr="002A7CE2" w:rsidRDefault="001D2BD3" w:rsidP="001349B9">
      <w:pPr>
        <w:numPr>
          <w:ilvl w:val="0"/>
          <w:numId w:val="38"/>
        </w:numPr>
        <w:spacing w:after="0" w:line="240" w:lineRule="auto"/>
        <w:ind w:left="1080" w:right="15" w:hanging="360"/>
        <w:jc w:val="both"/>
        <w:rPr>
          <w:rFonts w:cstheme="minorHAnsi"/>
        </w:rPr>
      </w:pPr>
      <w:r w:rsidRPr="002A7CE2">
        <w:rPr>
          <w:rFonts w:cstheme="minorHAnsi"/>
        </w:rPr>
        <w:t xml:space="preserve">Emergency Response Plans, Emergency Drills, Internal Trainings (The drill scenarios should be conducted for different emergency cases) </w:t>
      </w:r>
    </w:p>
    <w:p w14:paraId="7B6B368B" w14:textId="77777777" w:rsidR="001D2BD3" w:rsidRPr="002A7CE2" w:rsidRDefault="001D2BD3" w:rsidP="001349B9">
      <w:pPr>
        <w:numPr>
          <w:ilvl w:val="0"/>
          <w:numId w:val="38"/>
        </w:numPr>
        <w:spacing w:after="0" w:line="240" w:lineRule="auto"/>
        <w:ind w:left="1080" w:right="15" w:hanging="360"/>
        <w:jc w:val="both"/>
        <w:rPr>
          <w:rFonts w:cstheme="minorHAnsi"/>
        </w:rPr>
      </w:pPr>
      <w:r w:rsidRPr="002A7CE2">
        <w:rPr>
          <w:rFonts w:cstheme="minorHAnsi"/>
        </w:rPr>
        <w:t xml:space="preserve">Maintenance and Control of Emergency Response Equipment (Fire Emergency Equipment, Pollution Prevention Materials, First Aid Cabinet, Material Safety Data Sheets, Personal Protective Equipment, Warning and Guiding Signs etc.) </w:t>
      </w:r>
    </w:p>
    <w:p w14:paraId="5B187026" w14:textId="77777777" w:rsidR="001D2BD3" w:rsidRPr="002A7CE2" w:rsidRDefault="001D2BD3" w:rsidP="001349B9">
      <w:pPr>
        <w:numPr>
          <w:ilvl w:val="0"/>
          <w:numId w:val="38"/>
        </w:numPr>
        <w:spacing w:after="0" w:line="240" w:lineRule="auto"/>
        <w:ind w:left="1080" w:right="15" w:hanging="360"/>
        <w:jc w:val="both"/>
        <w:rPr>
          <w:rFonts w:cstheme="minorHAnsi"/>
        </w:rPr>
      </w:pPr>
      <w:r w:rsidRPr="002A7CE2">
        <w:rPr>
          <w:rFonts w:cstheme="minorHAnsi"/>
        </w:rPr>
        <w:t>Measures to be taken in case of Emergencies/Natural Disasters (Communication in case of Emergency, Liquid Chemicals/Hazardous Liquid Wastes Spills, Gas Leakage (O</w:t>
      </w:r>
      <w:r w:rsidRPr="002A7CE2">
        <w:rPr>
          <w:rFonts w:cstheme="minorHAnsi"/>
          <w:vertAlign w:val="subscript"/>
        </w:rPr>
        <w:t>2</w:t>
      </w:r>
      <w:r w:rsidRPr="002A7CE2">
        <w:rPr>
          <w:rFonts w:cstheme="minorHAnsi"/>
        </w:rPr>
        <w:t xml:space="preserve">, Natural Gas, etc.) and Explosion, Flash/Fire, Earthquakes </w:t>
      </w:r>
    </w:p>
    <w:p w14:paraId="5393532C" w14:textId="77777777" w:rsidR="001D2BD3" w:rsidRPr="002A7CE2" w:rsidRDefault="001D2BD3" w:rsidP="001349B9">
      <w:pPr>
        <w:spacing w:after="0" w:line="240" w:lineRule="auto"/>
        <w:jc w:val="both"/>
        <w:rPr>
          <w:rFonts w:cstheme="minorHAnsi"/>
        </w:rPr>
      </w:pPr>
      <w:r w:rsidRPr="002A7CE2">
        <w:rPr>
          <w:rFonts w:cstheme="minorHAnsi"/>
          <w:noProof/>
        </w:rPr>
        <w:t>Having taken all the preventative measures</w:t>
      </w:r>
      <w:r w:rsidRPr="002A7CE2">
        <w:rPr>
          <w:rFonts w:cstheme="minorHAnsi"/>
        </w:rPr>
        <w:t xml:space="preserve">, a Disaster Management Team (DMT) should </w:t>
      </w:r>
      <w:r w:rsidRPr="002A7CE2">
        <w:rPr>
          <w:rFonts w:cstheme="minorHAnsi"/>
          <w:noProof/>
        </w:rPr>
        <w:t>be established</w:t>
      </w:r>
      <w:r w:rsidRPr="002A7CE2">
        <w:rPr>
          <w:rFonts w:cstheme="minorHAnsi"/>
        </w:rPr>
        <w:t xml:space="preserve"> which would be responsible for preparing a specific Disaster Management Plan for the project. The team should meet at regular intervals to update the Disaster Management Plan based on accident data and any changes to support agencies. The team should also undertake trial runs </w:t>
      </w:r>
      <w:r w:rsidRPr="002A7CE2">
        <w:rPr>
          <w:rFonts w:cstheme="minorHAnsi"/>
          <w:noProof/>
        </w:rPr>
        <w:t>to</w:t>
      </w:r>
      <w:r w:rsidRPr="002A7CE2">
        <w:rPr>
          <w:rFonts w:cstheme="minorHAnsi"/>
        </w:rPr>
        <w:t xml:space="preserve"> be fully prepared and to improve upon the communication links response time and other critical factors.</w:t>
      </w:r>
    </w:p>
    <w:p w14:paraId="56350FFD" w14:textId="77777777" w:rsidR="004A3D75" w:rsidRPr="002A7CE2" w:rsidRDefault="004A3D75" w:rsidP="00E03B30">
      <w:pPr>
        <w:spacing w:after="0" w:line="240" w:lineRule="auto"/>
        <w:rPr>
          <w:b/>
          <w:bCs/>
          <w:sz w:val="24"/>
          <w:szCs w:val="24"/>
          <w:u w:val="thick"/>
        </w:rPr>
      </w:pPr>
    </w:p>
    <w:p w14:paraId="55EA9201" w14:textId="56D8CCC9" w:rsidR="001D2BD3" w:rsidRPr="002A7CE2" w:rsidRDefault="001D2BD3" w:rsidP="001349B9">
      <w:pPr>
        <w:spacing w:after="0" w:line="240" w:lineRule="auto"/>
        <w:rPr>
          <w:b/>
          <w:bCs/>
          <w:sz w:val="24"/>
          <w:szCs w:val="24"/>
          <w:u w:val="thick"/>
        </w:rPr>
      </w:pPr>
      <w:r w:rsidRPr="002A7CE2">
        <w:rPr>
          <w:b/>
          <w:bCs/>
          <w:sz w:val="24"/>
          <w:szCs w:val="24"/>
          <w:u w:val="thick"/>
        </w:rPr>
        <w:t>Identification of Emergencies</w:t>
      </w:r>
    </w:p>
    <w:p w14:paraId="22F01418" w14:textId="77777777" w:rsidR="001D2BD3" w:rsidRPr="002A7CE2" w:rsidRDefault="001D2BD3" w:rsidP="001349B9">
      <w:pPr>
        <w:spacing w:after="0" w:line="240" w:lineRule="auto"/>
        <w:ind w:left="21" w:right="11"/>
        <w:jc w:val="both"/>
        <w:rPr>
          <w:rFonts w:cstheme="minorHAnsi"/>
        </w:rPr>
      </w:pPr>
      <w:r w:rsidRPr="002A7CE2">
        <w:rPr>
          <w:rFonts w:cstheme="minorHAnsi"/>
        </w:rPr>
        <w:t xml:space="preserve">There are broadly 3 Categories to identify the emergencies which are likely to happen as narrated below: </w:t>
      </w:r>
    </w:p>
    <w:p w14:paraId="6F3FAD7D" w14:textId="77777777" w:rsidR="001D2BD3" w:rsidRPr="002A7CE2" w:rsidRDefault="001D2BD3" w:rsidP="001349B9">
      <w:pPr>
        <w:pStyle w:val="ListParagraph"/>
        <w:numPr>
          <w:ilvl w:val="0"/>
          <w:numId w:val="22"/>
        </w:numPr>
        <w:spacing w:before="0" w:beforeAutospacing="0" w:after="0" w:afterAutospacing="0" w:line="240" w:lineRule="auto"/>
        <w:ind w:left="630"/>
        <w:rPr>
          <w:rFonts w:asciiTheme="minorHAnsi" w:hAnsiTheme="minorHAnsi" w:cstheme="minorHAnsi"/>
          <w:sz w:val="22"/>
          <w:szCs w:val="22"/>
        </w:rPr>
      </w:pPr>
      <w:r w:rsidRPr="002A7CE2">
        <w:rPr>
          <w:rFonts w:asciiTheme="minorHAnsi" w:hAnsiTheme="minorHAnsi" w:cstheme="minorHAnsi"/>
          <w:sz w:val="22"/>
          <w:szCs w:val="22"/>
        </w:rPr>
        <w:t xml:space="preserve">Level 1 Emergency is a MINOR EMERGENCY, which can be controlled entirely by personnel and facilities, located within the immediate vicinity of the accident/incident site. LEVEL-1 Emergencies are those which cause minor property or equipment damage that </w:t>
      </w:r>
      <w:r w:rsidRPr="002A7CE2">
        <w:rPr>
          <w:rFonts w:asciiTheme="minorHAnsi" w:hAnsiTheme="minorHAnsi" w:cstheme="minorHAnsi"/>
          <w:noProof/>
          <w:sz w:val="22"/>
          <w:szCs w:val="22"/>
        </w:rPr>
        <w:t>is</w:t>
      </w:r>
      <w:r w:rsidRPr="002A7CE2">
        <w:rPr>
          <w:rFonts w:asciiTheme="minorHAnsi" w:hAnsiTheme="minorHAnsi" w:cstheme="minorHAnsi"/>
          <w:sz w:val="22"/>
          <w:szCs w:val="22"/>
        </w:rPr>
        <w:t xml:space="preserve"> non-disruptive to </w:t>
      </w:r>
      <w:r w:rsidRPr="002A7CE2">
        <w:rPr>
          <w:rFonts w:asciiTheme="minorHAnsi" w:hAnsiTheme="minorHAnsi" w:cstheme="minorHAnsi"/>
          <w:noProof/>
          <w:sz w:val="22"/>
          <w:szCs w:val="22"/>
        </w:rPr>
        <w:t>operations</w:t>
      </w:r>
      <w:r w:rsidRPr="002A7CE2">
        <w:rPr>
          <w:rFonts w:asciiTheme="minorHAnsi" w:hAnsiTheme="minorHAnsi" w:cstheme="minorHAnsi"/>
          <w:sz w:val="22"/>
          <w:szCs w:val="22"/>
        </w:rPr>
        <w:t xml:space="preserve"> and do not pose a safety risk to personnel or property outside of the boundaries of Company property. </w:t>
      </w:r>
    </w:p>
    <w:p w14:paraId="78EF8D44" w14:textId="77777777" w:rsidR="001D2BD3" w:rsidRPr="002A7CE2" w:rsidRDefault="001D2BD3" w:rsidP="001349B9">
      <w:pPr>
        <w:pStyle w:val="ListParagraph"/>
        <w:numPr>
          <w:ilvl w:val="0"/>
          <w:numId w:val="22"/>
        </w:numPr>
        <w:spacing w:before="0" w:beforeAutospacing="0" w:after="0" w:afterAutospacing="0" w:line="240" w:lineRule="auto"/>
        <w:ind w:left="630"/>
        <w:rPr>
          <w:rFonts w:asciiTheme="minorHAnsi" w:hAnsiTheme="minorHAnsi" w:cstheme="minorHAnsi"/>
          <w:sz w:val="22"/>
          <w:szCs w:val="22"/>
        </w:rPr>
      </w:pPr>
      <w:r w:rsidRPr="002A7CE2">
        <w:rPr>
          <w:rFonts w:asciiTheme="minorHAnsi" w:hAnsiTheme="minorHAnsi" w:cstheme="minorHAnsi"/>
          <w:sz w:val="22"/>
          <w:szCs w:val="22"/>
        </w:rPr>
        <w:t xml:space="preserve">Level 2 Emergency is a SERIOUS EMERGENCY, which is disruptive but not </w:t>
      </w:r>
      <w:r w:rsidRPr="002A7CE2">
        <w:rPr>
          <w:rFonts w:asciiTheme="minorHAnsi" w:hAnsiTheme="minorHAnsi" w:cstheme="minorHAnsi"/>
          <w:noProof/>
          <w:sz w:val="22"/>
          <w:szCs w:val="22"/>
        </w:rPr>
        <w:t>extensive</w:t>
      </w:r>
      <w:r w:rsidRPr="002A7CE2">
        <w:rPr>
          <w:rFonts w:asciiTheme="minorHAnsi" w:hAnsiTheme="minorHAnsi" w:cstheme="minorHAnsi"/>
          <w:sz w:val="22"/>
          <w:szCs w:val="22"/>
        </w:rPr>
        <w:t xml:space="preserve"> and forces a portion of the Company </w:t>
      </w:r>
      <w:r w:rsidRPr="002A7CE2">
        <w:rPr>
          <w:rFonts w:asciiTheme="minorHAnsi" w:hAnsiTheme="minorHAnsi" w:cstheme="minorHAnsi"/>
          <w:noProof/>
          <w:sz w:val="22"/>
          <w:szCs w:val="22"/>
        </w:rPr>
        <w:t>operates</w:t>
      </w:r>
      <w:r w:rsidRPr="002A7CE2">
        <w:rPr>
          <w:rFonts w:asciiTheme="minorHAnsi" w:hAnsiTheme="minorHAnsi" w:cstheme="minorHAnsi"/>
          <w:sz w:val="22"/>
          <w:szCs w:val="22"/>
        </w:rPr>
        <w:t xml:space="preserve"> to be temporarily suspended or shut down. Events or conditions which describe LEVEL 2 Emergencies are accidents/incidents that endanger the safety of personnel or the public outside of the boundaries of Company property, or have the potential to </w:t>
      </w:r>
      <w:r w:rsidRPr="002A7CE2">
        <w:rPr>
          <w:rFonts w:asciiTheme="minorHAnsi" w:hAnsiTheme="minorHAnsi" w:cstheme="minorHAnsi"/>
          <w:noProof/>
          <w:sz w:val="22"/>
          <w:szCs w:val="22"/>
        </w:rPr>
        <w:t>endanger</w:t>
      </w:r>
      <w:r w:rsidRPr="002A7CE2">
        <w:rPr>
          <w:rFonts w:asciiTheme="minorHAnsi" w:hAnsiTheme="minorHAnsi" w:cstheme="minorHAnsi"/>
          <w:sz w:val="22"/>
          <w:szCs w:val="22"/>
        </w:rPr>
        <w:t xml:space="preserve"> the safety of </w:t>
      </w:r>
      <w:r w:rsidRPr="002A7CE2">
        <w:rPr>
          <w:rFonts w:asciiTheme="minorHAnsi" w:hAnsiTheme="minorHAnsi" w:cstheme="minorHAnsi"/>
          <w:noProof/>
          <w:sz w:val="22"/>
          <w:szCs w:val="22"/>
        </w:rPr>
        <w:t>personnel</w:t>
      </w:r>
      <w:r w:rsidRPr="002A7CE2">
        <w:rPr>
          <w:rFonts w:asciiTheme="minorHAnsi" w:hAnsiTheme="minorHAnsi" w:cstheme="minorHAnsi"/>
          <w:sz w:val="22"/>
          <w:szCs w:val="22"/>
        </w:rPr>
        <w:t xml:space="preserve"> or the </w:t>
      </w:r>
      <w:r w:rsidRPr="002A7CE2">
        <w:rPr>
          <w:rFonts w:asciiTheme="minorHAnsi" w:hAnsiTheme="minorHAnsi" w:cstheme="minorHAnsi"/>
          <w:noProof/>
          <w:sz w:val="22"/>
          <w:szCs w:val="22"/>
        </w:rPr>
        <w:t>public</w:t>
      </w:r>
      <w:r w:rsidRPr="002A7CE2">
        <w:rPr>
          <w:rFonts w:asciiTheme="minorHAnsi" w:hAnsiTheme="minorHAnsi" w:cstheme="minorHAnsi"/>
          <w:sz w:val="22"/>
          <w:szCs w:val="22"/>
        </w:rPr>
        <w:t xml:space="preserve"> outside of the </w:t>
      </w:r>
      <w:r w:rsidRPr="002A7CE2">
        <w:rPr>
          <w:rFonts w:asciiTheme="minorHAnsi" w:hAnsiTheme="minorHAnsi" w:cstheme="minorHAnsi"/>
          <w:noProof/>
          <w:sz w:val="22"/>
          <w:szCs w:val="22"/>
        </w:rPr>
        <w:t>boundaries</w:t>
      </w:r>
      <w:r w:rsidRPr="002A7CE2">
        <w:rPr>
          <w:rFonts w:asciiTheme="minorHAnsi" w:hAnsiTheme="minorHAnsi" w:cstheme="minorHAnsi"/>
          <w:sz w:val="22"/>
          <w:szCs w:val="22"/>
        </w:rPr>
        <w:t xml:space="preserve"> of Company property, and would require the notification of external support services. </w:t>
      </w:r>
    </w:p>
    <w:p w14:paraId="190B6975" w14:textId="77777777" w:rsidR="001D2BD3" w:rsidRPr="002A7CE2" w:rsidRDefault="001D2BD3" w:rsidP="001349B9">
      <w:pPr>
        <w:pStyle w:val="ListParagraph"/>
        <w:numPr>
          <w:ilvl w:val="0"/>
          <w:numId w:val="22"/>
        </w:numPr>
        <w:spacing w:before="0" w:beforeAutospacing="0" w:after="0" w:afterAutospacing="0" w:line="240" w:lineRule="auto"/>
        <w:ind w:left="630"/>
        <w:rPr>
          <w:rFonts w:asciiTheme="minorHAnsi" w:hAnsiTheme="minorHAnsi" w:cstheme="minorHAnsi"/>
          <w:sz w:val="22"/>
          <w:szCs w:val="22"/>
        </w:rPr>
      </w:pPr>
      <w:r w:rsidRPr="002A7CE2">
        <w:rPr>
          <w:rFonts w:asciiTheme="minorHAnsi" w:hAnsiTheme="minorHAnsi" w:cstheme="minorHAnsi"/>
          <w:sz w:val="22"/>
          <w:szCs w:val="22"/>
        </w:rPr>
        <w:t xml:space="preserve">Level 3 Emergency is a DISASTER EMERGENCY that forces the indefinite shut clown of Company </w:t>
      </w:r>
      <w:r w:rsidRPr="002A7CE2">
        <w:rPr>
          <w:rFonts w:asciiTheme="minorHAnsi" w:hAnsiTheme="minorHAnsi" w:cstheme="minorHAnsi"/>
          <w:noProof/>
          <w:sz w:val="22"/>
          <w:szCs w:val="22"/>
        </w:rPr>
        <w:t>operations</w:t>
      </w:r>
      <w:r w:rsidRPr="002A7CE2">
        <w:rPr>
          <w:rFonts w:asciiTheme="minorHAnsi" w:hAnsiTheme="minorHAnsi" w:cstheme="minorHAnsi"/>
          <w:sz w:val="22"/>
          <w:szCs w:val="22"/>
        </w:rPr>
        <w:t xml:space="preserve"> or a sector of’ Company operations. Safe operating control has been lost, causing or having to cause; serious injuries or fatalities among employees, contractors or the public; extensive damage to company property or equipment; or serious harm to the environment.</w:t>
      </w:r>
    </w:p>
    <w:p w14:paraId="122B76B8" w14:textId="77777777" w:rsidR="004A3D75" w:rsidRPr="002A7CE2" w:rsidRDefault="004A3D75" w:rsidP="00E03B30">
      <w:pPr>
        <w:spacing w:after="0" w:line="240" w:lineRule="auto"/>
        <w:rPr>
          <w:b/>
          <w:bCs/>
          <w:sz w:val="24"/>
          <w:szCs w:val="24"/>
          <w:u w:val="thick"/>
        </w:rPr>
      </w:pPr>
    </w:p>
    <w:p w14:paraId="65D97BCD" w14:textId="4CB33600" w:rsidR="001D2BD3" w:rsidRPr="002A7CE2" w:rsidRDefault="001D2BD3" w:rsidP="001349B9">
      <w:pPr>
        <w:spacing w:after="0" w:line="240" w:lineRule="auto"/>
        <w:rPr>
          <w:b/>
          <w:bCs/>
          <w:sz w:val="24"/>
          <w:szCs w:val="24"/>
          <w:u w:val="thick"/>
        </w:rPr>
      </w:pPr>
      <w:r w:rsidRPr="002A7CE2">
        <w:rPr>
          <w:b/>
          <w:bCs/>
          <w:sz w:val="24"/>
          <w:szCs w:val="24"/>
          <w:u w:val="thick"/>
        </w:rPr>
        <w:t>Declaration of Emergencies</w:t>
      </w:r>
    </w:p>
    <w:p w14:paraId="636F608E" w14:textId="77777777" w:rsidR="001D2BD3" w:rsidRPr="002A7CE2" w:rsidRDefault="001D2BD3" w:rsidP="001349B9">
      <w:pPr>
        <w:spacing w:after="0" w:line="240" w:lineRule="auto"/>
        <w:ind w:right="86"/>
        <w:jc w:val="both"/>
        <w:rPr>
          <w:rFonts w:cstheme="minorHAnsi"/>
        </w:rPr>
      </w:pPr>
      <w:r w:rsidRPr="002A7CE2">
        <w:rPr>
          <w:rFonts w:cstheme="minorHAnsi"/>
        </w:rPr>
        <w:t xml:space="preserve">It is the responsibility of the emergency site commander to take situational decision to declare the emergency. This guideline is in addition to the Emergency Procedure Manual.   </w:t>
      </w:r>
    </w:p>
    <w:p w14:paraId="57B82B52" w14:textId="77777777" w:rsidR="004A3D75" w:rsidRPr="002A7CE2" w:rsidRDefault="004A3D75" w:rsidP="00E03B30">
      <w:pPr>
        <w:spacing w:after="0" w:line="240" w:lineRule="auto"/>
        <w:rPr>
          <w:b/>
          <w:bCs/>
          <w:sz w:val="24"/>
          <w:szCs w:val="24"/>
          <w:u w:val="thick"/>
        </w:rPr>
      </w:pPr>
    </w:p>
    <w:p w14:paraId="42D815CE" w14:textId="31F2EE62" w:rsidR="001D2BD3" w:rsidRPr="002A7CE2" w:rsidRDefault="001D2BD3" w:rsidP="001349B9">
      <w:pPr>
        <w:spacing w:after="0" w:line="240" w:lineRule="auto"/>
        <w:rPr>
          <w:b/>
          <w:bCs/>
          <w:sz w:val="24"/>
          <w:szCs w:val="24"/>
          <w:u w:val="thick"/>
        </w:rPr>
      </w:pPr>
      <w:r w:rsidRPr="002A7CE2">
        <w:rPr>
          <w:b/>
          <w:bCs/>
          <w:sz w:val="24"/>
          <w:szCs w:val="24"/>
          <w:u w:val="thick"/>
        </w:rPr>
        <w:t>Emergency Equipment</w:t>
      </w:r>
    </w:p>
    <w:p w14:paraId="76C96117" w14:textId="77777777" w:rsidR="001D2BD3" w:rsidRPr="002A7CE2" w:rsidRDefault="001D2BD3" w:rsidP="001349B9">
      <w:pPr>
        <w:spacing w:after="0" w:line="240" w:lineRule="auto"/>
        <w:jc w:val="both"/>
        <w:rPr>
          <w:rFonts w:cstheme="minorHAnsi"/>
        </w:rPr>
      </w:pPr>
      <w:r w:rsidRPr="002A7CE2">
        <w:rPr>
          <w:rFonts w:cstheme="minorHAnsi"/>
        </w:rPr>
        <w:t xml:space="preserve">Preparation of any OERP involving nearby communities and settlements will include training and awareness, alarms, procedures for evacuation, firefighting, emergency communication systems, first aid, etc. </w:t>
      </w:r>
      <w:r w:rsidRPr="002A7CE2">
        <w:rPr>
          <w:rFonts w:cstheme="minorHAnsi"/>
          <w:noProof/>
        </w:rPr>
        <w:t>Procedures</w:t>
      </w:r>
      <w:r w:rsidRPr="002A7CE2">
        <w:rPr>
          <w:rFonts w:cstheme="minorHAnsi"/>
        </w:rPr>
        <w:t xml:space="preserve"> are to </w:t>
      </w:r>
      <w:r w:rsidRPr="002A7CE2">
        <w:rPr>
          <w:rFonts w:cstheme="minorHAnsi"/>
          <w:noProof/>
        </w:rPr>
        <w:t>be established</w:t>
      </w:r>
      <w:r w:rsidRPr="002A7CE2">
        <w:rPr>
          <w:rFonts w:cstheme="minorHAnsi"/>
        </w:rPr>
        <w:t xml:space="preserve"> for a </w:t>
      </w:r>
      <w:r w:rsidRPr="002A7CE2">
        <w:rPr>
          <w:rFonts w:cstheme="minorHAnsi"/>
          <w:noProof/>
        </w:rPr>
        <w:t>large</w:t>
      </w:r>
      <w:r w:rsidRPr="002A7CE2">
        <w:rPr>
          <w:rFonts w:cstheme="minorHAnsi"/>
        </w:rPr>
        <w:t xml:space="preserve"> emergency with district and state authorities, coast guard, etc. One Tugboat shall </w:t>
      </w:r>
      <w:r w:rsidRPr="002A7CE2">
        <w:rPr>
          <w:rFonts w:cstheme="minorHAnsi"/>
          <w:noProof/>
        </w:rPr>
        <w:t>be fitted</w:t>
      </w:r>
      <w:r w:rsidRPr="002A7CE2">
        <w:rPr>
          <w:rFonts w:cstheme="minorHAnsi"/>
        </w:rPr>
        <w:t xml:space="preserve"> with anti-pollution equipment.</w:t>
      </w:r>
    </w:p>
    <w:p w14:paraId="1DFC07B1" w14:textId="77777777" w:rsidR="004A3D75" w:rsidRPr="002A7CE2" w:rsidRDefault="004A3D75" w:rsidP="00E03B30">
      <w:pPr>
        <w:spacing w:after="0" w:line="240" w:lineRule="auto"/>
        <w:rPr>
          <w:rFonts w:cstheme="minorHAnsi"/>
          <w:b/>
        </w:rPr>
      </w:pPr>
    </w:p>
    <w:p w14:paraId="269EA6B8" w14:textId="4F62D7C2" w:rsidR="001D2BD3" w:rsidRPr="002A7CE2" w:rsidRDefault="001D2BD3" w:rsidP="001349B9">
      <w:pPr>
        <w:spacing w:after="0" w:line="240" w:lineRule="auto"/>
        <w:rPr>
          <w:rFonts w:cstheme="minorHAnsi"/>
          <w:b/>
        </w:rPr>
      </w:pPr>
      <w:r w:rsidRPr="002A7CE2">
        <w:rPr>
          <w:rFonts w:cstheme="minorHAnsi"/>
          <w:b/>
        </w:rPr>
        <w:t xml:space="preserve">Infrastructure for Execution of Emergency Plan: </w:t>
      </w:r>
    </w:p>
    <w:p w14:paraId="2F6EA1F5" w14:textId="77777777" w:rsidR="001D2BD3" w:rsidRPr="002A7CE2" w:rsidRDefault="001D2BD3" w:rsidP="001349B9">
      <w:pPr>
        <w:numPr>
          <w:ilvl w:val="0"/>
          <w:numId w:val="44"/>
        </w:numPr>
        <w:spacing w:after="0" w:line="240" w:lineRule="auto"/>
        <w:ind w:left="450"/>
        <w:jc w:val="both"/>
        <w:rPr>
          <w:rFonts w:cstheme="minorHAnsi"/>
        </w:rPr>
      </w:pPr>
      <w:r w:rsidRPr="002A7CE2">
        <w:rPr>
          <w:rFonts w:cstheme="minorHAnsi"/>
          <w:i/>
        </w:rPr>
        <w:t>Fire Fighting Facilities</w:t>
      </w:r>
      <w:r w:rsidRPr="002A7CE2">
        <w:rPr>
          <w:rFonts w:cstheme="minorHAnsi"/>
        </w:rPr>
        <w:t xml:space="preserve">: The STP building will have adequate firefighting aids including fire hydrants close to the various sections of the power generation area and Portable Fire Extinguishers of </w:t>
      </w:r>
      <w:r w:rsidRPr="002A7CE2">
        <w:rPr>
          <w:rFonts w:cstheme="minorHAnsi"/>
          <w:noProof/>
        </w:rPr>
        <w:t>various</w:t>
      </w:r>
      <w:r w:rsidRPr="002A7CE2">
        <w:rPr>
          <w:rFonts w:cstheme="minorHAnsi"/>
        </w:rPr>
        <w:t xml:space="preserve"> types and sizes need to </w:t>
      </w:r>
      <w:r w:rsidRPr="002A7CE2">
        <w:rPr>
          <w:rFonts w:cstheme="minorHAnsi"/>
          <w:noProof/>
        </w:rPr>
        <w:t>be installed</w:t>
      </w:r>
      <w:r w:rsidRPr="002A7CE2">
        <w:rPr>
          <w:rFonts w:cstheme="minorHAnsi"/>
        </w:rPr>
        <w:t xml:space="preserve"> at conveniently reachable locations.</w:t>
      </w:r>
    </w:p>
    <w:p w14:paraId="424807EC" w14:textId="77777777" w:rsidR="001D2BD3" w:rsidRPr="002A7CE2" w:rsidRDefault="001D2BD3" w:rsidP="001349B9">
      <w:pPr>
        <w:numPr>
          <w:ilvl w:val="0"/>
          <w:numId w:val="44"/>
        </w:numPr>
        <w:spacing w:after="0" w:line="240" w:lineRule="auto"/>
        <w:ind w:left="450"/>
        <w:jc w:val="both"/>
        <w:rPr>
          <w:rFonts w:cstheme="minorHAnsi"/>
        </w:rPr>
      </w:pPr>
      <w:r w:rsidRPr="002A7CE2">
        <w:rPr>
          <w:rFonts w:cstheme="minorHAnsi"/>
          <w:i/>
        </w:rPr>
        <w:t>Disaster signaling Siren</w:t>
      </w:r>
      <w:r w:rsidRPr="002A7CE2">
        <w:rPr>
          <w:rFonts w:cstheme="minorHAnsi"/>
        </w:rPr>
        <w:t xml:space="preserve">: Siren to be used for raising the alarm and also for ALL CLEAR signal should </w:t>
      </w:r>
      <w:r w:rsidRPr="002A7CE2">
        <w:rPr>
          <w:rFonts w:cstheme="minorHAnsi"/>
          <w:noProof/>
        </w:rPr>
        <w:t>be installed</w:t>
      </w:r>
      <w:r w:rsidRPr="002A7CE2">
        <w:rPr>
          <w:rFonts w:cstheme="minorHAnsi"/>
        </w:rPr>
        <w:t xml:space="preserve"> within the STP building premises. </w:t>
      </w:r>
    </w:p>
    <w:p w14:paraId="6064D35B" w14:textId="77777777" w:rsidR="001D2BD3" w:rsidRPr="002A7CE2" w:rsidRDefault="001D2BD3" w:rsidP="001349B9">
      <w:pPr>
        <w:numPr>
          <w:ilvl w:val="0"/>
          <w:numId w:val="44"/>
        </w:numPr>
        <w:spacing w:after="0" w:line="240" w:lineRule="auto"/>
        <w:ind w:left="450"/>
        <w:jc w:val="both"/>
        <w:rPr>
          <w:rFonts w:cstheme="minorHAnsi"/>
        </w:rPr>
      </w:pPr>
      <w:r w:rsidRPr="002A7CE2">
        <w:rPr>
          <w:rFonts w:cstheme="minorHAnsi"/>
          <w:i/>
        </w:rPr>
        <w:t xml:space="preserve">First Aid Boxes </w:t>
      </w:r>
      <w:r w:rsidRPr="002A7CE2">
        <w:rPr>
          <w:rFonts w:cstheme="minorHAnsi"/>
        </w:rPr>
        <w:t xml:space="preserve">should </w:t>
      </w:r>
      <w:r w:rsidRPr="002A7CE2">
        <w:rPr>
          <w:rFonts w:cstheme="minorHAnsi"/>
          <w:noProof/>
        </w:rPr>
        <w:t>be provided</w:t>
      </w:r>
      <w:r w:rsidRPr="002A7CE2">
        <w:rPr>
          <w:rFonts w:cstheme="minorHAnsi"/>
        </w:rPr>
        <w:t xml:space="preserve"> at specific locations including at the Assembly point for administering preliminary treatment. </w:t>
      </w:r>
      <w:r w:rsidRPr="002A7CE2">
        <w:rPr>
          <w:rFonts w:cstheme="minorHAnsi"/>
          <w:noProof/>
        </w:rPr>
        <w:t>Some</w:t>
      </w:r>
      <w:r w:rsidRPr="002A7CE2">
        <w:rPr>
          <w:rFonts w:cstheme="minorHAnsi"/>
        </w:rPr>
        <w:t xml:space="preserve"> employees will </w:t>
      </w:r>
      <w:r w:rsidRPr="002A7CE2">
        <w:rPr>
          <w:rFonts w:cstheme="minorHAnsi"/>
          <w:noProof/>
        </w:rPr>
        <w:t>be trained</w:t>
      </w:r>
      <w:r w:rsidRPr="002A7CE2">
        <w:rPr>
          <w:rFonts w:cstheme="minorHAnsi"/>
        </w:rPr>
        <w:t xml:space="preserve"> for first aid use. </w:t>
      </w:r>
    </w:p>
    <w:p w14:paraId="170D361C" w14:textId="77777777" w:rsidR="001D2BD3" w:rsidRPr="002A7CE2" w:rsidRDefault="001D2BD3" w:rsidP="001349B9">
      <w:pPr>
        <w:numPr>
          <w:ilvl w:val="0"/>
          <w:numId w:val="44"/>
        </w:numPr>
        <w:spacing w:after="0" w:line="240" w:lineRule="auto"/>
        <w:ind w:left="450"/>
        <w:jc w:val="both"/>
        <w:rPr>
          <w:rFonts w:cstheme="minorHAnsi"/>
        </w:rPr>
      </w:pPr>
      <w:r w:rsidRPr="002A7CE2">
        <w:rPr>
          <w:rFonts w:cstheme="minorHAnsi"/>
          <w:i/>
        </w:rPr>
        <w:t xml:space="preserve">Emergency Control Centre </w:t>
      </w:r>
      <w:r w:rsidRPr="002A7CE2">
        <w:rPr>
          <w:rFonts w:cstheme="minorHAnsi"/>
        </w:rPr>
        <w:t xml:space="preserve">should be at a central as well as the </w:t>
      </w:r>
      <w:r w:rsidRPr="002A7CE2">
        <w:rPr>
          <w:rFonts w:cstheme="minorHAnsi"/>
          <w:noProof/>
        </w:rPr>
        <w:t>safe</w:t>
      </w:r>
      <w:r w:rsidRPr="002A7CE2">
        <w:rPr>
          <w:rFonts w:cstheme="minorHAnsi"/>
        </w:rPr>
        <w:t xml:space="preserve"> location in the STP building premises wherefrom the Site Controller could direct the movements of Personnel and Equipment during an Emergency. </w:t>
      </w:r>
    </w:p>
    <w:p w14:paraId="70E180CC" w14:textId="77777777" w:rsidR="001D2BD3" w:rsidRPr="002A7CE2" w:rsidRDefault="001D2BD3" w:rsidP="001349B9">
      <w:pPr>
        <w:numPr>
          <w:ilvl w:val="0"/>
          <w:numId w:val="44"/>
        </w:numPr>
        <w:spacing w:after="0" w:line="240" w:lineRule="auto"/>
        <w:ind w:left="450"/>
        <w:jc w:val="both"/>
        <w:rPr>
          <w:rFonts w:cstheme="minorHAnsi"/>
        </w:rPr>
      </w:pPr>
      <w:r w:rsidRPr="002A7CE2">
        <w:rPr>
          <w:rFonts w:cstheme="minorHAnsi"/>
          <w:i/>
        </w:rPr>
        <w:t xml:space="preserve">Contents of </w:t>
      </w:r>
      <w:r w:rsidRPr="002A7CE2">
        <w:rPr>
          <w:rFonts w:cstheme="minorHAnsi"/>
          <w:i/>
          <w:noProof/>
        </w:rPr>
        <w:t>Emergency</w:t>
      </w:r>
      <w:r w:rsidRPr="002A7CE2">
        <w:rPr>
          <w:rFonts w:cstheme="minorHAnsi"/>
          <w:i/>
        </w:rPr>
        <w:t xml:space="preserve"> Control Centre </w:t>
      </w:r>
      <w:r w:rsidRPr="002A7CE2">
        <w:rPr>
          <w:rFonts w:cstheme="minorHAnsi"/>
        </w:rPr>
        <w:t xml:space="preserve">should be as under: </w:t>
      </w:r>
    </w:p>
    <w:p w14:paraId="16170DE5" w14:textId="77777777" w:rsidR="001D2BD3" w:rsidRPr="002A7CE2" w:rsidRDefault="001D2BD3" w:rsidP="001349B9">
      <w:pPr>
        <w:numPr>
          <w:ilvl w:val="0"/>
          <w:numId w:val="45"/>
        </w:numPr>
        <w:spacing w:after="0" w:line="240" w:lineRule="auto"/>
        <w:ind w:hanging="540"/>
        <w:jc w:val="both"/>
        <w:rPr>
          <w:rFonts w:cstheme="minorHAnsi"/>
        </w:rPr>
      </w:pPr>
      <w:r w:rsidRPr="002A7CE2">
        <w:rPr>
          <w:rFonts w:cstheme="minorHAnsi"/>
        </w:rPr>
        <w:t>External telephone line and a list of relevant telephone numbers to contact at times of emergency.</w:t>
      </w:r>
    </w:p>
    <w:p w14:paraId="0D7CC05E" w14:textId="77777777" w:rsidR="001D2BD3" w:rsidRPr="002A7CE2" w:rsidRDefault="001D2BD3" w:rsidP="001349B9">
      <w:pPr>
        <w:numPr>
          <w:ilvl w:val="0"/>
          <w:numId w:val="45"/>
        </w:numPr>
        <w:spacing w:after="0" w:line="240" w:lineRule="auto"/>
        <w:ind w:hanging="540"/>
        <w:jc w:val="both"/>
        <w:rPr>
          <w:rFonts w:cstheme="minorHAnsi"/>
        </w:rPr>
      </w:pPr>
      <w:r w:rsidRPr="002A7CE2">
        <w:rPr>
          <w:rFonts w:cstheme="minorHAnsi"/>
          <w:noProof/>
        </w:rPr>
        <w:t>Internal telephone and telephone list of Emergency Assembly Points.</w:t>
      </w:r>
    </w:p>
    <w:p w14:paraId="05EC9624" w14:textId="77777777" w:rsidR="001D2BD3" w:rsidRPr="002A7CE2" w:rsidRDefault="001D2BD3" w:rsidP="001349B9">
      <w:pPr>
        <w:numPr>
          <w:ilvl w:val="0"/>
          <w:numId w:val="45"/>
        </w:numPr>
        <w:spacing w:after="0" w:line="240" w:lineRule="auto"/>
        <w:ind w:right="170" w:hanging="540"/>
        <w:jc w:val="both"/>
        <w:rPr>
          <w:rFonts w:cstheme="minorHAnsi"/>
        </w:rPr>
      </w:pPr>
      <w:r w:rsidRPr="002A7CE2">
        <w:rPr>
          <w:rFonts w:cstheme="minorHAnsi"/>
        </w:rPr>
        <w:t xml:space="preserve">List of Emergency Control Team, who must be called showing addresses and telephone numbers. </w:t>
      </w:r>
    </w:p>
    <w:p w14:paraId="60489B33" w14:textId="77777777" w:rsidR="001D2BD3" w:rsidRPr="002A7CE2" w:rsidRDefault="001D2BD3" w:rsidP="001349B9">
      <w:pPr>
        <w:numPr>
          <w:ilvl w:val="0"/>
          <w:numId w:val="45"/>
        </w:numPr>
        <w:spacing w:after="0" w:line="240" w:lineRule="auto"/>
        <w:ind w:right="170" w:hanging="540"/>
        <w:jc w:val="both"/>
        <w:rPr>
          <w:rFonts w:cstheme="minorHAnsi"/>
        </w:rPr>
      </w:pPr>
      <w:r w:rsidRPr="002A7CE2">
        <w:rPr>
          <w:rFonts w:cstheme="minorHAnsi"/>
        </w:rPr>
        <w:t xml:space="preserve">Emergency Controller's Red &amp; White Helmet. </w:t>
      </w:r>
    </w:p>
    <w:p w14:paraId="5C76CF3D" w14:textId="77777777" w:rsidR="001D2BD3" w:rsidRPr="002A7CE2" w:rsidRDefault="001D2BD3" w:rsidP="001349B9">
      <w:pPr>
        <w:numPr>
          <w:ilvl w:val="0"/>
          <w:numId w:val="45"/>
        </w:numPr>
        <w:spacing w:after="0" w:line="240" w:lineRule="auto"/>
        <w:ind w:right="170" w:hanging="540"/>
        <w:jc w:val="both"/>
        <w:rPr>
          <w:rFonts w:cstheme="minorHAnsi"/>
        </w:rPr>
      </w:pPr>
      <w:r w:rsidRPr="002A7CE2">
        <w:rPr>
          <w:rFonts w:cstheme="minorHAnsi"/>
          <w:noProof/>
        </w:rPr>
        <w:t>A list of all persons (by title) responsible for groups of employees.</w:t>
      </w:r>
      <w:r w:rsidRPr="002A7CE2">
        <w:rPr>
          <w:rFonts w:cstheme="minorHAnsi"/>
        </w:rPr>
        <w:t xml:space="preserve"> </w:t>
      </w:r>
    </w:p>
    <w:p w14:paraId="54F93D96" w14:textId="77777777" w:rsidR="001D2BD3" w:rsidRPr="002A7CE2" w:rsidRDefault="001D2BD3" w:rsidP="001349B9">
      <w:pPr>
        <w:numPr>
          <w:ilvl w:val="0"/>
          <w:numId w:val="45"/>
        </w:numPr>
        <w:spacing w:after="0" w:line="240" w:lineRule="auto"/>
        <w:ind w:right="170" w:hanging="540"/>
        <w:jc w:val="both"/>
        <w:rPr>
          <w:rFonts w:cstheme="minorHAnsi"/>
        </w:rPr>
      </w:pPr>
      <w:r w:rsidRPr="002A7CE2">
        <w:rPr>
          <w:rFonts w:cstheme="minorHAnsi"/>
          <w:noProof/>
        </w:rPr>
        <w:t>Logs and Emergency Controller's checklist.</w:t>
      </w:r>
      <w:r w:rsidRPr="002A7CE2">
        <w:rPr>
          <w:rFonts w:cstheme="minorHAnsi"/>
        </w:rPr>
        <w:t xml:space="preserve"> </w:t>
      </w:r>
    </w:p>
    <w:p w14:paraId="78BC88F1" w14:textId="77777777" w:rsidR="001D2BD3" w:rsidRPr="002A7CE2" w:rsidRDefault="001D2BD3" w:rsidP="001349B9">
      <w:pPr>
        <w:numPr>
          <w:ilvl w:val="0"/>
          <w:numId w:val="45"/>
        </w:numPr>
        <w:spacing w:after="0" w:line="240" w:lineRule="auto"/>
        <w:ind w:right="170" w:hanging="540"/>
        <w:jc w:val="both"/>
        <w:rPr>
          <w:rFonts w:cstheme="minorHAnsi"/>
        </w:rPr>
      </w:pPr>
      <w:r w:rsidRPr="002A7CE2">
        <w:rPr>
          <w:rFonts w:cstheme="minorHAnsi"/>
        </w:rPr>
        <w:t xml:space="preserve">Emergency lighting. </w:t>
      </w:r>
    </w:p>
    <w:p w14:paraId="73DE8381" w14:textId="77777777" w:rsidR="001D2BD3" w:rsidRPr="002A7CE2" w:rsidRDefault="001D2BD3" w:rsidP="001349B9">
      <w:pPr>
        <w:numPr>
          <w:ilvl w:val="0"/>
          <w:numId w:val="45"/>
        </w:numPr>
        <w:spacing w:after="0" w:line="240" w:lineRule="auto"/>
        <w:ind w:right="170" w:hanging="540"/>
        <w:jc w:val="both"/>
        <w:rPr>
          <w:rFonts w:cstheme="minorHAnsi"/>
        </w:rPr>
      </w:pPr>
      <w:r w:rsidRPr="002A7CE2">
        <w:rPr>
          <w:rFonts w:cstheme="minorHAnsi"/>
        </w:rPr>
        <w:t xml:space="preserve">Copy of the emergency plan. </w:t>
      </w:r>
    </w:p>
    <w:p w14:paraId="3A67D2BE" w14:textId="77777777" w:rsidR="001D2BD3" w:rsidRPr="002A7CE2" w:rsidRDefault="001D2BD3" w:rsidP="001349B9">
      <w:pPr>
        <w:numPr>
          <w:ilvl w:val="0"/>
          <w:numId w:val="45"/>
        </w:numPr>
        <w:spacing w:after="0" w:line="240" w:lineRule="auto"/>
        <w:ind w:right="170" w:hanging="540"/>
        <w:jc w:val="both"/>
        <w:rPr>
          <w:rFonts w:cstheme="minorHAnsi"/>
        </w:rPr>
      </w:pPr>
      <w:r w:rsidRPr="002A7CE2">
        <w:rPr>
          <w:rFonts w:cstheme="minorHAnsi"/>
          <w:noProof/>
        </w:rPr>
        <w:t>List of persons trained in First Aid &amp; Fire Fighting.</w:t>
      </w:r>
      <w:r w:rsidRPr="002A7CE2">
        <w:rPr>
          <w:rFonts w:cstheme="minorHAnsi"/>
        </w:rPr>
        <w:t xml:space="preserve"> </w:t>
      </w:r>
    </w:p>
    <w:p w14:paraId="3C0C85A3" w14:textId="77777777" w:rsidR="001D2BD3" w:rsidRPr="002A7CE2" w:rsidRDefault="001D2BD3" w:rsidP="001349B9">
      <w:pPr>
        <w:numPr>
          <w:ilvl w:val="0"/>
          <w:numId w:val="45"/>
        </w:numPr>
        <w:spacing w:after="0" w:line="240" w:lineRule="auto"/>
        <w:ind w:right="170" w:hanging="540"/>
        <w:jc w:val="both"/>
        <w:rPr>
          <w:rFonts w:cstheme="minorHAnsi"/>
        </w:rPr>
      </w:pPr>
      <w:r w:rsidRPr="002A7CE2">
        <w:rPr>
          <w:rFonts w:cstheme="minorHAnsi"/>
          <w:noProof/>
        </w:rPr>
        <w:t>List of safety cabinets and their contents &amp; locations.</w:t>
      </w:r>
      <w:r w:rsidRPr="002A7CE2">
        <w:rPr>
          <w:rFonts w:cstheme="minorHAnsi"/>
        </w:rPr>
        <w:t xml:space="preserve"> </w:t>
      </w:r>
    </w:p>
    <w:p w14:paraId="476F840C" w14:textId="77777777" w:rsidR="001D2BD3" w:rsidRPr="002A7CE2" w:rsidRDefault="001D2BD3" w:rsidP="001349B9">
      <w:pPr>
        <w:numPr>
          <w:ilvl w:val="0"/>
          <w:numId w:val="45"/>
        </w:numPr>
        <w:spacing w:after="0" w:line="240" w:lineRule="auto"/>
        <w:ind w:right="170" w:hanging="540"/>
        <w:jc w:val="both"/>
        <w:rPr>
          <w:rFonts w:cstheme="minorHAnsi"/>
        </w:rPr>
      </w:pPr>
      <w:r w:rsidRPr="002A7CE2">
        <w:rPr>
          <w:rFonts w:cstheme="minorHAnsi"/>
        </w:rPr>
        <w:t xml:space="preserve">Battery operated torches. </w:t>
      </w:r>
    </w:p>
    <w:p w14:paraId="1C29A54A" w14:textId="77777777" w:rsidR="001D2BD3" w:rsidRPr="002A7CE2" w:rsidRDefault="001D2BD3" w:rsidP="001349B9">
      <w:pPr>
        <w:numPr>
          <w:ilvl w:val="0"/>
          <w:numId w:val="45"/>
        </w:numPr>
        <w:spacing w:after="0" w:line="240" w:lineRule="auto"/>
        <w:ind w:right="170" w:hanging="540"/>
        <w:jc w:val="both"/>
        <w:rPr>
          <w:rFonts w:cstheme="minorHAnsi"/>
        </w:rPr>
      </w:pPr>
      <w:r w:rsidRPr="002A7CE2">
        <w:rPr>
          <w:rFonts w:cstheme="minorHAnsi"/>
          <w:noProof/>
        </w:rPr>
        <w:t>Detailed</w:t>
      </w:r>
      <w:r w:rsidRPr="002A7CE2">
        <w:rPr>
          <w:rFonts w:cstheme="minorHAnsi"/>
        </w:rPr>
        <w:t xml:space="preserve"> site plan. </w:t>
      </w:r>
    </w:p>
    <w:p w14:paraId="04B6D510" w14:textId="77777777" w:rsidR="001D2BD3" w:rsidRPr="002A7CE2" w:rsidRDefault="001D2BD3" w:rsidP="001349B9">
      <w:pPr>
        <w:numPr>
          <w:ilvl w:val="0"/>
          <w:numId w:val="45"/>
        </w:numPr>
        <w:spacing w:after="0" w:line="240" w:lineRule="auto"/>
        <w:ind w:left="547" w:right="173" w:hanging="547"/>
        <w:jc w:val="both"/>
        <w:rPr>
          <w:rFonts w:cstheme="minorHAnsi"/>
        </w:rPr>
      </w:pPr>
      <w:r w:rsidRPr="002A7CE2">
        <w:rPr>
          <w:rFonts w:cstheme="minorHAnsi"/>
        </w:rPr>
        <w:t>First aid equipment including stretchers (in surgery).</w:t>
      </w:r>
    </w:p>
    <w:p w14:paraId="23EC29ED" w14:textId="77777777" w:rsidR="004A3D75" w:rsidRPr="002A7CE2" w:rsidRDefault="004A3D75" w:rsidP="00E03B30">
      <w:pPr>
        <w:spacing w:after="0" w:line="240" w:lineRule="auto"/>
        <w:rPr>
          <w:b/>
          <w:bCs/>
          <w:sz w:val="24"/>
          <w:szCs w:val="24"/>
          <w:u w:val="thick"/>
        </w:rPr>
      </w:pPr>
    </w:p>
    <w:p w14:paraId="75187DBB" w14:textId="68BFDF73" w:rsidR="001D2BD3" w:rsidRPr="002A7CE2" w:rsidRDefault="001D2BD3" w:rsidP="001349B9">
      <w:pPr>
        <w:spacing w:after="0" w:line="240" w:lineRule="auto"/>
        <w:rPr>
          <w:b/>
          <w:bCs/>
          <w:sz w:val="24"/>
          <w:szCs w:val="24"/>
          <w:u w:val="thick"/>
        </w:rPr>
      </w:pPr>
      <w:r w:rsidRPr="002A7CE2">
        <w:rPr>
          <w:b/>
          <w:bCs/>
          <w:sz w:val="24"/>
          <w:szCs w:val="24"/>
          <w:u w:val="thick"/>
        </w:rPr>
        <w:t>Coordination with External Agencies</w:t>
      </w:r>
    </w:p>
    <w:p w14:paraId="479C749B" w14:textId="77777777" w:rsidR="001D2BD3" w:rsidRPr="002A7CE2" w:rsidRDefault="001D2BD3" w:rsidP="001349B9">
      <w:pPr>
        <w:spacing w:after="0" w:line="240" w:lineRule="auto"/>
        <w:jc w:val="both"/>
        <w:rPr>
          <w:rFonts w:cstheme="minorHAnsi"/>
        </w:rPr>
      </w:pPr>
      <w:r w:rsidRPr="002A7CE2">
        <w:rPr>
          <w:rFonts w:cstheme="minorHAnsi"/>
        </w:rPr>
        <w:t xml:space="preserve">The following external agencies may require to tackle the </w:t>
      </w:r>
      <w:r w:rsidRPr="002A7CE2">
        <w:rPr>
          <w:rFonts w:cstheme="minorHAnsi"/>
          <w:noProof/>
        </w:rPr>
        <w:t>emergency</w:t>
      </w:r>
      <w:r w:rsidRPr="002A7CE2">
        <w:rPr>
          <w:rFonts w:cstheme="minorHAnsi"/>
        </w:rPr>
        <w:t xml:space="preserve">. </w:t>
      </w:r>
    </w:p>
    <w:p w14:paraId="583239F2" w14:textId="77777777" w:rsidR="001D2BD3" w:rsidRPr="002A7CE2" w:rsidRDefault="001D2BD3" w:rsidP="001349B9">
      <w:pPr>
        <w:pStyle w:val="ListParagraph"/>
        <w:numPr>
          <w:ilvl w:val="0"/>
          <w:numId w:val="46"/>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 xml:space="preserve">Medical or hospital </w:t>
      </w:r>
    </w:p>
    <w:p w14:paraId="19E5D860" w14:textId="77777777" w:rsidR="001D2BD3" w:rsidRPr="002A7CE2" w:rsidRDefault="001D2BD3" w:rsidP="001349B9">
      <w:pPr>
        <w:pStyle w:val="ListParagraph"/>
        <w:numPr>
          <w:ilvl w:val="0"/>
          <w:numId w:val="46"/>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Police department</w:t>
      </w:r>
    </w:p>
    <w:p w14:paraId="21AA9E16" w14:textId="77777777" w:rsidR="001D2BD3" w:rsidRPr="002A7CE2" w:rsidRDefault="001D2BD3" w:rsidP="001349B9">
      <w:pPr>
        <w:pStyle w:val="ListParagraph"/>
        <w:numPr>
          <w:ilvl w:val="0"/>
          <w:numId w:val="46"/>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Army</w:t>
      </w:r>
    </w:p>
    <w:p w14:paraId="4DCC13AC" w14:textId="77777777" w:rsidR="004A3D75" w:rsidRPr="002A7CE2" w:rsidRDefault="004A3D75" w:rsidP="00E03B30">
      <w:pPr>
        <w:spacing w:after="0" w:line="240" w:lineRule="auto"/>
        <w:rPr>
          <w:b/>
          <w:bCs/>
          <w:sz w:val="24"/>
          <w:szCs w:val="24"/>
          <w:u w:val="thick"/>
        </w:rPr>
      </w:pPr>
    </w:p>
    <w:p w14:paraId="297F8936" w14:textId="36113932" w:rsidR="001D2BD3" w:rsidRPr="002A7CE2" w:rsidRDefault="001D2BD3" w:rsidP="001349B9">
      <w:pPr>
        <w:spacing w:after="0" w:line="240" w:lineRule="auto"/>
        <w:rPr>
          <w:b/>
          <w:bCs/>
          <w:sz w:val="24"/>
          <w:szCs w:val="24"/>
          <w:u w:val="thick"/>
        </w:rPr>
      </w:pPr>
      <w:r w:rsidRPr="002A7CE2">
        <w:rPr>
          <w:b/>
          <w:bCs/>
          <w:sz w:val="24"/>
          <w:szCs w:val="24"/>
          <w:u w:val="thick"/>
        </w:rPr>
        <w:t>Emergency Response Team</w:t>
      </w:r>
    </w:p>
    <w:p w14:paraId="1CBFA094" w14:textId="77777777" w:rsidR="001D2BD3" w:rsidRPr="002A7CE2" w:rsidRDefault="001D2BD3" w:rsidP="001349B9">
      <w:pPr>
        <w:spacing w:after="0" w:line="240" w:lineRule="auto"/>
        <w:jc w:val="both"/>
        <w:rPr>
          <w:rFonts w:cstheme="minorHAnsi"/>
        </w:rPr>
      </w:pPr>
      <w:r w:rsidRPr="002A7CE2">
        <w:rPr>
          <w:rFonts w:cstheme="minorHAnsi"/>
        </w:rPr>
        <w:t xml:space="preserve">As with the emergency preparedness plan Bangladesh law does not yet require Emergency Response Plans at the </w:t>
      </w:r>
      <w:r w:rsidRPr="002A7CE2">
        <w:rPr>
          <w:rFonts w:cstheme="minorHAnsi"/>
          <w:noProof/>
        </w:rPr>
        <w:t>implementation</w:t>
      </w:r>
      <w:r w:rsidRPr="002A7CE2">
        <w:rPr>
          <w:rFonts w:cstheme="minorHAnsi"/>
        </w:rPr>
        <w:t xml:space="preserve"> of STP facilities. However, like all other Industries and installations facilities must have adequate measures against accidents or incidents to meet the emergency. The purpose of having an Emergency Response Plan (ERP) is to:</w:t>
      </w:r>
    </w:p>
    <w:p w14:paraId="7E801DEF" w14:textId="77777777" w:rsidR="001D2BD3" w:rsidRPr="002A7CE2" w:rsidRDefault="001D2BD3" w:rsidP="001349B9">
      <w:pPr>
        <w:numPr>
          <w:ilvl w:val="0"/>
          <w:numId w:val="23"/>
        </w:numPr>
        <w:tabs>
          <w:tab w:val="clear" w:pos="360"/>
        </w:tabs>
        <w:spacing w:after="0" w:line="240" w:lineRule="auto"/>
        <w:ind w:left="450"/>
        <w:jc w:val="both"/>
        <w:rPr>
          <w:rFonts w:cstheme="minorHAnsi"/>
        </w:rPr>
      </w:pPr>
      <w:r w:rsidRPr="002A7CE2">
        <w:rPr>
          <w:rFonts w:cstheme="minorHAnsi"/>
        </w:rPr>
        <w:t xml:space="preserve">Assist personnel in determining the appropriate response to </w:t>
      </w:r>
      <w:r w:rsidRPr="002A7CE2">
        <w:rPr>
          <w:rFonts w:cstheme="minorHAnsi"/>
          <w:noProof/>
        </w:rPr>
        <w:t>emergencies</w:t>
      </w:r>
      <w:r w:rsidRPr="002A7CE2">
        <w:rPr>
          <w:rFonts w:cstheme="minorHAnsi"/>
        </w:rPr>
        <w:t>.</w:t>
      </w:r>
    </w:p>
    <w:p w14:paraId="140967AB" w14:textId="77777777" w:rsidR="001D2BD3" w:rsidRPr="002A7CE2" w:rsidRDefault="001D2BD3" w:rsidP="001349B9">
      <w:pPr>
        <w:numPr>
          <w:ilvl w:val="0"/>
          <w:numId w:val="23"/>
        </w:numPr>
        <w:tabs>
          <w:tab w:val="clear" w:pos="360"/>
        </w:tabs>
        <w:spacing w:after="0" w:line="240" w:lineRule="auto"/>
        <w:ind w:left="450"/>
        <w:jc w:val="both"/>
        <w:rPr>
          <w:rFonts w:cstheme="minorHAnsi"/>
        </w:rPr>
      </w:pPr>
      <w:r w:rsidRPr="002A7CE2">
        <w:rPr>
          <w:rFonts w:cstheme="minorHAnsi"/>
        </w:rPr>
        <w:t>Provide personnel with established procedures and guidelines.</w:t>
      </w:r>
    </w:p>
    <w:p w14:paraId="47DAB8C1" w14:textId="77777777" w:rsidR="001D2BD3" w:rsidRPr="002A7CE2" w:rsidRDefault="001D2BD3" w:rsidP="001349B9">
      <w:pPr>
        <w:numPr>
          <w:ilvl w:val="0"/>
          <w:numId w:val="23"/>
        </w:numPr>
        <w:tabs>
          <w:tab w:val="clear" w:pos="360"/>
        </w:tabs>
        <w:spacing w:after="0" w:line="240" w:lineRule="auto"/>
        <w:ind w:left="450"/>
        <w:jc w:val="both"/>
        <w:rPr>
          <w:rFonts w:cstheme="minorHAnsi"/>
        </w:rPr>
      </w:pPr>
      <w:r w:rsidRPr="002A7CE2">
        <w:rPr>
          <w:rFonts w:cstheme="minorHAnsi"/>
        </w:rPr>
        <w:t xml:space="preserve">Notify the appropriate </w:t>
      </w:r>
      <w:r w:rsidRPr="002A7CE2">
        <w:rPr>
          <w:rFonts w:cstheme="minorHAnsi"/>
          <w:noProof/>
        </w:rPr>
        <w:t>Company Emergency Response Team personnel</w:t>
      </w:r>
      <w:r w:rsidRPr="002A7CE2">
        <w:rPr>
          <w:rFonts w:cstheme="minorHAnsi"/>
        </w:rPr>
        <w:t xml:space="preserve"> and regulatory/ Govt. agencies.</w:t>
      </w:r>
    </w:p>
    <w:p w14:paraId="2CEE8F58" w14:textId="77777777" w:rsidR="001D2BD3" w:rsidRPr="002A7CE2" w:rsidRDefault="001D2BD3" w:rsidP="001349B9">
      <w:pPr>
        <w:numPr>
          <w:ilvl w:val="0"/>
          <w:numId w:val="23"/>
        </w:numPr>
        <w:tabs>
          <w:tab w:val="clear" w:pos="360"/>
        </w:tabs>
        <w:spacing w:after="0" w:line="240" w:lineRule="auto"/>
        <w:ind w:left="450"/>
        <w:jc w:val="both"/>
        <w:rPr>
          <w:rFonts w:cstheme="minorHAnsi"/>
        </w:rPr>
      </w:pPr>
      <w:r w:rsidRPr="002A7CE2">
        <w:rPr>
          <w:rFonts w:cstheme="minorHAnsi"/>
        </w:rPr>
        <w:t>Manage public and media relations.</w:t>
      </w:r>
    </w:p>
    <w:p w14:paraId="56FDE488" w14:textId="77777777" w:rsidR="001D2BD3" w:rsidRPr="002A7CE2" w:rsidRDefault="001D2BD3" w:rsidP="001349B9">
      <w:pPr>
        <w:numPr>
          <w:ilvl w:val="0"/>
          <w:numId w:val="23"/>
        </w:numPr>
        <w:tabs>
          <w:tab w:val="clear" w:pos="360"/>
        </w:tabs>
        <w:spacing w:after="0" w:line="240" w:lineRule="auto"/>
        <w:ind w:left="450"/>
        <w:jc w:val="both"/>
        <w:rPr>
          <w:rFonts w:cstheme="minorHAnsi"/>
        </w:rPr>
      </w:pPr>
      <w:r w:rsidRPr="002A7CE2">
        <w:rPr>
          <w:rFonts w:cstheme="minorHAnsi"/>
        </w:rPr>
        <w:t>Notify the next-to-kin of accident victims.</w:t>
      </w:r>
    </w:p>
    <w:p w14:paraId="65350CC5" w14:textId="77777777" w:rsidR="001D2BD3" w:rsidRPr="002A7CE2" w:rsidRDefault="001D2BD3" w:rsidP="001349B9">
      <w:pPr>
        <w:numPr>
          <w:ilvl w:val="0"/>
          <w:numId w:val="23"/>
        </w:numPr>
        <w:tabs>
          <w:tab w:val="clear" w:pos="360"/>
        </w:tabs>
        <w:spacing w:after="0" w:line="240" w:lineRule="auto"/>
        <w:ind w:left="450"/>
        <w:jc w:val="both"/>
        <w:rPr>
          <w:rFonts w:cstheme="minorHAnsi"/>
        </w:rPr>
      </w:pPr>
      <w:r w:rsidRPr="002A7CE2">
        <w:rPr>
          <w:rFonts w:cstheme="minorHAnsi"/>
        </w:rPr>
        <w:t>Minimize the effects that disruptive events can have on company operations by reducing recovery times and costs.</w:t>
      </w:r>
    </w:p>
    <w:p w14:paraId="3F37D9D4" w14:textId="77777777" w:rsidR="001D2BD3" w:rsidRPr="002A7CE2" w:rsidRDefault="001D2BD3" w:rsidP="001349B9">
      <w:pPr>
        <w:numPr>
          <w:ilvl w:val="0"/>
          <w:numId w:val="23"/>
        </w:numPr>
        <w:tabs>
          <w:tab w:val="clear" w:pos="360"/>
          <w:tab w:val="num" w:pos="810"/>
        </w:tabs>
        <w:spacing w:after="0" w:line="240" w:lineRule="auto"/>
        <w:ind w:left="450"/>
        <w:jc w:val="both"/>
        <w:rPr>
          <w:rFonts w:cstheme="minorHAnsi"/>
        </w:rPr>
      </w:pPr>
      <w:r w:rsidRPr="002A7CE2">
        <w:rPr>
          <w:rFonts w:cstheme="minorHAnsi"/>
        </w:rPr>
        <w:t>Respond to immediate requirements to safeguard the subtending environment and community.</w:t>
      </w:r>
    </w:p>
    <w:p w14:paraId="1FDE4FEE" w14:textId="77777777" w:rsidR="004A3D75" w:rsidRPr="002A7CE2" w:rsidRDefault="004A3D75" w:rsidP="00E03B30">
      <w:pPr>
        <w:spacing w:after="0" w:line="240" w:lineRule="auto"/>
        <w:rPr>
          <w:b/>
          <w:bCs/>
          <w:sz w:val="24"/>
          <w:szCs w:val="24"/>
          <w:u w:val="thick"/>
        </w:rPr>
      </w:pPr>
    </w:p>
    <w:p w14:paraId="5CAC61F2" w14:textId="291B8587" w:rsidR="001D2BD3" w:rsidRPr="002A7CE2" w:rsidRDefault="001D2BD3" w:rsidP="001349B9">
      <w:pPr>
        <w:spacing w:after="0" w:line="240" w:lineRule="auto"/>
        <w:rPr>
          <w:b/>
          <w:bCs/>
          <w:sz w:val="24"/>
          <w:szCs w:val="24"/>
          <w:u w:val="thick"/>
        </w:rPr>
      </w:pPr>
      <w:r w:rsidRPr="002A7CE2">
        <w:rPr>
          <w:b/>
          <w:bCs/>
          <w:sz w:val="24"/>
          <w:szCs w:val="24"/>
          <w:u w:val="thick"/>
        </w:rPr>
        <w:t>Response Procedures</w:t>
      </w:r>
    </w:p>
    <w:p w14:paraId="5C366923" w14:textId="77777777" w:rsidR="001D2BD3" w:rsidRPr="002A7CE2" w:rsidRDefault="001D2BD3" w:rsidP="001349B9">
      <w:pPr>
        <w:spacing w:after="0" w:line="240" w:lineRule="auto"/>
        <w:jc w:val="both"/>
        <w:rPr>
          <w:rFonts w:cstheme="minorHAnsi"/>
        </w:rPr>
      </w:pPr>
      <w:r w:rsidRPr="002A7CE2">
        <w:rPr>
          <w:rFonts w:cstheme="minorHAnsi"/>
        </w:rPr>
        <w:t>Emergency Response Procedures will identify who does what and when in the event of an emergency. Responsibility for who is in charge and their coordination of emergency actions shall be identified. The following are important events that require emergency response procedures:</w:t>
      </w:r>
    </w:p>
    <w:p w14:paraId="2E6C56F5" w14:textId="77777777" w:rsidR="001D2BD3" w:rsidRPr="002A7CE2" w:rsidRDefault="001D2BD3" w:rsidP="001349B9">
      <w:pPr>
        <w:pStyle w:val="ListParagraph"/>
        <w:numPr>
          <w:ilvl w:val="0"/>
          <w:numId w:val="37"/>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Fire</w:t>
      </w:r>
    </w:p>
    <w:p w14:paraId="0D50B66B" w14:textId="77777777" w:rsidR="001D2BD3" w:rsidRPr="002A7CE2" w:rsidRDefault="001D2BD3" w:rsidP="001349B9">
      <w:pPr>
        <w:pStyle w:val="ListParagraph"/>
        <w:numPr>
          <w:ilvl w:val="0"/>
          <w:numId w:val="37"/>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Accidents and Medical emergency</w:t>
      </w:r>
    </w:p>
    <w:p w14:paraId="6C72F04C" w14:textId="77777777" w:rsidR="001D2BD3" w:rsidRPr="002A7CE2" w:rsidRDefault="001D2BD3" w:rsidP="001349B9">
      <w:pPr>
        <w:pStyle w:val="ListParagraph"/>
        <w:numPr>
          <w:ilvl w:val="0"/>
          <w:numId w:val="37"/>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Spills, leaks and other releases of hazardous substances</w:t>
      </w:r>
    </w:p>
    <w:p w14:paraId="1079941D" w14:textId="77777777" w:rsidR="001D2BD3" w:rsidRPr="002A7CE2" w:rsidRDefault="001D2BD3" w:rsidP="001349B9">
      <w:pPr>
        <w:pStyle w:val="ListParagraph"/>
        <w:numPr>
          <w:ilvl w:val="0"/>
          <w:numId w:val="37"/>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Natural disasters (e.g., Earthquakes, floods, tornadoes, etc.)</w:t>
      </w:r>
    </w:p>
    <w:p w14:paraId="43B1335B" w14:textId="77777777" w:rsidR="004A3D75" w:rsidRPr="002A7CE2" w:rsidRDefault="004A3D75" w:rsidP="00E03B30">
      <w:pPr>
        <w:spacing w:after="0" w:line="240" w:lineRule="auto"/>
        <w:rPr>
          <w:b/>
          <w:bCs/>
          <w:sz w:val="24"/>
          <w:szCs w:val="24"/>
          <w:u w:val="thick"/>
        </w:rPr>
      </w:pPr>
    </w:p>
    <w:p w14:paraId="2333E3CB" w14:textId="2EAD26AB" w:rsidR="001D2BD3" w:rsidRPr="002A7CE2" w:rsidRDefault="001D2BD3" w:rsidP="001349B9">
      <w:pPr>
        <w:spacing w:after="0" w:line="240" w:lineRule="auto"/>
        <w:rPr>
          <w:b/>
          <w:bCs/>
          <w:sz w:val="24"/>
          <w:szCs w:val="24"/>
          <w:u w:val="thick"/>
        </w:rPr>
      </w:pPr>
      <w:r w:rsidRPr="002A7CE2">
        <w:rPr>
          <w:b/>
          <w:bCs/>
          <w:sz w:val="24"/>
          <w:szCs w:val="24"/>
          <w:u w:val="thick"/>
        </w:rPr>
        <w:t>Reporting and Documentation</w:t>
      </w:r>
    </w:p>
    <w:p w14:paraId="18B6B29F" w14:textId="77777777" w:rsidR="001D2BD3" w:rsidRPr="002A7CE2" w:rsidRDefault="001D2BD3" w:rsidP="001349B9">
      <w:pPr>
        <w:spacing w:after="0" w:line="240" w:lineRule="auto"/>
        <w:ind w:left="21" w:right="11"/>
        <w:jc w:val="both"/>
        <w:rPr>
          <w:rFonts w:cstheme="minorHAnsi"/>
        </w:rPr>
      </w:pPr>
      <w:r w:rsidRPr="002A7CE2">
        <w:rPr>
          <w:rFonts w:cstheme="minorHAnsi"/>
        </w:rPr>
        <w:t xml:space="preserve">Major </w:t>
      </w:r>
      <w:r w:rsidRPr="002A7CE2">
        <w:rPr>
          <w:rFonts w:cstheme="minorHAnsi"/>
          <w:noProof/>
        </w:rPr>
        <w:t>disasters</w:t>
      </w:r>
      <w:r w:rsidRPr="002A7CE2">
        <w:rPr>
          <w:rFonts w:cstheme="minorHAnsi"/>
        </w:rPr>
        <w:t xml:space="preserve"> </w:t>
      </w:r>
      <w:r w:rsidRPr="002A7CE2">
        <w:rPr>
          <w:rFonts w:cstheme="minorHAnsi"/>
          <w:noProof/>
        </w:rPr>
        <w:t>are often preceded</w:t>
      </w:r>
      <w:r w:rsidRPr="002A7CE2">
        <w:rPr>
          <w:rFonts w:cstheme="minorHAnsi"/>
        </w:rPr>
        <w:t xml:space="preserve"> by a string of minor incidents which are ignored, neglected or not fully understood. Therefore, </w:t>
      </w:r>
      <w:r w:rsidRPr="002A7CE2">
        <w:rPr>
          <w:rFonts w:cstheme="minorHAnsi"/>
          <w:noProof/>
        </w:rPr>
        <w:t>a routine</w:t>
      </w:r>
      <w:r w:rsidRPr="002A7CE2">
        <w:rPr>
          <w:rFonts w:cstheme="minorHAnsi"/>
        </w:rPr>
        <w:t xml:space="preserve"> system should be enforced to ensure that all accidents are investigated and reported to the STP building supervisors in a specified format such as the following: </w:t>
      </w:r>
    </w:p>
    <w:p w14:paraId="33EF495E" w14:textId="77777777" w:rsidR="001D2BD3" w:rsidRPr="002A7CE2" w:rsidRDefault="001D2BD3" w:rsidP="00E03B30">
      <w:pPr>
        <w:numPr>
          <w:ilvl w:val="0"/>
          <w:numId w:val="24"/>
        </w:numPr>
        <w:spacing w:after="0" w:line="240" w:lineRule="auto"/>
        <w:ind w:left="1037" w:hanging="317"/>
        <w:jc w:val="both"/>
        <w:rPr>
          <w:rFonts w:cstheme="minorHAnsi"/>
        </w:rPr>
      </w:pPr>
      <w:r w:rsidRPr="002A7CE2">
        <w:rPr>
          <w:rFonts w:cstheme="minorHAnsi"/>
        </w:rPr>
        <w:t xml:space="preserve">Description of incident or episode; </w:t>
      </w:r>
    </w:p>
    <w:p w14:paraId="7DDE5930" w14:textId="77777777" w:rsidR="001D2BD3" w:rsidRPr="002A7CE2" w:rsidRDefault="001D2BD3" w:rsidP="002A109D">
      <w:pPr>
        <w:numPr>
          <w:ilvl w:val="0"/>
          <w:numId w:val="24"/>
        </w:numPr>
        <w:spacing w:after="0" w:line="240" w:lineRule="auto"/>
        <w:ind w:left="1037" w:hanging="317"/>
        <w:jc w:val="both"/>
        <w:rPr>
          <w:rFonts w:cstheme="minorHAnsi"/>
        </w:rPr>
      </w:pPr>
      <w:r w:rsidRPr="002A7CE2">
        <w:rPr>
          <w:rFonts w:cstheme="minorHAnsi"/>
          <w:noProof/>
        </w:rPr>
        <w:t>Immediate cause</w:t>
      </w:r>
      <w:r w:rsidRPr="002A7CE2">
        <w:rPr>
          <w:rFonts w:cstheme="minorHAnsi"/>
        </w:rPr>
        <w:t xml:space="preserve">; </w:t>
      </w:r>
    </w:p>
    <w:p w14:paraId="56106F90" w14:textId="77777777" w:rsidR="001D2BD3" w:rsidRPr="002A7CE2" w:rsidRDefault="001D2BD3" w:rsidP="002879D0">
      <w:pPr>
        <w:numPr>
          <w:ilvl w:val="0"/>
          <w:numId w:val="24"/>
        </w:numPr>
        <w:spacing w:after="0" w:line="240" w:lineRule="auto"/>
        <w:ind w:left="1037" w:hanging="317"/>
        <w:jc w:val="both"/>
        <w:rPr>
          <w:rFonts w:cstheme="minorHAnsi"/>
        </w:rPr>
      </w:pPr>
      <w:r w:rsidRPr="002A7CE2">
        <w:rPr>
          <w:rFonts w:cstheme="minorHAnsi"/>
        </w:rPr>
        <w:t xml:space="preserve">Background on the factors that might have made the </w:t>
      </w:r>
      <w:r w:rsidRPr="002A7CE2">
        <w:rPr>
          <w:rFonts w:cstheme="minorHAnsi"/>
          <w:noProof/>
        </w:rPr>
        <w:t>incident</w:t>
      </w:r>
      <w:r w:rsidRPr="002A7CE2">
        <w:rPr>
          <w:rFonts w:cstheme="minorHAnsi"/>
        </w:rPr>
        <w:t xml:space="preserve"> possible;</w:t>
      </w:r>
    </w:p>
    <w:p w14:paraId="4F94BB28" w14:textId="77777777" w:rsidR="001D2BD3" w:rsidRPr="002A7CE2" w:rsidRDefault="001D2BD3" w:rsidP="002879D0">
      <w:pPr>
        <w:numPr>
          <w:ilvl w:val="0"/>
          <w:numId w:val="24"/>
        </w:numPr>
        <w:spacing w:after="0" w:line="240" w:lineRule="auto"/>
        <w:ind w:left="1037" w:hanging="317"/>
        <w:jc w:val="both"/>
        <w:rPr>
          <w:rFonts w:cstheme="minorHAnsi"/>
        </w:rPr>
      </w:pPr>
      <w:r w:rsidRPr="002A7CE2">
        <w:rPr>
          <w:rFonts w:cstheme="minorHAnsi"/>
        </w:rPr>
        <w:t xml:space="preserve">What form of energy release or toxic substance was involved? </w:t>
      </w:r>
    </w:p>
    <w:p w14:paraId="17DCD130" w14:textId="77777777" w:rsidR="001D2BD3" w:rsidRPr="002A7CE2" w:rsidRDefault="001D2BD3" w:rsidP="0005284F">
      <w:pPr>
        <w:numPr>
          <w:ilvl w:val="0"/>
          <w:numId w:val="24"/>
        </w:numPr>
        <w:spacing w:after="0" w:line="240" w:lineRule="auto"/>
        <w:ind w:left="1037" w:hanging="317"/>
        <w:jc w:val="both"/>
        <w:rPr>
          <w:rFonts w:cstheme="minorHAnsi"/>
        </w:rPr>
      </w:pPr>
      <w:r w:rsidRPr="002A7CE2">
        <w:rPr>
          <w:rFonts w:cstheme="minorHAnsi"/>
        </w:rPr>
        <w:t xml:space="preserve">What was done to prevent an </w:t>
      </w:r>
      <w:r w:rsidRPr="002A7CE2">
        <w:rPr>
          <w:rFonts w:cstheme="minorHAnsi"/>
          <w:noProof/>
        </w:rPr>
        <w:t>accident</w:t>
      </w:r>
      <w:r w:rsidRPr="002A7CE2">
        <w:rPr>
          <w:rFonts w:cstheme="minorHAnsi"/>
        </w:rPr>
        <w:t xml:space="preserve"> (who responded and how) </w:t>
      </w:r>
    </w:p>
    <w:p w14:paraId="0D51E83F" w14:textId="77777777" w:rsidR="001D2BD3" w:rsidRPr="002A7CE2" w:rsidRDefault="001D2BD3" w:rsidP="00C52A01">
      <w:pPr>
        <w:numPr>
          <w:ilvl w:val="0"/>
          <w:numId w:val="24"/>
        </w:numPr>
        <w:spacing w:after="0" w:line="240" w:lineRule="auto"/>
        <w:ind w:left="1037" w:hanging="317"/>
        <w:jc w:val="both"/>
        <w:rPr>
          <w:rFonts w:cstheme="minorHAnsi"/>
        </w:rPr>
      </w:pPr>
      <w:r w:rsidRPr="002A7CE2">
        <w:rPr>
          <w:rFonts w:cstheme="minorHAnsi"/>
        </w:rPr>
        <w:t xml:space="preserve">What effect did it produce on the immediate and surrounding environment? </w:t>
      </w:r>
    </w:p>
    <w:p w14:paraId="1A476925" w14:textId="77777777" w:rsidR="001D2BD3" w:rsidRPr="002A7CE2" w:rsidRDefault="001D2BD3">
      <w:pPr>
        <w:numPr>
          <w:ilvl w:val="0"/>
          <w:numId w:val="24"/>
        </w:numPr>
        <w:spacing w:after="0" w:line="240" w:lineRule="auto"/>
        <w:ind w:left="1037" w:hanging="317"/>
        <w:jc w:val="both"/>
        <w:rPr>
          <w:rFonts w:cstheme="minorHAnsi"/>
        </w:rPr>
      </w:pPr>
      <w:r w:rsidRPr="002A7CE2">
        <w:rPr>
          <w:rFonts w:cstheme="minorHAnsi"/>
        </w:rPr>
        <w:t>What repercussions did the incident have (loss of life damage to equipment and buildings) and,</w:t>
      </w:r>
    </w:p>
    <w:p w14:paraId="40996305" w14:textId="77777777" w:rsidR="001D2BD3" w:rsidRPr="002A7CE2" w:rsidRDefault="001D2BD3" w:rsidP="001349B9">
      <w:pPr>
        <w:numPr>
          <w:ilvl w:val="0"/>
          <w:numId w:val="24"/>
        </w:numPr>
        <w:spacing w:after="0" w:line="240" w:lineRule="auto"/>
        <w:ind w:left="1037" w:hanging="317"/>
        <w:jc w:val="both"/>
        <w:rPr>
          <w:rFonts w:cstheme="minorHAnsi"/>
        </w:rPr>
      </w:pPr>
      <w:r w:rsidRPr="002A7CE2">
        <w:rPr>
          <w:rFonts w:cstheme="minorHAnsi"/>
        </w:rPr>
        <w:t xml:space="preserve">Cost estimates of damage done and repairs needed. </w:t>
      </w:r>
    </w:p>
    <w:p w14:paraId="57788198" w14:textId="77777777" w:rsidR="001D2BD3" w:rsidRPr="002A7CE2" w:rsidRDefault="001D2BD3" w:rsidP="001349B9">
      <w:pPr>
        <w:spacing w:after="0" w:line="240" w:lineRule="auto"/>
        <w:rPr>
          <w:rFonts w:cstheme="minorHAnsi"/>
        </w:rPr>
      </w:pPr>
      <w:r w:rsidRPr="002A7CE2">
        <w:rPr>
          <w:rFonts w:cstheme="minorHAnsi"/>
        </w:rPr>
        <w:t xml:space="preserve">Registers of all incidents should be kept and should be analyzed </w:t>
      </w:r>
      <w:r w:rsidRPr="002A7CE2">
        <w:rPr>
          <w:rFonts w:cstheme="minorHAnsi"/>
          <w:noProof/>
        </w:rPr>
        <w:t>regularly</w:t>
      </w:r>
      <w:r w:rsidRPr="002A7CE2">
        <w:rPr>
          <w:rFonts w:cstheme="minorHAnsi"/>
        </w:rPr>
        <w:t xml:space="preserve"> (at least monthly) to identify trends or patterns in incident occurrence in particular cases this may prevent significant chronic incidents or single-event events that are the result of an accumulation of either physically hazardous materials or substances, or operational complacency.</w:t>
      </w:r>
    </w:p>
    <w:p w14:paraId="451088B3" w14:textId="77777777" w:rsidR="001D2BD3" w:rsidRPr="002A7CE2" w:rsidRDefault="001D2BD3" w:rsidP="001349B9">
      <w:pPr>
        <w:spacing w:after="0" w:line="240" w:lineRule="auto"/>
        <w:rPr>
          <w:rFonts w:cstheme="minorHAnsi"/>
        </w:rPr>
      </w:pPr>
      <w:r w:rsidRPr="002A7CE2">
        <w:rPr>
          <w:rFonts w:cstheme="minorHAnsi"/>
        </w:rPr>
        <w:br w:type="page"/>
      </w:r>
    </w:p>
    <w:p w14:paraId="265904C2" w14:textId="69DA2CC5" w:rsidR="001D2BD3" w:rsidRPr="002A7CE2" w:rsidRDefault="00CA11C1" w:rsidP="00CA11C1">
      <w:pPr>
        <w:pStyle w:val="Caption"/>
      </w:pPr>
      <w:bookmarkStart w:id="304" w:name="_Toc32326463"/>
      <w:r w:rsidRPr="002A7CE2">
        <w:t xml:space="preserve">Annex </w:t>
      </w:r>
      <w:r w:rsidR="002A7CE2" w:rsidRPr="002A7CE2">
        <w:fldChar w:fldCharType="begin"/>
      </w:r>
      <w:r w:rsidR="002A7CE2" w:rsidRPr="002A7CE2">
        <w:instrText xml:space="preserve"> SEQ Annex \* ARABIC </w:instrText>
      </w:r>
      <w:r w:rsidR="002A7CE2" w:rsidRPr="002A7CE2">
        <w:fldChar w:fldCharType="separate"/>
      </w:r>
      <w:r w:rsidRPr="002A7CE2">
        <w:rPr>
          <w:noProof/>
        </w:rPr>
        <w:t>5</w:t>
      </w:r>
      <w:r w:rsidR="002A7CE2" w:rsidRPr="002A7CE2">
        <w:rPr>
          <w:noProof/>
        </w:rPr>
        <w:fldChar w:fldCharType="end"/>
      </w:r>
      <w:r w:rsidRPr="002A7CE2">
        <w:t>: Disaster Management Plan</w:t>
      </w:r>
      <w:bookmarkEnd w:id="304"/>
    </w:p>
    <w:p w14:paraId="40185620" w14:textId="77777777" w:rsidR="001D2BD3" w:rsidRPr="002A7CE2" w:rsidRDefault="001D2BD3" w:rsidP="001349B9">
      <w:pPr>
        <w:spacing w:after="0" w:line="240" w:lineRule="auto"/>
        <w:rPr>
          <w:b/>
          <w:bCs/>
          <w:sz w:val="24"/>
          <w:szCs w:val="24"/>
          <w:u w:val="thick"/>
        </w:rPr>
      </w:pPr>
      <w:r w:rsidRPr="002A7CE2">
        <w:rPr>
          <w:b/>
          <w:bCs/>
          <w:sz w:val="24"/>
          <w:szCs w:val="24"/>
          <w:u w:val="thick"/>
        </w:rPr>
        <w:t>Objectives</w:t>
      </w:r>
    </w:p>
    <w:p w14:paraId="00ACE6B1" w14:textId="77777777" w:rsidR="001D2BD3" w:rsidRPr="002A7CE2" w:rsidRDefault="001D2BD3" w:rsidP="001349B9">
      <w:pPr>
        <w:spacing w:after="0" w:line="240" w:lineRule="auto"/>
        <w:jc w:val="both"/>
        <w:rPr>
          <w:rFonts w:cstheme="minorHAnsi"/>
        </w:rPr>
      </w:pPr>
      <w:r w:rsidRPr="002A7CE2">
        <w:rPr>
          <w:rFonts w:cstheme="minorHAnsi"/>
          <w:noProof/>
        </w:rPr>
        <w:t>On-site</w:t>
      </w:r>
      <w:r w:rsidRPr="002A7CE2">
        <w:rPr>
          <w:rFonts w:cstheme="minorHAnsi"/>
        </w:rPr>
        <w:t xml:space="preserve"> Emergency Plan is required to meet the emergency condition during a </w:t>
      </w:r>
      <w:r w:rsidRPr="002A7CE2">
        <w:rPr>
          <w:rFonts w:cstheme="minorHAnsi"/>
          <w:noProof/>
        </w:rPr>
        <w:t>disastrous</w:t>
      </w:r>
      <w:r w:rsidRPr="002A7CE2">
        <w:rPr>
          <w:rFonts w:cstheme="minorHAnsi"/>
        </w:rPr>
        <w:t xml:space="preserve"> event in the project. Its objectives are to: </w:t>
      </w:r>
    </w:p>
    <w:p w14:paraId="041AB858" w14:textId="77777777" w:rsidR="001D2BD3" w:rsidRPr="002A7CE2" w:rsidRDefault="001D2BD3" w:rsidP="001349B9">
      <w:pPr>
        <w:pStyle w:val="ListParagraph"/>
        <w:numPr>
          <w:ilvl w:val="0"/>
          <w:numId w:val="26"/>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Rescue and treat casualties</w:t>
      </w:r>
    </w:p>
    <w:p w14:paraId="101EC99C" w14:textId="77777777" w:rsidR="001D2BD3" w:rsidRPr="002A7CE2" w:rsidRDefault="001D2BD3" w:rsidP="001349B9">
      <w:pPr>
        <w:pStyle w:val="ListParagraph"/>
        <w:numPr>
          <w:ilvl w:val="0"/>
          <w:numId w:val="26"/>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Safeguard other people &amp; Installations</w:t>
      </w:r>
    </w:p>
    <w:p w14:paraId="08292925" w14:textId="77777777" w:rsidR="001D2BD3" w:rsidRPr="002A7CE2" w:rsidRDefault="001D2BD3" w:rsidP="001349B9">
      <w:pPr>
        <w:pStyle w:val="ListParagraph"/>
        <w:numPr>
          <w:ilvl w:val="0"/>
          <w:numId w:val="26"/>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Minimize damage</w:t>
      </w:r>
    </w:p>
    <w:p w14:paraId="2E1C1EE1" w14:textId="77777777" w:rsidR="001D2BD3" w:rsidRPr="002A7CE2" w:rsidRDefault="001D2BD3" w:rsidP="001349B9">
      <w:pPr>
        <w:pStyle w:val="ListParagraph"/>
        <w:numPr>
          <w:ilvl w:val="0"/>
          <w:numId w:val="26"/>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 xml:space="preserve">Control initially and restore ultimately to a </w:t>
      </w:r>
      <w:r w:rsidRPr="002A7CE2">
        <w:rPr>
          <w:rFonts w:asciiTheme="minorHAnsi" w:hAnsiTheme="minorHAnsi" w:cstheme="minorHAnsi"/>
          <w:noProof/>
          <w:sz w:val="22"/>
          <w:szCs w:val="22"/>
        </w:rPr>
        <w:t>normal</w:t>
      </w:r>
      <w:r w:rsidRPr="002A7CE2">
        <w:rPr>
          <w:rFonts w:asciiTheme="minorHAnsi" w:hAnsiTheme="minorHAnsi" w:cstheme="minorHAnsi"/>
          <w:sz w:val="22"/>
          <w:szCs w:val="22"/>
        </w:rPr>
        <w:t xml:space="preserve"> situation</w:t>
      </w:r>
    </w:p>
    <w:p w14:paraId="07D970BE" w14:textId="77777777" w:rsidR="001D2BD3" w:rsidRPr="002A7CE2" w:rsidRDefault="001D2BD3" w:rsidP="001349B9">
      <w:pPr>
        <w:pStyle w:val="ListParagraph"/>
        <w:numPr>
          <w:ilvl w:val="0"/>
          <w:numId w:val="26"/>
        </w:numPr>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 xml:space="preserve">Arrange rehabilitation of the </w:t>
      </w:r>
      <w:r w:rsidRPr="002A7CE2">
        <w:rPr>
          <w:rFonts w:asciiTheme="minorHAnsi" w:hAnsiTheme="minorHAnsi" w:cstheme="minorHAnsi"/>
          <w:noProof/>
          <w:sz w:val="22"/>
          <w:szCs w:val="22"/>
        </w:rPr>
        <w:t>affected</w:t>
      </w:r>
      <w:r w:rsidRPr="002A7CE2">
        <w:rPr>
          <w:rFonts w:asciiTheme="minorHAnsi" w:hAnsiTheme="minorHAnsi" w:cstheme="minorHAnsi"/>
          <w:sz w:val="22"/>
          <w:szCs w:val="22"/>
        </w:rPr>
        <w:t xml:space="preserve"> people</w:t>
      </w:r>
    </w:p>
    <w:p w14:paraId="670CEB16" w14:textId="77777777" w:rsidR="004A3D75" w:rsidRPr="002A7CE2" w:rsidRDefault="004A3D75" w:rsidP="00E03B30">
      <w:pPr>
        <w:spacing w:after="0" w:line="240" w:lineRule="auto"/>
        <w:rPr>
          <w:b/>
          <w:bCs/>
          <w:sz w:val="24"/>
          <w:szCs w:val="24"/>
          <w:u w:val="thick"/>
        </w:rPr>
      </w:pPr>
    </w:p>
    <w:p w14:paraId="3BC6EE42" w14:textId="000BFD9C" w:rsidR="001D2BD3" w:rsidRPr="002A7CE2" w:rsidRDefault="001D2BD3" w:rsidP="001349B9">
      <w:pPr>
        <w:spacing w:after="0" w:line="240" w:lineRule="auto"/>
        <w:rPr>
          <w:b/>
          <w:bCs/>
          <w:sz w:val="24"/>
          <w:szCs w:val="24"/>
          <w:u w:val="thick"/>
        </w:rPr>
      </w:pPr>
      <w:r w:rsidRPr="002A7CE2">
        <w:rPr>
          <w:b/>
          <w:bCs/>
          <w:sz w:val="24"/>
          <w:szCs w:val="24"/>
          <w:u w:val="thick"/>
        </w:rPr>
        <w:t>Definitions</w:t>
      </w:r>
    </w:p>
    <w:p w14:paraId="59AF2D85" w14:textId="77777777" w:rsidR="001D2BD3" w:rsidRPr="002A7CE2" w:rsidRDefault="001D2BD3" w:rsidP="001349B9">
      <w:pPr>
        <w:spacing w:after="0" w:line="240" w:lineRule="auto"/>
        <w:jc w:val="both"/>
        <w:rPr>
          <w:rFonts w:cstheme="minorHAnsi"/>
        </w:rPr>
      </w:pPr>
      <w:r w:rsidRPr="002A7CE2">
        <w:rPr>
          <w:rFonts w:cstheme="minorHAnsi"/>
          <w:b/>
        </w:rPr>
        <w:t>Accident</w:t>
      </w:r>
      <w:r w:rsidRPr="002A7CE2">
        <w:rPr>
          <w:rFonts w:cstheme="minorHAnsi"/>
        </w:rPr>
        <w:t xml:space="preserve"> - an unintended incident which results in injury to persons </w:t>
      </w:r>
      <w:r w:rsidRPr="002A7CE2">
        <w:rPr>
          <w:rFonts w:cstheme="minorHAnsi"/>
          <w:noProof/>
        </w:rPr>
        <w:t>and/or</w:t>
      </w:r>
      <w:r w:rsidRPr="002A7CE2">
        <w:rPr>
          <w:rFonts w:cstheme="minorHAnsi"/>
        </w:rPr>
        <w:t xml:space="preserve"> </w:t>
      </w:r>
      <w:r w:rsidRPr="002A7CE2">
        <w:rPr>
          <w:rFonts w:cstheme="minorHAnsi"/>
          <w:noProof/>
        </w:rPr>
        <w:t>damages</w:t>
      </w:r>
      <w:r w:rsidRPr="002A7CE2">
        <w:rPr>
          <w:rFonts w:cstheme="minorHAnsi"/>
        </w:rPr>
        <w:t xml:space="preserve"> to property, the environment, third party or which leads to production loss.</w:t>
      </w:r>
    </w:p>
    <w:p w14:paraId="30723576" w14:textId="77777777" w:rsidR="001D2BD3" w:rsidRPr="002A7CE2" w:rsidRDefault="001D2BD3" w:rsidP="001349B9">
      <w:pPr>
        <w:spacing w:after="0" w:line="240" w:lineRule="auto"/>
        <w:jc w:val="both"/>
        <w:rPr>
          <w:rFonts w:cstheme="minorHAnsi"/>
        </w:rPr>
      </w:pPr>
      <w:r w:rsidRPr="002A7CE2">
        <w:rPr>
          <w:rFonts w:cstheme="minorHAnsi"/>
          <w:b/>
        </w:rPr>
        <w:t>Contractors</w:t>
      </w:r>
      <w:r w:rsidRPr="002A7CE2">
        <w:rPr>
          <w:rFonts w:cstheme="minorHAnsi"/>
        </w:rPr>
        <w:t xml:space="preserve"> - persons working for external companies (or employed by an employment agency) that are under contract to carry out work for the project.</w:t>
      </w:r>
    </w:p>
    <w:p w14:paraId="2879CA28" w14:textId="77777777" w:rsidR="001D2BD3" w:rsidRPr="002A7CE2" w:rsidRDefault="001D2BD3" w:rsidP="001349B9">
      <w:pPr>
        <w:spacing w:after="0" w:line="240" w:lineRule="auto"/>
        <w:jc w:val="both"/>
        <w:rPr>
          <w:rFonts w:cstheme="minorHAnsi"/>
        </w:rPr>
      </w:pPr>
      <w:r w:rsidRPr="002A7CE2">
        <w:rPr>
          <w:rFonts w:cstheme="minorHAnsi"/>
          <w:b/>
          <w:noProof/>
        </w:rPr>
        <w:t>Emergency</w:t>
      </w:r>
      <w:r w:rsidRPr="002A7CE2">
        <w:rPr>
          <w:rFonts w:cstheme="minorHAnsi"/>
          <w:noProof/>
        </w:rPr>
        <w:t xml:space="preserve"> - a serious, unexpected and often dangerous situation which poses an immediate threat to, personals, processes, assets, environment, and communities and requiring immediate action.</w:t>
      </w:r>
    </w:p>
    <w:p w14:paraId="634D35A6" w14:textId="77777777" w:rsidR="001D2BD3" w:rsidRPr="002A7CE2" w:rsidRDefault="001D2BD3" w:rsidP="001349B9">
      <w:pPr>
        <w:spacing w:after="0" w:line="240" w:lineRule="auto"/>
        <w:jc w:val="both"/>
        <w:rPr>
          <w:rFonts w:cstheme="minorHAnsi"/>
        </w:rPr>
      </w:pPr>
      <w:r w:rsidRPr="002A7CE2">
        <w:rPr>
          <w:rFonts w:cstheme="minorHAnsi"/>
          <w:b/>
        </w:rPr>
        <w:t>Incident</w:t>
      </w:r>
      <w:r w:rsidRPr="002A7CE2">
        <w:rPr>
          <w:rFonts w:cstheme="minorHAnsi"/>
        </w:rPr>
        <w:t xml:space="preserve"> - a sudden accident or near miss.</w:t>
      </w:r>
    </w:p>
    <w:p w14:paraId="24100855" w14:textId="77777777" w:rsidR="001D2BD3" w:rsidRPr="002A7CE2" w:rsidRDefault="001D2BD3" w:rsidP="001349B9">
      <w:pPr>
        <w:spacing w:after="0" w:line="240" w:lineRule="auto"/>
        <w:jc w:val="both"/>
        <w:rPr>
          <w:rFonts w:cstheme="minorHAnsi"/>
        </w:rPr>
      </w:pPr>
      <w:r w:rsidRPr="002A7CE2">
        <w:rPr>
          <w:rFonts w:cstheme="minorHAnsi"/>
          <w:b/>
          <w:noProof/>
        </w:rPr>
        <w:t>Medical Treatment Case</w:t>
      </w:r>
      <w:r w:rsidRPr="002A7CE2">
        <w:rPr>
          <w:rFonts w:cstheme="minorHAnsi"/>
          <w:noProof/>
        </w:rPr>
        <w:t xml:space="preserve"> - injury at work (other than a lost-time injury and restricted work case) requiring treatment by a doctor, or nurse in consultation with a doctor, before the injured person's resumes normal work.</w:t>
      </w:r>
    </w:p>
    <w:p w14:paraId="161C755B" w14:textId="77777777" w:rsidR="001D2BD3" w:rsidRPr="002A7CE2" w:rsidRDefault="001D2BD3" w:rsidP="001349B9">
      <w:pPr>
        <w:spacing w:after="0" w:line="240" w:lineRule="auto"/>
        <w:jc w:val="both"/>
        <w:rPr>
          <w:rFonts w:cstheme="minorHAnsi"/>
        </w:rPr>
      </w:pPr>
      <w:r w:rsidRPr="002A7CE2">
        <w:rPr>
          <w:rFonts w:cstheme="minorHAnsi"/>
          <w:b/>
        </w:rPr>
        <w:t>Natural Disasters</w:t>
      </w:r>
      <w:r w:rsidRPr="002A7CE2">
        <w:rPr>
          <w:rFonts w:cstheme="minorHAnsi"/>
        </w:rPr>
        <w:t xml:space="preserve"> - are types of disasters that cause material and physical damages and human losses. These include drought, water rise, earthquake, flood, storms, epidemics, and others.</w:t>
      </w:r>
    </w:p>
    <w:p w14:paraId="5CCEDAAE" w14:textId="77777777" w:rsidR="001D2BD3" w:rsidRPr="002A7CE2" w:rsidRDefault="001D2BD3" w:rsidP="001349B9">
      <w:pPr>
        <w:spacing w:after="0" w:line="240" w:lineRule="auto"/>
        <w:jc w:val="both"/>
        <w:rPr>
          <w:rFonts w:cstheme="minorHAnsi"/>
        </w:rPr>
      </w:pPr>
      <w:r w:rsidRPr="002A7CE2">
        <w:rPr>
          <w:rFonts w:cstheme="minorHAnsi"/>
          <w:b/>
        </w:rPr>
        <w:t>Anthropogenic Disasters</w:t>
      </w:r>
      <w:r w:rsidRPr="002A7CE2">
        <w:rPr>
          <w:rFonts w:cstheme="minorHAnsi"/>
        </w:rPr>
        <w:t xml:space="preserve"> - disasters causing </w:t>
      </w:r>
      <w:r w:rsidRPr="002A7CE2">
        <w:rPr>
          <w:rFonts w:cstheme="minorHAnsi"/>
          <w:noProof/>
        </w:rPr>
        <w:t>material</w:t>
      </w:r>
      <w:r w:rsidRPr="002A7CE2">
        <w:rPr>
          <w:rFonts w:cstheme="minorHAnsi"/>
        </w:rPr>
        <w:t xml:space="preserve"> and physical damage and destruction and human losses. These include explosions, plane crash, fire accidents due to human negligence and other human-generated disasters.</w:t>
      </w:r>
    </w:p>
    <w:p w14:paraId="22FCBBB3" w14:textId="77777777" w:rsidR="004A3D75" w:rsidRPr="002A7CE2" w:rsidRDefault="004A3D75" w:rsidP="00E03B30">
      <w:pPr>
        <w:spacing w:after="0" w:line="240" w:lineRule="auto"/>
        <w:rPr>
          <w:b/>
          <w:bCs/>
          <w:sz w:val="24"/>
          <w:szCs w:val="24"/>
          <w:u w:val="thick"/>
        </w:rPr>
      </w:pPr>
    </w:p>
    <w:p w14:paraId="06A82F03" w14:textId="75A3ABA4" w:rsidR="001D2BD3" w:rsidRPr="002A7CE2" w:rsidRDefault="001D2BD3" w:rsidP="001349B9">
      <w:pPr>
        <w:spacing w:after="0" w:line="240" w:lineRule="auto"/>
        <w:rPr>
          <w:b/>
          <w:bCs/>
          <w:sz w:val="24"/>
          <w:szCs w:val="24"/>
          <w:u w:val="thick"/>
        </w:rPr>
      </w:pPr>
      <w:r w:rsidRPr="002A7CE2">
        <w:rPr>
          <w:b/>
          <w:bCs/>
          <w:sz w:val="24"/>
          <w:szCs w:val="24"/>
          <w:u w:val="thick"/>
        </w:rPr>
        <w:t>Roles and Responsibilities</w:t>
      </w:r>
    </w:p>
    <w:p w14:paraId="7D204BD8" w14:textId="77777777" w:rsidR="001D2BD3" w:rsidRPr="002A7CE2" w:rsidRDefault="001D2BD3" w:rsidP="001349B9">
      <w:pPr>
        <w:spacing w:after="0" w:line="240" w:lineRule="auto"/>
        <w:ind w:left="14" w:right="14"/>
        <w:jc w:val="both"/>
        <w:rPr>
          <w:rFonts w:cstheme="minorHAnsi"/>
        </w:rPr>
      </w:pPr>
      <w:r w:rsidRPr="002A7CE2">
        <w:rPr>
          <w:rFonts w:cstheme="minorHAnsi"/>
        </w:rPr>
        <w:t xml:space="preserve">Potential impacts could originate from the </w:t>
      </w:r>
      <w:r w:rsidRPr="002A7CE2">
        <w:rPr>
          <w:rFonts w:cstheme="minorHAnsi"/>
          <w:noProof/>
        </w:rPr>
        <w:t>developer</w:t>
      </w:r>
      <w:r w:rsidRPr="002A7CE2">
        <w:rPr>
          <w:rFonts w:cstheme="minorHAnsi"/>
        </w:rPr>
        <w:t xml:space="preserve">/contractor's activities. Therefore, JT STP-2 shall ensure that Contractors take due responsibility to mitigate these negative impacts. Particularly JT STP-2 will </w:t>
      </w:r>
      <w:r w:rsidRPr="002A7CE2">
        <w:rPr>
          <w:rFonts w:cstheme="minorHAnsi"/>
          <w:noProof/>
        </w:rPr>
        <w:t>ensure</w:t>
      </w:r>
      <w:r w:rsidRPr="002A7CE2">
        <w:rPr>
          <w:rFonts w:cstheme="minorHAnsi"/>
        </w:rPr>
        <w:t xml:space="preserve"> that the Contractor: </w:t>
      </w:r>
    </w:p>
    <w:p w14:paraId="5B0AA1CA" w14:textId="77777777" w:rsidR="001D2BD3" w:rsidRPr="002A7CE2" w:rsidRDefault="001D2BD3" w:rsidP="00E03B30">
      <w:pPr>
        <w:numPr>
          <w:ilvl w:val="3"/>
          <w:numId w:val="39"/>
        </w:numPr>
        <w:spacing w:after="0" w:line="240" w:lineRule="auto"/>
        <w:ind w:left="426" w:right="11" w:hanging="284"/>
        <w:jc w:val="both"/>
        <w:rPr>
          <w:rFonts w:cstheme="minorHAnsi"/>
        </w:rPr>
      </w:pPr>
      <w:r w:rsidRPr="002A7CE2">
        <w:rPr>
          <w:rFonts w:cstheme="minorHAnsi"/>
        </w:rPr>
        <w:t xml:space="preserve">Takes reasonable steps to protect the environment and avoid damage and nuisance arising from their activities and operations. </w:t>
      </w:r>
    </w:p>
    <w:p w14:paraId="41EDBA31" w14:textId="77777777" w:rsidR="001D2BD3" w:rsidRPr="002A7CE2" w:rsidRDefault="001D2BD3" w:rsidP="002A109D">
      <w:pPr>
        <w:numPr>
          <w:ilvl w:val="3"/>
          <w:numId w:val="39"/>
        </w:numPr>
        <w:spacing w:after="0" w:line="240" w:lineRule="auto"/>
        <w:ind w:left="426" w:right="11" w:hanging="284"/>
        <w:jc w:val="both"/>
        <w:rPr>
          <w:rFonts w:cstheme="minorHAnsi"/>
        </w:rPr>
      </w:pPr>
      <w:r w:rsidRPr="002A7CE2">
        <w:rPr>
          <w:rFonts w:cstheme="minorHAnsi"/>
          <w:noProof/>
        </w:rPr>
        <w:t>Complies with statutes and regulations concerning the execution of work.</w:t>
      </w:r>
      <w:r w:rsidRPr="002A7CE2">
        <w:rPr>
          <w:rFonts w:cstheme="minorHAnsi"/>
        </w:rPr>
        <w:t xml:space="preserve">  </w:t>
      </w:r>
    </w:p>
    <w:p w14:paraId="580CD4A6" w14:textId="77777777" w:rsidR="001D2BD3" w:rsidRPr="002A7CE2" w:rsidRDefault="001D2BD3" w:rsidP="002879D0">
      <w:pPr>
        <w:numPr>
          <w:ilvl w:val="3"/>
          <w:numId w:val="39"/>
        </w:numPr>
        <w:spacing w:after="0" w:line="240" w:lineRule="auto"/>
        <w:ind w:left="426" w:right="11" w:hanging="284"/>
        <w:jc w:val="both"/>
        <w:rPr>
          <w:rFonts w:cstheme="minorHAnsi"/>
        </w:rPr>
      </w:pPr>
      <w:r w:rsidRPr="002A7CE2">
        <w:rPr>
          <w:rFonts w:cstheme="minorHAnsi"/>
        </w:rPr>
        <w:t xml:space="preserve">Familiarizes with legislation and regulations relating to environmental protection that is relevant to their activities.  </w:t>
      </w:r>
    </w:p>
    <w:p w14:paraId="7F46BEE4" w14:textId="77777777" w:rsidR="001D2BD3" w:rsidRPr="002A7CE2" w:rsidRDefault="001D2BD3" w:rsidP="0005284F">
      <w:pPr>
        <w:numPr>
          <w:ilvl w:val="3"/>
          <w:numId w:val="39"/>
        </w:numPr>
        <w:spacing w:after="0" w:line="240" w:lineRule="auto"/>
        <w:ind w:left="426" w:right="11" w:hanging="284"/>
        <w:jc w:val="both"/>
        <w:rPr>
          <w:rFonts w:cstheme="minorHAnsi"/>
        </w:rPr>
      </w:pPr>
      <w:r w:rsidRPr="002A7CE2">
        <w:rPr>
          <w:rFonts w:cstheme="minorHAnsi"/>
        </w:rPr>
        <w:t xml:space="preserve">Refers to national environmental quality guidelines. </w:t>
      </w:r>
    </w:p>
    <w:p w14:paraId="581621D2" w14:textId="77777777" w:rsidR="001D2BD3" w:rsidRPr="002A7CE2" w:rsidRDefault="001D2BD3" w:rsidP="00C52A01">
      <w:pPr>
        <w:numPr>
          <w:ilvl w:val="3"/>
          <w:numId w:val="39"/>
        </w:numPr>
        <w:spacing w:after="0" w:line="240" w:lineRule="auto"/>
        <w:ind w:left="426" w:right="11" w:hanging="284"/>
        <w:jc w:val="both"/>
        <w:rPr>
          <w:rFonts w:cstheme="minorHAnsi"/>
        </w:rPr>
      </w:pPr>
      <w:r w:rsidRPr="002A7CE2">
        <w:rPr>
          <w:rFonts w:cstheme="minorHAnsi"/>
        </w:rPr>
        <w:t xml:space="preserve">Be responsible for the costs of cleaning up any environmental pollution resulting from their activities, if methods for doing so are available and </w:t>
      </w:r>
      <w:r w:rsidRPr="002A7CE2">
        <w:rPr>
          <w:rFonts w:cstheme="minorHAnsi"/>
          <w:noProof/>
        </w:rPr>
        <w:t>effective</w:t>
      </w:r>
      <w:r w:rsidRPr="002A7CE2">
        <w:rPr>
          <w:rFonts w:cstheme="minorHAnsi"/>
        </w:rPr>
        <w:t xml:space="preserve">.  </w:t>
      </w:r>
    </w:p>
    <w:p w14:paraId="641C4BD4" w14:textId="77777777" w:rsidR="001D2BD3" w:rsidRPr="002A7CE2" w:rsidRDefault="001D2BD3">
      <w:pPr>
        <w:numPr>
          <w:ilvl w:val="3"/>
          <w:numId w:val="39"/>
        </w:numPr>
        <w:spacing w:after="0" w:line="240" w:lineRule="auto"/>
        <w:ind w:left="426" w:right="11" w:hanging="284"/>
        <w:jc w:val="both"/>
        <w:rPr>
          <w:rFonts w:cstheme="minorHAnsi"/>
        </w:rPr>
      </w:pPr>
      <w:r w:rsidRPr="002A7CE2">
        <w:rPr>
          <w:rFonts w:cstheme="minorHAnsi"/>
        </w:rPr>
        <w:t xml:space="preserve">Maintains sites under their control in a clean and tidy condition and shall provide appropriate and adequate facilities for the temporary storage of wastes before disposal. </w:t>
      </w:r>
    </w:p>
    <w:p w14:paraId="2C95FC5A" w14:textId="77777777" w:rsidR="001D2BD3" w:rsidRPr="002A7CE2" w:rsidRDefault="001D2BD3">
      <w:pPr>
        <w:numPr>
          <w:ilvl w:val="3"/>
          <w:numId w:val="39"/>
        </w:numPr>
        <w:spacing w:after="0" w:line="240" w:lineRule="auto"/>
        <w:ind w:left="426" w:right="11" w:hanging="284"/>
        <w:jc w:val="both"/>
        <w:rPr>
          <w:rFonts w:cstheme="minorHAnsi"/>
        </w:rPr>
      </w:pPr>
      <w:r w:rsidRPr="002A7CE2">
        <w:rPr>
          <w:rFonts w:cstheme="minorHAnsi"/>
        </w:rPr>
        <w:t xml:space="preserve">Shall not allow used oil or other petroleum wastes to be used as dust suppressants and reasonable precautions shall be taken to control and prevent accidental blow off of gas </w:t>
      </w:r>
      <w:r w:rsidRPr="002A7CE2">
        <w:rPr>
          <w:rFonts w:cstheme="minorHAnsi"/>
          <w:noProof/>
        </w:rPr>
        <w:t>and/or</w:t>
      </w:r>
      <w:r w:rsidRPr="002A7CE2">
        <w:rPr>
          <w:rFonts w:cstheme="minorHAnsi"/>
        </w:rPr>
        <w:t xml:space="preserve"> spillage of petroleum products or discharge into atmosphere or </w:t>
      </w:r>
      <w:r w:rsidRPr="002A7CE2">
        <w:rPr>
          <w:rFonts w:cstheme="minorHAnsi"/>
          <w:noProof/>
        </w:rPr>
        <w:t>watercourses</w:t>
      </w:r>
      <w:r w:rsidRPr="002A7CE2">
        <w:rPr>
          <w:rFonts w:cstheme="minorHAnsi"/>
        </w:rPr>
        <w:t xml:space="preserve">. </w:t>
      </w:r>
    </w:p>
    <w:p w14:paraId="10FED799" w14:textId="77777777" w:rsidR="001D2BD3" w:rsidRPr="002A7CE2" w:rsidRDefault="001D2BD3">
      <w:pPr>
        <w:numPr>
          <w:ilvl w:val="3"/>
          <w:numId w:val="39"/>
        </w:numPr>
        <w:spacing w:after="0" w:line="240" w:lineRule="auto"/>
        <w:ind w:left="426" w:right="11" w:hanging="284"/>
        <w:jc w:val="both"/>
        <w:rPr>
          <w:rFonts w:cstheme="minorHAnsi"/>
        </w:rPr>
      </w:pPr>
      <w:r w:rsidRPr="002A7CE2">
        <w:rPr>
          <w:rFonts w:cstheme="minorHAnsi"/>
        </w:rPr>
        <w:t xml:space="preserve">Be responsible for the provision of adequate sanitary facilities for the construction workforce (including those employed under sub-contracts) at construction and </w:t>
      </w:r>
      <w:r w:rsidRPr="002A7CE2">
        <w:rPr>
          <w:rFonts w:cstheme="minorHAnsi"/>
          <w:noProof/>
        </w:rPr>
        <w:t>campsites</w:t>
      </w:r>
      <w:r w:rsidRPr="002A7CE2">
        <w:rPr>
          <w:rFonts w:cstheme="minorHAnsi"/>
        </w:rPr>
        <w:t xml:space="preserve">. Vehicles operated by the Contractor (including sub-contractors) shall </w:t>
      </w:r>
      <w:r w:rsidRPr="002A7CE2">
        <w:rPr>
          <w:rFonts w:cstheme="minorHAnsi"/>
          <w:noProof/>
        </w:rPr>
        <w:t>be maintained</w:t>
      </w:r>
      <w:r w:rsidRPr="002A7CE2">
        <w:rPr>
          <w:rFonts w:cstheme="minorHAnsi"/>
        </w:rPr>
        <w:t xml:space="preserve"> according to the original manufacturer's specifications and manuals with particular regard to the control of noise </w:t>
      </w:r>
      <w:r w:rsidRPr="002A7CE2">
        <w:rPr>
          <w:rFonts w:cstheme="minorHAnsi"/>
          <w:noProof/>
        </w:rPr>
        <w:t>and/or</w:t>
      </w:r>
      <w:r w:rsidRPr="002A7CE2">
        <w:rPr>
          <w:rFonts w:cstheme="minorHAnsi"/>
        </w:rPr>
        <w:t xml:space="preserve"> smoke emissions.  </w:t>
      </w:r>
    </w:p>
    <w:p w14:paraId="1BA1C653" w14:textId="77777777" w:rsidR="001D2BD3" w:rsidRPr="002A7CE2" w:rsidRDefault="001D2BD3">
      <w:pPr>
        <w:pStyle w:val="ListParagraph"/>
        <w:numPr>
          <w:ilvl w:val="3"/>
          <w:numId w:val="39"/>
        </w:numPr>
        <w:spacing w:before="0" w:beforeAutospacing="0" w:after="0" w:afterAutospacing="0" w:line="240" w:lineRule="auto"/>
        <w:ind w:left="488" w:right="11" w:hanging="278"/>
        <w:contextualSpacing w:val="0"/>
        <w:rPr>
          <w:rFonts w:asciiTheme="minorHAnsi" w:hAnsiTheme="minorHAnsi" w:cstheme="minorHAnsi"/>
          <w:sz w:val="22"/>
          <w:szCs w:val="22"/>
        </w:rPr>
      </w:pPr>
      <w:r w:rsidRPr="002A7CE2">
        <w:rPr>
          <w:rFonts w:asciiTheme="minorHAnsi" w:hAnsiTheme="minorHAnsi" w:cstheme="minorHAnsi"/>
          <w:sz w:val="22"/>
          <w:szCs w:val="22"/>
        </w:rPr>
        <w:t xml:space="preserve">Takes reasonable measures to minimize dust-blow arising from sites under their control by regular watering of soil stockpiles, bare soil, haul roads, non-surfaced traffic areas and sources of fugitive dust, when conditions require dust suppression.  </w:t>
      </w:r>
    </w:p>
    <w:p w14:paraId="28422B68" w14:textId="77777777" w:rsidR="001D2BD3" w:rsidRPr="002A7CE2" w:rsidRDefault="001D2BD3">
      <w:pPr>
        <w:pStyle w:val="ListParagraph"/>
        <w:numPr>
          <w:ilvl w:val="3"/>
          <w:numId w:val="39"/>
        </w:numPr>
        <w:spacing w:before="0" w:beforeAutospacing="0" w:after="0" w:afterAutospacing="0" w:line="240" w:lineRule="auto"/>
        <w:ind w:left="488" w:right="11" w:hanging="278"/>
        <w:contextualSpacing w:val="0"/>
        <w:rPr>
          <w:rFonts w:asciiTheme="minorHAnsi" w:hAnsiTheme="minorHAnsi" w:cstheme="minorHAnsi"/>
          <w:sz w:val="22"/>
          <w:szCs w:val="22"/>
        </w:rPr>
      </w:pPr>
      <w:r w:rsidRPr="002A7CE2">
        <w:rPr>
          <w:rFonts w:asciiTheme="minorHAnsi" w:hAnsiTheme="minorHAnsi" w:cstheme="minorHAnsi"/>
          <w:sz w:val="22"/>
          <w:szCs w:val="22"/>
        </w:rPr>
        <w:t xml:space="preserve">Be responsible </w:t>
      </w:r>
      <w:r w:rsidRPr="002A7CE2">
        <w:rPr>
          <w:rFonts w:asciiTheme="minorHAnsi" w:hAnsiTheme="minorHAnsi" w:cstheme="minorHAnsi"/>
          <w:noProof/>
          <w:sz w:val="22"/>
          <w:szCs w:val="22"/>
        </w:rPr>
        <w:t>for paying</w:t>
      </w:r>
      <w:r w:rsidRPr="002A7CE2">
        <w:rPr>
          <w:rFonts w:asciiTheme="minorHAnsi" w:hAnsiTheme="minorHAnsi" w:cstheme="minorHAnsi"/>
          <w:sz w:val="22"/>
          <w:szCs w:val="22"/>
        </w:rPr>
        <w:t xml:space="preserve"> compensation upon the appropriate monetary evaluation applicable to the local market if any damage </w:t>
      </w:r>
      <w:r w:rsidRPr="002A7CE2">
        <w:rPr>
          <w:rFonts w:asciiTheme="minorHAnsi" w:hAnsiTheme="minorHAnsi" w:cstheme="minorHAnsi"/>
          <w:noProof/>
          <w:sz w:val="22"/>
          <w:szCs w:val="22"/>
        </w:rPr>
        <w:t>is incurred</w:t>
      </w:r>
      <w:r w:rsidRPr="002A7CE2">
        <w:rPr>
          <w:rFonts w:asciiTheme="minorHAnsi" w:hAnsiTheme="minorHAnsi" w:cstheme="minorHAnsi"/>
          <w:sz w:val="22"/>
          <w:szCs w:val="22"/>
        </w:rPr>
        <w:t xml:space="preserve"> to agricultural land or surrounding homesteads outside of the </w:t>
      </w:r>
      <w:r w:rsidRPr="002A7CE2">
        <w:rPr>
          <w:rFonts w:asciiTheme="minorHAnsi" w:hAnsiTheme="minorHAnsi" w:cstheme="minorHAnsi"/>
          <w:noProof/>
          <w:sz w:val="22"/>
          <w:szCs w:val="22"/>
        </w:rPr>
        <w:t>requisitioned</w:t>
      </w:r>
      <w:r w:rsidRPr="002A7CE2">
        <w:rPr>
          <w:rFonts w:asciiTheme="minorHAnsi" w:hAnsiTheme="minorHAnsi" w:cstheme="minorHAnsi"/>
          <w:sz w:val="22"/>
          <w:szCs w:val="22"/>
        </w:rPr>
        <w:t xml:space="preserve"> land. </w:t>
      </w:r>
    </w:p>
    <w:p w14:paraId="0D87F2AD" w14:textId="77777777" w:rsidR="001D2BD3" w:rsidRPr="002A7CE2" w:rsidRDefault="001D2BD3">
      <w:pPr>
        <w:pStyle w:val="ListParagraph"/>
        <w:numPr>
          <w:ilvl w:val="3"/>
          <w:numId w:val="39"/>
        </w:numPr>
        <w:spacing w:before="0" w:beforeAutospacing="0" w:after="0" w:afterAutospacing="0" w:line="240" w:lineRule="auto"/>
        <w:ind w:left="488" w:right="11" w:hanging="278"/>
        <w:contextualSpacing w:val="0"/>
        <w:rPr>
          <w:rFonts w:asciiTheme="minorHAnsi" w:hAnsiTheme="minorHAnsi" w:cstheme="minorHAnsi"/>
          <w:sz w:val="22"/>
          <w:szCs w:val="22"/>
        </w:rPr>
      </w:pPr>
      <w:r w:rsidRPr="002A7CE2">
        <w:rPr>
          <w:rFonts w:asciiTheme="minorHAnsi" w:hAnsiTheme="minorHAnsi" w:cstheme="minorHAnsi"/>
          <w:sz w:val="22"/>
          <w:szCs w:val="22"/>
        </w:rPr>
        <w:t xml:space="preserve">Precautionary signboards/ danger signals/ propitiatory billboards shall be placed in appropriate places to notify people about the possible dangers particularly in the eve of nondestructive testing inspections involving radiations. </w:t>
      </w:r>
    </w:p>
    <w:p w14:paraId="33758BAC" w14:textId="77777777" w:rsidR="001D2BD3" w:rsidRPr="002A7CE2" w:rsidRDefault="001D2BD3">
      <w:pPr>
        <w:pStyle w:val="ListParagraph"/>
        <w:numPr>
          <w:ilvl w:val="3"/>
          <w:numId w:val="39"/>
        </w:numPr>
        <w:spacing w:before="0" w:beforeAutospacing="0" w:after="0" w:afterAutospacing="0" w:line="240" w:lineRule="auto"/>
        <w:ind w:left="488" w:right="11" w:hanging="278"/>
        <w:contextualSpacing w:val="0"/>
        <w:rPr>
          <w:rFonts w:asciiTheme="minorHAnsi" w:hAnsiTheme="minorHAnsi" w:cstheme="minorHAnsi"/>
          <w:sz w:val="22"/>
          <w:szCs w:val="22"/>
        </w:rPr>
      </w:pPr>
      <w:r w:rsidRPr="002A7CE2">
        <w:rPr>
          <w:rFonts w:asciiTheme="minorHAnsi" w:hAnsiTheme="minorHAnsi" w:cstheme="minorHAnsi"/>
          <w:sz w:val="22"/>
          <w:szCs w:val="22"/>
        </w:rPr>
        <w:t xml:space="preserve">No pollution materials will be discharged to surface water without treatment  </w:t>
      </w:r>
    </w:p>
    <w:p w14:paraId="3F7C217F" w14:textId="77777777" w:rsidR="001D2BD3" w:rsidRPr="002A7CE2" w:rsidRDefault="001D2BD3">
      <w:pPr>
        <w:pStyle w:val="ListParagraph"/>
        <w:numPr>
          <w:ilvl w:val="3"/>
          <w:numId w:val="39"/>
        </w:numPr>
        <w:spacing w:before="0" w:beforeAutospacing="0" w:after="0" w:afterAutospacing="0" w:line="240" w:lineRule="auto"/>
        <w:ind w:left="488" w:right="11" w:hanging="278"/>
        <w:contextualSpacing w:val="0"/>
        <w:rPr>
          <w:rFonts w:asciiTheme="minorHAnsi" w:hAnsiTheme="minorHAnsi" w:cstheme="minorHAnsi"/>
          <w:sz w:val="22"/>
          <w:szCs w:val="22"/>
        </w:rPr>
      </w:pPr>
      <w:r w:rsidRPr="002A7CE2">
        <w:rPr>
          <w:rFonts w:asciiTheme="minorHAnsi" w:hAnsiTheme="minorHAnsi" w:cstheme="minorHAnsi"/>
          <w:sz w:val="22"/>
          <w:szCs w:val="22"/>
        </w:rPr>
        <w:t xml:space="preserve">Removes equipment, surplus material, rubbish, </w:t>
      </w:r>
      <w:r w:rsidRPr="002A7CE2">
        <w:rPr>
          <w:rFonts w:asciiTheme="minorHAnsi" w:hAnsiTheme="minorHAnsi" w:cstheme="minorHAnsi"/>
          <w:noProof/>
          <w:sz w:val="22"/>
          <w:szCs w:val="22"/>
        </w:rPr>
        <w:t>and</w:t>
      </w:r>
      <w:r w:rsidRPr="002A7CE2">
        <w:rPr>
          <w:rFonts w:asciiTheme="minorHAnsi" w:hAnsiTheme="minorHAnsi" w:cstheme="minorHAnsi"/>
          <w:sz w:val="22"/>
          <w:szCs w:val="22"/>
        </w:rPr>
        <w:t xml:space="preserve"> temporary works and leave the sites in a clean condition to the satisfaction of the company’s representatives after completion of construction activities.</w:t>
      </w:r>
    </w:p>
    <w:p w14:paraId="6C338CA2" w14:textId="77777777" w:rsidR="004A3D75" w:rsidRPr="002A7CE2" w:rsidRDefault="004A3D75" w:rsidP="00E03B30">
      <w:pPr>
        <w:spacing w:after="0" w:line="240" w:lineRule="auto"/>
        <w:rPr>
          <w:b/>
          <w:bCs/>
          <w:sz w:val="24"/>
          <w:szCs w:val="24"/>
          <w:u w:val="thick"/>
        </w:rPr>
      </w:pPr>
    </w:p>
    <w:p w14:paraId="181DE114" w14:textId="54B98516" w:rsidR="001D2BD3" w:rsidRPr="002A7CE2" w:rsidRDefault="001D2BD3" w:rsidP="001349B9">
      <w:pPr>
        <w:spacing w:after="0" w:line="240" w:lineRule="auto"/>
        <w:rPr>
          <w:b/>
          <w:bCs/>
          <w:sz w:val="24"/>
          <w:szCs w:val="24"/>
          <w:u w:val="thick"/>
        </w:rPr>
      </w:pPr>
      <w:r w:rsidRPr="002A7CE2">
        <w:rPr>
          <w:b/>
          <w:bCs/>
          <w:sz w:val="24"/>
          <w:szCs w:val="24"/>
          <w:u w:val="thick"/>
        </w:rPr>
        <w:t>Emergency Procedure</w:t>
      </w:r>
    </w:p>
    <w:p w14:paraId="4D506ADF" w14:textId="77777777" w:rsidR="001D2BD3" w:rsidRPr="002A7CE2" w:rsidRDefault="001D2BD3" w:rsidP="001349B9">
      <w:pPr>
        <w:spacing w:after="0" w:line="240" w:lineRule="auto"/>
        <w:jc w:val="both"/>
        <w:rPr>
          <w:rFonts w:cstheme="minorHAnsi"/>
        </w:rPr>
      </w:pPr>
      <w:r w:rsidRPr="002A7CE2">
        <w:rPr>
          <w:rFonts w:cstheme="minorHAnsi"/>
        </w:rPr>
        <w:t xml:space="preserve">Designated persons will carry out the actions detailed in the Individual STP building Emergency Procedure. Their presence at the Emergency Assembly Point should be verified and ascertained through roll-calls. Personnel not at their </w:t>
      </w:r>
      <w:r w:rsidRPr="002A7CE2">
        <w:rPr>
          <w:rFonts w:cstheme="minorHAnsi"/>
          <w:noProof/>
        </w:rPr>
        <w:t>normal</w:t>
      </w:r>
      <w:r w:rsidRPr="002A7CE2">
        <w:rPr>
          <w:rFonts w:cstheme="minorHAnsi"/>
        </w:rPr>
        <w:t xml:space="preserve"> </w:t>
      </w:r>
      <w:r w:rsidRPr="002A7CE2">
        <w:rPr>
          <w:rFonts w:cstheme="minorHAnsi"/>
          <w:noProof/>
        </w:rPr>
        <w:t>workplace</w:t>
      </w:r>
      <w:r w:rsidRPr="002A7CE2">
        <w:rPr>
          <w:rFonts w:cstheme="minorHAnsi"/>
        </w:rPr>
        <w:t xml:space="preserve"> must also move to the emergency assembly point and await necessary safety instructions. </w:t>
      </w:r>
    </w:p>
    <w:p w14:paraId="2120C61B" w14:textId="77777777" w:rsidR="001D2BD3" w:rsidRPr="002A7CE2" w:rsidRDefault="001D2BD3" w:rsidP="001349B9">
      <w:pPr>
        <w:spacing w:after="0" w:line="240" w:lineRule="auto"/>
        <w:jc w:val="both"/>
        <w:rPr>
          <w:rFonts w:cstheme="minorHAnsi"/>
        </w:rPr>
      </w:pPr>
      <w:r w:rsidRPr="002A7CE2">
        <w:rPr>
          <w:rFonts w:cstheme="minorHAnsi"/>
        </w:rPr>
        <w:t xml:space="preserve">Contractor's employees should also </w:t>
      </w:r>
      <w:r w:rsidRPr="002A7CE2">
        <w:rPr>
          <w:rFonts w:cstheme="minorHAnsi"/>
          <w:noProof/>
        </w:rPr>
        <w:t>be instructed</w:t>
      </w:r>
      <w:r w:rsidRPr="002A7CE2">
        <w:rPr>
          <w:rFonts w:cstheme="minorHAnsi"/>
        </w:rPr>
        <w:t xml:space="preserve"> of the Emergency Procedures before commencing work on this site. They will report to the emergency assembly point on this site. Personnel Manager will guide them in case a </w:t>
      </w:r>
      <w:r w:rsidRPr="002A7CE2">
        <w:rPr>
          <w:rFonts w:cstheme="minorHAnsi"/>
          <w:noProof/>
        </w:rPr>
        <w:t>major</w:t>
      </w:r>
      <w:r w:rsidRPr="002A7CE2">
        <w:rPr>
          <w:rFonts w:cstheme="minorHAnsi"/>
        </w:rPr>
        <w:t xml:space="preserve"> decision like evacuation from the factory </w:t>
      </w:r>
      <w:r w:rsidRPr="002A7CE2">
        <w:rPr>
          <w:rFonts w:cstheme="minorHAnsi"/>
          <w:noProof/>
        </w:rPr>
        <w:t>is taken</w:t>
      </w:r>
      <w:r w:rsidRPr="002A7CE2">
        <w:rPr>
          <w:rFonts w:cstheme="minorHAnsi"/>
        </w:rPr>
        <w:t>.</w:t>
      </w:r>
    </w:p>
    <w:p w14:paraId="74ED795E" w14:textId="77777777" w:rsidR="004A3D75" w:rsidRPr="002A7CE2" w:rsidRDefault="004A3D75" w:rsidP="00E03B30">
      <w:pPr>
        <w:spacing w:after="0" w:line="240" w:lineRule="auto"/>
        <w:rPr>
          <w:b/>
          <w:bCs/>
          <w:sz w:val="24"/>
          <w:szCs w:val="24"/>
          <w:u w:val="thick"/>
        </w:rPr>
      </w:pPr>
    </w:p>
    <w:p w14:paraId="015CAC2A" w14:textId="10A7156C" w:rsidR="001D2BD3" w:rsidRPr="002A7CE2" w:rsidRDefault="001D2BD3" w:rsidP="001349B9">
      <w:pPr>
        <w:spacing w:after="0" w:line="240" w:lineRule="auto"/>
        <w:rPr>
          <w:b/>
          <w:bCs/>
          <w:sz w:val="24"/>
          <w:szCs w:val="24"/>
          <w:u w:val="thick"/>
        </w:rPr>
      </w:pPr>
      <w:r w:rsidRPr="002A7CE2">
        <w:rPr>
          <w:b/>
          <w:bCs/>
          <w:sz w:val="24"/>
          <w:szCs w:val="24"/>
          <w:u w:val="thick"/>
        </w:rPr>
        <w:t>Evacuation Procedure</w:t>
      </w:r>
    </w:p>
    <w:p w14:paraId="5B457D21" w14:textId="77777777" w:rsidR="001D2BD3" w:rsidRPr="002A7CE2" w:rsidRDefault="001D2BD3" w:rsidP="001349B9">
      <w:pPr>
        <w:spacing w:after="0" w:line="240" w:lineRule="auto"/>
        <w:ind w:left="21" w:right="82"/>
        <w:jc w:val="both"/>
        <w:rPr>
          <w:rFonts w:cstheme="minorHAnsi"/>
        </w:rPr>
      </w:pPr>
      <w:r w:rsidRPr="002A7CE2">
        <w:rPr>
          <w:rFonts w:cstheme="minorHAnsi"/>
        </w:rPr>
        <w:t xml:space="preserve">This section outlines the procedure for the management of emergencies and evacuation plans during the operations phase. The </w:t>
      </w:r>
      <w:r w:rsidRPr="002A7CE2">
        <w:rPr>
          <w:rFonts w:cstheme="minorHAnsi"/>
          <w:noProof/>
        </w:rPr>
        <w:t>main</w:t>
      </w:r>
      <w:r w:rsidRPr="002A7CE2">
        <w:rPr>
          <w:rFonts w:cstheme="minorHAnsi"/>
        </w:rPr>
        <w:t xml:space="preserve"> objective of the Emergency Response Plan (ERP) is to ensure that activities are carried out to the following priorities: </w:t>
      </w:r>
    </w:p>
    <w:p w14:paraId="13DE4BD6" w14:textId="77777777" w:rsidR="001D2BD3" w:rsidRPr="002A7CE2" w:rsidRDefault="001D2BD3" w:rsidP="00E03B30">
      <w:pPr>
        <w:numPr>
          <w:ilvl w:val="0"/>
          <w:numId w:val="25"/>
        </w:numPr>
        <w:spacing w:after="0" w:line="240" w:lineRule="auto"/>
        <w:ind w:right="14" w:hanging="360"/>
        <w:jc w:val="both"/>
        <w:rPr>
          <w:rFonts w:cstheme="minorHAnsi"/>
        </w:rPr>
      </w:pPr>
      <w:r w:rsidRPr="002A7CE2">
        <w:rPr>
          <w:rFonts w:cstheme="minorHAnsi"/>
        </w:rPr>
        <w:t xml:space="preserve">Safeguard lives; </w:t>
      </w:r>
    </w:p>
    <w:p w14:paraId="520FFE73" w14:textId="77777777" w:rsidR="001D2BD3" w:rsidRPr="002A7CE2" w:rsidRDefault="001D2BD3" w:rsidP="002A109D">
      <w:pPr>
        <w:numPr>
          <w:ilvl w:val="0"/>
          <w:numId w:val="25"/>
        </w:numPr>
        <w:spacing w:after="0" w:line="240" w:lineRule="auto"/>
        <w:ind w:right="14" w:hanging="360"/>
        <w:jc w:val="both"/>
        <w:rPr>
          <w:rFonts w:cstheme="minorHAnsi"/>
        </w:rPr>
      </w:pPr>
      <w:r w:rsidRPr="002A7CE2">
        <w:rPr>
          <w:rFonts w:cstheme="minorHAnsi"/>
        </w:rPr>
        <w:t xml:space="preserve">Protect the environment; </w:t>
      </w:r>
    </w:p>
    <w:p w14:paraId="4AA153F9" w14:textId="77777777" w:rsidR="001D2BD3" w:rsidRPr="002A7CE2" w:rsidRDefault="001D2BD3" w:rsidP="002879D0">
      <w:pPr>
        <w:numPr>
          <w:ilvl w:val="0"/>
          <w:numId w:val="25"/>
        </w:numPr>
        <w:spacing w:after="0" w:line="240" w:lineRule="auto"/>
        <w:ind w:right="14" w:hanging="360"/>
        <w:jc w:val="both"/>
        <w:rPr>
          <w:rFonts w:cstheme="minorHAnsi"/>
        </w:rPr>
      </w:pPr>
      <w:r w:rsidRPr="002A7CE2">
        <w:rPr>
          <w:rFonts w:cstheme="minorHAnsi"/>
          <w:noProof/>
        </w:rPr>
        <w:t>Respond</w:t>
      </w:r>
      <w:r w:rsidRPr="002A7CE2">
        <w:rPr>
          <w:rFonts w:cstheme="minorHAnsi"/>
        </w:rPr>
        <w:t xml:space="preserve"> to </w:t>
      </w:r>
      <w:r w:rsidRPr="002A7CE2">
        <w:rPr>
          <w:rFonts w:cstheme="minorHAnsi"/>
          <w:noProof/>
        </w:rPr>
        <w:t>emergencies</w:t>
      </w:r>
      <w:r w:rsidRPr="002A7CE2">
        <w:rPr>
          <w:rFonts w:cstheme="minorHAnsi"/>
        </w:rPr>
        <w:t xml:space="preserve"> using an </w:t>
      </w:r>
      <w:r w:rsidRPr="002A7CE2">
        <w:rPr>
          <w:rFonts w:cstheme="minorHAnsi"/>
          <w:noProof/>
        </w:rPr>
        <w:t>effective</w:t>
      </w:r>
      <w:r w:rsidRPr="002A7CE2">
        <w:rPr>
          <w:rFonts w:cstheme="minorHAnsi"/>
        </w:rPr>
        <w:t xml:space="preserve"> communication network and organized procedures; </w:t>
      </w:r>
    </w:p>
    <w:p w14:paraId="2A1F5B43" w14:textId="77777777" w:rsidR="001D2BD3" w:rsidRPr="002A7CE2" w:rsidRDefault="001D2BD3" w:rsidP="0005284F">
      <w:pPr>
        <w:numPr>
          <w:ilvl w:val="0"/>
          <w:numId w:val="25"/>
        </w:numPr>
        <w:spacing w:after="0" w:line="240" w:lineRule="auto"/>
        <w:ind w:right="14" w:hanging="360"/>
        <w:jc w:val="both"/>
        <w:rPr>
          <w:rFonts w:cstheme="minorHAnsi"/>
        </w:rPr>
      </w:pPr>
      <w:r w:rsidRPr="002A7CE2">
        <w:rPr>
          <w:rFonts w:cstheme="minorHAnsi"/>
        </w:rPr>
        <w:t xml:space="preserve">Protect the company or Third-Party assets </w:t>
      </w:r>
    </w:p>
    <w:p w14:paraId="0FFCF116" w14:textId="77777777" w:rsidR="001D2BD3" w:rsidRPr="002A7CE2" w:rsidRDefault="001D2BD3" w:rsidP="00C52A01">
      <w:pPr>
        <w:numPr>
          <w:ilvl w:val="0"/>
          <w:numId w:val="25"/>
        </w:numPr>
        <w:spacing w:after="0" w:line="240" w:lineRule="auto"/>
        <w:ind w:right="14" w:hanging="360"/>
        <w:jc w:val="both"/>
        <w:rPr>
          <w:rFonts w:cstheme="minorHAnsi"/>
        </w:rPr>
      </w:pPr>
      <w:r w:rsidRPr="002A7CE2">
        <w:rPr>
          <w:rFonts w:cstheme="minorHAnsi"/>
        </w:rPr>
        <w:t xml:space="preserve">Maintain the company image/reputation </w:t>
      </w:r>
    </w:p>
    <w:p w14:paraId="75B98100" w14:textId="77777777" w:rsidR="001D2BD3" w:rsidRPr="002A7CE2" w:rsidRDefault="001D2BD3" w:rsidP="001349B9">
      <w:pPr>
        <w:numPr>
          <w:ilvl w:val="0"/>
          <w:numId w:val="25"/>
        </w:numPr>
        <w:spacing w:after="0" w:line="240" w:lineRule="auto"/>
        <w:ind w:right="14" w:hanging="360"/>
        <w:jc w:val="both"/>
        <w:rPr>
          <w:rFonts w:cstheme="minorHAnsi"/>
        </w:rPr>
      </w:pPr>
      <w:r w:rsidRPr="002A7CE2">
        <w:rPr>
          <w:rFonts w:cstheme="minorHAnsi"/>
        </w:rPr>
        <w:t xml:space="preserve">Resume normal activities </w:t>
      </w:r>
    </w:p>
    <w:p w14:paraId="6896DD0D" w14:textId="77777777" w:rsidR="001D2BD3" w:rsidRPr="002A7CE2" w:rsidRDefault="001D2BD3" w:rsidP="001349B9">
      <w:pPr>
        <w:spacing w:after="0" w:line="240" w:lineRule="auto"/>
        <w:ind w:left="21" w:right="11"/>
        <w:jc w:val="both"/>
        <w:rPr>
          <w:rFonts w:cstheme="minorHAnsi"/>
        </w:rPr>
      </w:pPr>
      <w:r w:rsidRPr="002A7CE2">
        <w:rPr>
          <w:rFonts w:cstheme="minorHAnsi"/>
        </w:rPr>
        <w:t xml:space="preserve">Personnel involved in dealing with </w:t>
      </w:r>
      <w:r w:rsidRPr="002A7CE2">
        <w:rPr>
          <w:rFonts w:cstheme="minorHAnsi"/>
          <w:noProof/>
        </w:rPr>
        <w:t>emergencies</w:t>
      </w:r>
      <w:r w:rsidRPr="002A7CE2">
        <w:rPr>
          <w:rFonts w:cstheme="minorHAnsi"/>
        </w:rPr>
        <w:t xml:space="preserve"> shall follow these priorities while making decisions and developing strategies. </w:t>
      </w:r>
    </w:p>
    <w:p w14:paraId="7EAB25E4" w14:textId="77777777" w:rsidR="001D2BD3" w:rsidRPr="002A7CE2" w:rsidRDefault="001D2BD3" w:rsidP="001349B9">
      <w:pPr>
        <w:spacing w:after="0" w:line="240" w:lineRule="auto"/>
        <w:jc w:val="both"/>
        <w:rPr>
          <w:rFonts w:cstheme="minorHAnsi"/>
        </w:rPr>
      </w:pPr>
      <w:r w:rsidRPr="002A7CE2">
        <w:rPr>
          <w:rFonts w:cstheme="minorHAnsi"/>
        </w:rPr>
        <w:t xml:space="preserve">Contractor's employees should also </w:t>
      </w:r>
      <w:r w:rsidRPr="002A7CE2">
        <w:rPr>
          <w:rFonts w:cstheme="minorHAnsi"/>
          <w:noProof/>
        </w:rPr>
        <w:t>be instructed</w:t>
      </w:r>
      <w:r w:rsidRPr="002A7CE2">
        <w:rPr>
          <w:rFonts w:cstheme="minorHAnsi"/>
        </w:rPr>
        <w:t xml:space="preserve"> of the Emergency Procedures before commencing work on this site. They will report to the emergency assembly point on this site. Personnel Manager will guide them in case a </w:t>
      </w:r>
      <w:r w:rsidRPr="002A7CE2">
        <w:rPr>
          <w:rFonts w:cstheme="minorHAnsi"/>
          <w:noProof/>
        </w:rPr>
        <w:t>major</w:t>
      </w:r>
      <w:r w:rsidRPr="002A7CE2">
        <w:rPr>
          <w:rFonts w:cstheme="minorHAnsi"/>
        </w:rPr>
        <w:t xml:space="preserve"> decision like evacuation from the factory </w:t>
      </w:r>
      <w:r w:rsidRPr="002A7CE2">
        <w:rPr>
          <w:rFonts w:cstheme="minorHAnsi"/>
          <w:noProof/>
        </w:rPr>
        <w:t>is taken</w:t>
      </w:r>
      <w:r w:rsidRPr="002A7CE2">
        <w:rPr>
          <w:rFonts w:cstheme="minorHAnsi"/>
        </w:rPr>
        <w:t xml:space="preserve">. High Disaster-Catastrophic condition. All employees need to </w:t>
      </w:r>
      <w:r w:rsidRPr="002A7CE2">
        <w:rPr>
          <w:rFonts w:cstheme="minorHAnsi"/>
          <w:noProof/>
        </w:rPr>
        <w:t>be evacuated</w:t>
      </w:r>
      <w:r w:rsidRPr="002A7CE2">
        <w:rPr>
          <w:rFonts w:cstheme="minorHAnsi"/>
        </w:rPr>
        <w:t xml:space="preserve">. Local administration is to be </w:t>
      </w:r>
      <w:r w:rsidRPr="002A7CE2">
        <w:rPr>
          <w:rFonts w:cstheme="minorHAnsi"/>
          <w:noProof/>
        </w:rPr>
        <w:t>properly</w:t>
      </w:r>
      <w:r w:rsidRPr="002A7CE2">
        <w:rPr>
          <w:rFonts w:cstheme="minorHAnsi"/>
        </w:rPr>
        <w:t xml:space="preserve"> informed and interacted </w:t>
      </w:r>
      <w:r w:rsidRPr="002A7CE2">
        <w:rPr>
          <w:rFonts w:cstheme="minorHAnsi"/>
          <w:noProof/>
        </w:rPr>
        <w:t>with</w:t>
      </w:r>
      <w:r w:rsidRPr="002A7CE2">
        <w:rPr>
          <w:rFonts w:cstheme="minorHAnsi"/>
        </w:rPr>
        <w:t xml:space="preserve">. These will </w:t>
      </w:r>
      <w:r w:rsidRPr="002A7CE2">
        <w:rPr>
          <w:rFonts w:cstheme="minorHAnsi"/>
          <w:noProof/>
        </w:rPr>
        <w:t>be pursued</w:t>
      </w:r>
      <w:r w:rsidRPr="002A7CE2">
        <w:rPr>
          <w:rFonts w:cstheme="minorHAnsi"/>
        </w:rPr>
        <w:t xml:space="preserve"> upon verification of or environmental acceptability.</w:t>
      </w:r>
    </w:p>
    <w:p w14:paraId="5F633FDC" w14:textId="77777777" w:rsidR="004A3D75" w:rsidRPr="002A7CE2" w:rsidRDefault="004A3D75" w:rsidP="00E03B30">
      <w:pPr>
        <w:spacing w:after="0" w:line="240" w:lineRule="auto"/>
        <w:rPr>
          <w:b/>
          <w:bCs/>
          <w:sz w:val="24"/>
          <w:szCs w:val="24"/>
          <w:u w:val="thick"/>
        </w:rPr>
      </w:pPr>
    </w:p>
    <w:p w14:paraId="06D9AACC" w14:textId="555600A3" w:rsidR="001D2BD3" w:rsidRPr="002A7CE2" w:rsidRDefault="001D2BD3" w:rsidP="001349B9">
      <w:pPr>
        <w:spacing w:after="0" w:line="240" w:lineRule="auto"/>
        <w:rPr>
          <w:b/>
          <w:bCs/>
          <w:sz w:val="24"/>
          <w:szCs w:val="24"/>
          <w:u w:val="thick"/>
        </w:rPr>
      </w:pPr>
      <w:r w:rsidRPr="002A7CE2">
        <w:rPr>
          <w:b/>
          <w:bCs/>
          <w:sz w:val="24"/>
          <w:szCs w:val="24"/>
          <w:u w:val="thick"/>
        </w:rPr>
        <w:t>Verification and Monitoring</w:t>
      </w:r>
    </w:p>
    <w:p w14:paraId="6779F719" w14:textId="77777777" w:rsidR="001D2BD3" w:rsidRPr="002A7CE2" w:rsidRDefault="001D2BD3" w:rsidP="001349B9">
      <w:pPr>
        <w:spacing w:after="0" w:line="240" w:lineRule="auto"/>
        <w:rPr>
          <w:rFonts w:cstheme="minorHAnsi"/>
        </w:rPr>
      </w:pPr>
      <w:r w:rsidRPr="002A7CE2">
        <w:rPr>
          <w:rFonts w:cstheme="minorHAnsi"/>
          <w:noProof/>
        </w:rPr>
        <w:t>Verification of</w:t>
      </w:r>
      <w:r w:rsidRPr="002A7CE2">
        <w:rPr>
          <w:rFonts w:cstheme="minorHAnsi"/>
        </w:rPr>
        <w:t xml:space="preserve"> the </w:t>
      </w:r>
      <w:r w:rsidRPr="002A7CE2">
        <w:rPr>
          <w:rFonts w:cstheme="minorHAnsi"/>
          <w:noProof/>
        </w:rPr>
        <w:t>emergency</w:t>
      </w:r>
      <w:r w:rsidRPr="002A7CE2">
        <w:rPr>
          <w:rFonts w:cstheme="minorHAnsi"/>
        </w:rPr>
        <w:t xml:space="preserve"> and based on prepare the monitoring plan.</w:t>
      </w:r>
    </w:p>
    <w:p w14:paraId="7546F75C" w14:textId="77777777" w:rsidR="004A3D75" w:rsidRPr="002A7CE2" w:rsidRDefault="004A3D75" w:rsidP="00E03B30">
      <w:pPr>
        <w:spacing w:after="0" w:line="240" w:lineRule="auto"/>
        <w:rPr>
          <w:b/>
          <w:bCs/>
          <w:sz w:val="24"/>
          <w:szCs w:val="24"/>
          <w:u w:val="thick"/>
        </w:rPr>
      </w:pPr>
    </w:p>
    <w:p w14:paraId="4D09739E" w14:textId="7D95C22B" w:rsidR="001D2BD3" w:rsidRPr="002A7CE2" w:rsidRDefault="001D2BD3" w:rsidP="001349B9">
      <w:pPr>
        <w:spacing w:after="0" w:line="240" w:lineRule="auto"/>
        <w:rPr>
          <w:b/>
          <w:bCs/>
          <w:sz w:val="24"/>
          <w:szCs w:val="24"/>
          <w:u w:val="thick"/>
        </w:rPr>
      </w:pPr>
      <w:r w:rsidRPr="002A7CE2">
        <w:rPr>
          <w:b/>
          <w:bCs/>
          <w:sz w:val="24"/>
          <w:szCs w:val="24"/>
          <w:u w:val="thick"/>
        </w:rPr>
        <w:t>Training</w:t>
      </w:r>
    </w:p>
    <w:p w14:paraId="7EA53FB3" w14:textId="77777777" w:rsidR="001D2BD3" w:rsidRPr="002A7CE2" w:rsidRDefault="001D2BD3" w:rsidP="001349B9">
      <w:pPr>
        <w:spacing w:after="0" w:line="240" w:lineRule="auto"/>
        <w:jc w:val="both"/>
        <w:rPr>
          <w:rFonts w:eastAsia="Arial" w:cstheme="minorHAnsi"/>
        </w:rPr>
      </w:pPr>
      <w:r w:rsidRPr="002A7CE2">
        <w:rPr>
          <w:rFonts w:eastAsia="Arial" w:cstheme="minorHAnsi"/>
        </w:rPr>
        <w:t>Before the commencement of any construction activity, all personnel shall be provided with chemical management training to ensure the safe and proper handling of hazardous chemicals and to reduce the potential for accidents.</w:t>
      </w:r>
    </w:p>
    <w:p w14:paraId="2489A4EC" w14:textId="77777777" w:rsidR="001D2BD3" w:rsidRPr="002A7CE2" w:rsidRDefault="001D2BD3" w:rsidP="001349B9">
      <w:pPr>
        <w:spacing w:after="0" w:line="240" w:lineRule="auto"/>
        <w:ind w:left="-5"/>
        <w:jc w:val="both"/>
        <w:rPr>
          <w:rFonts w:cstheme="minorHAnsi"/>
        </w:rPr>
      </w:pPr>
      <w:r w:rsidRPr="002A7CE2">
        <w:rPr>
          <w:rFonts w:cstheme="minorHAnsi"/>
        </w:rPr>
        <w:t xml:space="preserve">Training is an integral part of a preventive strategy. Environmental and disaster management training will be required to ensure proper implementation of effective environmental management and monitoring plan; and disaster management plan. However, training could </w:t>
      </w:r>
      <w:r w:rsidRPr="002A7CE2">
        <w:rPr>
          <w:rFonts w:cstheme="minorHAnsi"/>
          <w:noProof/>
        </w:rPr>
        <w:t>be organized</w:t>
      </w:r>
      <w:r w:rsidRPr="002A7CE2">
        <w:rPr>
          <w:rFonts w:cstheme="minorHAnsi"/>
        </w:rPr>
        <w:t xml:space="preserve"> by ESMU involving relevant staff. As a trainer, competent Consultant can </w:t>
      </w:r>
      <w:r w:rsidRPr="002A7CE2">
        <w:rPr>
          <w:rFonts w:cstheme="minorHAnsi"/>
          <w:noProof/>
        </w:rPr>
        <w:t>be outsourced</w:t>
      </w:r>
      <w:r w:rsidRPr="002A7CE2">
        <w:rPr>
          <w:rFonts w:cstheme="minorHAnsi"/>
        </w:rPr>
        <w:t xml:space="preserve">. Important training under the spectrum of ESMU needs to include: </w:t>
      </w:r>
    </w:p>
    <w:p w14:paraId="4F88C4FB" w14:textId="77777777" w:rsidR="001D2BD3" w:rsidRPr="002A7CE2" w:rsidRDefault="001D2BD3" w:rsidP="00E03B30">
      <w:pPr>
        <w:numPr>
          <w:ilvl w:val="0"/>
          <w:numId w:val="27"/>
        </w:numPr>
        <w:spacing w:after="0" w:line="240" w:lineRule="auto"/>
        <w:jc w:val="both"/>
        <w:rPr>
          <w:rFonts w:cstheme="minorHAnsi"/>
        </w:rPr>
      </w:pPr>
      <w:r w:rsidRPr="002A7CE2">
        <w:rPr>
          <w:rFonts w:cstheme="minorHAnsi"/>
        </w:rPr>
        <w:t xml:space="preserve">Training on </w:t>
      </w:r>
      <w:r w:rsidRPr="002A7CE2">
        <w:rPr>
          <w:rFonts w:cstheme="minorHAnsi"/>
          <w:noProof/>
        </w:rPr>
        <w:t>firefighting</w:t>
      </w:r>
      <w:r w:rsidRPr="002A7CE2">
        <w:rPr>
          <w:rFonts w:cstheme="minorHAnsi"/>
        </w:rPr>
        <w:t xml:space="preserve">; </w:t>
      </w:r>
    </w:p>
    <w:p w14:paraId="4CF9A374" w14:textId="77777777" w:rsidR="001D2BD3" w:rsidRPr="002A7CE2" w:rsidRDefault="001D2BD3" w:rsidP="002A109D">
      <w:pPr>
        <w:numPr>
          <w:ilvl w:val="0"/>
          <w:numId w:val="27"/>
        </w:numPr>
        <w:spacing w:after="0" w:line="240" w:lineRule="auto"/>
        <w:jc w:val="both"/>
        <w:rPr>
          <w:rFonts w:cstheme="minorHAnsi"/>
        </w:rPr>
      </w:pPr>
      <w:r w:rsidRPr="002A7CE2">
        <w:rPr>
          <w:rFonts w:cstheme="minorHAnsi"/>
        </w:rPr>
        <w:t>Mock drills by the firefighting cells/ groups (twice a year)</w:t>
      </w:r>
    </w:p>
    <w:p w14:paraId="200083EA" w14:textId="77777777" w:rsidR="001D2BD3" w:rsidRPr="002A7CE2" w:rsidRDefault="001D2BD3" w:rsidP="00E40DE1">
      <w:pPr>
        <w:numPr>
          <w:ilvl w:val="0"/>
          <w:numId w:val="27"/>
        </w:numPr>
        <w:spacing w:after="0" w:line="240" w:lineRule="auto"/>
        <w:jc w:val="both"/>
        <w:rPr>
          <w:rFonts w:cstheme="minorHAnsi"/>
        </w:rPr>
      </w:pPr>
      <w:r w:rsidRPr="002A7CE2">
        <w:rPr>
          <w:rFonts w:cstheme="minorHAnsi"/>
          <w:noProof/>
        </w:rPr>
        <w:t>Training on environmental regulations and standards</w:t>
      </w:r>
      <w:r w:rsidRPr="002A7CE2">
        <w:rPr>
          <w:rFonts w:cstheme="minorHAnsi"/>
        </w:rPr>
        <w:t xml:space="preserve">; </w:t>
      </w:r>
    </w:p>
    <w:p w14:paraId="4ED17BA1" w14:textId="77777777" w:rsidR="001D2BD3" w:rsidRPr="002A7CE2" w:rsidRDefault="001D2BD3" w:rsidP="002879D0">
      <w:pPr>
        <w:numPr>
          <w:ilvl w:val="0"/>
          <w:numId w:val="27"/>
        </w:numPr>
        <w:spacing w:after="0" w:line="240" w:lineRule="auto"/>
        <w:jc w:val="both"/>
        <w:rPr>
          <w:rFonts w:cstheme="minorHAnsi"/>
        </w:rPr>
      </w:pPr>
      <w:r w:rsidRPr="002A7CE2">
        <w:rPr>
          <w:rFonts w:cstheme="minorHAnsi"/>
        </w:rPr>
        <w:t xml:space="preserve">Staff training on </w:t>
      </w:r>
      <w:r w:rsidRPr="002A7CE2">
        <w:rPr>
          <w:rFonts w:cstheme="minorHAnsi"/>
          <w:noProof/>
        </w:rPr>
        <w:t>environmental</w:t>
      </w:r>
      <w:r w:rsidRPr="002A7CE2">
        <w:rPr>
          <w:rFonts w:cstheme="minorHAnsi"/>
        </w:rPr>
        <w:t xml:space="preserve"> monitoring; </w:t>
      </w:r>
    </w:p>
    <w:p w14:paraId="55809E3D" w14:textId="77777777" w:rsidR="001D2BD3" w:rsidRPr="002A7CE2" w:rsidRDefault="001D2BD3" w:rsidP="0005284F">
      <w:pPr>
        <w:numPr>
          <w:ilvl w:val="0"/>
          <w:numId w:val="27"/>
        </w:numPr>
        <w:spacing w:after="0" w:line="240" w:lineRule="auto"/>
        <w:jc w:val="both"/>
        <w:rPr>
          <w:rFonts w:cstheme="minorHAnsi"/>
        </w:rPr>
      </w:pPr>
      <w:r w:rsidRPr="002A7CE2">
        <w:rPr>
          <w:rFonts w:cstheme="minorHAnsi"/>
        </w:rPr>
        <w:t>Training on environmental health and safety measure</w:t>
      </w:r>
    </w:p>
    <w:p w14:paraId="42436054" w14:textId="77777777" w:rsidR="001D2BD3" w:rsidRPr="002A7CE2" w:rsidRDefault="001D2BD3" w:rsidP="001349B9">
      <w:pPr>
        <w:spacing w:after="0" w:line="240" w:lineRule="auto"/>
        <w:rPr>
          <w:rFonts w:cstheme="minorHAnsi"/>
        </w:rPr>
      </w:pPr>
      <w:r w:rsidRPr="002A7CE2">
        <w:rPr>
          <w:rFonts w:cstheme="minorHAnsi"/>
        </w:rPr>
        <w:br w:type="page"/>
      </w:r>
    </w:p>
    <w:p w14:paraId="24D55B95" w14:textId="52D675D9" w:rsidR="00CA11C1" w:rsidRPr="002A7CE2" w:rsidRDefault="00CA11C1" w:rsidP="00CA11C1">
      <w:pPr>
        <w:pStyle w:val="Caption"/>
        <w:rPr>
          <w:b w:val="0"/>
          <w:bCs w:val="0"/>
          <w:color w:val="000000" w:themeColor="text1"/>
          <w:szCs w:val="24"/>
          <w:u w:val="thick"/>
        </w:rPr>
      </w:pPr>
      <w:bookmarkStart w:id="305" w:name="_Toc32326464"/>
      <w:r w:rsidRPr="002A7CE2">
        <w:t xml:space="preserve">Annex </w:t>
      </w:r>
      <w:r w:rsidR="002A7CE2" w:rsidRPr="002A7CE2">
        <w:fldChar w:fldCharType="begin"/>
      </w:r>
      <w:r w:rsidR="002A7CE2" w:rsidRPr="002A7CE2">
        <w:instrText xml:space="preserve"> SEQ Annex \* ARABIC </w:instrText>
      </w:r>
      <w:r w:rsidR="002A7CE2" w:rsidRPr="002A7CE2">
        <w:fldChar w:fldCharType="separate"/>
      </w:r>
      <w:r w:rsidRPr="002A7CE2">
        <w:rPr>
          <w:noProof/>
        </w:rPr>
        <w:t>6</w:t>
      </w:r>
      <w:r w:rsidR="002A7CE2" w:rsidRPr="002A7CE2">
        <w:rPr>
          <w:noProof/>
        </w:rPr>
        <w:fldChar w:fldCharType="end"/>
      </w:r>
      <w:r w:rsidRPr="002A7CE2">
        <w:t>: Standard Operating Procedures for Building Maintenance</w:t>
      </w:r>
      <w:bookmarkEnd w:id="305"/>
    </w:p>
    <w:p w14:paraId="1E17CC3C" w14:textId="4F7A6083" w:rsidR="001D2BD3" w:rsidRPr="002A7CE2" w:rsidRDefault="001D2BD3" w:rsidP="001349B9">
      <w:pPr>
        <w:spacing w:after="0" w:line="240" w:lineRule="auto"/>
        <w:rPr>
          <w:b/>
          <w:bCs/>
          <w:color w:val="000000" w:themeColor="text1"/>
          <w:sz w:val="24"/>
          <w:szCs w:val="24"/>
        </w:rPr>
      </w:pPr>
      <w:r w:rsidRPr="002A7CE2">
        <w:rPr>
          <w:b/>
          <w:bCs/>
          <w:color w:val="000000" w:themeColor="text1"/>
          <w:sz w:val="24"/>
          <w:szCs w:val="24"/>
          <w:u w:val="thick"/>
        </w:rPr>
        <w:t xml:space="preserve">General: </w:t>
      </w:r>
    </w:p>
    <w:p w14:paraId="1202D5AB" w14:textId="77777777" w:rsidR="001D2BD3" w:rsidRPr="002A7CE2" w:rsidRDefault="001D2BD3" w:rsidP="001349B9">
      <w:pPr>
        <w:spacing w:after="0" w:line="240" w:lineRule="auto"/>
        <w:jc w:val="both"/>
        <w:rPr>
          <w:color w:val="000000" w:themeColor="text1"/>
        </w:rPr>
      </w:pPr>
      <w:r w:rsidRPr="002A7CE2">
        <w:rPr>
          <w:color w:val="000000" w:themeColor="text1"/>
        </w:rPr>
        <w:t>Building Maintenance is an operational best management practice (BMP) developed to control the maintenance and construction activities that take place at City buildings and their surrounding grounds with procedures to mitigate the contaminated debris, trash, and potential chemicals from reaching our stormwater system. These procedures are simple steps that must be included in everyday work activities to protect stormwater from contact with pollutants and are a joint responsibility of everyone in the work place conducting maintenance on buildings. The following figure mentioning the organizational chart for the maintenance of high-rise buildings.</w:t>
      </w:r>
    </w:p>
    <w:p w14:paraId="2E6A0FA7" w14:textId="77777777" w:rsidR="004A3D75" w:rsidRPr="002A7CE2" w:rsidRDefault="004A3D75" w:rsidP="00E03B30">
      <w:pPr>
        <w:spacing w:after="0" w:line="240" w:lineRule="auto"/>
        <w:jc w:val="both"/>
        <w:rPr>
          <w:b/>
          <w:bCs/>
          <w:color w:val="000000" w:themeColor="text1"/>
          <w:sz w:val="24"/>
          <w:szCs w:val="24"/>
          <w:u w:val="thick"/>
        </w:rPr>
      </w:pPr>
    </w:p>
    <w:p w14:paraId="11CBB99F" w14:textId="3E8C7B7C" w:rsidR="001D2BD3" w:rsidRPr="002A7CE2" w:rsidRDefault="001D2BD3" w:rsidP="001349B9">
      <w:pPr>
        <w:spacing w:after="0" w:line="240" w:lineRule="auto"/>
        <w:jc w:val="both"/>
        <w:rPr>
          <w:b/>
          <w:bCs/>
          <w:color w:val="000000" w:themeColor="text1"/>
          <w:sz w:val="24"/>
          <w:szCs w:val="24"/>
          <w:u w:val="thick"/>
        </w:rPr>
      </w:pPr>
      <w:r w:rsidRPr="002A7CE2">
        <w:rPr>
          <w:b/>
          <w:bCs/>
          <w:color w:val="000000" w:themeColor="text1"/>
          <w:sz w:val="24"/>
          <w:szCs w:val="24"/>
          <w:u w:val="thick"/>
        </w:rPr>
        <w:t>Objective:</w:t>
      </w:r>
    </w:p>
    <w:p w14:paraId="4F9CBA97" w14:textId="77777777" w:rsidR="001D2BD3" w:rsidRPr="002A7CE2" w:rsidRDefault="001D2BD3" w:rsidP="001349B9">
      <w:pPr>
        <w:spacing w:after="0" w:line="240" w:lineRule="auto"/>
        <w:jc w:val="both"/>
        <w:rPr>
          <w:color w:val="000000" w:themeColor="text1"/>
        </w:rPr>
      </w:pPr>
      <w:r w:rsidRPr="002A7CE2">
        <w:rPr>
          <w:color w:val="000000" w:themeColor="text1"/>
        </w:rPr>
        <w:t>To protect stormwater from pollution by reducing or eliminating pollutant load sources related to building maintenance activities.</w:t>
      </w:r>
    </w:p>
    <w:p w14:paraId="025103E2" w14:textId="77777777" w:rsidR="004A3D75" w:rsidRPr="002A7CE2" w:rsidRDefault="004A3D75" w:rsidP="00E03B30">
      <w:pPr>
        <w:spacing w:after="0" w:line="240" w:lineRule="auto"/>
        <w:jc w:val="both"/>
        <w:rPr>
          <w:b/>
          <w:bCs/>
          <w:color w:val="000000" w:themeColor="text1"/>
          <w:sz w:val="24"/>
          <w:szCs w:val="24"/>
          <w:u w:val="thick"/>
        </w:rPr>
      </w:pPr>
    </w:p>
    <w:p w14:paraId="4AAF04AD" w14:textId="35E737B6" w:rsidR="001D2BD3" w:rsidRPr="002A7CE2" w:rsidRDefault="001D2BD3" w:rsidP="001349B9">
      <w:pPr>
        <w:spacing w:after="0" w:line="240" w:lineRule="auto"/>
        <w:jc w:val="both"/>
        <w:rPr>
          <w:b/>
          <w:bCs/>
          <w:color w:val="000000" w:themeColor="text1"/>
          <w:sz w:val="24"/>
          <w:szCs w:val="24"/>
          <w:u w:val="thick"/>
        </w:rPr>
      </w:pPr>
      <w:r w:rsidRPr="002A7CE2">
        <w:rPr>
          <w:b/>
          <w:bCs/>
          <w:color w:val="000000" w:themeColor="text1"/>
          <w:sz w:val="24"/>
          <w:szCs w:val="24"/>
          <w:u w:val="thick"/>
        </w:rPr>
        <w:t>Organizational Chart:</w:t>
      </w:r>
    </w:p>
    <w:p w14:paraId="3753482D" w14:textId="77777777" w:rsidR="001D2BD3" w:rsidRPr="002A7CE2" w:rsidRDefault="001D2BD3" w:rsidP="001349B9">
      <w:pPr>
        <w:spacing w:after="0" w:line="240" w:lineRule="auto"/>
        <w:jc w:val="center"/>
        <w:rPr>
          <w:color w:val="000000" w:themeColor="text1"/>
        </w:rPr>
      </w:pPr>
      <w:r w:rsidRPr="002A7CE2">
        <w:rPr>
          <w:noProof/>
        </w:rPr>
        <w:drawing>
          <wp:inline distT="0" distB="0" distL="0" distR="0" wp14:anchorId="6DCFD630" wp14:editId="67ACC747">
            <wp:extent cx="5686329" cy="5143500"/>
            <wp:effectExtent l="0" t="0" r="0" b="0"/>
            <wp:docPr id="11797128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68">
                      <a:extLst>
                        <a:ext uri="{28A0092B-C50C-407E-A947-70E740481C1C}">
                          <a14:useLocalDpi xmlns:a14="http://schemas.microsoft.com/office/drawing/2010/main" val="0"/>
                        </a:ext>
                      </a:extLst>
                    </a:blip>
                    <a:stretch>
                      <a:fillRect/>
                    </a:stretch>
                  </pic:blipFill>
                  <pic:spPr>
                    <a:xfrm>
                      <a:off x="0" y="0"/>
                      <a:ext cx="5686329" cy="5143500"/>
                    </a:xfrm>
                    <a:prstGeom prst="rect">
                      <a:avLst/>
                    </a:prstGeom>
                  </pic:spPr>
                </pic:pic>
              </a:graphicData>
            </a:graphic>
          </wp:inline>
        </w:drawing>
      </w:r>
    </w:p>
    <w:p w14:paraId="1104AC55" w14:textId="77777777" w:rsidR="001D2BD3" w:rsidRPr="002A7CE2" w:rsidRDefault="001D2BD3" w:rsidP="001349B9">
      <w:pPr>
        <w:spacing w:after="0" w:line="240" w:lineRule="auto"/>
        <w:jc w:val="center"/>
        <w:rPr>
          <w:b/>
          <w:bCs/>
          <w:color w:val="2F5496" w:themeColor="accent1" w:themeShade="BF"/>
          <w:sz w:val="20"/>
          <w:szCs w:val="20"/>
        </w:rPr>
      </w:pPr>
      <w:r w:rsidRPr="002A7CE2">
        <w:rPr>
          <w:b/>
          <w:bCs/>
          <w:color w:val="2F5496" w:themeColor="accent1" w:themeShade="BF"/>
          <w:sz w:val="20"/>
          <w:szCs w:val="20"/>
        </w:rPr>
        <w:t>Figure 1: Command Chart for High-Rise Building Maintenance</w:t>
      </w:r>
    </w:p>
    <w:p w14:paraId="7B540561" w14:textId="77777777" w:rsidR="001D2BD3" w:rsidRPr="002A7CE2" w:rsidRDefault="001D2BD3" w:rsidP="001349B9">
      <w:pPr>
        <w:spacing w:after="0" w:line="240" w:lineRule="auto"/>
        <w:rPr>
          <w:rFonts w:cstheme="minorHAnsi"/>
          <w:b/>
          <w:bCs/>
          <w:sz w:val="20"/>
          <w:szCs w:val="20"/>
        </w:rPr>
      </w:pPr>
      <w:r w:rsidRPr="002A7CE2">
        <w:rPr>
          <w:rFonts w:cstheme="minorHAnsi"/>
          <w:b/>
          <w:bCs/>
          <w:sz w:val="20"/>
          <w:szCs w:val="20"/>
        </w:rPr>
        <w:br w:type="page"/>
      </w:r>
    </w:p>
    <w:p w14:paraId="615F4589" w14:textId="77777777" w:rsidR="001D2BD3" w:rsidRPr="002A7CE2" w:rsidRDefault="001D2BD3" w:rsidP="00E03B30">
      <w:pPr>
        <w:spacing w:after="0" w:line="240" w:lineRule="auto"/>
        <w:jc w:val="center"/>
        <w:rPr>
          <w:rFonts w:cstheme="minorHAnsi"/>
          <w:b/>
          <w:bCs/>
          <w:sz w:val="20"/>
          <w:szCs w:val="20"/>
        </w:rPr>
      </w:pPr>
      <w:r w:rsidRPr="002A7CE2">
        <w:rPr>
          <w:rFonts w:cstheme="minorHAnsi"/>
          <w:b/>
          <w:bCs/>
          <w:sz w:val="20"/>
          <w:szCs w:val="20"/>
        </w:rPr>
        <w:t xml:space="preserve">Table 1: SOPs to be Considered </w:t>
      </w:r>
    </w:p>
    <w:tbl>
      <w:tblPr>
        <w:tblStyle w:val="TableGrid"/>
        <w:tblW w:w="5000" w:type="pct"/>
        <w:jc w:val="center"/>
        <w:shd w:val="clear" w:color="auto" w:fill="BFBFBF" w:themeFill="background1" w:themeFillShade="BF"/>
        <w:tblLook w:val="04A0" w:firstRow="1" w:lastRow="0" w:firstColumn="1" w:lastColumn="0" w:noHBand="0" w:noVBand="1"/>
      </w:tblPr>
      <w:tblGrid>
        <w:gridCol w:w="4727"/>
        <w:gridCol w:w="4567"/>
      </w:tblGrid>
      <w:tr w:rsidR="001D2BD3" w:rsidRPr="002A7CE2" w14:paraId="7AA9DF3B" w14:textId="77777777" w:rsidTr="00351773">
        <w:trPr>
          <w:trHeight w:val="331"/>
          <w:jc w:val="center"/>
        </w:trPr>
        <w:tc>
          <w:tcPr>
            <w:tcW w:w="2543" w:type="pct"/>
            <w:tcBorders>
              <w:top w:val="single" w:sz="8" w:space="0" w:color="FFFFFF" w:themeColor="background1"/>
              <w:left w:val="single" w:sz="8" w:space="0" w:color="FFFFFF" w:themeColor="background1"/>
              <w:bottom w:val="nil"/>
              <w:right w:val="single" w:sz="8" w:space="0" w:color="FFFFFF" w:themeColor="background1"/>
            </w:tcBorders>
            <w:shd w:val="clear" w:color="auto" w:fill="2F5496" w:themeFill="accent1" w:themeFillShade="BF"/>
            <w:vAlign w:val="center"/>
          </w:tcPr>
          <w:p w14:paraId="1EFB76CF" w14:textId="77777777" w:rsidR="001D2BD3" w:rsidRPr="002A7CE2" w:rsidRDefault="001D2BD3" w:rsidP="00D56050">
            <w:pPr>
              <w:tabs>
                <w:tab w:val="left" w:pos="6852"/>
              </w:tabs>
              <w:jc w:val="center"/>
              <w:rPr>
                <w:rFonts w:cstheme="minorHAnsi"/>
                <w:b/>
                <w:bCs/>
                <w:color w:val="FFFFFF" w:themeColor="background1"/>
                <w:sz w:val="20"/>
                <w:szCs w:val="20"/>
              </w:rPr>
            </w:pPr>
            <w:r w:rsidRPr="002A7CE2">
              <w:rPr>
                <w:rFonts w:cstheme="minorHAnsi"/>
                <w:b/>
                <w:bCs/>
                <w:color w:val="FFFFFF" w:themeColor="background1"/>
                <w:sz w:val="20"/>
                <w:szCs w:val="20"/>
              </w:rPr>
              <w:t>Do</w:t>
            </w:r>
          </w:p>
        </w:tc>
        <w:tc>
          <w:tcPr>
            <w:tcW w:w="2457" w:type="pct"/>
            <w:tcBorders>
              <w:top w:val="single" w:sz="8" w:space="0" w:color="FFFFFF" w:themeColor="background1"/>
              <w:left w:val="single" w:sz="8" w:space="0" w:color="FFFFFF" w:themeColor="background1"/>
              <w:bottom w:val="nil"/>
              <w:right w:val="single" w:sz="8" w:space="0" w:color="FFFFFF" w:themeColor="background1"/>
            </w:tcBorders>
            <w:shd w:val="clear" w:color="auto" w:fill="2F5496" w:themeFill="accent1" w:themeFillShade="BF"/>
            <w:vAlign w:val="center"/>
          </w:tcPr>
          <w:p w14:paraId="3009951A" w14:textId="77777777" w:rsidR="001D2BD3" w:rsidRPr="002A7CE2" w:rsidRDefault="001D2BD3" w:rsidP="002A109D">
            <w:pPr>
              <w:tabs>
                <w:tab w:val="left" w:pos="6852"/>
              </w:tabs>
              <w:jc w:val="center"/>
              <w:rPr>
                <w:rFonts w:cstheme="minorHAnsi"/>
                <w:b/>
                <w:bCs/>
                <w:color w:val="FFFFFF" w:themeColor="background1"/>
                <w:sz w:val="20"/>
                <w:szCs w:val="20"/>
              </w:rPr>
            </w:pPr>
            <w:r w:rsidRPr="002A7CE2">
              <w:rPr>
                <w:rFonts w:cstheme="minorHAnsi"/>
                <w:b/>
                <w:bCs/>
                <w:color w:val="FFFFFF" w:themeColor="background1"/>
                <w:sz w:val="20"/>
                <w:szCs w:val="20"/>
              </w:rPr>
              <w:t>Do not</w:t>
            </w:r>
          </w:p>
        </w:tc>
      </w:tr>
      <w:tr w:rsidR="001D2BD3" w:rsidRPr="002A7CE2" w14:paraId="0CB64231" w14:textId="77777777" w:rsidTr="00351773">
        <w:trPr>
          <w:jc w:val="center"/>
        </w:trPr>
        <w:tc>
          <w:tcPr>
            <w:tcW w:w="2543" w:type="pct"/>
            <w:tcBorders>
              <w:top w:val="nil"/>
              <w:left w:val="single" w:sz="8" w:space="0" w:color="2F5496" w:themeColor="accent1" w:themeShade="BF"/>
              <w:bottom w:val="single" w:sz="8" w:space="0" w:color="2F5496" w:themeColor="accent1" w:themeShade="BF"/>
              <w:right w:val="single" w:sz="8" w:space="0" w:color="2F5496" w:themeColor="accent1" w:themeShade="BF"/>
            </w:tcBorders>
            <w:shd w:val="clear" w:color="auto" w:fill="FFFFFF" w:themeFill="background1"/>
          </w:tcPr>
          <w:p w14:paraId="61E5E400" w14:textId="77777777" w:rsidR="001D2BD3" w:rsidRPr="002A7CE2" w:rsidRDefault="001D2BD3" w:rsidP="00E03B30">
            <w:pPr>
              <w:tabs>
                <w:tab w:val="left" w:pos="6852"/>
              </w:tabs>
              <w:jc w:val="both"/>
              <w:rPr>
                <w:rFonts w:cstheme="minorHAnsi"/>
                <w:bCs/>
                <w:color w:val="000000" w:themeColor="text1"/>
                <w:sz w:val="20"/>
                <w:szCs w:val="20"/>
              </w:rPr>
            </w:pPr>
            <w:r w:rsidRPr="002A7CE2">
              <w:rPr>
                <w:rFonts w:eastAsia="Arial Narrow" w:cstheme="minorHAnsi"/>
                <w:bCs/>
                <w:color w:val="000000" w:themeColor="text1"/>
                <w:sz w:val="20"/>
                <w:szCs w:val="20"/>
              </w:rPr>
              <w:t xml:space="preserve">Remove trash and debris around building and grounds daily or as needed. </w:t>
            </w:r>
          </w:p>
        </w:tc>
        <w:tc>
          <w:tcPr>
            <w:tcW w:w="2457" w:type="pct"/>
            <w:tcBorders>
              <w:top w:val="nil"/>
              <w:left w:val="single" w:sz="8" w:space="0" w:color="2F5496" w:themeColor="accent1" w:themeShade="BF"/>
              <w:bottom w:val="single" w:sz="8" w:space="0" w:color="2F5496" w:themeColor="accent1" w:themeShade="BF"/>
              <w:right w:val="single" w:sz="8" w:space="0" w:color="2F5496" w:themeColor="accent1" w:themeShade="BF"/>
            </w:tcBorders>
            <w:shd w:val="clear" w:color="auto" w:fill="FFFFFF" w:themeFill="background1"/>
          </w:tcPr>
          <w:p w14:paraId="4B68C0B8" w14:textId="77777777" w:rsidR="001D2BD3" w:rsidRPr="002A7CE2" w:rsidRDefault="001D2BD3" w:rsidP="00D56050">
            <w:pPr>
              <w:tabs>
                <w:tab w:val="left" w:pos="6852"/>
              </w:tabs>
              <w:jc w:val="both"/>
              <w:rPr>
                <w:rFonts w:cstheme="minorHAnsi"/>
                <w:bCs/>
                <w:sz w:val="20"/>
                <w:szCs w:val="20"/>
              </w:rPr>
            </w:pPr>
            <w:r w:rsidRPr="002A7CE2">
              <w:rPr>
                <w:rFonts w:eastAsia="Arial Narrow" w:cstheme="minorHAnsi"/>
                <w:bCs/>
                <w:color w:val="000000" w:themeColor="text1"/>
                <w:sz w:val="20"/>
                <w:szCs w:val="20"/>
              </w:rPr>
              <w:t>DO NOT let trash and waste accumulate in or around the building.</w:t>
            </w:r>
          </w:p>
        </w:tc>
      </w:tr>
      <w:tr w:rsidR="001D2BD3" w:rsidRPr="002A7CE2" w14:paraId="236FBD37" w14:textId="77777777" w:rsidTr="00351773">
        <w:trPr>
          <w:jc w:val="center"/>
        </w:trPr>
        <w:tc>
          <w:tcPr>
            <w:tcW w:w="2543" w:type="pct"/>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shd w:val="clear" w:color="auto" w:fill="FFFFFF" w:themeFill="background1"/>
          </w:tcPr>
          <w:p w14:paraId="47160221" w14:textId="77777777" w:rsidR="001D2BD3" w:rsidRPr="002A7CE2" w:rsidRDefault="001D2BD3" w:rsidP="00E03B30">
            <w:pPr>
              <w:ind w:right="403"/>
              <w:jc w:val="both"/>
              <w:rPr>
                <w:rFonts w:cstheme="minorHAnsi"/>
                <w:bCs/>
                <w:sz w:val="20"/>
                <w:szCs w:val="20"/>
              </w:rPr>
            </w:pPr>
            <w:r w:rsidRPr="002A7CE2">
              <w:rPr>
                <w:rFonts w:eastAsia="Arial Narrow" w:cstheme="minorHAnsi"/>
                <w:bCs/>
                <w:color w:val="000000" w:themeColor="text1"/>
                <w:sz w:val="20"/>
                <w:szCs w:val="20"/>
              </w:rPr>
              <w:t>Place temporary inlet protection at stormwater inlets to catch contaminants and wash water from maintenance activities.</w:t>
            </w:r>
          </w:p>
        </w:tc>
        <w:tc>
          <w:tcPr>
            <w:tcW w:w="2457" w:type="pct"/>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shd w:val="clear" w:color="auto" w:fill="FFFFFF" w:themeFill="background1"/>
          </w:tcPr>
          <w:p w14:paraId="325C8BE6" w14:textId="77777777" w:rsidR="001D2BD3" w:rsidRPr="002A7CE2" w:rsidRDefault="001D2BD3" w:rsidP="00D56050">
            <w:pPr>
              <w:ind w:right="354"/>
              <w:jc w:val="both"/>
              <w:rPr>
                <w:rFonts w:cstheme="minorHAnsi"/>
                <w:bCs/>
                <w:sz w:val="20"/>
                <w:szCs w:val="20"/>
              </w:rPr>
            </w:pPr>
            <w:r w:rsidRPr="002A7CE2">
              <w:rPr>
                <w:rFonts w:eastAsia="Arial Narrow" w:cstheme="minorHAnsi"/>
                <w:bCs/>
                <w:color w:val="000000" w:themeColor="text1"/>
                <w:sz w:val="20"/>
                <w:szCs w:val="20"/>
              </w:rPr>
              <w:t>DO NOT transfe</w:t>
            </w:r>
            <w:r w:rsidRPr="002A7CE2">
              <w:rPr>
                <w:rFonts w:eastAsia="Arial Narrow" w:cstheme="minorHAnsi"/>
                <w:bCs/>
                <w:color w:val="000000" w:themeColor="text1"/>
                <w:spacing w:val="-10"/>
                <w:sz w:val="20"/>
                <w:szCs w:val="20"/>
              </w:rPr>
              <w:t>r</w:t>
            </w:r>
            <w:r w:rsidRPr="002A7CE2">
              <w:rPr>
                <w:rFonts w:eastAsia="Arial Narrow" w:cstheme="minorHAnsi"/>
                <w:bCs/>
                <w:color w:val="000000" w:themeColor="text1"/>
                <w:sz w:val="20"/>
                <w:szCs w:val="20"/>
              </w:rPr>
              <w:t>, pou</w:t>
            </w:r>
            <w:r w:rsidRPr="002A7CE2">
              <w:rPr>
                <w:rFonts w:eastAsia="Arial Narrow" w:cstheme="minorHAnsi"/>
                <w:bCs/>
                <w:color w:val="000000" w:themeColor="text1"/>
                <w:spacing w:val="-10"/>
                <w:sz w:val="20"/>
                <w:szCs w:val="20"/>
              </w:rPr>
              <w:t>r</w:t>
            </w:r>
            <w:r w:rsidRPr="002A7CE2">
              <w:rPr>
                <w:rFonts w:eastAsia="Arial Narrow" w:cstheme="minorHAnsi"/>
                <w:bCs/>
                <w:color w:val="000000" w:themeColor="text1"/>
                <w:sz w:val="20"/>
                <w:szCs w:val="20"/>
              </w:rPr>
              <w:t>, or dispose of maintenance materials outdoors in parking lots, near or in storm drains, drainage ditches, on the ground, or any other location where they can runoff into the storm drainage system.</w:t>
            </w:r>
          </w:p>
        </w:tc>
      </w:tr>
      <w:tr w:rsidR="001D2BD3" w:rsidRPr="002A7CE2" w14:paraId="151A01AB" w14:textId="77777777" w:rsidTr="00351773">
        <w:trPr>
          <w:jc w:val="center"/>
        </w:trPr>
        <w:tc>
          <w:tcPr>
            <w:tcW w:w="2543" w:type="pct"/>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shd w:val="clear" w:color="auto" w:fill="FFFFFF" w:themeFill="background1"/>
          </w:tcPr>
          <w:p w14:paraId="10BAA579" w14:textId="77777777" w:rsidR="001D2BD3" w:rsidRPr="002A7CE2" w:rsidRDefault="001D2BD3" w:rsidP="00E03B30">
            <w:pPr>
              <w:jc w:val="both"/>
              <w:rPr>
                <w:rFonts w:eastAsia="Arial Narrow" w:cstheme="minorHAnsi"/>
                <w:bCs/>
                <w:color w:val="000000" w:themeColor="text1"/>
                <w:sz w:val="20"/>
                <w:szCs w:val="20"/>
              </w:rPr>
            </w:pPr>
            <w:r w:rsidRPr="002A7CE2">
              <w:rPr>
                <w:rFonts w:eastAsia="Arial Narrow" w:cstheme="minorHAnsi"/>
                <w:bCs/>
                <w:color w:val="000000" w:themeColor="text1"/>
                <w:sz w:val="20"/>
                <w:szCs w:val="20"/>
              </w:rPr>
              <w:t>Have spill cleanup materials available and ready to go during painting activities or any activity that has chemicals standing by for use.</w:t>
            </w:r>
          </w:p>
        </w:tc>
        <w:tc>
          <w:tcPr>
            <w:tcW w:w="2457" w:type="pct"/>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shd w:val="clear" w:color="auto" w:fill="FFFFFF" w:themeFill="background1"/>
          </w:tcPr>
          <w:p w14:paraId="636AD92A" w14:textId="77777777" w:rsidR="001D2BD3" w:rsidRPr="002A7CE2" w:rsidRDefault="001D2BD3" w:rsidP="00D56050">
            <w:pPr>
              <w:jc w:val="both"/>
              <w:rPr>
                <w:rFonts w:cstheme="minorHAnsi"/>
                <w:bCs/>
                <w:sz w:val="20"/>
                <w:szCs w:val="20"/>
              </w:rPr>
            </w:pPr>
            <w:r w:rsidRPr="002A7CE2">
              <w:rPr>
                <w:rFonts w:eastAsia="Arial Narrow" w:cstheme="minorHAnsi"/>
                <w:bCs/>
                <w:color w:val="000000" w:themeColor="text1"/>
                <w:sz w:val="20"/>
                <w:szCs w:val="20"/>
              </w:rPr>
              <w:t>DO NOT let maintenance wash wate</w:t>
            </w:r>
            <w:r w:rsidRPr="002A7CE2">
              <w:rPr>
                <w:rFonts w:eastAsia="Arial Narrow" w:cstheme="minorHAnsi"/>
                <w:bCs/>
                <w:color w:val="000000" w:themeColor="text1"/>
                <w:spacing w:val="-10"/>
                <w:sz w:val="20"/>
                <w:szCs w:val="20"/>
              </w:rPr>
              <w:t>r</w:t>
            </w:r>
            <w:r w:rsidRPr="002A7CE2">
              <w:rPr>
                <w:rFonts w:eastAsia="Arial Narrow" w:cstheme="minorHAnsi"/>
                <w:bCs/>
                <w:color w:val="000000" w:themeColor="text1"/>
                <w:sz w:val="20"/>
                <w:szCs w:val="20"/>
              </w:rPr>
              <w:t>, chemicals, paint, or any other maintenance residue enter the storm drain system.</w:t>
            </w:r>
            <w:r w:rsidRPr="002A7CE2">
              <w:rPr>
                <w:rFonts w:cstheme="minorHAnsi"/>
                <w:bCs/>
                <w:sz w:val="20"/>
                <w:szCs w:val="20"/>
              </w:rPr>
              <w:tab/>
            </w:r>
          </w:p>
        </w:tc>
      </w:tr>
      <w:tr w:rsidR="001D2BD3" w:rsidRPr="002A7CE2" w14:paraId="133E8461" w14:textId="77777777" w:rsidTr="00351773">
        <w:trPr>
          <w:jc w:val="center"/>
        </w:trPr>
        <w:tc>
          <w:tcPr>
            <w:tcW w:w="2543" w:type="pct"/>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shd w:val="clear" w:color="auto" w:fill="FFFFFF" w:themeFill="background1"/>
          </w:tcPr>
          <w:p w14:paraId="21BEB5B2" w14:textId="77777777" w:rsidR="001D2BD3" w:rsidRPr="002A7CE2" w:rsidRDefault="001D2BD3" w:rsidP="00E03B30">
            <w:pPr>
              <w:jc w:val="both"/>
              <w:rPr>
                <w:rFonts w:eastAsia="Arial Narrow" w:cstheme="minorHAnsi"/>
                <w:bCs/>
                <w:color w:val="000000" w:themeColor="text1"/>
                <w:sz w:val="20"/>
                <w:szCs w:val="20"/>
              </w:rPr>
            </w:pPr>
            <w:r w:rsidRPr="002A7CE2">
              <w:rPr>
                <w:rFonts w:eastAsia="Arial Narrow" w:cstheme="minorHAnsi"/>
                <w:bCs/>
                <w:color w:val="000000" w:themeColor="text1"/>
                <w:sz w:val="20"/>
                <w:szCs w:val="20"/>
              </w:rPr>
              <w:t>Clean up paint or other spills promptl</w:t>
            </w:r>
            <w:r w:rsidRPr="002A7CE2">
              <w:rPr>
                <w:rFonts w:eastAsia="Arial Narrow" w:cstheme="minorHAnsi"/>
                <w:bCs/>
                <w:color w:val="000000" w:themeColor="text1"/>
                <w:spacing w:val="-13"/>
                <w:sz w:val="20"/>
                <w:szCs w:val="20"/>
              </w:rPr>
              <w:t>y</w:t>
            </w:r>
            <w:r w:rsidRPr="002A7CE2">
              <w:rPr>
                <w:rFonts w:eastAsia="Arial Narrow" w:cstheme="minorHAnsi"/>
                <w:bCs/>
                <w:color w:val="000000" w:themeColor="text1"/>
                <w:sz w:val="20"/>
                <w:szCs w:val="20"/>
              </w:rPr>
              <w:t>, with D</w:t>
            </w:r>
            <w:r w:rsidRPr="002A7CE2">
              <w:rPr>
                <w:rFonts w:eastAsia="Arial Narrow" w:cstheme="minorHAnsi"/>
                <w:bCs/>
                <w:color w:val="000000" w:themeColor="text1"/>
                <w:spacing w:val="-7"/>
                <w:sz w:val="20"/>
                <w:szCs w:val="20"/>
              </w:rPr>
              <w:t>R</w:t>
            </w:r>
            <w:r w:rsidRPr="002A7CE2">
              <w:rPr>
                <w:rFonts w:eastAsia="Arial Narrow" w:cstheme="minorHAnsi"/>
                <w:bCs/>
                <w:color w:val="000000" w:themeColor="text1"/>
                <w:sz w:val="20"/>
                <w:szCs w:val="20"/>
              </w:rPr>
              <w:t>Y</w:t>
            </w:r>
            <w:r w:rsidRPr="002A7CE2">
              <w:rPr>
                <w:rFonts w:eastAsia="Arial Narrow" w:cstheme="minorHAnsi"/>
                <w:bCs/>
                <w:color w:val="000000" w:themeColor="text1"/>
                <w:spacing w:val="-3"/>
                <w:sz w:val="20"/>
                <w:szCs w:val="20"/>
              </w:rPr>
              <w:t xml:space="preserve"> </w:t>
            </w:r>
            <w:r w:rsidRPr="002A7CE2">
              <w:rPr>
                <w:rFonts w:eastAsia="Arial Narrow" w:cstheme="minorHAnsi"/>
                <w:bCs/>
                <w:color w:val="000000" w:themeColor="text1"/>
                <w:sz w:val="20"/>
                <w:szCs w:val="20"/>
              </w:rPr>
              <w:t>methods if possible.</w:t>
            </w:r>
          </w:p>
          <w:p w14:paraId="2C4D2676" w14:textId="77777777" w:rsidR="001D2BD3" w:rsidRPr="002A7CE2" w:rsidRDefault="001D2BD3" w:rsidP="00D56050">
            <w:pPr>
              <w:tabs>
                <w:tab w:val="left" w:pos="1197"/>
              </w:tabs>
              <w:jc w:val="both"/>
              <w:rPr>
                <w:rFonts w:cstheme="minorHAnsi"/>
                <w:bCs/>
                <w:sz w:val="20"/>
                <w:szCs w:val="20"/>
              </w:rPr>
            </w:pPr>
          </w:p>
        </w:tc>
        <w:tc>
          <w:tcPr>
            <w:tcW w:w="2457" w:type="pct"/>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shd w:val="clear" w:color="auto" w:fill="FFFFFF" w:themeFill="background1"/>
          </w:tcPr>
          <w:p w14:paraId="26C94A92" w14:textId="77777777" w:rsidR="001D2BD3" w:rsidRPr="002A7CE2" w:rsidRDefault="001D2BD3" w:rsidP="002A109D">
            <w:pPr>
              <w:ind w:right="446"/>
              <w:jc w:val="both"/>
              <w:rPr>
                <w:rFonts w:cstheme="minorHAnsi"/>
                <w:bCs/>
                <w:sz w:val="20"/>
                <w:szCs w:val="20"/>
              </w:rPr>
            </w:pPr>
            <w:r w:rsidRPr="002A7CE2">
              <w:rPr>
                <w:rFonts w:eastAsia="Arial Narrow" w:cstheme="minorHAnsi"/>
                <w:bCs/>
                <w:color w:val="000000" w:themeColor="text1"/>
                <w:sz w:val="20"/>
                <w:szCs w:val="20"/>
              </w:rPr>
              <w:t>DO NOT handle containers alone if awkward or require over-exertion on your part.  Get help and spread the weight load.</w:t>
            </w:r>
          </w:p>
        </w:tc>
      </w:tr>
      <w:tr w:rsidR="001D2BD3" w:rsidRPr="002A7CE2" w14:paraId="43EEA1B1" w14:textId="77777777" w:rsidTr="00351773">
        <w:trPr>
          <w:jc w:val="center"/>
        </w:trPr>
        <w:tc>
          <w:tcPr>
            <w:tcW w:w="2543" w:type="pct"/>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shd w:val="clear" w:color="auto" w:fill="FFFFFF" w:themeFill="background1"/>
          </w:tcPr>
          <w:p w14:paraId="60693FB3" w14:textId="77777777" w:rsidR="001D2BD3" w:rsidRPr="002A7CE2" w:rsidRDefault="001D2BD3" w:rsidP="00E03B30">
            <w:pPr>
              <w:jc w:val="both"/>
              <w:rPr>
                <w:rFonts w:eastAsia="Arial Narrow" w:cstheme="minorHAnsi"/>
                <w:bCs/>
                <w:color w:val="000000" w:themeColor="text1"/>
                <w:sz w:val="20"/>
                <w:szCs w:val="20"/>
              </w:rPr>
            </w:pPr>
            <w:r w:rsidRPr="002A7CE2">
              <w:rPr>
                <w:rFonts w:eastAsia="Arial Narrow" w:cstheme="minorHAnsi"/>
                <w:bCs/>
                <w:color w:val="000000" w:themeColor="text1"/>
                <w:sz w:val="20"/>
                <w:szCs w:val="20"/>
              </w:rPr>
              <w:t>Oversee contractors to ensure that correct procedures are followed and contaminants are kept to a minimum and contained.</w:t>
            </w:r>
          </w:p>
        </w:tc>
        <w:tc>
          <w:tcPr>
            <w:tcW w:w="2457" w:type="pct"/>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shd w:val="clear" w:color="auto" w:fill="FFFFFF" w:themeFill="background1"/>
          </w:tcPr>
          <w:p w14:paraId="40BD944A" w14:textId="77777777" w:rsidR="001D2BD3" w:rsidRPr="002A7CE2" w:rsidRDefault="001D2BD3" w:rsidP="00D56050">
            <w:pPr>
              <w:jc w:val="both"/>
              <w:rPr>
                <w:rFonts w:eastAsia="Arial Narrow" w:cstheme="minorHAnsi"/>
                <w:bCs/>
                <w:color w:val="000000" w:themeColor="text1"/>
                <w:sz w:val="20"/>
                <w:szCs w:val="20"/>
              </w:rPr>
            </w:pPr>
            <w:r w:rsidRPr="002A7CE2">
              <w:rPr>
                <w:rFonts w:eastAsia="Arial Narrow" w:cstheme="minorHAnsi"/>
                <w:bCs/>
                <w:color w:val="000000" w:themeColor="text1"/>
                <w:sz w:val="20"/>
                <w:szCs w:val="20"/>
              </w:rPr>
              <w:t>DO NOT repair maintenance equipment outside; use a covered, designated area for such repairs</w:t>
            </w:r>
          </w:p>
        </w:tc>
      </w:tr>
      <w:tr w:rsidR="001D2BD3" w:rsidRPr="002A7CE2" w14:paraId="58F69928" w14:textId="77777777" w:rsidTr="00351773">
        <w:trPr>
          <w:jc w:val="center"/>
        </w:trPr>
        <w:tc>
          <w:tcPr>
            <w:tcW w:w="2543" w:type="pct"/>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shd w:val="clear" w:color="auto" w:fill="FFFFFF" w:themeFill="background1"/>
          </w:tcPr>
          <w:p w14:paraId="34BDCFBB" w14:textId="77777777" w:rsidR="001D2BD3" w:rsidRPr="002A7CE2" w:rsidRDefault="001D2BD3" w:rsidP="00E03B30">
            <w:pPr>
              <w:jc w:val="both"/>
              <w:rPr>
                <w:rFonts w:eastAsia="Arial Narrow" w:cstheme="minorHAnsi"/>
                <w:bCs/>
                <w:color w:val="000000" w:themeColor="text1"/>
                <w:sz w:val="20"/>
                <w:szCs w:val="20"/>
              </w:rPr>
            </w:pPr>
            <w:r w:rsidRPr="002A7CE2">
              <w:rPr>
                <w:rFonts w:eastAsia="Arial Narrow" w:cstheme="minorHAnsi"/>
                <w:bCs/>
                <w:color w:val="000000" w:themeColor="text1"/>
                <w:sz w:val="20"/>
                <w:szCs w:val="20"/>
              </w:rPr>
              <w:t>Ask the contractor for a list of chemicals they will be bringing on site for the maintenance work and how they will control, contain and dispose of the unused portion of the chemicals and other.</w:t>
            </w:r>
          </w:p>
        </w:tc>
        <w:tc>
          <w:tcPr>
            <w:tcW w:w="2457" w:type="pct"/>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shd w:val="clear" w:color="auto" w:fill="FFFFFF" w:themeFill="background1"/>
          </w:tcPr>
          <w:p w14:paraId="70D6F6E6" w14:textId="77777777" w:rsidR="001D2BD3" w:rsidRPr="002A7CE2" w:rsidRDefault="001D2BD3" w:rsidP="00D56050">
            <w:pPr>
              <w:jc w:val="both"/>
              <w:rPr>
                <w:rFonts w:eastAsia="Arial Narrow" w:cstheme="minorHAnsi"/>
                <w:bCs/>
                <w:color w:val="000000" w:themeColor="text1"/>
                <w:sz w:val="20"/>
                <w:szCs w:val="20"/>
              </w:rPr>
            </w:pPr>
            <w:r w:rsidRPr="002A7CE2">
              <w:rPr>
                <w:rFonts w:eastAsia="Arial Narrow" w:cstheme="minorHAnsi"/>
                <w:bCs/>
                <w:color w:val="000000" w:themeColor="text1"/>
                <w:sz w:val="20"/>
                <w:szCs w:val="20"/>
              </w:rPr>
              <w:t>DO NOT hose down debris collected from sidewalk cleaning; use dry sweeping method and dispose properly in trash.</w:t>
            </w:r>
          </w:p>
          <w:p w14:paraId="01CAB7B7" w14:textId="77777777" w:rsidR="001D2BD3" w:rsidRPr="002A7CE2" w:rsidRDefault="001D2BD3" w:rsidP="002A109D">
            <w:pPr>
              <w:tabs>
                <w:tab w:val="left" w:pos="6852"/>
              </w:tabs>
              <w:jc w:val="both"/>
              <w:rPr>
                <w:rFonts w:cstheme="minorHAnsi"/>
                <w:bCs/>
                <w:sz w:val="20"/>
                <w:szCs w:val="20"/>
              </w:rPr>
            </w:pPr>
          </w:p>
        </w:tc>
      </w:tr>
      <w:tr w:rsidR="001D2BD3" w:rsidRPr="002A7CE2" w14:paraId="24479DD1" w14:textId="77777777" w:rsidTr="00351773">
        <w:trPr>
          <w:jc w:val="center"/>
        </w:trPr>
        <w:tc>
          <w:tcPr>
            <w:tcW w:w="2543" w:type="pct"/>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shd w:val="clear" w:color="auto" w:fill="FFFFFF" w:themeFill="background1"/>
          </w:tcPr>
          <w:p w14:paraId="075E7DC9" w14:textId="77777777" w:rsidR="001D2BD3" w:rsidRPr="002A7CE2" w:rsidRDefault="001D2BD3" w:rsidP="00E03B30">
            <w:pPr>
              <w:jc w:val="both"/>
              <w:rPr>
                <w:rFonts w:eastAsia="Arial Narrow" w:cstheme="minorHAnsi"/>
                <w:bCs/>
                <w:color w:val="000000" w:themeColor="text1"/>
                <w:sz w:val="20"/>
                <w:szCs w:val="20"/>
              </w:rPr>
            </w:pPr>
            <w:r w:rsidRPr="002A7CE2">
              <w:rPr>
                <w:rFonts w:eastAsia="Arial Narrow" w:cstheme="minorHAnsi"/>
                <w:bCs/>
                <w:color w:val="000000" w:themeColor="text1"/>
                <w:sz w:val="20"/>
                <w:szCs w:val="20"/>
              </w:rPr>
              <w:t>Expect contractors to follow proper cleanup procedures; monitor progress.</w:t>
            </w:r>
          </w:p>
        </w:tc>
        <w:tc>
          <w:tcPr>
            <w:tcW w:w="2457" w:type="pct"/>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shd w:val="clear" w:color="auto" w:fill="FFFFFF" w:themeFill="background1"/>
          </w:tcPr>
          <w:p w14:paraId="4F0C41DD" w14:textId="77777777" w:rsidR="001D2BD3" w:rsidRPr="002A7CE2" w:rsidRDefault="001D2BD3" w:rsidP="00D56050">
            <w:pPr>
              <w:jc w:val="both"/>
              <w:rPr>
                <w:rFonts w:cstheme="minorHAnsi"/>
                <w:bCs/>
                <w:sz w:val="20"/>
                <w:szCs w:val="20"/>
              </w:rPr>
            </w:pPr>
            <w:r w:rsidRPr="002A7CE2">
              <w:rPr>
                <w:rFonts w:eastAsia="Arial Narrow" w:cstheme="minorHAnsi"/>
                <w:bCs/>
                <w:color w:val="000000" w:themeColor="text1"/>
                <w:sz w:val="20"/>
                <w:szCs w:val="20"/>
              </w:rPr>
              <w:t>DO NOT let contractors conduct maintenance in conflict with proper procedures for the work; monitor closel</w:t>
            </w:r>
            <w:r w:rsidRPr="002A7CE2">
              <w:rPr>
                <w:rFonts w:eastAsia="Arial Narrow" w:cstheme="minorHAnsi"/>
                <w:bCs/>
                <w:color w:val="000000" w:themeColor="text1"/>
                <w:spacing w:val="-13"/>
                <w:sz w:val="20"/>
                <w:szCs w:val="20"/>
              </w:rPr>
              <w:t>y</w:t>
            </w:r>
            <w:r w:rsidRPr="002A7CE2">
              <w:rPr>
                <w:rFonts w:eastAsia="Arial Narrow" w:cstheme="minorHAnsi"/>
                <w:bCs/>
                <w:color w:val="000000" w:themeColor="text1"/>
                <w:sz w:val="20"/>
                <w:szCs w:val="20"/>
              </w:rPr>
              <w:t>.</w:t>
            </w:r>
          </w:p>
        </w:tc>
      </w:tr>
      <w:tr w:rsidR="001D2BD3" w:rsidRPr="002A7CE2" w14:paraId="60087CBF" w14:textId="77777777" w:rsidTr="00351773">
        <w:trPr>
          <w:jc w:val="center"/>
        </w:trPr>
        <w:tc>
          <w:tcPr>
            <w:tcW w:w="2543" w:type="pct"/>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shd w:val="clear" w:color="auto" w:fill="FFFFFF" w:themeFill="background1"/>
          </w:tcPr>
          <w:p w14:paraId="6A7E2F4B" w14:textId="77777777" w:rsidR="001D2BD3" w:rsidRPr="002A7CE2" w:rsidRDefault="001D2BD3" w:rsidP="00E03B30">
            <w:pPr>
              <w:jc w:val="both"/>
              <w:rPr>
                <w:rFonts w:eastAsia="Arial Narrow" w:cstheme="minorHAnsi"/>
                <w:bCs/>
                <w:color w:val="000000" w:themeColor="text1"/>
                <w:sz w:val="20"/>
                <w:szCs w:val="20"/>
              </w:rPr>
            </w:pPr>
            <w:r w:rsidRPr="002A7CE2">
              <w:rPr>
                <w:rFonts w:eastAsia="Arial Narrow" w:cstheme="minorHAnsi"/>
                <w:bCs/>
                <w:color w:val="000000" w:themeColor="text1"/>
                <w:sz w:val="20"/>
                <w:szCs w:val="20"/>
              </w:rPr>
              <w:t>Keep maintenance equipment clean; do not allow a buildup of wastes.</w:t>
            </w:r>
          </w:p>
        </w:tc>
        <w:tc>
          <w:tcPr>
            <w:tcW w:w="2457" w:type="pct"/>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shd w:val="clear" w:color="auto" w:fill="FFFFFF" w:themeFill="background1"/>
          </w:tcPr>
          <w:p w14:paraId="05E93E52" w14:textId="77777777" w:rsidR="001D2BD3" w:rsidRPr="002A7CE2" w:rsidRDefault="001D2BD3" w:rsidP="00D56050">
            <w:pPr>
              <w:tabs>
                <w:tab w:val="left" w:pos="6852"/>
              </w:tabs>
              <w:jc w:val="both"/>
              <w:rPr>
                <w:rFonts w:cstheme="minorHAnsi"/>
                <w:bCs/>
                <w:sz w:val="20"/>
                <w:szCs w:val="20"/>
              </w:rPr>
            </w:pPr>
          </w:p>
        </w:tc>
      </w:tr>
      <w:tr w:rsidR="001D2BD3" w:rsidRPr="002A7CE2" w14:paraId="1F01AA4A" w14:textId="77777777" w:rsidTr="00351773">
        <w:trPr>
          <w:jc w:val="center"/>
        </w:trPr>
        <w:tc>
          <w:tcPr>
            <w:tcW w:w="2543" w:type="pct"/>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shd w:val="clear" w:color="auto" w:fill="FFFFFF" w:themeFill="background1"/>
          </w:tcPr>
          <w:p w14:paraId="40A684A0" w14:textId="77777777" w:rsidR="001D2BD3" w:rsidRPr="002A7CE2" w:rsidRDefault="001D2BD3" w:rsidP="00E03B30">
            <w:pPr>
              <w:jc w:val="both"/>
              <w:rPr>
                <w:rFonts w:cstheme="minorHAnsi"/>
                <w:bCs/>
                <w:sz w:val="20"/>
                <w:szCs w:val="20"/>
              </w:rPr>
            </w:pPr>
            <w:r w:rsidRPr="002A7CE2">
              <w:rPr>
                <w:rFonts w:eastAsia="Arial Narrow" w:cstheme="minorHAnsi"/>
                <w:bCs/>
                <w:color w:val="000000" w:themeColor="text1"/>
                <w:sz w:val="20"/>
                <w:szCs w:val="20"/>
              </w:rPr>
              <w:t>Maintain a record of contractor work and if any spills/problems occurred.</w:t>
            </w:r>
          </w:p>
        </w:tc>
        <w:tc>
          <w:tcPr>
            <w:tcW w:w="2457" w:type="pct"/>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shd w:val="clear" w:color="auto" w:fill="FFFFFF" w:themeFill="background1"/>
          </w:tcPr>
          <w:p w14:paraId="4F3AD4C7" w14:textId="77777777" w:rsidR="001D2BD3" w:rsidRPr="002A7CE2" w:rsidRDefault="001D2BD3" w:rsidP="00D56050">
            <w:pPr>
              <w:tabs>
                <w:tab w:val="left" w:pos="6852"/>
              </w:tabs>
              <w:jc w:val="both"/>
              <w:rPr>
                <w:rFonts w:cstheme="minorHAnsi"/>
                <w:bCs/>
                <w:sz w:val="20"/>
                <w:szCs w:val="20"/>
              </w:rPr>
            </w:pPr>
          </w:p>
        </w:tc>
      </w:tr>
    </w:tbl>
    <w:p w14:paraId="417D31EA" w14:textId="77777777" w:rsidR="004A3D75" w:rsidRPr="002A7CE2" w:rsidRDefault="004A3D75" w:rsidP="00E03B30">
      <w:pPr>
        <w:spacing w:after="0" w:line="240" w:lineRule="auto"/>
        <w:rPr>
          <w:rFonts w:cstheme="minorHAnsi"/>
          <w:b/>
          <w:bCs/>
          <w:sz w:val="20"/>
          <w:szCs w:val="20"/>
          <w:u w:val="thick"/>
        </w:rPr>
      </w:pPr>
    </w:p>
    <w:p w14:paraId="1DEEA41D" w14:textId="790EA281" w:rsidR="001D2BD3" w:rsidRPr="002A7CE2" w:rsidRDefault="001D2BD3" w:rsidP="001349B9">
      <w:pPr>
        <w:spacing w:after="0" w:line="240" w:lineRule="auto"/>
        <w:rPr>
          <w:rFonts w:cstheme="minorHAnsi"/>
          <w:b/>
          <w:bCs/>
          <w:sz w:val="20"/>
          <w:szCs w:val="20"/>
          <w:u w:val="thick"/>
        </w:rPr>
      </w:pPr>
      <w:r w:rsidRPr="002A7CE2">
        <w:rPr>
          <w:rFonts w:cstheme="minorHAnsi"/>
          <w:b/>
          <w:bCs/>
          <w:sz w:val="20"/>
          <w:szCs w:val="20"/>
          <w:u w:val="thick"/>
        </w:rPr>
        <w:t>Major Focuses</w:t>
      </w:r>
    </w:p>
    <w:p w14:paraId="671AAE18" w14:textId="77777777" w:rsidR="001D2BD3" w:rsidRPr="002A7CE2" w:rsidRDefault="001D2BD3" w:rsidP="001349B9">
      <w:pPr>
        <w:tabs>
          <w:tab w:val="left" w:pos="6852"/>
        </w:tabs>
        <w:spacing w:after="0" w:line="240" w:lineRule="auto"/>
        <w:jc w:val="both"/>
        <w:rPr>
          <w:rFonts w:cstheme="minorHAnsi"/>
          <w:b/>
          <w:bCs/>
          <w:i/>
          <w:iCs/>
          <w:color w:val="70AD47" w:themeColor="accent6"/>
        </w:rPr>
      </w:pPr>
      <w:r w:rsidRPr="002A7CE2">
        <w:rPr>
          <w:rFonts w:cstheme="minorHAnsi"/>
          <w:b/>
          <w:bCs/>
          <w:i/>
          <w:iCs/>
          <w:color w:val="70AD47" w:themeColor="accent6"/>
        </w:rPr>
        <w:t xml:space="preserve">Emergency vehicle placement: </w:t>
      </w:r>
    </w:p>
    <w:p w14:paraId="0595CC74" w14:textId="77777777" w:rsidR="001D2BD3" w:rsidRPr="002A7CE2" w:rsidRDefault="001D2BD3" w:rsidP="001349B9">
      <w:pPr>
        <w:pStyle w:val="ListParagraph"/>
        <w:numPr>
          <w:ilvl w:val="0"/>
          <w:numId w:val="47"/>
        </w:numPr>
        <w:tabs>
          <w:tab w:val="left" w:pos="6852"/>
        </w:tabs>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b/>
          <w:bCs/>
          <w:sz w:val="22"/>
          <w:szCs w:val="22"/>
        </w:rPr>
        <w:t>Scope:</w:t>
      </w:r>
      <w:r w:rsidRPr="002A7CE2">
        <w:rPr>
          <w:rFonts w:asciiTheme="minorHAnsi" w:hAnsiTheme="minorHAnsi" w:cstheme="minorHAnsi"/>
          <w:sz w:val="22"/>
          <w:szCs w:val="22"/>
        </w:rPr>
        <w:t xml:space="preserve"> This standard regulates the placement and positioning of emergency vehicles at fire control and rescue incidents.</w:t>
      </w:r>
    </w:p>
    <w:p w14:paraId="5ED129AC" w14:textId="77777777" w:rsidR="001D2BD3" w:rsidRPr="002A7CE2" w:rsidRDefault="001D2BD3" w:rsidP="001349B9">
      <w:pPr>
        <w:pStyle w:val="ListParagraph"/>
        <w:numPr>
          <w:ilvl w:val="0"/>
          <w:numId w:val="47"/>
        </w:numPr>
        <w:tabs>
          <w:tab w:val="left" w:pos="6852"/>
        </w:tabs>
        <w:spacing w:before="0" w:beforeAutospacing="0" w:after="0" w:afterAutospacing="0" w:line="240" w:lineRule="auto"/>
        <w:rPr>
          <w:rFonts w:asciiTheme="minorHAnsi" w:hAnsiTheme="minorHAnsi" w:cstheme="minorHAnsi"/>
          <w:b/>
          <w:bCs/>
          <w:sz w:val="22"/>
          <w:szCs w:val="22"/>
        </w:rPr>
      </w:pPr>
      <w:r w:rsidRPr="002A7CE2">
        <w:rPr>
          <w:rFonts w:asciiTheme="minorHAnsi" w:hAnsiTheme="minorHAnsi" w:cstheme="minorHAnsi"/>
          <w:b/>
          <w:bCs/>
          <w:sz w:val="22"/>
          <w:szCs w:val="22"/>
        </w:rPr>
        <w:t xml:space="preserve">General Rules: </w:t>
      </w:r>
    </w:p>
    <w:p w14:paraId="193899C8" w14:textId="77777777" w:rsidR="001D2BD3" w:rsidRPr="002A7CE2" w:rsidRDefault="001D2BD3" w:rsidP="001349B9">
      <w:pPr>
        <w:pStyle w:val="ListParagraph"/>
        <w:numPr>
          <w:ilvl w:val="0"/>
          <w:numId w:val="48"/>
        </w:numPr>
        <w:tabs>
          <w:tab w:val="left" w:pos="6852"/>
        </w:tabs>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 xml:space="preserve">Apparatus function shall regulate placement. The first companies should position themselves to maximum advantages and go to work, later arriving units should place themselves in a manner that builds on the initial plan and allows for expansion of the operation. However, at no time shall apparatus be positioned in a manner as to place it in an unnecessary dangerous position. </w:t>
      </w:r>
    </w:p>
    <w:p w14:paraId="2B704F85" w14:textId="77777777" w:rsidR="001D2BD3" w:rsidRPr="002A7CE2" w:rsidRDefault="001D2BD3" w:rsidP="001349B9">
      <w:pPr>
        <w:pStyle w:val="ListParagraph"/>
        <w:numPr>
          <w:ilvl w:val="0"/>
          <w:numId w:val="48"/>
        </w:numPr>
        <w:tabs>
          <w:tab w:val="left" w:pos="6852"/>
        </w:tabs>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Apparatus that is not being used should be staged in an uncommitted position that will not congest the incident site and will facilitate performing a maximum number of evolutions. Likewise, private vehicles brought to the scene by off duty or support personnel should:</w:t>
      </w:r>
    </w:p>
    <w:p w14:paraId="0EA76E32" w14:textId="77777777" w:rsidR="001D2BD3" w:rsidRPr="002A7CE2" w:rsidRDefault="001D2BD3" w:rsidP="001349B9">
      <w:pPr>
        <w:pStyle w:val="ListParagraph"/>
        <w:numPr>
          <w:ilvl w:val="0"/>
          <w:numId w:val="49"/>
        </w:numPr>
        <w:tabs>
          <w:tab w:val="left" w:pos="6852"/>
        </w:tabs>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Not block the street, leave the street open at all time to permit the movement of additional apparatus.</w:t>
      </w:r>
    </w:p>
    <w:p w14:paraId="483B3594" w14:textId="77777777" w:rsidR="001D2BD3" w:rsidRPr="002A7CE2" w:rsidRDefault="001D2BD3" w:rsidP="001349B9">
      <w:pPr>
        <w:pStyle w:val="ListParagraph"/>
        <w:numPr>
          <w:ilvl w:val="0"/>
          <w:numId w:val="49"/>
        </w:numPr>
        <w:tabs>
          <w:tab w:val="left" w:pos="6852"/>
        </w:tabs>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 xml:space="preserve">Park at least one block away and never in a cul-de-sac or in front of the buildings involved in the incident. </w:t>
      </w:r>
    </w:p>
    <w:p w14:paraId="22833833" w14:textId="77777777" w:rsidR="001D2BD3" w:rsidRPr="002A7CE2" w:rsidRDefault="001D2BD3" w:rsidP="001349B9">
      <w:pPr>
        <w:pStyle w:val="ListParagraph"/>
        <w:numPr>
          <w:ilvl w:val="0"/>
          <w:numId w:val="49"/>
        </w:numPr>
        <w:tabs>
          <w:tab w:val="left" w:pos="6852"/>
        </w:tabs>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Do not park in front of fire hydrants, automatic sprinklers of standpipe connections.</w:t>
      </w:r>
    </w:p>
    <w:p w14:paraId="1F0FB04E" w14:textId="77777777" w:rsidR="001D2BD3" w:rsidRPr="002A7CE2" w:rsidRDefault="001D2BD3" w:rsidP="001349B9">
      <w:pPr>
        <w:pStyle w:val="ListParagraph"/>
        <w:numPr>
          <w:ilvl w:val="0"/>
          <w:numId w:val="49"/>
        </w:numPr>
        <w:tabs>
          <w:tab w:val="left" w:pos="6852"/>
        </w:tabs>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Do not block private driveways.</w:t>
      </w:r>
    </w:p>
    <w:p w14:paraId="37EB6785" w14:textId="77777777" w:rsidR="001D2BD3" w:rsidRPr="002A7CE2" w:rsidRDefault="001D2BD3" w:rsidP="001349B9">
      <w:pPr>
        <w:pStyle w:val="ListParagraph"/>
        <w:numPr>
          <w:ilvl w:val="0"/>
          <w:numId w:val="49"/>
        </w:numPr>
        <w:tabs>
          <w:tab w:val="left" w:pos="6852"/>
        </w:tabs>
        <w:spacing w:before="0" w:beforeAutospacing="0" w:after="0" w:afterAutospacing="0" w:line="240" w:lineRule="auto"/>
        <w:rPr>
          <w:rFonts w:asciiTheme="minorHAnsi" w:hAnsiTheme="minorHAnsi" w:cstheme="minorHAnsi"/>
          <w:sz w:val="22"/>
          <w:szCs w:val="22"/>
        </w:rPr>
      </w:pPr>
      <w:r w:rsidRPr="002A7CE2">
        <w:rPr>
          <w:rFonts w:asciiTheme="minorHAnsi" w:hAnsiTheme="minorHAnsi" w:cstheme="minorHAnsi"/>
          <w:sz w:val="22"/>
          <w:szCs w:val="22"/>
        </w:rPr>
        <w:t>Do not run over or park on fire hose with your vehicle.</w:t>
      </w:r>
    </w:p>
    <w:p w14:paraId="5CEF2238" w14:textId="77777777" w:rsidR="001D2BD3" w:rsidRPr="002A7CE2" w:rsidRDefault="001D2BD3" w:rsidP="001349B9">
      <w:pPr>
        <w:spacing w:after="0" w:line="240" w:lineRule="auto"/>
        <w:rPr>
          <w:rFonts w:cstheme="minorHAnsi"/>
          <w:b/>
          <w:bCs/>
          <w:sz w:val="20"/>
          <w:szCs w:val="20"/>
          <w:u w:val="thick"/>
        </w:rPr>
      </w:pPr>
      <w:r w:rsidRPr="002A7CE2">
        <w:rPr>
          <w:noProof/>
        </w:rPr>
        <w:drawing>
          <wp:inline distT="0" distB="0" distL="0" distR="0" wp14:anchorId="4195736E" wp14:editId="74F03C18">
            <wp:extent cx="5731510" cy="2506345"/>
            <wp:effectExtent l="0" t="0" r="2540" b="8255"/>
            <wp:docPr id="1366428868"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pic:nvPicPr>
                  <pic:blipFill>
                    <a:blip r:embed="rId69">
                      <a:extLst>
                        <a:ext uri="{28A0092B-C50C-407E-A947-70E740481C1C}">
                          <a14:useLocalDpi xmlns:a14="http://schemas.microsoft.com/office/drawing/2010/main" val="0"/>
                        </a:ext>
                      </a:extLst>
                    </a:blip>
                    <a:stretch>
                      <a:fillRect/>
                    </a:stretch>
                  </pic:blipFill>
                  <pic:spPr>
                    <a:xfrm>
                      <a:off x="0" y="0"/>
                      <a:ext cx="5731510" cy="2506345"/>
                    </a:xfrm>
                    <a:prstGeom prst="rect">
                      <a:avLst/>
                    </a:prstGeom>
                  </pic:spPr>
                </pic:pic>
              </a:graphicData>
            </a:graphic>
          </wp:inline>
        </w:drawing>
      </w:r>
    </w:p>
    <w:p w14:paraId="5D00B46E" w14:textId="77777777" w:rsidR="001D2BD3" w:rsidRPr="002A7CE2" w:rsidRDefault="001D2BD3" w:rsidP="001349B9">
      <w:pPr>
        <w:tabs>
          <w:tab w:val="left" w:pos="6852"/>
        </w:tabs>
        <w:spacing w:after="0" w:line="240" w:lineRule="auto"/>
        <w:jc w:val="both"/>
        <w:rPr>
          <w:rFonts w:cstheme="minorHAnsi"/>
          <w:b/>
          <w:bCs/>
          <w:i/>
          <w:iCs/>
          <w:color w:val="70AD47" w:themeColor="accent6"/>
        </w:rPr>
      </w:pPr>
      <w:r w:rsidRPr="002A7CE2">
        <w:rPr>
          <w:rFonts w:cstheme="minorHAnsi"/>
          <w:b/>
          <w:bCs/>
          <w:i/>
          <w:iCs/>
          <w:color w:val="70AD47" w:themeColor="accent6"/>
        </w:rPr>
        <w:t>Fire streams</w:t>
      </w:r>
    </w:p>
    <w:p w14:paraId="7F16C3FD" w14:textId="77777777" w:rsidR="001D2BD3" w:rsidRPr="002A7CE2" w:rsidRDefault="001D2BD3" w:rsidP="001349B9">
      <w:pPr>
        <w:pStyle w:val="ListParagraph"/>
        <w:numPr>
          <w:ilvl w:val="0"/>
          <w:numId w:val="50"/>
        </w:numPr>
        <w:tabs>
          <w:tab w:val="left" w:pos="6852"/>
        </w:tabs>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b/>
          <w:bCs/>
          <w:sz w:val="22"/>
          <w:szCs w:val="20"/>
        </w:rPr>
        <w:t>Scope</w:t>
      </w:r>
      <w:r w:rsidRPr="002A7CE2">
        <w:rPr>
          <w:rFonts w:asciiTheme="minorHAnsi" w:hAnsiTheme="minorHAnsi" w:cstheme="minorHAnsi"/>
          <w:sz w:val="22"/>
          <w:szCs w:val="20"/>
        </w:rPr>
        <w:t xml:space="preserve">: this standard shall apply to all fire control and rescue incidents where hose lines must be deployed and water is used to mitigate the situation. It was promulgated to </w:t>
      </w:r>
    </w:p>
    <w:p w14:paraId="2769AD8F" w14:textId="77777777" w:rsidR="001D2BD3" w:rsidRPr="002A7CE2" w:rsidRDefault="001D2BD3" w:rsidP="001349B9">
      <w:pPr>
        <w:pStyle w:val="ListParagraph"/>
        <w:numPr>
          <w:ilvl w:val="0"/>
          <w:numId w:val="51"/>
        </w:numPr>
        <w:tabs>
          <w:tab w:val="left" w:pos="6852"/>
        </w:tabs>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Establish guidelines for developing effective fire streams</w:t>
      </w:r>
    </w:p>
    <w:p w14:paraId="1C34091D" w14:textId="77777777" w:rsidR="001D2BD3" w:rsidRPr="002A7CE2" w:rsidRDefault="001D2BD3" w:rsidP="001349B9">
      <w:pPr>
        <w:pStyle w:val="ListParagraph"/>
        <w:numPr>
          <w:ilvl w:val="0"/>
          <w:numId w:val="51"/>
        </w:numPr>
        <w:tabs>
          <w:tab w:val="left" w:pos="6852"/>
        </w:tabs>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Establish guideline for the proper placement of fire streams at a fire control or rescue incident.</w:t>
      </w:r>
    </w:p>
    <w:p w14:paraId="134E5FED" w14:textId="77777777" w:rsidR="001D2BD3" w:rsidRPr="002A7CE2" w:rsidRDefault="001D2BD3" w:rsidP="001349B9">
      <w:pPr>
        <w:pStyle w:val="ListParagraph"/>
        <w:numPr>
          <w:ilvl w:val="0"/>
          <w:numId w:val="50"/>
        </w:numPr>
        <w:tabs>
          <w:tab w:val="left" w:pos="6852"/>
        </w:tabs>
        <w:spacing w:before="0" w:beforeAutospacing="0" w:after="0" w:afterAutospacing="0" w:line="240" w:lineRule="auto"/>
        <w:rPr>
          <w:rFonts w:asciiTheme="minorHAnsi" w:hAnsiTheme="minorHAnsi" w:cstheme="minorHAnsi"/>
          <w:b/>
          <w:bCs/>
          <w:sz w:val="22"/>
          <w:szCs w:val="20"/>
        </w:rPr>
      </w:pPr>
      <w:r w:rsidRPr="002A7CE2">
        <w:rPr>
          <w:rFonts w:asciiTheme="minorHAnsi" w:hAnsiTheme="minorHAnsi" w:cstheme="minorHAnsi"/>
          <w:b/>
          <w:bCs/>
          <w:sz w:val="22"/>
          <w:szCs w:val="20"/>
        </w:rPr>
        <w:t xml:space="preserve">General: </w:t>
      </w:r>
    </w:p>
    <w:p w14:paraId="40C2B807" w14:textId="77777777" w:rsidR="001D2BD3" w:rsidRPr="002A7CE2" w:rsidRDefault="001D2BD3" w:rsidP="001349B9">
      <w:pPr>
        <w:pStyle w:val="ListParagraph"/>
        <w:numPr>
          <w:ilvl w:val="0"/>
          <w:numId w:val="52"/>
        </w:numPr>
        <w:tabs>
          <w:tab w:val="left" w:pos="6852"/>
        </w:tabs>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Tactical success during firefighting operations depends to a large degree on the timely development and placement of adequate fire streams.</w:t>
      </w:r>
    </w:p>
    <w:p w14:paraId="091AAF7A" w14:textId="77777777" w:rsidR="001D2BD3" w:rsidRPr="002A7CE2" w:rsidRDefault="001D2BD3" w:rsidP="001349B9">
      <w:pPr>
        <w:pStyle w:val="ListParagraph"/>
        <w:numPr>
          <w:ilvl w:val="0"/>
          <w:numId w:val="52"/>
        </w:numPr>
        <w:tabs>
          <w:tab w:val="left" w:pos="6852"/>
        </w:tabs>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For a fire streams to be adequate, sufficient pressures are needed to provide effective reach. Select hose lines and nozzles that provide sufficient volumes to meet fire flow demands.</w:t>
      </w:r>
    </w:p>
    <w:p w14:paraId="5FCA8102" w14:textId="77777777" w:rsidR="001D2BD3" w:rsidRPr="002A7CE2" w:rsidRDefault="001D2BD3" w:rsidP="001349B9">
      <w:pPr>
        <w:pStyle w:val="ListParagraph"/>
        <w:numPr>
          <w:ilvl w:val="0"/>
          <w:numId w:val="50"/>
        </w:numPr>
        <w:tabs>
          <w:tab w:val="left" w:pos="6852"/>
        </w:tabs>
        <w:spacing w:before="0" w:beforeAutospacing="0" w:after="0" w:afterAutospacing="0" w:line="240" w:lineRule="auto"/>
        <w:rPr>
          <w:rFonts w:asciiTheme="minorHAnsi" w:hAnsiTheme="minorHAnsi" w:cstheme="minorHAnsi"/>
          <w:b/>
          <w:bCs/>
          <w:sz w:val="22"/>
          <w:szCs w:val="20"/>
        </w:rPr>
      </w:pPr>
      <w:r w:rsidRPr="002A7CE2">
        <w:rPr>
          <w:rFonts w:asciiTheme="minorHAnsi" w:hAnsiTheme="minorHAnsi" w:cstheme="minorHAnsi"/>
          <w:b/>
          <w:bCs/>
          <w:sz w:val="22"/>
          <w:szCs w:val="20"/>
        </w:rPr>
        <w:t xml:space="preserve">Hose line Selection: </w:t>
      </w:r>
    </w:p>
    <w:p w14:paraId="76C41193" w14:textId="77777777" w:rsidR="001D2BD3" w:rsidRPr="002A7CE2" w:rsidRDefault="001D2BD3" w:rsidP="001349B9">
      <w:pPr>
        <w:pStyle w:val="ListParagraph"/>
        <w:numPr>
          <w:ilvl w:val="0"/>
          <w:numId w:val="53"/>
        </w:numPr>
        <w:tabs>
          <w:tab w:val="left" w:pos="6852"/>
        </w:tabs>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Initial hose lines should be deployed based on the following:</w:t>
      </w:r>
    </w:p>
    <w:p w14:paraId="5AE32B2A" w14:textId="77777777" w:rsidR="001D2BD3" w:rsidRPr="002A7CE2" w:rsidRDefault="001D2BD3" w:rsidP="001349B9">
      <w:pPr>
        <w:pStyle w:val="ListParagraph"/>
        <w:numPr>
          <w:ilvl w:val="0"/>
          <w:numId w:val="54"/>
        </w:numPr>
        <w:tabs>
          <w:tab w:val="left" w:pos="6852"/>
        </w:tabs>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Hose of a sufficient size to meet the fire flow demand.</w:t>
      </w:r>
    </w:p>
    <w:p w14:paraId="57FBC059" w14:textId="77777777" w:rsidR="001D2BD3" w:rsidRPr="002A7CE2" w:rsidRDefault="001D2BD3" w:rsidP="001349B9">
      <w:pPr>
        <w:pStyle w:val="ListParagraph"/>
        <w:numPr>
          <w:ilvl w:val="0"/>
          <w:numId w:val="54"/>
        </w:numPr>
        <w:tabs>
          <w:tab w:val="left" w:pos="6852"/>
        </w:tabs>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The proper safety factor to personnel operating the line</w:t>
      </w:r>
    </w:p>
    <w:p w14:paraId="700F0B38" w14:textId="77777777" w:rsidR="001D2BD3" w:rsidRPr="002A7CE2" w:rsidRDefault="001D2BD3" w:rsidP="001349B9">
      <w:pPr>
        <w:pStyle w:val="ListParagraph"/>
        <w:numPr>
          <w:ilvl w:val="0"/>
          <w:numId w:val="54"/>
        </w:numPr>
        <w:tabs>
          <w:tab w:val="left" w:pos="6852"/>
        </w:tabs>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Adequate personnel available to deploy the line effectively</w:t>
      </w:r>
    </w:p>
    <w:p w14:paraId="0C2E4AF9" w14:textId="77777777" w:rsidR="001D2BD3" w:rsidRPr="002A7CE2" w:rsidRDefault="001D2BD3" w:rsidP="001349B9">
      <w:pPr>
        <w:pStyle w:val="ListParagraph"/>
        <w:numPr>
          <w:ilvl w:val="0"/>
          <w:numId w:val="54"/>
        </w:numPr>
        <w:tabs>
          <w:tab w:val="left" w:pos="6852"/>
        </w:tabs>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Sufficient water supply to meet fire flow demand</w:t>
      </w:r>
    </w:p>
    <w:p w14:paraId="66FEEE06" w14:textId="77777777" w:rsidR="001D2BD3" w:rsidRPr="002A7CE2" w:rsidRDefault="001D2BD3" w:rsidP="001349B9">
      <w:pPr>
        <w:pStyle w:val="ListParagraph"/>
        <w:numPr>
          <w:ilvl w:val="0"/>
          <w:numId w:val="54"/>
        </w:numPr>
        <w:tabs>
          <w:tab w:val="left" w:pos="6852"/>
        </w:tabs>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The time required and work involved in deploying streams</w:t>
      </w:r>
    </w:p>
    <w:p w14:paraId="5CFE4587" w14:textId="77777777" w:rsidR="001D2BD3" w:rsidRPr="002A7CE2" w:rsidRDefault="001D2BD3" w:rsidP="001349B9">
      <w:pPr>
        <w:pStyle w:val="ListParagraph"/>
        <w:numPr>
          <w:ilvl w:val="0"/>
          <w:numId w:val="53"/>
        </w:numPr>
        <w:tabs>
          <w:tab w:val="left" w:pos="6852"/>
        </w:tabs>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Strems comparisons</w:t>
      </w:r>
    </w:p>
    <w:p w14:paraId="21BE34B8" w14:textId="77777777" w:rsidR="001D2BD3" w:rsidRPr="002A7CE2" w:rsidRDefault="001D2BD3" w:rsidP="001349B9">
      <w:pPr>
        <w:pStyle w:val="ListParagraph"/>
        <w:numPr>
          <w:ilvl w:val="0"/>
          <w:numId w:val="55"/>
        </w:numPr>
        <w:tabs>
          <w:tab w:val="left" w:pos="6852"/>
        </w:tabs>
        <w:spacing w:before="0" w:beforeAutospacing="0" w:after="0" w:afterAutospacing="0" w:line="240" w:lineRule="auto"/>
        <w:rPr>
          <w:rFonts w:asciiTheme="minorHAnsi" w:hAnsiTheme="minorHAnsi" w:cstheme="minorHAnsi"/>
          <w:sz w:val="22"/>
          <w:szCs w:val="20"/>
        </w:rPr>
      </w:pPr>
      <w:r w:rsidRPr="002A7CE2">
        <w:rPr>
          <w:rFonts w:asciiTheme="minorHAnsi" w:hAnsiTheme="minorHAnsi" w:cstheme="minorHAnsi"/>
          <w:sz w:val="22"/>
          <w:szCs w:val="20"/>
        </w:rPr>
        <w:t xml:space="preserve">Standard pipelines commonly have 95 </w:t>
      </w:r>
      <w:proofErr w:type="spellStart"/>
      <w:r w:rsidRPr="002A7CE2">
        <w:rPr>
          <w:rFonts w:asciiTheme="minorHAnsi" w:hAnsiTheme="minorHAnsi" w:cstheme="minorHAnsi"/>
          <w:sz w:val="22"/>
          <w:szCs w:val="20"/>
        </w:rPr>
        <w:t>gpm</w:t>
      </w:r>
      <w:proofErr w:type="spellEnd"/>
      <w:r w:rsidRPr="002A7CE2">
        <w:rPr>
          <w:rFonts w:asciiTheme="minorHAnsi" w:hAnsiTheme="minorHAnsi" w:cstheme="minorHAnsi"/>
          <w:sz w:val="22"/>
          <w:szCs w:val="20"/>
        </w:rPr>
        <w:t xml:space="preserve"> nozzles</w:t>
      </w:r>
    </w:p>
    <w:p w14:paraId="18F9472B" w14:textId="77777777" w:rsidR="001D2BD3" w:rsidRPr="002A7CE2" w:rsidRDefault="001D2BD3" w:rsidP="001349B9">
      <w:pPr>
        <w:spacing w:after="0" w:line="240" w:lineRule="auto"/>
        <w:jc w:val="center"/>
        <w:rPr>
          <w:rFonts w:cstheme="minorHAnsi"/>
          <w:b/>
          <w:bCs/>
          <w:sz w:val="20"/>
          <w:szCs w:val="20"/>
          <w:u w:val="thick"/>
        </w:rPr>
      </w:pPr>
      <w:r w:rsidRPr="002A7CE2">
        <w:rPr>
          <w:rFonts w:cstheme="minorHAnsi"/>
          <w:b/>
          <w:bCs/>
          <w:noProof/>
          <w:sz w:val="20"/>
          <w:szCs w:val="20"/>
          <w:u w:val="thick"/>
        </w:rPr>
        <w:drawing>
          <wp:inline distT="0" distB="0" distL="0" distR="0" wp14:anchorId="6F8D6334" wp14:editId="1E23BBE0">
            <wp:extent cx="4324838" cy="2337684"/>
            <wp:effectExtent l="0" t="0" r="0" b="5715"/>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fire hidrant.jpg"/>
                    <pic:cNvPicPr/>
                  </pic:nvPicPr>
                  <pic:blipFill rotWithShape="1">
                    <a:blip r:embed="rId70">
                      <a:extLst>
                        <a:ext uri="{28A0092B-C50C-407E-A947-70E740481C1C}">
                          <a14:useLocalDpi xmlns:a14="http://schemas.microsoft.com/office/drawing/2010/main" val="0"/>
                        </a:ext>
                      </a:extLst>
                    </a:blip>
                    <a:srcRect b="4055"/>
                    <a:stretch/>
                  </pic:blipFill>
                  <pic:spPr bwMode="auto">
                    <a:xfrm>
                      <a:off x="0" y="0"/>
                      <a:ext cx="4343199" cy="2347609"/>
                    </a:xfrm>
                    <a:prstGeom prst="rect">
                      <a:avLst/>
                    </a:prstGeom>
                    <a:ln>
                      <a:noFill/>
                    </a:ln>
                    <a:extLst>
                      <a:ext uri="{53640926-AAD7-44D8-BBD7-CCE9431645EC}">
                        <a14:shadowObscured xmlns:a14="http://schemas.microsoft.com/office/drawing/2010/main"/>
                      </a:ext>
                    </a:extLst>
                  </pic:spPr>
                </pic:pic>
              </a:graphicData>
            </a:graphic>
          </wp:inline>
        </w:drawing>
      </w:r>
    </w:p>
    <w:p w14:paraId="2E2C0BAC" w14:textId="77777777" w:rsidR="001D2BD3" w:rsidRPr="002A7CE2" w:rsidRDefault="001D2BD3" w:rsidP="001349B9">
      <w:pPr>
        <w:tabs>
          <w:tab w:val="left" w:pos="6852"/>
        </w:tabs>
        <w:spacing w:after="0" w:line="240" w:lineRule="auto"/>
        <w:jc w:val="both"/>
        <w:rPr>
          <w:rFonts w:cstheme="minorHAnsi"/>
          <w:b/>
          <w:bCs/>
          <w:i/>
          <w:iCs/>
          <w:color w:val="538135" w:themeColor="accent6" w:themeShade="BF"/>
          <w:sz w:val="20"/>
          <w:szCs w:val="20"/>
        </w:rPr>
      </w:pPr>
      <w:r w:rsidRPr="002A7CE2">
        <w:rPr>
          <w:rFonts w:cstheme="minorHAnsi"/>
          <w:b/>
          <w:bCs/>
          <w:i/>
          <w:iCs/>
          <w:color w:val="538135" w:themeColor="accent6" w:themeShade="BF"/>
          <w:sz w:val="20"/>
          <w:szCs w:val="20"/>
        </w:rPr>
        <w:t>Escape Chute</w:t>
      </w:r>
    </w:p>
    <w:p w14:paraId="6AC89129" w14:textId="77777777" w:rsidR="001D2BD3" w:rsidRPr="002A7CE2" w:rsidRDefault="001D2BD3" w:rsidP="001349B9">
      <w:pPr>
        <w:shd w:val="clear" w:color="auto" w:fill="FFFFFF"/>
        <w:spacing w:after="0" w:line="240" w:lineRule="auto"/>
        <w:jc w:val="both"/>
        <w:rPr>
          <w:rFonts w:cstheme="minorHAnsi"/>
          <w:color w:val="222222"/>
        </w:rPr>
      </w:pPr>
      <w:r w:rsidRPr="002A7CE2">
        <w:rPr>
          <w:rFonts w:cstheme="minorHAnsi"/>
          <w:color w:val="000000"/>
          <w:shd w:val="clear" w:color="auto" w:fill="FFFFFF"/>
        </w:rPr>
        <w:t>An escape chute is a special kind of </w:t>
      </w:r>
      <w:hyperlink r:id="rId71" w:tgtFrame="_blank" w:tooltip="Emergency exit" w:history="1">
        <w:r w:rsidRPr="002A7CE2">
          <w:rPr>
            <w:rStyle w:val="Hyperlink"/>
            <w:rFonts w:cstheme="minorHAnsi"/>
            <w:color w:val="000000"/>
            <w:u w:val="none"/>
            <w:shd w:val="clear" w:color="auto" w:fill="FFFFFF"/>
          </w:rPr>
          <w:t>emergency exit</w:t>
        </w:r>
      </w:hyperlink>
      <w:r w:rsidRPr="002A7CE2">
        <w:rPr>
          <w:rFonts w:cstheme="minorHAnsi"/>
          <w:color w:val="000000"/>
          <w:shd w:val="clear" w:color="auto" w:fill="FFFFFF"/>
        </w:rPr>
        <w:t>, used where conventional </w:t>
      </w:r>
      <w:hyperlink r:id="rId72" w:tgtFrame="_blank" w:tooltip="Fire escape" w:history="1">
        <w:r w:rsidRPr="002A7CE2">
          <w:rPr>
            <w:rStyle w:val="Hyperlink"/>
            <w:rFonts w:cstheme="minorHAnsi"/>
            <w:color w:val="000000"/>
            <w:u w:val="none"/>
            <w:shd w:val="clear" w:color="auto" w:fill="FFFFFF"/>
          </w:rPr>
          <w:t>fire escape</w:t>
        </w:r>
      </w:hyperlink>
      <w:r w:rsidRPr="002A7CE2">
        <w:rPr>
          <w:rFonts w:cstheme="minorHAnsi"/>
          <w:color w:val="000000"/>
          <w:shd w:val="clear" w:color="auto" w:fill="FFFFFF"/>
        </w:rPr>
        <w:t> stairways are impractical. The chute is a fabric (or occasionally metal) tube installed near a special exit on an upper floor or roof of a building, or a tall structure. During use, the </w:t>
      </w:r>
      <w:hyperlink r:id="rId73" w:tgtFrame="_blank" w:tooltip="Chute (gravity)" w:history="1">
        <w:r w:rsidRPr="002A7CE2">
          <w:rPr>
            <w:rStyle w:val="Hyperlink"/>
            <w:rFonts w:cstheme="minorHAnsi"/>
            <w:color w:val="000000"/>
            <w:u w:val="none"/>
            <w:shd w:val="clear" w:color="auto" w:fill="FFFFFF"/>
          </w:rPr>
          <w:t>chute</w:t>
        </w:r>
      </w:hyperlink>
      <w:r w:rsidRPr="002A7CE2">
        <w:rPr>
          <w:rFonts w:cstheme="minorHAnsi"/>
          <w:color w:val="000000"/>
          <w:shd w:val="clear" w:color="auto" w:fill="FFFFFF"/>
        </w:rPr>
        <w:t> is deployed, and may be secured at the bottom by a </w:t>
      </w:r>
      <w:hyperlink r:id="rId74" w:tgtFrame="_blank" w:tooltip="Fire fighter" w:history="1">
        <w:r w:rsidRPr="002A7CE2">
          <w:rPr>
            <w:rStyle w:val="Hyperlink"/>
            <w:rFonts w:cstheme="minorHAnsi"/>
            <w:color w:val="000000"/>
            <w:u w:val="none"/>
            <w:shd w:val="clear" w:color="auto" w:fill="FFFFFF"/>
          </w:rPr>
          <w:t>fire fighting</w:t>
        </w:r>
      </w:hyperlink>
      <w:r w:rsidRPr="002A7CE2">
        <w:rPr>
          <w:rFonts w:cstheme="minorHAnsi"/>
          <w:color w:val="000000"/>
          <w:shd w:val="clear" w:color="auto" w:fill="FFFFFF"/>
        </w:rPr>
        <w:t> crew some distance out from the building. Once the tube is ready, escapees enter the tube and slide down to a lower level or the ground level.</w:t>
      </w:r>
    </w:p>
    <w:p w14:paraId="2B75BD45" w14:textId="77777777" w:rsidR="001D2BD3" w:rsidRPr="002A7CE2" w:rsidRDefault="001D2BD3" w:rsidP="001349B9">
      <w:pPr>
        <w:shd w:val="clear" w:color="auto" w:fill="FFFFFF"/>
        <w:spacing w:after="0" w:line="240" w:lineRule="auto"/>
        <w:jc w:val="both"/>
        <w:rPr>
          <w:rFonts w:cstheme="minorHAnsi"/>
          <w:color w:val="222222"/>
        </w:rPr>
      </w:pPr>
      <w:r w:rsidRPr="002A7CE2">
        <w:rPr>
          <w:rFonts w:cstheme="minorHAnsi"/>
          <w:color w:val="222222"/>
        </w:rPr>
        <w:t>Although some early escape tubes were made entirely of metal, most current designs are made of high-strength fabrics, such as Kevlar. Their flexibility allows for compact storage, rapid deployment, and a gentler braking and controlled descent of users, as compared to traditional metal designs. Fabric tubes may also incorporate inflatable elements to lend some degree of structural rigidity and stability to the escape chute. The fabrics chosen must have fire retardant properties as well.</w:t>
      </w:r>
    </w:p>
    <w:p w14:paraId="5EEABEC8" w14:textId="77777777" w:rsidR="001D2BD3" w:rsidRPr="002A7CE2" w:rsidRDefault="001D2BD3" w:rsidP="001349B9">
      <w:pPr>
        <w:shd w:val="clear" w:color="auto" w:fill="FFFFFF"/>
        <w:spacing w:after="0" w:line="240" w:lineRule="auto"/>
        <w:jc w:val="both"/>
        <w:rPr>
          <w:rFonts w:cstheme="minorHAnsi"/>
          <w:color w:val="222222"/>
        </w:rPr>
      </w:pPr>
      <w:r w:rsidRPr="002A7CE2">
        <w:rPr>
          <w:rFonts w:cstheme="minorHAnsi"/>
          <w:color w:val="222222"/>
        </w:rPr>
        <w:t>In addition to fixed escape chutes permanently installed onto buildings, mobile escape systems are produced which can be mounted on the basket of a movable fire truck ladder, or temporarily installed to a building in an emergency.</w:t>
      </w:r>
    </w:p>
    <w:p w14:paraId="6EA5D9C4" w14:textId="7AF0C2EF" w:rsidR="001D2BD3" w:rsidRPr="002A7CE2" w:rsidRDefault="001D2BD3" w:rsidP="00E03B30">
      <w:pPr>
        <w:shd w:val="clear" w:color="auto" w:fill="FFFFFF"/>
        <w:spacing w:after="0" w:line="240" w:lineRule="auto"/>
        <w:jc w:val="both"/>
        <w:rPr>
          <w:rFonts w:cstheme="minorHAnsi"/>
          <w:color w:val="222222"/>
        </w:rPr>
      </w:pPr>
      <w:r w:rsidRPr="002A7CE2">
        <w:rPr>
          <w:rFonts w:cstheme="minorHAnsi"/>
          <w:color w:val="222222"/>
        </w:rPr>
        <w:t>In response to images of trapped office workers in the September 11 attacks, personal escape devices for emergency use have been proposed, but only rope-based systems appear to be on the market for personal use. There was also the issue of fire heating the metal tubes, causing the people inside the metal tubes to become severely burned while exiting the building.</w:t>
      </w:r>
    </w:p>
    <w:p w14:paraId="01733E5E" w14:textId="77777777" w:rsidR="004A3D75" w:rsidRPr="002A7CE2" w:rsidRDefault="004A3D75" w:rsidP="001349B9">
      <w:pPr>
        <w:shd w:val="clear" w:color="auto" w:fill="FFFFFF"/>
        <w:spacing w:after="0" w:line="240" w:lineRule="auto"/>
        <w:jc w:val="both"/>
        <w:rPr>
          <w:rFonts w:cstheme="minorHAnsi"/>
          <w:color w:val="222222"/>
        </w:rPr>
      </w:pPr>
    </w:p>
    <w:p w14:paraId="6BA02F9C" w14:textId="77777777" w:rsidR="001D2BD3" w:rsidRPr="002A7CE2" w:rsidRDefault="001D2BD3" w:rsidP="001349B9">
      <w:pPr>
        <w:shd w:val="clear" w:color="auto" w:fill="FFFFFF"/>
        <w:spacing w:after="0" w:line="240" w:lineRule="auto"/>
        <w:jc w:val="center"/>
        <w:rPr>
          <w:rFonts w:cstheme="minorHAnsi"/>
          <w:color w:val="222222"/>
        </w:rPr>
      </w:pPr>
      <w:r w:rsidRPr="002A7CE2">
        <w:rPr>
          <w:rFonts w:cstheme="minorHAnsi"/>
          <w:noProof/>
          <w:color w:val="222222"/>
        </w:rPr>
        <w:drawing>
          <wp:inline distT="0" distB="0" distL="0" distR="0" wp14:anchorId="5BEB4F20" wp14:editId="6D4754CA">
            <wp:extent cx="4261899" cy="2393315"/>
            <wp:effectExtent l="0" t="0" r="5715" b="6985"/>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image001.png"/>
                    <pic:cNvPicPr/>
                  </pic:nvPicPr>
                  <pic:blipFill rotWithShape="1">
                    <a:blip r:embed="rId75">
                      <a:extLst>
                        <a:ext uri="{28A0092B-C50C-407E-A947-70E740481C1C}">
                          <a14:useLocalDpi xmlns:a14="http://schemas.microsoft.com/office/drawing/2010/main" val="0"/>
                        </a:ext>
                      </a:extLst>
                    </a:blip>
                    <a:srcRect l="12765" t="13072" r="12867" b="12682"/>
                    <a:stretch/>
                  </pic:blipFill>
                  <pic:spPr bwMode="auto">
                    <a:xfrm>
                      <a:off x="0" y="0"/>
                      <a:ext cx="4262440" cy="2393619"/>
                    </a:xfrm>
                    <a:prstGeom prst="rect">
                      <a:avLst/>
                    </a:prstGeom>
                    <a:ln>
                      <a:noFill/>
                    </a:ln>
                    <a:extLst>
                      <a:ext uri="{53640926-AAD7-44D8-BBD7-CCE9431645EC}">
                        <a14:shadowObscured xmlns:a14="http://schemas.microsoft.com/office/drawing/2010/main"/>
                      </a:ext>
                    </a:extLst>
                  </pic:spPr>
                </pic:pic>
              </a:graphicData>
            </a:graphic>
          </wp:inline>
        </w:drawing>
      </w:r>
    </w:p>
    <w:p w14:paraId="7B4F53CD" w14:textId="77777777" w:rsidR="001D2BD3" w:rsidRPr="002A7CE2" w:rsidRDefault="001D2BD3" w:rsidP="001349B9">
      <w:pPr>
        <w:tabs>
          <w:tab w:val="left" w:pos="6852"/>
        </w:tabs>
        <w:spacing w:after="0" w:line="240" w:lineRule="auto"/>
        <w:jc w:val="center"/>
        <w:rPr>
          <w:rFonts w:cstheme="minorHAnsi"/>
          <w:b/>
          <w:bCs/>
          <w:color w:val="538135" w:themeColor="accent6" w:themeShade="BF"/>
        </w:rPr>
      </w:pPr>
      <w:r w:rsidRPr="002A7CE2">
        <w:rPr>
          <w:noProof/>
        </w:rPr>
        <w:drawing>
          <wp:inline distT="0" distB="0" distL="0" distR="0" wp14:anchorId="648CC53D" wp14:editId="52DDCE80">
            <wp:extent cx="2767054" cy="2433955"/>
            <wp:effectExtent l="0" t="0" r="0" b="4445"/>
            <wp:docPr id="208252572"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pic:nvPicPr>
                  <pic:blipFill>
                    <a:blip r:embed="rId76">
                      <a:extLst>
                        <a:ext uri="{28A0092B-C50C-407E-A947-70E740481C1C}">
                          <a14:useLocalDpi xmlns:a14="http://schemas.microsoft.com/office/drawing/2010/main" val="0"/>
                        </a:ext>
                      </a:extLst>
                    </a:blip>
                    <a:stretch>
                      <a:fillRect/>
                    </a:stretch>
                  </pic:blipFill>
                  <pic:spPr>
                    <a:xfrm>
                      <a:off x="0" y="0"/>
                      <a:ext cx="2767054" cy="2433955"/>
                    </a:xfrm>
                    <a:prstGeom prst="rect">
                      <a:avLst/>
                    </a:prstGeom>
                  </pic:spPr>
                </pic:pic>
              </a:graphicData>
            </a:graphic>
          </wp:inline>
        </w:drawing>
      </w:r>
    </w:p>
    <w:p w14:paraId="2D4EE17A" w14:textId="77777777" w:rsidR="001D2BD3" w:rsidRPr="002A7CE2" w:rsidRDefault="001D2BD3" w:rsidP="001349B9">
      <w:pPr>
        <w:tabs>
          <w:tab w:val="left" w:pos="6852"/>
        </w:tabs>
        <w:spacing w:after="0" w:line="240" w:lineRule="auto"/>
        <w:jc w:val="center"/>
        <w:rPr>
          <w:rFonts w:cstheme="minorHAnsi"/>
          <w:b/>
          <w:bCs/>
          <w:color w:val="538135" w:themeColor="accent6" w:themeShade="BF"/>
        </w:rPr>
      </w:pPr>
      <w:r w:rsidRPr="002A7CE2">
        <w:rPr>
          <w:noProof/>
        </w:rPr>
        <w:drawing>
          <wp:inline distT="0" distB="0" distL="0" distR="0" wp14:anchorId="122B73DD" wp14:editId="6F5ECD26">
            <wp:extent cx="4102873" cy="3172416"/>
            <wp:effectExtent l="0" t="0" r="0" b="9525"/>
            <wp:docPr id="848664575"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pic:nvPicPr>
                  <pic:blipFill>
                    <a:blip r:embed="rId77">
                      <a:extLst>
                        <a:ext uri="{28A0092B-C50C-407E-A947-70E740481C1C}">
                          <a14:useLocalDpi xmlns:a14="http://schemas.microsoft.com/office/drawing/2010/main" val="0"/>
                        </a:ext>
                      </a:extLst>
                    </a:blip>
                    <a:stretch>
                      <a:fillRect/>
                    </a:stretch>
                  </pic:blipFill>
                  <pic:spPr>
                    <a:xfrm>
                      <a:off x="0" y="0"/>
                      <a:ext cx="4102873" cy="3172416"/>
                    </a:xfrm>
                    <a:prstGeom prst="rect">
                      <a:avLst/>
                    </a:prstGeom>
                  </pic:spPr>
                </pic:pic>
              </a:graphicData>
            </a:graphic>
          </wp:inline>
        </w:drawing>
      </w:r>
    </w:p>
    <w:p w14:paraId="50E45605" w14:textId="3990C45E" w:rsidR="001D2BD3" w:rsidRPr="002A7CE2" w:rsidRDefault="001D2BD3" w:rsidP="001349B9">
      <w:pPr>
        <w:spacing w:after="0" w:line="240" w:lineRule="auto"/>
      </w:pPr>
    </w:p>
    <w:p w14:paraId="01CA16E1" w14:textId="40DC6937" w:rsidR="00225BE5" w:rsidRPr="002A7CE2" w:rsidRDefault="00225BE5" w:rsidP="001349B9">
      <w:pPr>
        <w:spacing w:after="0" w:line="240" w:lineRule="auto"/>
      </w:pPr>
    </w:p>
    <w:p w14:paraId="62BD34A7" w14:textId="3E156FFE" w:rsidR="00225BE5" w:rsidRPr="002A7CE2" w:rsidRDefault="00225BE5" w:rsidP="001349B9">
      <w:pPr>
        <w:spacing w:after="0" w:line="240" w:lineRule="auto"/>
      </w:pPr>
      <w:r w:rsidRPr="002A7CE2">
        <w:br w:type="page"/>
      </w:r>
    </w:p>
    <w:p w14:paraId="57764B1F" w14:textId="380B2196" w:rsidR="00225BE5" w:rsidRPr="002A7CE2" w:rsidRDefault="00CA11C1" w:rsidP="00CA11C1">
      <w:pPr>
        <w:pStyle w:val="Caption"/>
      </w:pPr>
      <w:bookmarkStart w:id="306" w:name="_Toc32326465"/>
      <w:r w:rsidRPr="002A7CE2">
        <w:t xml:space="preserve">Annex </w:t>
      </w:r>
      <w:r w:rsidR="002A7CE2" w:rsidRPr="002A7CE2">
        <w:fldChar w:fldCharType="begin"/>
      </w:r>
      <w:r w:rsidR="002A7CE2" w:rsidRPr="002A7CE2">
        <w:instrText xml:space="preserve"> SEQ Annex \* ARABIC </w:instrText>
      </w:r>
      <w:r w:rsidR="002A7CE2" w:rsidRPr="002A7CE2">
        <w:fldChar w:fldCharType="separate"/>
      </w:r>
      <w:r w:rsidRPr="002A7CE2">
        <w:rPr>
          <w:noProof/>
        </w:rPr>
        <w:t>7</w:t>
      </w:r>
      <w:r w:rsidR="002A7CE2" w:rsidRPr="002A7CE2">
        <w:rPr>
          <w:noProof/>
        </w:rPr>
        <w:fldChar w:fldCharType="end"/>
      </w:r>
      <w:r w:rsidRPr="002A7CE2">
        <w:t>: Sample ‘Grievance Form’ and Grievance Mechanism of PRIDE Project</w:t>
      </w:r>
      <w:bookmarkEnd w:id="306"/>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4A0" w:firstRow="1" w:lastRow="0" w:firstColumn="1" w:lastColumn="0" w:noHBand="0" w:noVBand="1"/>
      </w:tblPr>
      <w:tblGrid>
        <w:gridCol w:w="2706"/>
        <w:gridCol w:w="259"/>
        <w:gridCol w:w="1349"/>
        <w:gridCol w:w="446"/>
        <w:gridCol w:w="885"/>
        <w:gridCol w:w="20"/>
        <w:gridCol w:w="1111"/>
        <w:gridCol w:w="2282"/>
      </w:tblGrid>
      <w:tr w:rsidR="00225BE5" w:rsidRPr="002A7CE2" w14:paraId="4EA24A86" w14:textId="77777777" w:rsidTr="00103B18">
        <w:trPr>
          <w:jc w:val="center"/>
        </w:trPr>
        <w:tc>
          <w:tcPr>
            <w:tcW w:w="9058" w:type="dxa"/>
            <w:gridSpan w:val="8"/>
            <w:shd w:val="clear" w:color="auto" w:fill="auto"/>
          </w:tcPr>
          <w:p w14:paraId="7F53D86A" w14:textId="77777777" w:rsidR="00225BE5" w:rsidRPr="002A7CE2" w:rsidRDefault="00225BE5" w:rsidP="00E03B30">
            <w:pPr>
              <w:spacing w:after="0" w:line="240" w:lineRule="auto"/>
              <w:jc w:val="center"/>
              <w:rPr>
                <w:rFonts w:cstheme="minorHAnsi"/>
                <w:b/>
                <w:sz w:val="20"/>
                <w:szCs w:val="20"/>
              </w:rPr>
            </w:pPr>
            <w:r w:rsidRPr="002A7CE2">
              <w:rPr>
                <w:rFonts w:cstheme="minorHAnsi"/>
                <w:b/>
              </w:rPr>
              <w:t xml:space="preserve">Grievance Form: Bangladesh High-Tech Park Authority </w:t>
            </w:r>
          </w:p>
        </w:tc>
      </w:tr>
      <w:tr w:rsidR="00225BE5" w:rsidRPr="002A7CE2" w14:paraId="20A9AB43" w14:textId="77777777" w:rsidTr="00103B18">
        <w:trPr>
          <w:jc w:val="center"/>
        </w:trPr>
        <w:tc>
          <w:tcPr>
            <w:tcW w:w="9058" w:type="dxa"/>
            <w:gridSpan w:val="8"/>
            <w:shd w:val="clear" w:color="auto" w:fill="auto"/>
          </w:tcPr>
          <w:p w14:paraId="4311E5CC" w14:textId="77777777" w:rsidR="00225BE5" w:rsidRPr="002A7CE2" w:rsidRDefault="00225BE5" w:rsidP="00E03B30">
            <w:pPr>
              <w:spacing w:after="0" w:line="240" w:lineRule="auto"/>
              <w:rPr>
                <w:rFonts w:cstheme="minorHAnsi"/>
                <w:sz w:val="20"/>
                <w:szCs w:val="20"/>
              </w:rPr>
            </w:pPr>
            <w:r w:rsidRPr="002A7CE2">
              <w:rPr>
                <w:rFonts w:cstheme="minorHAnsi"/>
                <w:sz w:val="20"/>
                <w:szCs w:val="20"/>
              </w:rPr>
              <w:t xml:space="preserve">Grievance reference number (to be completed by Project):  </w:t>
            </w:r>
          </w:p>
        </w:tc>
      </w:tr>
      <w:tr w:rsidR="00225BE5" w:rsidRPr="002A7CE2" w14:paraId="5AD3E590" w14:textId="77777777" w:rsidTr="00103B18">
        <w:trPr>
          <w:jc w:val="center"/>
        </w:trPr>
        <w:tc>
          <w:tcPr>
            <w:tcW w:w="2706" w:type="dxa"/>
            <w:vMerge w:val="restart"/>
            <w:shd w:val="clear" w:color="auto" w:fill="auto"/>
          </w:tcPr>
          <w:p w14:paraId="281BEF40" w14:textId="77777777" w:rsidR="00225BE5" w:rsidRPr="002A7CE2" w:rsidRDefault="00225BE5" w:rsidP="00E03B30">
            <w:pPr>
              <w:spacing w:after="0" w:line="240" w:lineRule="auto"/>
              <w:rPr>
                <w:rFonts w:cstheme="minorHAnsi"/>
                <w:sz w:val="20"/>
                <w:szCs w:val="20"/>
              </w:rPr>
            </w:pPr>
            <w:r w:rsidRPr="002A7CE2">
              <w:rPr>
                <w:rFonts w:cstheme="minorHAnsi"/>
                <w:sz w:val="20"/>
                <w:szCs w:val="20"/>
              </w:rPr>
              <w:t xml:space="preserve">Contact details  </w:t>
            </w:r>
          </w:p>
          <w:p w14:paraId="52B62FC8" w14:textId="77777777" w:rsidR="00225BE5" w:rsidRPr="002A7CE2" w:rsidRDefault="00225BE5" w:rsidP="00D56050">
            <w:pPr>
              <w:spacing w:after="0" w:line="240" w:lineRule="auto"/>
              <w:rPr>
                <w:rFonts w:cstheme="minorHAnsi"/>
                <w:sz w:val="20"/>
                <w:szCs w:val="20"/>
              </w:rPr>
            </w:pPr>
            <w:r w:rsidRPr="002A7CE2">
              <w:rPr>
                <w:rFonts w:cstheme="minorHAnsi"/>
                <w:sz w:val="20"/>
                <w:szCs w:val="20"/>
              </w:rPr>
              <w:t>(may be submitted anonymously)</w:t>
            </w:r>
          </w:p>
        </w:tc>
        <w:tc>
          <w:tcPr>
            <w:tcW w:w="6352" w:type="dxa"/>
            <w:gridSpan w:val="7"/>
            <w:shd w:val="clear" w:color="auto" w:fill="auto"/>
          </w:tcPr>
          <w:p w14:paraId="3253FB13" w14:textId="77777777" w:rsidR="00225BE5" w:rsidRPr="002A7CE2" w:rsidRDefault="00225BE5" w:rsidP="002A109D">
            <w:pPr>
              <w:spacing w:after="0" w:line="240" w:lineRule="auto"/>
              <w:rPr>
                <w:rFonts w:cstheme="minorHAnsi"/>
                <w:sz w:val="20"/>
                <w:szCs w:val="20"/>
              </w:rPr>
            </w:pPr>
            <w:r w:rsidRPr="002A7CE2">
              <w:rPr>
                <w:rFonts w:cstheme="minorHAnsi"/>
                <w:sz w:val="20"/>
                <w:szCs w:val="20"/>
              </w:rPr>
              <w:t xml:space="preserve">Name (s):  </w:t>
            </w:r>
          </w:p>
        </w:tc>
      </w:tr>
      <w:tr w:rsidR="00225BE5" w:rsidRPr="002A7CE2" w14:paraId="447B0EA7" w14:textId="77777777" w:rsidTr="00103B18">
        <w:trPr>
          <w:trHeight w:val="244"/>
          <w:jc w:val="center"/>
        </w:trPr>
        <w:tc>
          <w:tcPr>
            <w:tcW w:w="2706" w:type="dxa"/>
            <w:vMerge/>
            <w:tcBorders>
              <w:bottom w:val="single" w:sz="4" w:space="0" w:color="auto"/>
            </w:tcBorders>
            <w:shd w:val="clear" w:color="auto" w:fill="auto"/>
          </w:tcPr>
          <w:p w14:paraId="0E1AA11A" w14:textId="77777777" w:rsidR="00225BE5" w:rsidRPr="002A7CE2" w:rsidRDefault="00225BE5">
            <w:pPr>
              <w:spacing w:after="0" w:line="240" w:lineRule="auto"/>
              <w:rPr>
                <w:rFonts w:cstheme="minorHAnsi"/>
                <w:sz w:val="20"/>
                <w:szCs w:val="20"/>
              </w:rPr>
            </w:pPr>
          </w:p>
        </w:tc>
        <w:tc>
          <w:tcPr>
            <w:tcW w:w="6352" w:type="dxa"/>
            <w:gridSpan w:val="7"/>
            <w:tcBorders>
              <w:bottom w:val="single" w:sz="4" w:space="0" w:color="auto"/>
            </w:tcBorders>
            <w:shd w:val="clear" w:color="auto" w:fill="auto"/>
          </w:tcPr>
          <w:p w14:paraId="2EA3297B" w14:textId="77777777" w:rsidR="00225BE5" w:rsidRPr="002A7CE2" w:rsidRDefault="00225BE5">
            <w:pPr>
              <w:spacing w:after="0" w:line="240" w:lineRule="auto"/>
              <w:rPr>
                <w:rFonts w:cstheme="minorHAnsi"/>
                <w:sz w:val="20"/>
                <w:szCs w:val="20"/>
              </w:rPr>
            </w:pPr>
            <w:r w:rsidRPr="002A7CE2">
              <w:rPr>
                <w:rFonts w:cstheme="minorHAnsi"/>
                <w:sz w:val="20"/>
                <w:szCs w:val="20"/>
              </w:rPr>
              <w:t xml:space="preserve">Address:  </w:t>
            </w:r>
          </w:p>
        </w:tc>
      </w:tr>
      <w:tr w:rsidR="00225BE5" w:rsidRPr="002A7CE2" w14:paraId="66C6BBAD" w14:textId="77777777" w:rsidTr="00103B18">
        <w:trPr>
          <w:jc w:val="center"/>
        </w:trPr>
        <w:tc>
          <w:tcPr>
            <w:tcW w:w="2706" w:type="dxa"/>
            <w:vMerge/>
            <w:shd w:val="clear" w:color="auto" w:fill="auto"/>
          </w:tcPr>
          <w:p w14:paraId="3FEDF4A2" w14:textId="77777777" w:rsidR="00225BE5" w:rsidRPr="002A7CE2" w:rsidRDefault="00225BE5">
            <w:pPr>
              <w:spacing w:after="0" w:line="240" w:lineRule="auto"/>
              <w:rPr>
                <w:rFonts w:cstheme="minorHAnsi"/>
                <w:sz w:val="20"/>
                <w:szCs w:val="20"/>
              </w:rPr>
            </w:pPr>
          </w:p>
        </w:tc>
        <w:tc>
          <w:tcPr>
            <w:tcW w:w="6352" w:type="dxa"/>
            <w:gridSpan w:val="7"/>
            <w:shd w:val="clear" w:color="auto" w:fill="auto"/>
          </w:tcPr>
          <w:p w14:paraId="26CECE22" w14:textId="77777777" w:rsidR="00225BE5" w:rsidRPr="002A7CE2" w:rsidRDefault="00225BE5">
            <w:pPr>
              <w:spacing w:after="0" w:line="240" w:lineRule="auto"/>
              <w:rPr>
                <w:rFonts w:cstheme="minorHAnsi"/>
                <w:sz w:val="20"/>
                <w:szCs w:val="20"/>
              </w:rPr>
            </w:pPr>
            <w:r w:rsidRPr="002A7CE2">
              <w:rPr>
                <w:rFonts w:cstheme="minorHAnsi"/>
                <w:sz w:val="20"/>
                <w:szCs w:val="20"/>
              </w:rPr>
              <w:t xml:space="preserve">Telephone: </w:t>
            </w:r>
          </w:p>
        </w:tc>
      </w:tr>
      <w:tr w:rsidR="00225BE5" w:rsidRPr="002A7CE2" w14:paraId="4A101AD8" w14:textId="77777777" w:rsidTr="00103B18">
        <w:trPr>
          <w:jc w:val="center"/>
        </w:trPr>
        <w:tc>
          <w:tcPr>
            <w:tcW w:w="2706" w:type="dxa"/>
            <w:vMerge/>
            <w:shd w:val="clear" w:color="auto" w:fill="auto"/>
          </w:tcPr>
          <w:p w14:paraId="711AC711" w14:textId="77777777" w:rsidR="00225BE5" w:rsidRPr="002A7CE2" w:rsidRDefault="00225BE5">
            <w:pPr>
              <w:spacing w:after="0" w:line="240" w:lineRule="auto"/>
              <w:rPr>
                <w:rFonts w:cstheme="minorHAnsi"/>
                <w:sz w:val="20"/>
                <w:szCs w:val="20"/>
              </w:rPr>
            </w:pPr>
          </w:p>
        </w:tc>
        <w:tc>
          <w:tcPr>
            <w:tcW w:w="6352" w:type="dxa"/>
            <w:gridSpan w:val="7"/>
            <w:shd w:val="clear" w:color="auto" w:fill="auto"/>
          </w:tcPr>
          <w:p w14:paraId="2B53D49B" w14:textId="77777777" w:rsidR="00225BE5" w:rsidRPr="002A7CE2" w:rsidRDefault="00225BE5">
            <w:pPr>
              <w:spacing w:after="0" w:line="240" w:lineRule="auto"/>
              <w:rPr>
                <w:rFonts w:cstheme="minorHAnsi"/>
                <w:sz w:val="20"/>
                <w:szCs w:val="20"/>
              </w:rPr>
            </w:pPr>
            <w:r w:rsidRPr="002A7CE2">
              <w:rPr>
                <w:rFonts w:cstheme="minorHAnsi"/>
                <w:sz w:val="20"/>
                <w:szCs w:val="20"/>
              </w:rPr>
              <w:t xml:space="preserve">Email:  </w:t>
            </w:r>
          </w:p>
        </w:tc>
      </w:tr>
      <w:tr w:rsidR="00225BE5" w:rsidRPr="002A7CE2" w14:paraId="220D2312" w14:textId="77777777" w:rsidTr="00103B18">
        <w:trPr>
          <w:jc w:val="center"/>
        </w:trPr>
        <w:tc>
          <w:tcPr>
            <w:tcW w:w="2706" w:type="dxa"/>
            <w:shd w:val="clear" w:color="auto" w:fill="auto"/>
          </w:tcPr>
          <w:p w14:paraId="66E2B6D2" w14:textId="77777777" w:rsidR="00225BE5" w:rsidRPr="002A7CE2" w:rsidRDefault="00225BE5" w:rsidP="00E03B30">
            <w:pPr>
              <w:spacing w:after="0" w:line="240" w:lineRule="auto"/>
              <w:rPr>
                <w:rFonts w:cstheme="minorHAnsi"/>
                <w:sz w:val="20"/>
                <w:szCs w:val="20"/>
              </w:rPr>
            </w:pPr>
            <w:r w:rsidRPr="002A7CE2">
              <w:rPr>
                <w:rFonts w:cstheme="minorHAnsi"/>
                <w:sz w:val="20"/>
                <w:szCs w:val="20"/>
              </w:rPr>
              <w:t>How would you prefer to be contacted (check one)</w:t>
            </w:r>
          </w:p>
        </w:tc>
        <w:tc>
          <w:tcPr>
            <w:tcW w:w="2054" w:type="dxa"/>
            <w:gridSpan w:val="3"/>
            <w:shd w:val="clear" w:color="auto" w:fill="auto"/>
          </w:tcPr>
          <w:p w14:paraId="228C74C7" w14:textId="77777777" w:rsidR="00225BE5" w:rsidRPr="002A7CE2" w:rsidRDefault="00225BE5" w:rsidP="00D56050">
            <w:pPr>
              <w:spacing w:after="0" w:line="240" w:lineRule="auto"/>
              <w:jc w:val="center"/>
              <w:rPr>
                <w:rFonts w:eastAsia="MS Gothic" w:cstheme="minorHAnsi"/>
                <w:sz w:val="20"/>
                <w:szCs w:val="20"/>
              </w:rPr>
            </w:pPr>
            <w:r w:rsidRPr="002A7CE2">
              <w:rPr>
                <w:rFonts w:eastAsia="MS Gothic" w:cstheme="minorHAnsi"/>
                <w:sz w:val="20"/>
                <w:szCs w:val="20"/>
              </w:rPr>
              <w:t>By mail/post:</w:t>
            </w:r>
          </w:p>
          <w:p w14:paraId="0168ABA5" w14:textId="77777777" w:rsidR="00225BE5" w:rsidRPr="002A7CE2" w:rsidRDefault="00225BE5" w:rsidP="002A109D">
            <w:pPr>
              <w:spacing w:after="0" w:line="240" w:lineRule="auto"/>
              <w:jc w:val="center"/>
              <w:rPr>
                <w:rFonts w:eastAsia="MS Gothic" w:cstheme="minorHAnsi"/>
                <w:sz w:val="20"/>
                <w:szCs w:val="20"/>
              </w:rPr>
            </w:pPr>
            <w:r w:rsidRPr="002A7CE2">
              <w:rPr>
                <w:rFonts w:ascii="Segoe UI Symbol" w:eastAsia="MS Gothic" w:hAnsi="Segoe UI Symbol" w:cs="Segoe UI Symbol"/>
                <w:sz w:val="20"/>
                <w:szCs w:val="20"/>
              </w:rPr>
              <w:t>☐</w:t>
            </w:r>
          </w:p>
        </w:tc>
        <w:tc>
          <w:tcPr>
            <w:tcW w:w="2016" w:type="dxa"/>
            <w:gridSpan w:val="3"/>
            <w:shd w:val="clear" w:color="auto" w:fill="auto"/>
          </w:tcPr>
          <w:p w14:paraId="278D9902" w14:textId="77777777" w:rsidR="00225BE5" w:rsidRPr="002A7CE2" w:rsidRDefault="00225BE5" w:rsidP="002879D0">
            <w:pPr>
              <w:spacing w:after="0" w:line="240" w:lineRule="auto"/>
              <w:jc w:val="center"/>
              <w:rPr>
                <w:rFonts w:eastAsia="MS Gothic" w:cstheme="minorHAnsi"/>
                <w:sz w:val="20"/>
                <w:szCs w:val="20"/>
              </w:rPr>
            </w:pPr>
            <w:r w:rsidRPr="002A7CE2">
              <w:rPr>
                <w:rFonts w:eastAsia="MS Gothic" w:cstheme="minorHAnsi"/>
                <w:sz w:val="20"/>
                <w:szCs w:val="20"/>
              </w:rPr>
              <w:t>By phone:</w:t>
            </w:r>
          </w:p>
          <w:p w14:paraId="7E33A0D0" w14:textId="77777777" w:rsidR="00225BE5" w:rsidRPr="002A7CE2" w:rsidRDefault="00225BE5" w:rsidP="0005284F">
            <w:pPr>
              <w:spacing w:after="0" w:line="240" w:lineRule="auto"/>
              <w:jc w:val="center"/>
              <w:rPr>
                <w:rFonts w:eastAsia="MS Gothic" w:cstheme="minorHAnsi"/>
                <w:sz w:val="20"/>
                <w:szCs w:val="20"/>
              </w:rPr>
            </w:pPr>
            <w:r w:rsidRPr="002A7CE2">
              <w:rPr>
                <w:rFonts w:ascii="Segoe UI Symbol" w:eastAsia="MS Gothic" w:hAnsi="Segoe UI Symbol" w:cs="Segoe UI Symbol"/>
                <w:sz w:val="20"/>
                <w:szCs w:val="20"/>
              </w:rPr>
              <w:t>☐</w:t>
            </w:r>
          </w:p>
        </w:tc>
        <w:tc>
          <w:tcPr>
            <w:tcW w:w="2282" w:type="dxa"/>
            <w:shd w:val="clear" w:color="auto" w:fill="auto"/>
          </w:tcPr>
          <w:p w14:paraId="1DAD5505" w14:textId="77777777" w:rsidR="00225BE5" w:rsidRPr="002A7CE2" w:rsidRDefault="00225BE5" w:rsidP="00C52A01">
            <w:pPr>
              <w:spacing w:after="0" w:line="240" w:lineRule="auto"/>
              <w:jc w:val="center"/>
              <w:rPr>
                <w:rFonts w:eastAsia="MS Gothic" w:cstheme="minorHAnsi"/>
                <w:sz w:val="20"/>
                <w:szCs w:val="20"/>
              </w:rPr>
            </w:pPr>
            <w:r w:rsidRPr="002A7CE2">
              <w:rPr>
                <w:rFonts w:eastAsia="MS Gothic" w:cstheme="minorHAnsi"/>
                <w:sz w:val="20"/>
                <w:szCs w:val="20"/>
              </w:rPr>
              <w:t>By email</w:t>
            </w:r>
          </w:p>
          <w:p w14:paraId="1DA37005" w14:textId="77777777" w:rsidR="00225BE5" w:rsidRPr="002A7CE2" w:rsidRDefault="00225BE5">
            <w:pPr>
              <w:spacing w:after="0" w:line="240" w:lineRule="auto"/>
              <w:jc w:val="center"/>
              <w:rPr>
                <w:rFonts w:eastAsia="MS Gothic" w:cstheme="minorHAnsi"/>
                <w:sz w:val="20"/>
                <w:szCs w:val="20"/>
              </w:rPr>
            </w:pPr>
            <w:r w:rsidRPr="002A7CE2">
              <w:rPr>
                <w:rFonts w:ascii="Segoe UI Symbol" w:eastAsia="MS Gothic" w:hAnsi="Segoe UI Symbol" w:cs="Segoe UI Symbol"/>
                <w:sz w:val="20"/>
                <w:szCs w:val="20"/>
              </w:rPr>
              <w:t>☐</w:t>
            </w:r>
          </w:p>
        </w:tc>
      </w:tr>
      <w:tr w:rsidR="00225BE5" w:rsidRPr="002A7CE2" w14:paraId="39448590" w14:textId="77777777" w:rsidTr="00103B18">
        <w:trPr>
          <w:jc w:val="center"/>
        </w:trPr>
        <w:tc>
          <w:tcPr>
            <w:tcW w:w="2706" w:type="dxa"/>
            <w:shd w:val="clear" w:color="auto" w:fill="auto"/>
          </w:tcPr>
          <w:p w14:paraId="6D07264E" w14:textId="77777777" w:rsidR="00225BE5" w:rsidRPr="002A7CE2" w:rsidRDefault="00225BE5" w:rsidP="00E03B30">
            <w:pPr>
              <w:spacing w:after="0" w:line="240" w:lineRule="auto"/>
              <w:rPr>
                <w:rFonts w:cstheme="minorHAnsi"/>
                <w:sz w:val="20"/>
                <w:szCs w:val="20"/>
              </w:rPr>
            </w:pPr>
            <w:r w:rsidRPr="002A7CE2">
              <w:rPr>
                <w:rFonts w:cstheme="minorHAnsi"/>
                <w:sz w:val="20"/>
                <w:szCs w:val="20"/>
              </w:rPr>
              <w:t>Preferred language</w:t>
            </w:r>
          </w:p>
        </w:tc>
        <w:tc>
          <w:tcPr>
            <w:tcW w:w="2054" w:type="dxa"/>
            <w:gridSpan w:val="3"/>
            <w:shd w:val="clear" w:color="auto" w:fill="auto"/>
          </w:tcPr>
          <w:p w14:paraId="46556417" w14:textId="77777777" w:rsidR="00225BE5" w:rsidRPr="002A7CE2" w:rsidRDefault="00225BE5" w:rsidP="00D56050">
            <w:pPr>
              <w:spacing w:after="0" w:line="240" w:lineRule="auto"/>
              <w:jc w:val="center"/>
              <w:rPr>
                <w:rFonts w:cstheme="minorHAnsi"/>
                <w:sz w:val="20"/>
                <w:szCs w:val="20"/>
              </w:rPr>
            </w:pPr>
            <w:r w:rsidRPr="002A7CE2">
              <w:rPr>
                <w:rFonts w:ascii="Segoe UI Symbol" w:eastAsia="MS Gothic" w:hAnsi="Segoe UI Symbol" w:cs="Segoe UI Symbol"/>
                <w:sz w:val="20"/>
                <w:szCs w:val="20"/>
              </w:rPr>
              <w:t>☐</w:t>
            </w:r>
            <w:r w:rsidRPr="002A7CE2">
              <w:rPr>
                <w:rFonts w:eastAsia="MS Gothic" w:cstheme="minorHAnsi"/>
                <w:sz w:val="20"/>
                <w:szCs w:val="20"/>
              </w:rPr>
              <w:t xml:space="preserve">   Bangla</w:t>
            </w:r>
          </w:p>
        </w:tc>
        <w:tc>
          <w:tcPr>
            <w:tcW w:w="4298" w:type="dxa"/>
            <w:gridSpan w:val="4"/>
            <w:shd w:val="clear" w:color="auto" w:fill="auto"/>
          </w:tcPr>
          <w:p w14:paraId="54ED939B" w14:textId="77777777" w:rsidR="00225BE5" w:rsidRPr="002A7CE2" w:rsidRDefault="00225BE5" w:rsidP="002A109D">
            <w:pPr>
              <w:spacing w:after="0" w:line="240" w:lineRule="auto"/>
              <w:jc w:val="center"/>
              <w:rPr>
                <w:rFonts w:cstheme="minorHAnsi"/>
                <w:sz w:val="20"/>
                <w:szCs w:val="20"/>
              </w:rPr>
            </w:pPr>
            <w:r w:rsidRPr="002A7CE2">
              <w:rPr>
                <w:rFonts w:ascii="Segoe UI Symbol" w:eastAsia="MS Gothic" w:hAnsi="Segoe UI Symbol" w:cs="Segoe UI Symbol"/>
                <w:sz w:val="20"/>
                <w:szCs w:val="20"/>
              </w:rPr>
              <w:t>☐</w:t>
            </w:r>
            <w:r w:rsidRPr="002A7CE2">
              <w:rPr>
                <w:rFonts w:eastAsia="MS Gothic" w:cstheme="minorHAnsi"/>
                <w:sz w:val="20"/>
                <w:szCs w:val="20"/>
              </w:rPr>
              <w:t xml:space="preserve">   English</w:t>
            </w:r>
          </w:p>
        </w:tc>
      </w:tr>
      <w:tr w:rsidR="00225BE5" w:rsidRPr="002A7CE2" w14:paraId="5B19CA83" w14:textId="77777777" w:rsidTr="00103B18">
        <w:trPr>
          <w:trHeight w:val="703"/>
          <w:jc w:val="center"/>
        </w:trPr>
        <w:tc>
          <w:tcPr>
            <w:tcW w:w="9058" w:type="dxa"/>
            <w:gridSpan w:val="8"/>
            <w:shd w:val="clear" w:color="auto" w:fill="auto"/>
          </w:tcPr>
          <w:p w14:paraId="14C4C081" w14:textId="77777777" w:rsidR="00225BE5" w:rsidRPr="002A7CE2" w:rsidRDefault="00225BE5" w:rsidP="00E03B30">
            <w:pPr>
              <w:spacing w:after="0" w:line="240" w:lineRule="auto"/>
              <w:rPr>
                <w:rFonts w:cstheme="minorHAnsi"/>
                <w:sz w:val="20"/>
                <w:szCs w:val="20"/>
              </w:rPr>
            </w:pPr>
            <w:r w:rsidRPr="002A7CE2">
              <w:rPr>
                <w:rFonts w:cstheme="minorHAnsi"/>
                <w:sz w:val="20"/>
                <w:szCs w:val="20"/>
              </w:rPr>
              <w:t xml:space="preserve">Provide details of your grievance. Please describe the problem, who it happened to, when and where it happened, how many times, etc.  Describe in as much detail as possible. </w:t>
            </w:r>
          </w:p>
        </w:tc>
      </w:tr>
      <w:tr w:rsidR="00225BE5" w:rsidRPr="002A7CE2" w14:paraId="0FDE1304" w14:textId="77777777" w:rsidTr="00103B18">
        <w:trPr>
          <w:trHeight w:val="721"/>
          <w:jc w:val="center"/>
        </w:trPr>
        <w:tc>
          <w:tcPr>
            <w:tcW w:w="9058" w:type="dxa"/>
            <w:gridSpan w:val="8"/>
            <w:shd w:val="clear" w:color="auto" w:fill="auto"/>
          </w:tcPr>
          <w:p w14:paraId="077ADF88" w14:textId="77777777" w:rsidR="00225BE5" w:rsidRPr="002A7CE2" w:rsidRDefault="00225BE5" w:rsidP="00E03B30">
            <w:pPr>
              <w:spacing w:after="0" w:line="240" w:lineRule="auto"/>
              <w:rPr>
                <w:rFonts w:cstheme="minorHAnsi"/>
                <w:sz w:val="20"/>
                <w:szCs w:val="20"/>
              </w:rPr>
            </w:pPr>
            <w:r w:rsidRPr="002A7CE2">
              <w:rPr>
                <w:rFonts w:cstheme="minorHAnsi"/>
                <w:sz w:val="20"/>
                <w:szCs w:val="20"/>
              </w:rPr>
              <w:t xml:space="preserve">What is your suggested resolution for the grievance, if you have one?  Is there something you would like BHTPA or another party/person to do to solve the problem?  </w:t>
            </w:r>
          </w:p>
        </w:tc>
      </w:tr>
      <w:tr w:rsidR="00225BE5" w:rsidRPr="002A7CE2" w14:paraId="4F7AF811" w14:textId="77777777" w:rsidTr="00103B18">
        <w:trPr>
          <w:jc w:val="center"/>
        </w:trPr>
        <w:tc>
          <w:tcPr>
            <w:tcW w:w="2706" w:type="dxa"/>
            <w:vMerge w:val="restart"/>
            <w:shd w:val="clear" w:color="auto" w:fill="auto"/>
          </w:tcPr>
          <w:p w14:paraId="558C332E" w14:textId="77777777" w:rsidR="00225BE5" w:rsidRPr="002A7CE2" w:rsidRDefault="00225BE5" w:rsidP="00E03B30">
            <w:pPr>
              <w:spacing w:after="0" w:line="240" w:lineRule="auto"/>
              <w:rPr>
                <w:rFonts w:cstheme="minorHAnsi"/>
                <w:sz w:val="20"/>
                <w:szCs w:val="20"/>
              </w:rPr>
            </w:pPr>
            <w:r w:rsidRPr="002A7CE2">
              <w:rPr>
                <w:rFonts w:cstheme="minorHAnsi"/>
                <w:sz w:val="20"/>
                <w:szCs w:val="20"/>
              </w:rPr>
              <w:t xml:space="preserve">How have you submitted this form to the project? </w:t>
            </w:r>
          </w:p>
        </w:tc>
        <w:tc>
          <w:tcPr>
            <w:tcW w:w="2054" w:type="dxa"/>
            <w:gridSpan w:val="3"/>
            <w:shd w:val="clear" w:color="auto" w:fill="auto"/>
          </w:tcPr>
          <w:p w14:paraId="7E94446C" w14:textId="77777777" w:rsidR="00225BE5" w:rsidRPr="002A7CE2" w:rsidRDefault="00225BE5" w:rsidP="00D56050">
            <w:pPr>
              <w:spacing w:after="0" w:line="240" w:lineRule="auto"/>
              <w:jc w:val="center"/>
              <w:rPr>
                <w:rFonts w:cstheme="minorHAnsi"/>
                <w:sz w:val="20"/>
                <w:szCs w:val="20"/>
              </w:rPr>
            </w:pPr>
            <w:r w:rsidRPr="002A7CE2">
              <w:rPr>
                <w:rFonts w:cstheme="minorHAnsi"/>
                <w:sz w:val="20"/>
                <w:szCs w:val="20"/>
              </w:rPr>
              <w:t>Website</w:t>
            </w:r>
          </w:p>
          <w:p w14:paraId="1911E5D6" w14:textId="77777777" w:rsidR="00225BE5" w:rsidRPr="002A7CE2" w:rsidRDefault="00225BE5" w:rsidP="002A109D">
            <w:pPr>
              <w:spacing w:after="0" w:line="240" w:lineRule="auto"/>
              <w:jc w:val="center"/>
              <w:rPr>
                <w:rFonts w:cstheme="minorHAnsi"/>
                <w:sz w:val="20"/>
                <w:szCs w:val="20"/>
              </w:rPr>
            </w:pPr>
            <w:r w:rsidRPr="002A7CE2">
              <w:rPr>
                <w:rFonts w:ascii="Segoe UI Symbol" w:eastAsia="MS Gothic" w:hAnsi="Segoe UI Symbol" w:cs="Segoe UI Symbol"/>
                <w:sz w:val="20"/>
                <w:szCs w:val="20"/>
              </w:rPr>
              <w:t>☐</w:t>
            </w:r>
          </w:p>
        </w:tc>
        <w:tc>
          <w:tcPr>
            <w:tcW w:w="2016" w:type="dxa"/>
            <w:gridSpan w:val="3"/>
            <w:shd w:val="clear" w:color="auto" w:fill="auto"/>
          </w:tcPr>
          <w:p w14:paraId="5EAB0D4B" w14:textId="77777777" w:rsidR="00225BE5" w:rsidRPr="002A7CE2" w:rsidRDefault="00225BE5" w:rsidP="002879D0">
            <w:pPr>
              <w:spacing w:after="0" w:line="240" w:lineRule="auto"/>
              <w:jc w:val="center"/>
              <w:rPr>
                <w:rFonts w:cstheme="minorHAnsi"/>
                <w:sz w:val="20"/>
                <w:szCs w:val="20"/>
              </w:rPr>
            </w:pPr>
            <w:r w:rsidRPr="002A7CE2">
              <w:rPr>
                <w:rFonts w:cstheme="minorHAnsi"/>
                <w:sz w:val="20"/>
                <w:szCs w:val="20"/>
              </w:rPr>
              <w:t>Email</w:t>
            </w:r>
          </w:p>
          <w:p w14:paraId="6329EC2E" w14:textId="77777777" w:rsidR="00225BE5" w:rsidRPr="002A7CE2" w:rsidRDefault="00225BE5" w:rsidP="0005284F">
            <w:pPr>
              <w:spacing w:after="0" w:line="240" w:lineRule="auto"/>
              <w:jc w:val="center"/>
              <w:rPr>
                <w:rFonts w:cstheme="minorHAnsi"/>
                <w:sz w:val="20"/>
                <w:szCs w:val="20"/>
              </w:rPr>
            </w:pPr>
            <w:r w:rsidRPr="002A7CE2">
              <w:rPr>
                <w:rFonts w:ascii="Segoe UI Symbol" w:eastAsia="MS Gothic" w:hAnsi="Segoe UI Symbol" w:cs="Segoe UI Symbol"/>
                <w:sz w:val="20"/>
                <w:szCs w:val="20"/>
              </w:rPr>
              <w:t>☐</w:t>
            </w:r>
          </w:p>
        </w:tc>
        <w:tc>
          <w:tcPr>
            <w:tcW w:w="2282" w:type="dxa"/>
            <w:shd w:val="clear" w:color="auto" w:fill="auto"/>
          </w:tcPr>
          <w:p w14:paraId="5A569D2A" w14:textId="77777777" w:rsidR="00225BE5" w:rsidRPr="002A7CE2" w:rsidRDefault="00225BE5" w:rsidP="00C52A01">
            <w:pPr>
              <w:spacing w:after="0" w:line="240" w:lineRule="auto"/>
              <w:jc w:val="center"/>
              <w:rPr>
                <w:rFonts w:cstheme="minorHAnsi"/>
                <w:sz w:val="20"/>
                <w:szCs w:val="20"/>
              </w:rPr>
            </w:pPr>
            <w:r w:rsidRPr="002A7CE2">
              <w:rPr>
                <w:rFonts w:cstheme="minorHAnsi"/>
                <w:sz w:val="20"/>
                <w:szCs w:val="20"/>
              </w:rPr>
              <w:t>By hand</w:t>
            </w:r>
          </w:p>
          <w:p w14:paraId="47D84925" w14:textId="77777777" w:rsidR="00225BE5" w:rsidRPr="002A7CE2" w:rsidRDefault="00225BE5">
            <w:pPr>
              <w:spacing w:after="0" w:line="240" w:lineRule="auto"/>
              <w:jc w:val="center"/>
              <w:rPr>
                <w:rFonts w:cstheme="minorHAnsi"/>
                <w:sz w:val="20"/>
                <w:szCs w:val="20"/>
              </w:rPr>
            </w:pPr>
            <w:r w:rsidRPr="002A7CE2">
              <w:rPr>
                <w:rFonts w:ascii="Segoe UI Symbol" w:eastAsia="MS Gothic" w:hAnsi="Segoe UI Symbol" w:cs="Segoe UI Symbol"/>
                <w:sz w:val="20"/>
                <w:szCs w:val="20"/>
              </w:rPr>
              <w:t>☐</w:t>
            </w:r>
          </w:p>
        </w:tc>
      </w:tr>
      <w:tr w:rsidR="00225BE5" w:rsidRPr="002A7CE2" w14:paraId="4DD20681" w14:textId="77777777" w:rsidTr="00103B18">
        <w:trPr>
          <w:jc w:val="center"/>
        </w:trPr>
        <w:tc>
          <w:tcPr>
            <w:tcW w:w="2706" w:type="dxa"/>
            <w:vMerge/>
            <w:shd w:val="clear" w:color="auto" w:fill="auto"/>
          </w:tcPr>
          <w:p w14:paraId="3B8B8608" w14:textId="77777777" w:rsidR="00225BE5" w:rsidRPr="002A7CE2" w:rsidRDefault="00225BE5">
            <w:pPr>
              <w:spacing w:after="0" w:line="240" w:lineRule="auto"/>
              <w:rPr>
                <w:rFonts w:cstheme="minorHAnsi"/>
                <w:sz w:val="20"/>
                <w:szCs w:val="20"/>
              </w:rPr>
            </w:pPr>
          </w:p>
        </w:tc>
        <w:tc>
          <w:tcPr>
            <w:tcW w:w="2054" w:type="dxa"/>
            <w:gridSpan w:val="3"/>
            <w:shd w:val="clear" w:color="auto" w:fill="auto"/>
          </w:tcPr>
          <w:p w14:paraId="72A1C349" w14:textId="77777777" w:rsidR="00225BE5" w:rsidRPr="002A7CE2" w:rsidRDefault="00225BE5">
            <w:pPr>
              <w:spacing w:after="0" w:line="240" w:lineRule="auto"/>
              <w:jc w:val="center"/>
              <w:rPr>
                <w:rFonts w:cstheme="minorHAnsi"/>
                <w:sz w:val="20"/>
                <w:szCs w:val="20"/>
              </w:rPr>
            </w:pPr>
            <w:r w:rsidRPr="002A7CE2">
              <w:rPr>
                <w:rFonts w:cstheme="minorHAnsi"/>
                <w:sz w:val="20"/>
                <w:szCs w:val="20"/>
              </w:rPr>
              <w:t>In person</w:t>
            </w:r>
          </w:p>
          <w:p w14:paraId="42CDB451" w14:textId="77777777" w:rsidR="00225BE5" w:rsidRPr="002A7CE2" w:rsidRDefault="00225BE5">
            <w:pPr>
              <w:spacing w:after="0" w:line="240" w:lineRule="auto"/>
              <w:jc w:val="center"/>
              <w:rPr>
                <w:rFonts w:cstheme="minorHAnsi"/>
                <w:sz w:val="20"/>
                <w:szCs w:val="20"/>
              </w:rPr>
            </w:pPr>
            <w:r w:rsidRPr="002A7CE2">
              <w:rPr>
                <w:rFonts w:ascii="Segoe UI Symbol" w:eastAsia="MS Gothic" w:hAnsi="Segoe UI Symbol" w:cs="Segoe UI Symbol"/>
                <w:sz w:val="20"/>
                <w:szCs w:val="20"/>
              </w:rPr>
              <w:t>☐</w:t>
            </w:r>
          </w:p>
        </w:tc>
        <w:tc>
          <w:tcPr>
            <w:tcW w:w="2016" w:type="dxa"/>
            <w:gridSpan w:val="3"/>
            <w:shd w:val="clear" w:color="auto" w:fill="auto"/>
          </w:tcPr>
          <w:p w14:paraId="688B575F" w14:textId="77777777" w:rsidR="00225BE5" w:rsidRPr="002A7CE2" w:rsidRDefault="00225BE5">
            <w:pPr>
              <w:spacing w:after="0" w:line="240" w:lineRule="auto"/>
              <w:jc w:val="center"/>
              <w:rPr>
                <w:rFonts w:cstheme="minorHAnsi"/>
                <w:sz w:val="20"/>
                <w:szCs w:val="20"/>
              </w:rPr>
            </w:pPr>
            <w:r w:rsidRPr="002A7CE2">
              <w:rPr>
                <w:rFonts w:cstheme="minorHAnsi"/>
                <w:sz w:val="20"/>
                <w:szCs w:val="20"/>
              </w:rPr>
              <w:t>By telephone</w:t>
            </w:r>
          </w:p>
          <w:p w14:paraId="44A3D072" w14:textId="77777777" w:rsidR="00225BE5" w:rsidRPr="002A7CE2" w:rsidRDefault="00225BE5">
            <w:pPr>
              <w:spacing w:after="0" w:line="240" w:lineRule="auto"/>
              <w:jc w:val="center"/>
              <w:rPr>
                <w:rFonts w:cstheme="minorHAnsi"/>
                <w:sz w:val="20"/>
                <w:szCs w:val="20"/>
              </w:rPr>
            </w:pPr>
            <w:r w:rsidRPr="002A7CE2">
              <w:rPr>
                <w:rFonts w:ascii="Segoe UI Symbol" w:eastAsia="MS Gothic" w:hAnsi="Segoe UI Symbol" w:cs="Segoe UI Symbol"/>
                <w:sz w:val="20"/>
                <w:szCs w:val="20"/>
              </w:rPr>
              <w:t>☐</w:t>
            </w:r>
          </w:p>
        </w:tc>
        <w:tc>
          <w:tcPr>
            <w:tcW w:w="2282" w:type="dxa"/>
            <w:shd w:val="clear" w:color="auto" w:fill="auto"/>
          </w:tcPr>
          <w:p w14:paraId="5B8085B2" w14:textId="77777777" w:rsidR="00225BE5" w:rsidRPr="002A7CE2" w:rsidRDefault="00225BE5">
            <w:pPr>
              <w:spacing w:after="0" w:line="240" w:lineRule="auto"/>
              <w:jc w:val="center"/>
              <w:rPr>
                <w:rFonts w:cstheme="minorHAnsi"/>
                <w:sz w:val="20"/>
                <w:szCs w:val="20"/>
              </w:rPr>
            </w:pPr>
            <w:r w:rsidRPr="002A7CE2">
              <w:rPr>
                <w:rFonts w:cstheme="minorHAnsi"/>
                <w:sz w:val="20"/>
                <w:szCs w:val="20"/>
              </w:rPr>
              <w:t>Other (specify)</w:t>
            </w:r>
          </w:p>
          <w:p w14:paraId="6C95E729" w14:textId="77777777" w:rsidR="00225BE5" w:rsidRPr="002A7CE2" w:rsidRDefault="00225BE5">
            <w:pPr>
              <w:spacing w:after="0" w:line="240" w:lineRule="auto"/>
              <w:jc w:val="center"/>
              <w:rPr>
                <w:rFonts w:cstheme="minorHAnsi"/>
                <w:sz w:val="20"/>
                <w:szCs w:val="20"/>
              </w:rPr>
            </w:pPr>
            <w:r w:rsidRPr="002A7CE2">
              <w:rPr>
                <w:rFonts w:ascii="Segoe UI Symbol" w:eastAsia="MS Gothic" w:hAnsi="Segoe UI Symbol" w:cs="Segoe UI Symbol"/>
                <w:sz w:val="20"/>
                <w:szCs w:val="20"/>
              </w:rPr>
              <w:t>☐</w:t>
            </w:r>
          </w:p>
        </w:tc>
      </w:tr>
      <w:tr w:rsidR="00225BE5" w:rsidRPr="002A7CE2" w14:paraId="30946407" w14:textId="77777777" w:rsidTr="00103B18">
        <w:trPr>
          <w:jc w:val="center"/>
        </w:trPr>
        <w:tc>
          <w:tcPr>
            <w:tcW w:w="2706" w:type="dxa"/>
            <w:shd w:val="clear" w:color="auto" w:fill="auto"/>
          </w:tcPr>
          <w:p w14:paraId="0D507163" w14:textId="77777777" w:rsidR="00225BE5" w:rsidRPr="002A7CE2" w:rsidRDefault="00225BE5" w:rsidP="00E03B30">
            <w:pPr>
              <w:spacing w:after="0" w:line="240" w:lineRule="auto"/>
              <w:rPr>
                <w:rFonts w:cstheme="minorHAnsi"/>
                <w:sz w:val="20"/>
                <w:szCs w:val="20"/>
              </w:rPr>
            </w:pPr>
            <w:r w:rsidRPr="002A7CE2">
              <w:rPr>
                <w:rFonts w:cstheme="minorHAnsi"/>
                <w:sz w:val="20"/>
                <w:szCs w:val="20"/>
              </w:rPr>
              <w:t xml:space="preserve">Who filled out this form (If not the person named above)?  </w:t>
            </w:r>
          </w:p>
        </w:tc>
        <w:tc>
          <w:tcPr>
            <w:tcW w:w="6352" w:type="dxa"/>
            <w:gridSpan w:val="7"/>
            <w:shd w:val="clear" w:color="auto" w:fill="auto"/>
          </w:tcPr>
          <w:p w14:paraId="621A935E" w14:textId="77777777" w:rsidR="00225BE5" w:rsidRPr="002A7CE2" w:rsidRDefault="00225BE5" w:rsidP="00D56050">
            <w:pPr>
              <w:spacing w:after="0" w:line="240" w:lineRule="auto"/>
              <w:rPr>
                <w:rFonts w:cstheme="minorHAnsi"/>
                <w:sz w:val="20"/>
                <w:szCs w:val="20"/>
              </w:rPr>
            </w:pPr>
            <w:r w:rsidRPr="002A7CE2">
              <w:rPr>
                <w:rFonts w:cstheme="minorHAnsi"/>
                <w:sz w:val="20"/>
                <w:szCs w:val="20"/>
              </w:rPr>
              <w:t xml:space="preserve">Name and contact details: </w:t>
            </w:r>
          </w:p>
        </w:tc>
      </w:tr>
      <w:tr w:rsidR="00225BE5" w:rsidRPr="002A7CE2" w14:paraId="796E19D2" w14:textId="77777777" w:rsidTr="00103B18">
        <w:trPr>
          <w:trHeight w:val="424"/>
          <w:jc w:val="center"/>
        </w:trPr>
        <w:tc>
          <w:tcPr>
            <w:tcW w:w="2706" w:type="dxa"/>
            <w:shd w:val="clear" w:color="auto" w:fill="auto"/>
          </w:tcPr>
          <w:p w14:paraId="47CE2314" w14:textId="77777777" w:rsidR="00225BE5" w:rsidRPr="002A7CE2" w:rsidRDefault="00225BE5" w:rsidP="00E03B30">
            <w:pPr>
              <w:spacing w:after="0" w:line="240" w:lineRule="auto"/>
              <w:rPr>
                <w:rFonts w:cstheme="minorHAnsi"/>
                <w:sz w:val="20"/>
                <w:szCs w:val="20"/>
              </w:rPr>
            </w:pPr>
            <w:r w:rsidRPr="002A7CE2">
              <w:rPr>
                <w:rFonts w:cstheme="minorHAnsi"/>
                <w:sz w:val="20"/>
                <w:szCs w:val="20"/>
              </w:rPr>
              <w:t xml:space="preserve">Signature </w:t>
            </w:r>
          </w:p>
        </w:tc>
        <w:tc>
          <w:tcPr>
            <w:tcW w:w="6352" w:type="dxa"/>
            <w:gridSpan w:val="7"/>
            <w:shd w:val="clear" w:color="auto" w:fill="auto"/>
          </w:tcPr>
          <w:p w14:paraId="4A249B7E" w14:textId="77777777" w:rsidR="00225BE5" w:rsidRPr="002A7CE2" w:rsidRDefault="00225BE5" w:rsidP="00D56050">
            <w:pPr>
              <w:spacing w:after="0" w:line="240" w:lineRule="auto"/>
              <w:rPr>
                <w:rFonts w:cstheme="minorHAnsi"/>
                <w:sz w:val="20"/>
                <w:szCs w:val="20"/>
              </w:rPr>
            </w:pPr>
          </w:p>
        </w:tc>
      </w:tr>
      <w:tr w:rsidR="00225BE5" w:rsidRPr="002A7CE2" w14:paraId="668B91B2" w14:textId="77777777" w:rsidTr="00103B18">
        <w:trPr>
          <w:jc w:val="center"/>
        </w:trPr>
        <w:tc>
          <w:tcPr>
            <w:tcW w:w="2706" w:type="dxa"/>
            <w:shd w:val="clear" w:color="auto" w:fill="auto"/>
          </w:tcPr>
          <w:p w14:paraId="0FE18075" w14:textId="77777777" w:rsidR="00225BE5" w:rsidRPr="002A7CE2" w:rsidRDefault="00225BE5" w:rsidP="00E03B30">
            <w:pPr>
              <w:spacing w:after="0" w:line="240" w:lineRule="auto"/>
              <w:rPr>
                <w:rFonts w:cstheme="minorHAnsi"/>
                <w:sz w:val="20"/>
                <w:szCs w:val="20"/>
              </w:rPr>
            </w:pPr>
            <w:r w:rsidRPr="002A7CE2">
              <w:rPr>
                <w:rFonts w:cstheme="minorHAnsi"/>
                <w:sz w:val="20"/>
                <w:szCs w:val="20"/>
              </w:rPr>
              <w:t>Name of BHTPA official assigned responsibility</w:t>
            </w:r>
          </w:p>
        </w:tc>
        <w:tc>
          <w:tcPr>
            <w:tcW w:w="6352" w:type="dxa"/>
            <w:gridSpan w:val="7"/>
            <w:shd w:val="clear" w:color="auto" w:fill="auto"/>
          </w:tcPr>
          <w:p w14:paraId="5909C306" w14:textId="77777777" w:rsidR="00225BE5" w:rsidRPr="002A7CE2" w:rsidRDefault="00225BE5" w:rsidP="00D56050">
            <w:pPr>
              <w:spacing w:after="0" w:line="240" w:lineRule="auto"/>
              <w:rPr>
                <w:rFonts w:cstheme="minorHAnsi"/>
                <w:sz w:val="20"/>
                <w:szCs w:val="20"/>
              </w:rPr>
            </w:pPr>
          </w:p>
        </w:tc>
      </w:tr>
      <w:tr w:rsidR="00225BE5" w:rsidRPr="002A7CE2" w14:paraId="2587E247" w14:textId="77777777" w:rsidTr="00103B18">
        <w:trPr>
          <w:jc w:val="center"/>
        </w:trPr>
        <w:tc>
          <w:tcPr>
            <w:tcW w:w="2706" w:type="dxa"/>
            <w:shd w:val="clear" w:color="auto" w:fill="auto"/>
            <w:vAlign w:val="center"/>
          </w:tcPr>
          <w:p w14:paraId="136155AC" w14:textId="77777777" w:rsidR="00225BE5" w:rsidRPr="002A7CE2" w:rsidRDefault="00225BE5" w:rsidP="00E03B30">
            <w:pPr>
              <w:spacing w:after="0" w:line="240" w:lineRule="auto"/>
              <w:rPr>
                <w:rFonts w:cstheme="minorHAnsi"/>
                <w:sz w:val="20"/>
                <w:szCs w:val="20"/>
              </w:rPr>
            </w:pPr>
            <w:r w:rsidRPr="002A7CE2">
              <w:rPr>
                <w:rFonts w:cstheme="minorHAnsi"/>
                <w:sz w:val="20"/>
                <w:szCs w:val="20"/>
              </w:rPr>
              <w:t xml:space="preserve">Resolved or referred to GRC1?  </w:t>
            </w:r>
          </w:p>
        </w:tc>
        <w:tc>
          <w:tcPr>
            <w:tcW w:w="1608" w:type="dxa"/>
            <w:gridSpan w:val="2"/>
            <w:shd w:val="clear" w:color="auto" w:fill="auto"/>
            <w:vAlign w:val="center"/>
          </w:tcPr>
          <w:p w14:paraId="18207291" w14:textId="77777777" w:rsidR="00225BE5" w:rsidRPr="002A7CE2" w:rsidRDefault="00225BE5" w:rsidP="00D56050">
            <w:pPr>
              <w:spacing w:after="0" w:line="240" w:lineRule="auto"/>
              <w:rPr>
                <w:rFonts w:cstheme="minorHAnsi"/>
                <w:sz w:val="20"/>
                <w:szCs w:val="20"/>
              </w:rPr>
            </w:pPr>
            <w:r w:rsidRPr="002A7CE2">
              <w:rPr>
                <w:rFonts w:ascii="Segoe UI Symbol" w:eastAsia="MS Gothic" w:hAnsi="Segoe UI Symbol" w:cs="Segoe UI Symbol"/>
                <w:sz w:val="20"/>
                <w:szCs w:val="20"/>
              </w:rPr>
              <w:t>☐</w:t>
            </w:r>
            <w:r w:rsidRPr="002A7CE2">
              <w:rPr>
                <w:rFonts w:eastAsia="MS Gothic" w:cstheme="minorHAnsi"/>
                <w:sz w:val="20"/>
                <w:szCs w:val="20"/>
              </w:rPr>
              <w:t xml:space="preserve">   Resolved</w:t>
            </w:r>
          </w:p>
        </w:tc>
        <w:tc>
          <w:tcPr>
            <w:tcW w:w="1331" w:type="dxa"/>
            <w:gridSpan w:val="2"/>
            <w:shd w:val="clear" w:color="auto" w:fill="auto"/>
            <w:vAlign w:val="center"/>
          </w:tcPr>
          <w:p w14:paraId="2FD7D84D" w14:textId="62347E89" w:rsidR="00225BE5" w:rsidRPr="002A7CE2" w:rsidRDefault="0094593B" w:rsidP="002A109D">
            <w:pPr>
              <w:spacing w:after="0" w:line="240" w:lineRule="auto"/>
              <w:rPr>
                <w:rFonts w:cstheme="minorHAnsi"/>
                <w:sz w:val="20"/>
                <w:szCs w:val="20"/>
              </w:rPr>
            </w:pPr>
            <w:r w:rsidRPr="002A7CE2">
              <w:rPr>
                <w:rFonts w:ascii="Segoe UI Symbol" w:eastAsia="MS Gothic" w:hAnsi="Segoe UI Symbol" w:cs="Segoe UI Symbol"/>
                <w:sz w:val="20"/>
                <w:szCs w:val="20"/>
              </w:rPr>
              <w:t>☐</w:t>
            </w:r>
            <w:r w:rsidRPr="002A7CE2">
              <w:rPr>
                <w:rFonts w:eastAsia="MS Gothic" w:cstheme="minorHAnsi"/>
                <w:sz w:val="20"/>
                <w:szCs w:val="20"/>
              </w:rPr>
              <w:t xml:space="preserve"> Referred</w:t>
            </w:r>
          </w:p>
        </w:tc>
        <w:tc>
          <w:tcPr>
            <w:tcW w:w="3413" w:type="dxa"/>
            <w:gridSpan w:val="3"/>
            <w:shd w:val="clear" w:color="auto" w:fill="auto"/>
            <w:vAlign w:val="center"/>
          </w:tcPr>
          <w:p w14:paraId="0691E196" w14:textId="77777777" w:rsidR="00225BE5" w:rsidRPr="002A7CE2" w:rsidRDefault="00225BE5" w:rsidP="002879D0">
            <w:pPr>
              <w:spacing w:after="0" w:line="240" w:lineRule="auto"/>
              <w:rPr>
                <w:rFonts w:cstheme="minorHAnsi"/>
                <w:sz w:val="20"/>
                <w:szCs w:val="20"/>
              </w:rPr>
            </w:pPr>
            <w:r w:rsidRPr="002A7CE2">
              <w:rPr>
                <w:rFonts w:cstheme="minorHAnsi"/>
                <w:sz w:val="20"/>
                <w:szCs w:val="20"/>
              </w:rPr>
              <w:t xml:space="preserve">If referred, date:  </w:t>
            </w:r>
          </w:p>
        </w:tc>
      </w:tr>
      <w:tr w:rsidR="00225BE5" w:rsidRPr="002A7CE2" w14:paraId="4AF84B73" w14:textId="77777777" w:rsidTr="00103B18">
        <w:trPr>
          <w:jc w:val="center"/>
        </w:trPr>
        <w:tc>
          <w:tcPr>
            <w:tcW w:w="2706" w:type="dxa"/>
            <w:shd w:val="clear" w:color="auto" w:fill="auto"/>
          </w:tcPr>
          <w:p w14:paraId="69008CC4" w14:textId="77777777" w:rsidR="00225BE5" w:rsidRPr="002A7CE2" w:rsidRDefault="00225BE5" w:rsidP="00E03B30">
            <w:pPr>
              <w:spacing w:after="0" w:line="240" w:lineRule="auto"/>
              <w:rPr>
                <w:rFonts w:cstheme="minorHAnsi"/>
                <w:sz w:val="20"/>
                <w:szCs w:val="20"/>
              </w:rPr>
            </w:pPr>
            <w:r w:rsidRPr="002A7CE2">
              <w:rPr>
                <w:rFonts w:cstheme="minorHAnsi"/>
                <w:sz w:val="20"/>
                <w:szCs w:val="20"/>
              </w:rPr>
              <w:t xml:space="preserve">Resolved referred to GRC2? </w:t>
            </w:r>
          </w:p>
        </w:tc>
        <w:tc>
          <w:tcPr>
            <w:tcW w:w="1608" w:type="dxa"/>
            <w:gridSpan w:val="2"/>
            <w:shd w:val="clear" w:color="auto" w:fill="auto"/>
            <w:vAlign w:val="center"/>
          </w:tcPr>
          <w:p w14:paraId="55252646" w14:textId="77777777" w:rsidR="00225BE5" w:rsidRPr="002A7CE2" w:rsidRDefault="00225BE5" w:rsidP="00D56050">
            <w:pPr>
              <w:spacing w:after="0" w:line="240" w:lineRule="auto"/>
              <w:rPr>
                <w:rFonts w:cstheme="minorHAnsi"/>
                <w:sz w:val="20"/>
                <w:szCs w:val="20"/>
              </w:rPr>
            </w:pPr>
            <w:r w:rsidRPr="002A7CE2">
              <w:rPr>
                <w:rFonts w:ascii="Segoe UI Symbol" w:eastAsia="MS Gothic" w:hAnsi="Segoe UI Symbol" w:cs="Segoe UI Symbol"/>
                <w:sz w:val="20"/>
                <w:szCs w:val="20"/>
              </w:rPr>
              <w:t>☐</w:t>
            </w:r>
            <w:r w:rsidRPr="002A7CE2">
              <w:rPr>
                <w:rFonts w:eastAsia="MS Gothic" w:cstheme="minorHAnsi"/>
                <w:sz w:val="20"/>
                <w:szCs w:val="20"/>
              </w:rPr>
              <w:t xml:space="preserve">   Resolved</w:t>
            </w:r>
          </w:p>
        </w:tc>
        <w:tc>
          <w:tcPr>
            <w:tcW w:w="1331" w:type="dxa"/>
            <w:gridSpan w:val="2"/>
            <w:shd w:val="clear" w:color="auto" w:fill="auto"/>
            <w:vAlign w:val="center"/>
          </w:tcPr>
          <w:p w14:paraId="0D3A3AED" w14:textId="3D1963BB" w:rsidR="00225BE5" w:rsidRPr="002A7CE2" w:rsidRDefault="0094593B" w:rsidP="002A109D">
            <w:pPr>
              <w:spacing w:after="0" w:line="240" w:lineRule="auto"/>
              <w:rPr>
                <w:rFonts w:cstheme="minorHAnsi"/>
                <w:sz w:val="20"/>
                <w:szCs w:val="20"/>
              </w:rPr>
            </w:pPr>
            <w:r w:rsidRPr="002A7CE2">
              <w:rPr>
                <w:rFonts w:ascii="Segoe UI Symbol" w:eastAsia="MS Gothic" w:hAnsi="Segoe UI Symbol" w:cs="Segoe UI Symbol"/>
                <w:sz w:val="20"/>
                <w:szCs w:val="20"/>
              </w:rPr>
              <w:t>☐</w:t>
            </w:r>
            <w:r w:rsidRPr="002A7CE2">
              <w:rPr>
                <w:rFonts w:eastAsia="MS Gothic" w:cstheme="minorHAnsi"/>
                <w:sz w:val="20"/>
                <w:szCs w:val="20"/>
              </w:rPr>
              <w:t xml:space="preserve"> Referred</w:t>
            </w:r>
          </w:p>
        </w:tc>
        <w:tc>
          <w:tcPr>
            <w:tcW w:w="3413" w:type="dxa"/>
            <w:gridSpan w:val="3"/>
            <w:shd w:val="clear" w:color="auto" w:fill="auto"/>
            <w:vAlign w:val="center"/>
          </w:tcPr>
          <w:p w14:paraId="0DF3545E" w14:textId="77777777" w:rsidR="00225BE5" w:rsidRPr="002A7CE2" w:rsidRDefault="00225BE5" w:rsidP="002879D0">
            <w:pPr>
              <w:spacing w:after="0" w:line="240" w:lineRule="auto"/>
              <w:rPr>
                <w:rFonts w:cstheme="minorHAnsi"/>
                <w:sz w:val="20"/>
                <w:szCs w:val="20"/>
              </w:rPr>
            </w:pPr>
            <w:r w:rsidRPr="002A7CE2">
              <w:rPr>
                <w:rFonts w:cstheme="minorHAnsi"/>
                <w:sz w:val="20"/>
                <w:szCs w:val="20"/>
              </w:rPr>
              <w:t xml:space="preserve">If referred, date:  </w:t>
            </w:r>
          </w:p>
        </w:tc>
      </w:tr>
      <w:tr w:rsidR="00225BE5" w:rsidRPr="002A7CE2" w14:paraId="107EA0AC" w14:textId="77777777" w:rsidTr="00103B18">
        <w:trPr>
          <w:trHeight w:val="316"/>
          <w:jc w:val="center"/>
        </w:trPr>
        <w:tc>
          <w:tcPr>
            <w:tcW w:w="9058" w:type="dxa"/>
            <w:gridSpan w:val="8"/>
            <w:shd w:val="clear" w:color="auto" w:fill="auto"/>
          </w:tcPr>
          <w:p w14:paraId="3273688C" w14:textId="77777777" w:rsidR="00225BE5" w:rsidRPr="002A7CE2" w:rsidRDefault="00225BE5" w:rsidP="00E03B30">
            <w:pPr>
              <w:spacing w:after="0" w:line="240" w:lineRule="auto"/>
              <w:jc w:val="center"/>
              <w:rPr>
                <w:rFonts w:cstheme="minorHAnsi"/>
                <w:b/>
                <w:sz w:val="20"/>
                <w:szCs w:val="20"/>
              </w:rPr>
            </w:pPr>
            <w:r w:rsidRPr="002A7CE2">
              <w:rPr>
                <w:rFonts w:cstheme="minorHAnsi"/>
                <w:b/>
                <w:sz w:val="20"/>
                <w:szCs w:val="20"/>
              </w:rPr>
              <w:t>Completion</w:t>
            </w:r>
          </w:p>
        </w:tc>
      </w:tr>
      <w:tr w:rsidR="00225BE5" w:rsidRPr="002A7CE2" w14:paraId="4D67BDD8" w14:textId="77777777" w:rsidTr="00103B18">
        <w:trPr>
          <w:trHeight w:val="289"/>
          <w:jc w:val="center"/>
        </w:trPr>
        <w:tc>
          <w:tcPr>
            <w:tcW w:w="2965" w:type="dxa"/>
            <w:gridSpan w:val="2"/>
            <w:shd w:val="clear" w:color="auto" w:fill="auto"/>
          </w:tcPr>
          <w:p w14:paraId="64E6A9D8" w14:textId="77777777" w:rsidR="00225BE5" w:rsidRPr="002A7CE2" w:rsidRDefault="00225BE5" w:rsidP="00E03B30">
            <w:pPr>
              <w:spacing w:after="0" w:line="240" w:lineRule="auto"/>
              <w:rPr>
                <w:rFonts w:cstheme="minorHAnsi"/>
                <w:sz w:val="20"/>
                <w:szCs w:val="20"/>
              </w:rPr>
            </w:pPr>
            <w:r w:rsidRPr="002A7CE2">
              <w:rPr>
                <w:rFonts w:cstheme="minorHAnsi"/>
                <w:sz w:val="20"/>
                <w:szCs w:val="20"/>
              </w:rPr>
              <w:t>Final resolution (briefly describe)</w:t>
            </w:r>
          </w:p>
        </w:tc>
        <w:tc>
          <w:tcPr>
            <w:tcW w:w="6093" w:type="dxa"/>
            <w:gridSpan w:val="6"/>
            <w:shd w:val="clear" w:color="auto" w:fill="auto"/>
          </w:tcPr>
          <w:p w14:paraId="000EA8A0" w14:textId="77777777" w:rsidR="00225BE5" w:rsidRPr="002A7CE2" w:rsidRDefault="00225BE5" w:rsidP="00D56050">
            <w:pPr>
              <w:spacing w:after="0" w:line="240" w:lineRule="auto"/>
              <w:rPr>
                <w:rFonts w:cstheme="minorHAnsi"/>
                <w:sz w:val="20"/>
                <w:szCs w:val="20"/>
              </w:rPr>
            </w:pPr>
          </w:p>
        </w:tc>
      </w:tr>
      <w:tr w:rsidR="00225BE5" w:rsidRPr="002A7CE2" w14:paraId="2C99F130" w14:textId="77777777" w:rsidTr="00103B18">
        <w:trPr>
          <w:jc w:val="center"/>
        </w:trPr>
        <w:tc>
          <w:tcPr>
            <w:tcW w:w="2706" w:type="dxa"/>
            <w:shd w:val="clear" w:color="auto" w:fill="auto"/>
          </w:tcPr>
          <w:p w14:paraId="1FEAD865" w14:textId="77777777" w:rsidR="00225BE5" w:rsidRPr="002A7CE2" w:rsidRDefault="00225BE5" w:rsidP="00E03B30">
            <w:pPr>
              <w:spacing w:after="0" w:line="240" w:lineRule="auto"/>
              <w:rPr>
                <w:rFonts w:cstheme="minorHAnsi"/>
                <w:sz w:val="20"/>
                <w:szCs w:val="20"/>
              </w:rPr>
            </w:pPr>
          </w:p>
        </w:tc>
        <w:tc>
          <w:tcPr>
            <w:tcW w:w="2959" w:type="dxa"/>
            <w:gridSpan w:val="5"/>
            <w:shd w:val="clear" w:color="auto" w:fill="auto"/>
          </w:tcPr>
          <w:p w14:paraId="0F7C6267" w14:textId="77777777" w:rsidR="00225BE5" w:rsidRPr="002A7CE2" w:rsidRDefault="00225BE5" w:rsidP="00D56050">
            <w:pPr>
              <w:spacing w:after="0" w:line="240" w:lineRule="auto"/>
              <w:jc w:val="center"/>
              <w:rPr>
                <w:rFonts w:cstheme="minorHAnsi"/>
                <w:sz w:val="20"/>
                <w:szCs w:val="20"/>
              </w:rPr>
            </w:pPr>
            <w:r w:rsidRPr="002A7CE2">
              <w:rPr>
                <w:rFonts w:cstheme="minorHAnsi"/>
                <w:sz w:val="20"/>
                <w:szCs w:val="20"/>
              </w:rPr>
              <w:t>Short description</w:t>
            </w:r>
          </w:p>
        </w:tc>
        <w:tc>
          <w:tcPr>
            <w:tcW w:w="1111" w:type="dxa"/>
            <w:shd w:val="clear" w:color="auto" w:fill="auto"/>
          </w:tcPr>
          <w:p w14:paraId="31D7B660" w14:textId="77777777" w:rsidR="00225BE5" w:rsidRPr="002A7CE2" w:rsidRDefault="00225BE5" w:rsidP="002A109D">
            <w:pPr>
              <w:spacing w:after="0" w:line="240" w:lineRule="auto"/>
              <w:jc w:val="center"/>
              <w:rPr>
                <w:rFonts w:cstheme="minorHAnsi"/>
                <w:sz w:val="20"/>
                <w:szCs w:val="20"/>
              </w:rPr>
            </w:pPr>
            <w:r w:rsidRPr="002A7CE2">
              <w:rPr>
                <w:rFonts w:cstheme="minorHAnsi"/>
                <w:sz w:val="20"/>
                <w:szCs w:val="20"/>
              </w:rPr>
              <w:t>Accepted? (Y/N)</w:t>
            </w:r>
          </w:p>
        </w:tc>
        <w:tc>
          <w:tcPr>
            <w:tcW w:w="2282" w:type="dxa"/>
            <w:shd w:val="clear" w:color="auto" w:fill="auto"/>
          </w:tcPr>
          <w:p w14:paraId="3B7C5A1D" w14:textId="77777777" w:rsidR="00225BE5" w:rsidRPr="002A7CE2" w:rsidRDefault="00225BE5" w:rsidP="002879D0">
            <w:pPr>
              <w:spacing w:after="0" w:line="240" w:lineRule="auto"/>
              <w:jc w:val="center"/>
              <w:rPr>
                <w:rFonts w:cstheme="minorHAnsi"/>
                <w:sz w:val="20"/>
                <w:szCs w:val="20"/>
              </w:rPr>
            </w:pPr>
            <w:r w:rsidRPr="002A7CE2">
              <w:rPr>
                <w:rFonts w:cstheme="minorHAnsi"/>
                <w:sz w:val="20"/>
                <w:szCs w:val="20"/>
              </w:rPr>
              <w:t>Acknowledgement signature</w:t>
            </w:r>
          </w:p>
        </w:tc>
      </w:tr>
      <w:tr w:rsidR="00225BE5" w:rsidRPr="002A7CE2" w14:paraId="211992E2" w14:textId="77777777" w:rsidTr="00103B18">
        <w:trPr>
          <w:trHeight w:val="288"/>
          <w:jc w:val="center"/>
        </w:trPr>
        <w:tc>
          <w:tcPr>
            <w:tcW w:w="2706" w:type="dxa"/>
            <w:shd w:val="clear" w:color="auto" w:fill="auto"/>
          </w:tcPr>
          <w:p w14:paraId="28C6926F" w14:textId="644BBE15" w:rsidR="00225BE5" w:rsidRPr="002A7CE2" w:rsidRDefault="00225BE5" w:rsidP="00E03B30">
            <w:pPr>
              <w:spacing w:after="0" w:line="240" w:lineRule="auto"/>
              <w:rPr>
                <w:rFonts w:cstheme="minorHAnsi"/>
                <w:sz w:val="20"/>
                <w:szCs w:val="20"/>
              </w:rPr>
            </w:pPr>
            <w:r w:rsidRPr="002A7CE2">
              <w:rPr>
                <w:rFonts w:cstheme="minorHAnsi"/>
                <w:sz w:val="20"/>
                <w:szCs w:val="20"/>
              </w:rPr>
              <w:t>1</w:t>
            </w:r>
            <w:r w:rsidR="0094593B" w:rsidRPr="002A7CE2">
              <w:rPr>
                <w:rFonts w:cstheme="minorHAnsi"/>
                <w:sz w:val="20"/>
                <w:szCs w:val="20"/>
                <w:vertAlign w:val="superscript"/>
              </w:rPr>
              <w:t>st</w:t>
            </w:r>
            <w:r w:rsidR="0094593B" w:rsidRPr="002A7CE2">
              <w:rPr>
                <w:rFonts w:cstheme="minorHAnsi"/>
                <w:sz w:val="20"/>
                <w:szCs w:val="20"/>
              </w:rPr>
              <w:t xml:space="preserve"> proposed</w:t>
            </w:r>
            <w:r w:rsidRPr="002A7CE2">
              <w:rPr>
                <w:rFonts w:cstheme="minorHAnsi"/>
                <w:sz w:val="20"/>
                <w:szCs w:val="20"/>
              </w:rPr>
              <w:t xml:space="preserve"> solution</w:t>
            </w:r>
          </w:p>
        </w:tc>
        <w:tc>
          <w:tcPr>
            <w:tcW w:w="2959" w:type="dxa"/>
            <w:gridSpan w:val="5"/>
            <w:shd w:val="clear" w:color="auto" w:fill="auto"/>
          </w:tcPr>
          <w:p w14:paraId="64EC778D" w14:textId="77777777" w:rsidR="00225BE5" w:rsidRPr="002A7CE2" w:rsidRDefault="00225BE5" w:rsidP="00D56050">
            <w:pPr>
              <w:spacing w:after="0" w:line="240" w:lineRule="auto"/>
              <w:jc w:val="center"/>
              <w:rPr>
                <w:rFonts w:cstheme="minorHAnsi"/>
                <w:sz w:val="20"/>
                <w:szCs w:val="20"/>
              </w:rPr>
            </w:pPr>
          </w:p>
        </w:tc>
        <w:tc>
          <w:tcPr>
            <w:tcW w:w="1111" w:type="dxa"/>
            <w:shd w:val="clear" w:color="auto" w:fill="auto"/>
          </w:tcPr>
          <w:p w14:paraId="5EB34426" w14:textId="77777777" w:rsidR="00225BE5" w:rsidRPr="002A7CE2" w:rsidRDefault="00225BE5" w:rsidP="002A109D">
            <w:pPr>
              <w:spacing w:after="0" w:line="240" w:lineRule="auto"/>
              <w:jc w:val="center"/>
              <w:rPr>
                <w:rFonts w:cstheme="minorHAnsi"/>
                <w:sz w:val="20"/>
                <w:szCs w:val="20"/>
              </w:rPr>
            </w:pPr>
          </w:p>
        </w:tc>
        <w:tc>
          <w:tcPr>
            <w:tcW w:w="2282" w:type="dxa"/>
            <w:shd w:val="clear" w:color="auto" w:fill="auto"/>
          </w:tcPr>
          <w:p w14:paraId="1E4A3D2C" w14:textId="77777777" w:rsidR="00225BE5" w:rsidRPr="002A7CE2" w:rsidRDefault="00225BE5" w:rsidP="002879D0">
            <w:pPr>
              <w:spacing w:after="0" w:line="240" w:lineRule="auto"/>
              <w:rPr>
                <w:rFonts w:cstheme="minorHAnsi"/>
                <w:sz w:val="20"/>
                <w:szCs w:val="20"/>
              </w:rPr>
            </w:pPr>
          </w:p>
        </w:tc>
      </w:tr>
      <w:tr w:rsidR="00225BE5" w:rsidRPr="002A7CE2" w14:paraId="121BF428" w14:textId="77777777" w:rsidTr="00103B18">
        <w:trPr>
          <w:trHeight w:val="288"/>
          <w:jc w:val="center"/>
        </w:trPr>
        <w:tc>
          <w:tcPr>
            <w:tcW w:w="2706" w:type="dxa"/>
            <w:shd w:val="clear" w:color="auto" w:fill="auto"/>
          </w:tcPr>
          <w:p w14:paraId="6D24B008" w14:textId="77777777" w:rsidR="00225BE5" w:rsidRPr="002A7CE2" w:rsidRDefault="00225BE5" w:rsidP="00E03B30">
            <w:pPr>
              <w:spacing w:after="0" w:line="240" w:lineRule="auto"/>
              <w:rPr>
                <w:rFonts w:cstheme="minorHAnsi"/>
                <w:sz w:val="20"/>
                <w:szCs w:val="20"/>
              </w:rPr>
            </w:pPr>
            <w:r w:rsidRPr="002A7CE2">
              <w:rPr>
                <w:rFonts w:cstheme="minorHAnsi"/>
                <w:sz w:val="20"/>
                <w:szCs w:val="20"/>
              </w:rPr>
              <w:t>2</w:t>
            </w:r>
            <w:r w:rsidRPr="002A7CE2">
              <w:rPr>
                <w:rFonts w:cstheme="minorHAnsi"/>
                <w:sz w:val="20"/>
                <w:szCs w:val="20"/>
                <w:vertAlign w:val="superscript"/>
              </w:rPr>
              <w:t>nd</w:t>
            </w:r>
            <w:r w:rsidRPr="002A7CE2">
              <w:rPr>
                <w:rFonts w:cstheme="minorHAnsi"/>
                <w:sz w:val="20"/>
                <w:szCs w:val="20"/>
              </w:rPr>
              <w:t xml:space="preserve"> proposed solution</w:t>
            </w:r>
          </w:p>
        </w:tc>
        <w:tc>
          <w:tcPr>
            <w:tcW w:w="2959" w:type="dxa"/>
            <w:gridSpan w:val="5"/>
            <w:shd w:val="clear" w:color="auto" w:fill="auto"/>
          </w:tcPr>
          <w:p w14:paraId="33820B22" w14:textId="77777777" w:rsidR="00225BE5" w:rsidRPr="002A7CE2" w:rsidRDefault="00225BE5" w:rsidP="00D56050">
            <w:pPr>
              <w:spacing w:after="0" w:line="240" w:lineRule="auto"/>
              <w:jc w:val="center"/>
              <w:rPr>
                <w:rFonts w:cstheme="minorHAnsi"/>
                <w:sz w:val="20"/>
                <w:szCs w:val="20"/>
              </w:rPr>
            </w:pPr>
          </w:p>
        </w:tc>
        <w:tc>
          <w:tcPr>
            <w:tcW w:w="1111" w:type="dxa"/>
            <w:shd w:val="clear" w:color="auto" w:fill="auto"/>
          </w:tcPr>
          <w:p w14:paraId="1EF1E44E" w14:textId="77777777" w:rsidR="00225BE5" w:rsidRPr="002A7CE2" w:rsidRDefault="00225BE5" w:rsidP="002A109D">
            <w:pPr>
              <w:spacing w:after="0" w:line="240" w:lineRule="auto"/>
              <w:jc w:val="center"/>
              <w:rPr>
                <w:rFonts w:cstheme="minorHAnsi"/>
                <w:sz w:val="20"/>
                <w:szCs w:val="20"/>
              </w:rPr>
            </w:pPr>
          </w:p>
        </w:tc>
        <w:tc>
          <w:tcPr>
            <w:tcW w:w="2282" w:type="dxa"/>
            <w:shd w:val="clear" w:color="auto" w:fill="auto"/>
          </w:tcPr>
          <w:p w14:paraId="40D04CB8" w14:textId="77777777" w:rsidR="00225BE5" w:rsidRPr="002A7CE2" w:rsidRDefault="00225BE5" w:rsidP="002879D0">
            <w:pPr>
              <w:spacing w:after="0" w:line="240" w:lineRule="auto"/>
              <w:rPr>
                <w:rFonts w:cstheme="minorHAnsi"/>
                <w:sz w:val="20"/>
                <w:szCs w:val="20"/>
              </w:rPr>
            </w:pPr>
          </w:p>
        </w:tc>
      </w:tr>
      <w:tr w:rsidR="00225BE5" w:rsidRPr="00AD54CF" w14:paraId="102EE6BB" w14:textId="77777777" w:rsidTr="00103B18">
        <w:trPr>
          <w:trHeight w:val="288"/>
          <w:jc w:val="center"/>
        </w:trPr>
        <w:tc>
          <w:tcPr>
            <w:tcW w:w="2706" w:type="dxa"/>
            <w:shd w:val="clear" w:color="auto" w:fill="auto"/>
          </w:tcPr>
          <w:p w14:paraId="557256AE" w14:textId="77777777" w:rsidR="00225BE5" w:rsidRPr="00E62B5E" w:rsidRDefault="00225BE5" w:rsidP="00E03B30">
            <w:pPr>
              <w:spacing w:after="0" w:line="240" w:lineRule="auto"/>
              <w:rPr>
                <w:rFonts w:cstheme="minorHAnsi"/>
                <w:sz w:val="20"/>
                <w:szCs w:val="20"/>
              </w:rPr>
            </w:pPr>
            <w:r w:rsidRPr="002A7CE2">
              <w:rPr>
                <w:rFonts w:cstheme="minorHAnsi"/>
                <w:sz w:val="20"/>
                <w:szCs w:val="20"/>
              </w:rPr>
              <w:t>3</w:t>
            </w:r>
            <w:r w:rsidRPr="002A7CE2">
              <w:rPr>
                <w:rFonts w:cstheme="minorHAnsi"/>
                <w:sz w:val="20"/>
                <w:szCs w:val="20"/>
                <w:vertAlign w:val="superscript"/>
              </w:rPr>
              <w:t>rd</w:t>
            </w:r>
            <w:r w:rsidRPr="002A7CE2">
              <w:rPr>
                <w:rFonts w:cstheme="minorHAnsi"/>
                <w:sz w:val="20"/>
                <w:szCs w:val="20"/>
              </w:rPr>
              <w:t xml:space="preserve"> proposed solution</w:t>
            </w:r>
            <w:bookmarkStart w:id="307" w:name="_GoBack"/>
            <w:bookmarkEnd w:id="307"/>
          </w:p>
        </w:tc>
        <w:tc>
          <w:tcPr>
            <w:tcW w:w="2959" w:type="dxa"/>
            <w:gridSpan w:val="5"/>
            <w:shd w:val="clear" w:color="auto" w:fill="auto"/>
          </w:tcPr>
          <w:p w14:paraId="1E743B3D" w14:textId="77777777" w:rsidR="00225BE5" w:rsidRPr="00E62B5E" w:rsidRDefault="00225BE5" w:rsidP="00D56050">
            <w:pPr>
              <w:spacing w:after="0" w:line="240" w:lineRule="auto"/>
              <w:jc w:val="center"/>
              <w:rPr>
                <w:rFonts w:cstheme="minorHAnsi"/>
                <w:sz w:val="20"/>
                <w:szCs w:val="20"/>
              </w:rPr>
            </w:pPr>
          </w:p>
        </w:tc>
        <w:tc>
          <w:tcPr>
            <w:tcW w:w="1111" w:type="dxa"/>
            <w:shd w:val="clear" w:color="auto" w:fill="auto"/>
          </w:tcPr>
          <w:p w14:paraId="6C114775" w14:textId="77777777" w:rsidR="00225BE5" w:rsidRPr="00E62B5E" w:rsidRDefault="00225BE5" w:rsidP="002A109D">
            <w:pPr>
              <w:spacing w:after="0" w:line="240" w:lineRule="auto"/>
              <w:jc w:val="center"/>
              <w:rPr>
                <w:rFonts w:cstheme="minorHAnsi"/>
                <w:sz w:val="20"/>
                <w:szCs w:val="20"/>
              </w:rPr>
            </w:pPr>
          </w:p>
        </w:tc>
        <w:tc>
          <w:tcPr>
            <w:tcW w:w="2282" w:type="dxa"/>
            <w:shd w:val="clear" w:color="auto" w:fill="auto"/>
          </w:tcPr>
          <w:p w14:paraId="6DEF4B76" w14:textId="77777777" w:rsidR="00225BE5" w:rsidRPr="00E62B5E" w:rsidRDefault="00225BE5" w:rsidP="002879D0">
            <w:pPr>
              <w:spacing w:after="0" w:line="240" w:lineRule="auto"/>
              <w:rPr>
                <w:rFonts w:cstheme="minorHAnsi"/>
                <w:sz w:val="20"/>
                <w:szCs w:val="20"/>
              </w:rPr>
            </w:pPr>
          </w:p>
        </w:tc>
      </w:tr>
    </w:tbl>
    <w:p w14:paraId="725646F5" w14:textId="77777777" w:rsidR="00225BE5" w:rsidRDefault="00225BE5" w:rsidP="001349B9">
      <w:pPr>
        <w:spacing w:after="0" w:line="240" w:lineRule="auto"/>
        <w:rPr>
          <w:rFonts w:cstheme="minorHAnsi"/>
        </w:rPr>
      </w:pPr>
    </w:p>
    <w:p w14:paraId="741CB45B" w14:textId="77777777" w:rsidR="00225BE5" w:rsidRPr="00225BE5" w:rsidRDefault="00225BE5" w:rsidP="001349B9">
      <w:pPr>
        <w:spacing w:after="0" w:line="240" w:lineRule="auto"/>
      </w:pPr>
    </w:p>
    <w:sectPr w:rsidR="00225BE5" w:rsidRPr="00225BE5" w:rsidSect="00D47262">
      <w:pgSz w:w="11906" w:h="16838" w:code="9"/>
      <w:pgMar w:top="1152" w:right="1152"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2A4579" w14:textId="77777777" w:rsidR="001E6D03" w:rsidRDefault="001E6D03" w:rsidP="002B551C">
      <w:pPr>
        <w:spacing w:after="0" w:line="240" w:lineRule="auto"/>
      </w:pPr>
      <w:r>
        <w:separator/>
      </w:r>
    </w:p>
  </w:endnote>
  <w:endnote w:type="continuationSeparator" w:id="0">
    <w:p w14:paraId="31379226" w14:textId="77777777" w:rsidR="001E6D03" w:rsidRDefault="001E6D03" w:rsidP="002B551C">
      <w:pPr>
        <w:spacing w:after="0" w:line="240" w:lineRule="auto"/>
      </w:pPr>
      <w:r>
        <w:continuationSeparator/>
      </w:r>
    </w:p>
  </w:endnote>
  <w:endnote w:type="continuationNotice" w:id="1">
    <w:p w14:paraId="60C3CC30" w14:textId="77777777" w:rsidR="000325D5" w:rsidRDefault="000325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DejaVu Sans">
    <w:altName w:val="Arial"/>
    <w:charset w:val="00"/>
    <w:family w:val="swiss"/>
    <w:pitch w:val="variable"/>
    <w:sig w:usb0="E7002EFF" w:usb1="D200FDFF" w:usb2="0A246029" w:usb3="00000000" w:csb0="000001FF" w:csb1="00000000"/>
  </w:font>
  <w:font w:name="AdorshoLipi">
    <w:altName w:val="Malgun Gothic"/>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utonnyMJ">
    <w:charset w:val="00"/>
    <w:family w:val="auto"/>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Mukti Narrow">
    <w:altName w:val="Times New Roman"/>
    <w:charset w:val="01"/>
    <w:family w:val="auto"/>
    <w:pitch w:val="variable"/>
  </w:font>
  <w:font w:name="Arial Unicode MS">
    <w:altName w:val="Yu Gothic"/>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d5942">
    <w:altName w:val="Fd"/>
    <w:panose1 w:val="00000000000000000000"/>
    <w:charset w:val="00"/>
    <w:family w:val="roman"/>
    <w:notTrueType/>
    <w:pitch w:val="default"/>
    <w:sig w:usb0="00000003" w:usb1="00000000" w:usb2="00000000" w:usb3="00000000" w:csb0="00000001" w:csb1="00000000"/>
  </w:font>
  <w:font w:name="FiraSans-Light">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8276723"/>
      <w:docPartObj>
        <w:docPartGallery w:val="Page Numbers (Bottom of Page)"/>
        <w:docPartUnique/>
      </w:docPartObj>
    </w:sdtPr>
    <w:sdtEndPr/>
    <w:sdtContent>
      <w:p w14:paraId="221E9938" w14:textId="77777777" w:rsidR="00931CD6" w:rsidRPr="00A11DD4" w:rsidRDefault="00931CD6" w:rsidP="005F3A1E">
        <w:pPr>
          <w:pStyle w:val="Footer"/>
          <w:pBdr>
            <w:top w:val="single" w:sz="4" w:space="1" w:color="auto"/>
          </w:pBdr>
          <w:tabs>
            <w:tab w:val="clear" w:pos="9360"/>
            <w:tab w:val="right" w:pos="14002"/>
          </w:tabs>
          <w:rPr>
            <w:rFonts w:ascii="Cambria" w:hAnsi="Cambria"/>
            <w:i/>
            <w:iCs/>
            <w:sz w:val="20"/>
            <w:szCs w:val="20"/>
          </w:rPr>
        </w:pPr>
        <w:r w:rsidRPr="002B551C">
          <w:rPr>
            <w:rFonts w:ascii="Cambria" w:hAnsi="Cambria"/>
            <w:i/>
            <w:iCs/>
            <w:sz w:val="20"/>
            <w:szCs w:val="20"/>
          </w:rPr>
          <w:t>Janata Tower Software Technology Park-2 (STP-2)</w:t>
        </w:r>
        <w:r>
          <w:rPr>
            <w:rFonts w:ascii="Cambria" w:hAnsi="Cambria"/>
            <w:i/>
            <w:iCs/>
            <w:sz w:val="20"/>
            <w:szCs w:val="20"/>
          </w:rPr>
          <w:tab/>
        </w:r>
        <w:r>
          <w:rPr>
            <w:rFonts w:ascii="Cambria" w:hAnsi="Cambria"/>
            <w:i/>
            <w:iCs/>
            <w:sz w:val="20"/>
            <w:szCs w:val="20"/>
          </w:rPr>
          <w:tab/>
        </w:r>
        <w:r w:rsidRPr="00A11DD4">
          <w:rPr>
            <w:rFonts w:ascii="Cambria" w:hAnsi="Cambria"/>
            <w:i/>
            <w:iCs/>
            <w:sz w:val="20"/>
            <w:szCs w:val="20"/>
          </w:rPr>
          <w:t xml:space="preserve">Page | </w:t>
        </w:r>
        <w:r w:rsidRPr="00A11DD4">
          <w:rPr>
            <w:rFonts w:ascii="Cambria" w:hAnsi="Cambria"/>
            <w:i/>
            <w:iCs/>
            <w:sz w:val="20"/>
            <w:szCs w:val="20"/>
          </w:rPr>
          <w:fldChar w:fldCharType="begin"/>
        </w:r>
        <w:r w:rsidRPr="00A11DD4">
          <w:rPr>
            <w:rFonts w:ascii="Cambria" w:hAnsi="Cambria"/>
            <w:i/>
            <w:iCs/>
            <w:sz w:val="20"/>
            <w:szCs w:val="20"/>
          </w:rPr>
          <w:instrText xml:space="preserve"> PAGE   \* MERGEFORMAT </w:instrText>
        </w:r>
        <w:r w:rsidRPr="00A11DD4">
          <w:rPr>
            <w:rFonts w:ascii="Cambria" w:hAnsi="Cambria"/>
            <w:i/>
            <w:iCs/>
            <w:sz w:val="20"/>
            <w:szCs w:val="20"/>
          </w:rPr>
          <w:fldChar w:fldCharType="separate"/>
        </w:r>
        <w:r>
          <w:rPr>
            <w:rFonts w:ascii="Cambria" w:hAnsi="Cambria"/>
            <w:i/>
            <w:iCs/>
            <w:noProof/>
            <w:sz w:val="20"/>
            <w:szCs w:val="20"/>
          </w:rPr>
          <w:t>3</w:t>
        </w:r>
        <w:r w:rsidRPr="00A11DD4">
          <w:rPr>
            <w:rFonts w:ascii="Cambria" w:hAnsi="Cambria"/>
            <w:i/>
            <w:iCs/>
            <w:sz w:val="20"/>
            <w:szCs w:val="20"/>
          </w:rPr>
          <w:fldChar w:fldCharType="end"/>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294475"/>
      <w:docPartObj>
        <w:docPartGallery w:val="Page Numbers (Bottom of Page)"/>
        <w:docPartUnique/>
      </w:docPartObj>
    </w:sdtPr>
    <w:sdtEndPr/>
    <w:sdtContent>
      <w:p w14:paraId="69C96838" w14:textId="77777777" w:rsidR="00931CD6" w:rsidRPr="00A11DD4" w:rsidRDefault="00931CD6" w:rsidP="005F3A1E">
        <w:pPr>
          <w:pStyle w:val="Footer"/>
          <w:pBdr>
            <w:top w:val="single" w:sz="4" w:space="1" w:color="auto"/>
          </w:pBdr>
          <w:tabs>
            <w:tab w:val="clear" w:pos="9360"/>
            <w:tab w:val="right" w:pos="14002"/>
          </w:tabs>
          <w:rPr>
            <w:rFonts w:ascii="Cambria" w:hAnsi="Cambria"/>
            <w:i/>
            <w:iCs/>
            <w:sz w:val="20"/>
            <w:szCs w:val="20"/>
          </w:rPr>
        </w:pPr>
        <w:r w:rsidRPr="002B551C">
          <w:rPr>
            <w:rFonts w:ascii="Cambria" w:hAnsi="Cambria"/>
            <w:i/>
            <w:iCs/>
            <w:sz w:val="20"/>
            <w:szCs w:val="20"/>
          </w:rPr>
          <w:t>Janata Tower Software Technology Park-2 (STP-2)</w:t>
        </w:r>
        <w:r>
          <w:rPr>
            <w:rFonts w:ascii="Cambria" w:hAnsi="Cambria"/>
            <w:i/>
            <w:iCs/>
            <w:sz w:val="20"/>
            <w:szCs w:val="20"/>
          </w:rPr>
          <w:tab/>
        </w:r>
        <w:r>
          <w:rPr>
            <w:rFonts w:ascii="Cambria" w:hAnsi="Cambria"/>
            <w:i/>
            <w:iCs/>
            <w:sz w:val="20"/>
            <w:szCs w:val="20"/>
          </w:rPr>
          <w:tab/>
        </w:r>
        <w:r w:rsidRPr="00A11DD4">
          <w:rPr>
            <w:rFonts w:ascii="Cambria" w:hAnsi="Cambria"/>
            <w:i/>
            <w:iCs/>
            <w:sz w:val="20"/>
            <w:szCs w:val="20"/>
          </w:rPr>
          <w:t xml:space="preserve">Page | </w:t>
        </w:r>
        <w:r w:rsidRPr="00A11DD4">
          <w:rPr>
            <w:rFonts w:ascii="Cambria" w:hAnsi="Cambria"/>
            <w:i/>
            <w:iCs/>
            <w:sz w:val="20"/>
            <w:szCs w:val="20"/>
          </w:rPr>
          <w:fldChar w:fldCharType="begin"/>
        </w:r>
        <w:r w:rsidRPr="00A11DD4">
          <w:rPr>
            <w:rFonts w:ascii="Cambria" w:hAnsi="Cambria"/>
            <w:i/>
            <w:iCs/>
            <w:sz w:val="20"/>
            <w:szCs w:val="20"/>
          </w:rPr>
          <w:instrText xml:space="preserve"> PAGE   \* MERGEFORMAT </w:instrText>
        </w:r>
        <w:r w:rsidRPr="00A11DD4">
          <w:rPr>
            <w:rFonts w:ascii="Cambria" w:hAnsi="Cambria"/>
            <w:i/>
            <w:iCs/>
            <w:sz w:val="20"/>
            <w:szCs w:val="20"/>
          </w:rPr>
          <w:fldChar w:fldCharType="separate"/>
        </w:r>
        <w:r>
          <w:rPr>
            <w:rFonts w:ascii="Cambria" w:hAnsi="Cambria"/>
            <w:i/>
            <w:iCs/>
            <w:noProof/>
            <w:sz w:val="20"/>
            <w:szCs w:val="20"/>
          </w:rPr>
          <w:t>17</w:t>
        </w:r>
        <w:r w:rsidRPr="00A11DD4">
          <w:rPr>
            <w:rFonts w:ascii="Cambria" w:hAnsi="Cambria"/>
            <w:i/>
            <w:iCs/>
            <w:sz w:val="20"/>
            <w:szCs w:val="20"/>
          </w:rPr>
          <w:fldChar w:fldCharType="end"/>
        </w:r>
        <w: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3540513"/>
      <w:docPartObj>
        <w:docPartGallery w:val="Page Numbers (Bottom of Page)"/>
        <w:docPartUnique/>
      </w:docPartObj>
    </w:sdtPr>
    <w:sdtEndPr/>
    <w:sdtContent>
      <w:p w14:paraId="26D84D65" w14:textId="77777777" w:rsidR="00931CD6" w:rsidRPr="00A11DD4" w:rsidRDefault="00931CD6" w:rsidP="00A11DD4">
        <w:pPr>
          <w:pStyle w:val="Footer"/>
          <w:pBdr>
            <w:top w:val="single" w:sz="4" w:space="1" w:color="auto"/>
          </w:pBdr>
          <w:rPr>
            <w:rFonts w:ascii="Cambria" w:hAnsi="Cambria"/>
            <w:i/>
            <w:iCs/>
            <w:sz w:val="20"/>
            <w:szCs w:val="20"/>
          </w:rPr>
        </w:pPr>
        <w:r w:rsidRPr="002B551C">
          <w:rPr>
            <w:rFonts w:ascii="Cambria" w:hAnsi="Cambria"/>
            <w:i/>
            <w:iCs/>
            <w:sz w:val="20"/>
            <w:szCs w:val="20"/>
          </w:rPr>
          <w:t>Janata Tower Software Technology Park-2 (STP-2)</w:t>
        </w:r>
        <w:r>
          <w:rPr>
            <w:rFonts w:ascii="Cambria" w:hAnsi="Cambria"/>
            <w:i/>
            <w:iCs/>
            <w:sz w:val="20"/>
            <w:szCs w:val="20"/>
          </w:rPr>
          <w:tab/>
        </w:r>
        <w:r>
          <w:rPr>
            <w:rFonts w:ascii="Cambria" w:hAnsi="Cambria"/>
            <w:i/>
            <w:iCs/>
            <w:sz w:val="20"/>
            <w:szCs w:val="20"/>
          </w:rPr>
          <w:tab/>
        </w:r>
        <w:r w:rsidRPr="00A11DD4">
          <w:rPr>
            <w:rFonts w:ascii="Cambria" w:hAnsi="Cambria"/>
            <w:i/>
            <w:iCs/>
            <w:sz w:val="20"/>
            <w:szCs w:val="20"/>
          </w:rPr>
          <w:t xml:space="preserve">Page | </w:t>
        </w:r>
        <w:r w:rsidRPr="00A11DD4">
          <w:rPr>
            <w:rFonts w:ascii="Cambria" w:hAnsi="Cambria"/>
            <w:i/>
            <w:iCs/>
            <w:sz w:val="20"/>
            <w:szCs w:val="20"/>
          </w:rPr>
          <w:fldChar w:fldCharType="begin"/>
        </w:r>
        <w:r w:rsidRPr="00A11DD4">
          <w:rPr>
            <w:rFonts w:ascii="Cambria" w:hAnsi="Cambria"/>
            <w:i/>
            <w:iCs/>
            <w:sz w:val="20"/>
            <w:szCs w:val="20"/>
          </w:rPr>
          <w:instrText xml:space="preserve"> PAGE   \* MERGEFORMAT </w:instrText>
        </w:r>
        <w:r w:rsidRPr="00A11DD4">
          <w:rPr>
            <w:rFonts w:ascii="Cambria" w:hAnsi="Cambria"/>
            <w:i/>
            <w:iCs/>
            <w:sz w:val="20"/>
            <w:szCs w:val="20"/>
          </w:rPr>
          <w:fldChar w:fldCharType="separate"/>
        </w:r>
        <w:r>
          <w:rPr>
            <w:rFonts w:ascii="Cambria" w:hAnsi="Cambria"/>
            <w:i/>
            <w:iCs/>
            <w:noProof/>
            <w:sz w:val="20"/>
            <w:szCs w:val="20"/>
          </w:rPr>
          <w:t>44</w:t>
        </w:r>
        <w:r w:rsidRPr="00A11DD4">
          <w:rPr>
            <w:rFonts w:ascii="Cambria" w:hAnsi="Cambria"/>
            <w:i/>
            <w:iCs/>
            <w:sz w:val="20"/>
            <w:szCs w:val="20"/>
          </w:rPr>
          <w:fldChar w:fldCharType="end"/>
        </w:r>
        <w: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5724032"/>
      <w:docPartObj>
        <w:docPartGallery w:val="Page Numbers (Bottom of Page)"/>
        <w:docPartUnique/>
      </w:docPartObj>
    </w:sdtPr>
    <w:sdtEndPr/>
    <w:sdtContent>
      <w:p w14:paraId="5CB5DA8C" w14:textId="77777777" w:rsidR="00931CD6" w:rsidRPr="00A11DD4" w:rsidRDefault="00931CD6" w:rsidP="005F3A1E">
        <w:pPr>
          <w:pStyle w:val="Footer"/>
          <w:pBdr>
            <w:top w:val="single" w:sz="4" w:space="1" w:color="auto"/>
          </w:pBdr>
          <w:tabs>
            <w:tab w:val="clear" w:pos="9360"/>
            <w:tab w:val="right" w:pos="15110"/>
          </w:tabs>
          <w:rPr>
            <w:rFonts w:ascii="Cambria" w:hAnsi="Cambria"/>
            <w:i/>
            <w:iCs/>
            <w:sz w:val="20"/>
            <w:szCs w:val="20"/>
          </w:rPr>
        </w:pPr>
        <w:r w:rsidRPr="002B551C">
          <w:rPr>
            <w:rFonts w:ascii="Cambria" w:hAnsi="Cambria"/>
            <w:i/>
            <w:iCs/>
            <w:sz w:val="20"/>
            <w:szCs w:val="20"/>
          </w:rPr>
          <w:t>Janata Tower Software Technology Park-2 (STP-2)</w:t>
        </w:r>
        <w:r>
          <w:rPr>
            <w:rFonts w:ascii="Cambria" w:hAnsi="Cambria"/>
            <w:i/>
            <w:iCs/>
            <w:sz w:val="20"/>
            <w:szCs w:val="20"/>
          </w:rPr>
          <w:tab/>
        </w:r>
        <w:r>
          <w:rPr>
            <w:rFonts w:ascii="Cambria" w:hAnsi="Cambria"/>
            <w:i/>
            <w:iCs/>
            <w:sz w:val="20"/>
            <w:szCs w:val="20"/>
          </w:rPr>
          <w:tab/>
        </w:r>
        <w:r w:rsidRPr="00A11DD4">
          <w:rPr>
            <w:rFonts w:ascii="Cambria" w:hAnsi="Cambria"/>
            <w:i/>
            <w:iCs/>
            <w:sz w:val="20"/>
            <w:szCs w:val="20"/>
          </w:rPr>
          <w:t xml:space="preserve">Page | </w:t>
        </w:r>
        <w:r w:rsidRPr="00A11DD4">
          <w:rPr>
            <w:rFonts w:ascii="Cambria" w:hAnsi="Cambria"/>
            <w:i/>
            <w:iCs/>
            <w:sz w:val="20"/>
            <w:szCs w:val="20"/>
          </w:rPr>
          <w:fldChar w:fldCharType="begin"/>
        </w:r>
        <w:r w:rsidRPr="00A11DD4">
          <w:rPr>
            <w:rFonts w:ascii="Cambria" w:hAnsi="Cambria"/>
            <w:i/>
            <w:iCs/>
            <w:sz w:val="20"/>
            <w:szCs w:val="20"/>
          </w:rPr>
          <w:instrText xml:space="preserve"> PAGE   \* MERGEFORMAT </w:instrText>
        </w:r>
        <w:r w:rsidRPr="00A11DD4">
          <w:rPr>
            <w:rFonts w:ascii="Cambria" w:hAnsi="Cambria"/>
            <w:i/>
            <w:iCs/>
            <w:sz w:val="20"/>
            <w:szCs w:val="20"/>
          </w:rPr>
          <w:fldChar w:fldCharType="separate"/>
        </w:r>
        <w:r>
          <w:rPr>
            <w:rFonts w:ascii="Cambria" w:hAnsi="Cambria"/>
            <w:i/>
            <w:iCs/>
            <w:noProof/>
            <w:sz w:val="20"/>
            <w:szCs w:val="20"/>
          </w:rPr>
          <w:t>55</w:t>
        </w:r>
        <w:r w:rsidRPr="00A11DD4">
          <w:rPr>
            <w:rFonts w:ascii="Cambria" w:hAnsi="Cambria"/>
            <w:i/>
            <w:iCs/>
            <w:sz w:val="20"/>
            <w:szCs w:val="20"/>
          </w:rPr>
          <w:fldChar w:fldCharType="end"/>
        </w:r>
        <w: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6300098"/>
      <w:docPartObj>
        <w:docPartGallery w:val="Page Numbers (Bottom of Page)"/>
        <w:docPartUnique/>
      </w:docPartObj>
    </w:sdtPr>
    <w:sdtEndPr/>
    <w:sdtContent>
      <w:p w14:paraId="73FD52B2" w14:textId="77777777" w:rsidR="00931CD6" w:rsidRPr="00A11DD4" w:rsidRDefault="00931CD6" w:rsidP="009F3AA8">
        <w:pPr>
          <w:pStyle w:val="Footer"/>
          <w:pBdr>
            <w:top w:val="single" w:sz="4" w:space="1" w:color="auto"/>
          </w:pBdr>
          <w:tabs>
            <w:tab w:val="clear" w:pos="9360"/>
            <w:tab w:val="right" w:pos="15110"/>
          </w:tabs>
          <w:rPr>
            <w:rFonts w:ascii="Cambria" w:hAnsi="Cambria"/>
            <w:i/>
            <w:iCs/>
            <w:sz w:val="20"/>
            <w:szCs w:val="20"/>
          </w:rPr>
        </w:pPr>
        <w:r w:rsidRPr="002B551C">
          <w:rPr>
            <w:rFonts w:ascii="Cambria" w:hAnsi="Cambria"/>
            <w:i/>
            <w:iCs/>
            <w:sz w:val="20"/>
            <w:szCs w:val="20"/>
          </w:rPr>
          <w:t>Janata Tower Software Technology Park-2 (STP-2)</w:t>
        </w:r>
        <w:r>
          <w:rPr>
            <w:rFonts w:ascii="Cambria" w:hAnsi="Cambria"/>
            <w:i/>
            <w:iCs/>
            <w:sz w:val="20"/>
            <w:szCs w:val="20"/>
          </w:rPr>
          <w:tab/>
        </w:r>
        <w:r>
          <w:rPr>
            <w:rFonts w:ascii="Cambria" w:hAnsi="Cambria"/>
            <w:i/>
            <w:iCs/>
            <w:sz w:val="20"/>
            <w:szCs w:val="20"/>
          </w:rPr>
          <w:tab/>
        </w:r>
        <w:r w:rsidRPr="00A11DD4">
          <w:rPr>
            <w:rFonts w:ascii="Cambria" w:hAnsi="Cambria"/>
            <w:i/>
            <w:iCs/>
            <w:sz w:val="20"/>
            <w:szCs w:val="20"/>
          </w:rPr>
          <w:t xml:space="preserve">Page | </w:t>
        </w:r>
        <w:r w:rsidRPr="00A11DD4">
          <w:rPr>
            <w:rFonts w:ascii="Cambria" w:hAnsi="Cambria"/>
            <w:i/>
            <w:iCs/>
            <w:sz w:val="20"/>
            <w:szCs w:val="20"/>
          </w:rPr>
          <w:fldChar w:fldCharType="begin"/>
        </w:r>
        <w:r w:rsidRPr="00A11DD4">
          <w:rPr>
            <w:rFonts w:ascii="Cambria" w:hAnsi="Cambria"/>
            <w:i/>
            <w:iCs/>
            <w:sz w:val="20"/>
            <w:szCs w:val="20"/>
          </w:rPr>
          <w:instrText xml:space="preserve"> PAGE   \* MERGEFORMAT </w:instrText>
        </w:r>
        <w:r w:rsidRPr="00A11DD4">
          <w:rPr>
            <w:rFonts w:ascii="Cambria" w:hAnsi="Cambria"/>
            <w:i/>
            <w:iCs/>
            <w:sz w:val="20"/>
            <w:szCs w:val="20"/>
          </w:rPr>
          <w:fldChar w:fldCharType="separate"/>
        </w:r>
        <w:r>
          <w:rPr>
            <w:rFonts w:ascii="Cambria" w:hAnsi="Cambria"/>
            <w:i/>
            <w:iCs/>
            <w:noProof/>
            <w:sz w:val="20"/>
            <w:szCs w:val="20"/>
          </w:rPr>
          <w:t>51</w:t>
        </w:r>
        <w:r w:rsidRPr="00A11DD4">
          <w:rPr>
            <w:rFonts w:ascii="Cambria" w:hAnsi="Cambria"/>
            <w:i/>
            <w:iCs/>
            <w:sz w:val="20"/>
            <w:szCs w:val="20"/>
          </w:rPr>
          <w:fldChar w:fldCharType="end"/>
        </w:r>
        <w:r>
          <w:t xml:space="preserve"> </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735851"/>
      <w:docPartObj>
        <w:docPartGallery w:val="Page Numbers (Bottom of Page)"/>
        <w:docPartUnique/>
      </w:docPartObj>
    </w:sdtPr>
    <w:sdtEndPr/>
    <w:sdtContent>
      <w:p w14:paraId="2A7E140D" w14:textId="77777777" w:rsidR="00931CD6" w:rsidRPr="00A11DD4" w:rsidRDefault="00931CD6" w:rsidP="005F3A1E">
        <w:pPr>
          <w:pStyle w:val="Footer"/>
          <w:pBdr>
            <w:top w:val="single" w:sz="4" w:space="1" w:color="auto"/>
          </w:pBdr>
          <w:tabs>
            <w:tab w:val="clear" w:pos="9360"/>
            <w:tab w:val="right" w:pos="15110"/>
          </w:tabs>
          <w:rPr>
            <w:rFonts w:ascii="Cambria" w:hAnsi="Cambria"/>
            <w:i/>
            <w:iCs/>
            <w:sz w:val="20"/>
            <w:szCs w:val="20"/>
          </w:rPr>
        </w:pPr>
        <w:r w:rsidRPr="002B551C">
          <w:rPr>
            <w:rFonts w:ascii="Cambria" w:hAnsi="Cambria"/>
            <w:i/>
            <w:iCs/>
            <w:sz w:val="20"/>
            <w:szCs w:val="20"/>
          </w:rPr>
          <w:t>Janata Tower Software Technology Park-2 (STP-2)</w:t>
        </w:r>
        <w:r>
          <w:rPr>
            <w:rFonts w:ascii="Cambria" w:hAnsi="Cambria"/>
            <w:i/>
            <w:iCs/>
            <w:sz w:val="20"/>
            <w:szCs w:val="20"/>
          </w:rPr>
          <w:tab/>
        </w:r>
        <w:r>
          <w:rPr>
            <w:rFonts w:ascii="Cambria" w:hAnsi="Cambria"/>
            <w:i/>
            <w:iCs/>
            <w:sz w:val="20"/>
            <w:szCs w:val="20"/>
          </w:rPr>
          <w:tab/>
        </w:r>
        <w:r w:rsidRPr="00A11DD4">
          <w:rPr>
            <w:rFonts w:ascii="Cambria" w:hAnsi="Cambria"/>
            <w:i/>
            <w:iCs/>
            <w:sz w:val="20"/>
            <w:szCs w:val="20"/>
          </w:rPr>
          <w:t xml:space="preserve">Page | </w:t>
        </w:r>
        <w:r w:rsidRPr="00A11DD4">
          <w:rPr>
            <w:rFonts w:ascii="Cambria" w:hAnsi="Cambria"/>
            <w:i/>
            <w:iCs/>
            <w:sz w:val="20"/>
            <w:szCs w:val="20"/>
          </w:rPr>
          <w:fldChar w:fldCharType="begin"/>
        </w:r>
        <w:r w:rsidRPr="00A11DD4">
          <w:rPr>
            <w:rFonts w:ascii="Cambria" w:hAnsi="Cambria"/>
            <w:i/>
            <w:iCs/>
            <w:sz w:val="20"/>
            <w:szCs w:val="20"/>
          </w:rPr>
          <w:instrText xml:space="preserve"> PAGE   \* MERGEFORMAT </w:instrText>
        </w:r>
        <w:r w:rsidRPr="00A11DD4">
          <w:rPr>
            <w:rFonts w:ascii="Cambria" w:hAnsi="Cambria"/>
            <w:i/>
            <w:iCs/>
            <w:sz w:val="20"/>
            <w:szCs w:val="20"/>
          </w:rPr>
          <w:fldChar w:fldCharType="separate"/>
        </w:r>
        <w:r>
          <w:rPr>
            <w:rFonts w:ascii="Cambria" w:hAnsi="Cambria"/>
            <w:i/>
            <w:iCs/>
            <w:noProof/>
            <w:sz w:val="20"/>
            <w:szCs w:val="20"/>
          </w:rPr>
          <w:t>64</w:t>
        </w:r>
        <w:r w:rsidRPr="00A11DD4">
          <w:rPr>
            <w:rFonts w:ascii="Cambria" w:hAnsi="Cambria"/>
            <w:i/>
            <w:iCs/>
            <w:sz w:val="20"/>
            <w:szCs w:val="20"/>
          </w:rPr>
          <w:fldChar w:fldCharType="end"/>
        </w:r>
        <w:r>
          <w:t xml:space="preserve"> </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6367192"/>
      <w:docPartObj>
        <w:docPartGallery w:val="Page Numbers (Bottom of Page)"/>
        <w:docPartUnique/>
      </w:docPartObj>
    </w:sdtPr>
    <w:sdtEndPr/>
    <w:sdtContent>
      <w:p w14:paraId="6E7C352F" w14:textId="77777777" w:rsidR="00931CD6" w:rsidRPr="00A11DD4" w:rsidRDefault="00931CD6" w:rsidP="005F3A1E">
        <w:pPr>
          <w:pStyle w:val="Footer"/>
          <w:pBdr>
            <w:top w:val="single" w:sz="4" w:space="1" w:color="auto"/>
          </w:pBdr>
          <w:tabs>
            <w:tab w:val="clear" w:pos="9360"/>
            <w:tab w:val="right" w:pos="15110"/>
          </w:tabs>
          <w:rPr>
            <w:rFonts w:ascii="Cambria" w:hAnsi="Cambria"/>
            <w:i/>
            <w:iCs/>
            <w:sz w:val="20"/>
            <w:szCs w:val="20"/>
          </w:rPr>
        </w:pPr>
        <w:r w:rsidRPr="002B551C">
          <w:rPr>
            <w:rFonts w:ascii="Cambria" w:hAnsi="Cambria"/>
            <w:i/>
            <w:iCs/>
            <w:sz w:val="20"/>
            <w:szCs w:val="20"/>
          </w:rPr>
          <w:t>Janata Tower Software Technology Park-2 (STP-2)</w:t>
        </w:r>
        <w:r>
          <w:rPr>
            <w:rFonts w:ascii="Cambria" w:hAnsi="Cambria"/>
            <w:i/>
            <w:iCs/>
            <w:sz w:val="20"/>
            <w:szCs w:val="20"/>
          </w:rPr>
          <w:tab/>
        </w:r>
        <w:r>
          <w:rPr>
            <w:rFonts w:ascii="Cambria" w:hAnsi="Cambria"/>
            <w:i/>
            <w:iCs/>
            <w:sz w:val="20"/>
            <w:szCs w:val="20"/>
          </w:rPr>
          <w:tab/>
        </w:r>
        <w:r w:rsidRPr="00A11DD4">
          <w:rPr>
            <w:rFonts w:ascii="Cambria" w:hAnsi="Cambria"/>
            <w:i/>
            <w:iCs/>
            <w:sz w:val="20"/>
            <w:szCs w:val="20"/>
          </w:rPr>
          <w:t xml:space="preserve">Page | </w:t>
        </w:r>
        <w:r w:rsidRPr="00A11DD4">
          <w:rPr>
            <w:rFonts w:ascii="Cambria" w:hAnsi="Cambria"/>
            <w:i/>
            <w:iCs/>
            <w:sz w:val="20"/>
            <w:szCs w:val="20"/>
          </w:rPr>
          <w:fldChar w:fldCharType="begin"/>
        </w:r>
        <w:r w:rsidRPr="00A11DD4">
          <w:rPr>
            <w:rFonts w:ascii="Cambria" w:hAnsi="Cambria"/>
            <w:i/>
            <w:iCs/>
            <w:sz w:val="20"/>
            <w:szCs w:val="20"/>
          </w:rPr>
          <w:instrText xml:space="preserve"> PAGE   \* MERGEFORMAT </w:instrText>
        </w:r>
        <w:r w:rsidRPr="00A11DD4">
          <w:rPr>
            <w:rFonts w:ascii="Cambria" w:hAnsi="Cambria"/>
            <w:i/>
            <w:iCs/>
            <w:sz w:val="20"/>
            <w:szCs w:val="20"/>
          </w:rPr>
          <w:fldChar w:fldCharType="separate"/>
        </w:r>
        <w:r>
          <w:rPr>
            <w:rFonts w:ascii="Cambria" w:hAnsi="Cambria"/>
            <w:i/>
            <w:iCs/>
            <w:noProof/>
            <w:sz w:val="20"/>
            <w:szCs w:val="20"/>
          </w:rPr>
          <w:t>66</w:t>
        </w:r>
        <w:r w:rsidRPr="00A11DD4">
          <w:rPr>
            <w:rFonts w:ascii="Cambria" w:hAnsi="Cambria"/>
            <w:i/>
            <w:iCs/>
            <w:sz w:val="20"/>
            <w:szCs w:val="20"/>
          </w:rPr>
          <w:fldChar w:fldCharType="end"/>
        </w:r>
        <w:r>
          <w:t xml:space="preserve"> </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6975747"/>
      <w:docPartObj>
        <w:docPartGallery w:val="Page Numbers (Bottom of Page)"/>
        <w:docPartUnique/>
      </w:docPartObj>
    </w:sdtPr>
    <w:sdtEndPr/>
    <w:sdtContent>
      <w:p w14:paraId="480EAA77" w14:textId="77777777" w:rsidR="00931CD6" w:rsidRPr="00A11DD4" w:rsidRDefault="00931CD6" w:rsidP="005F3A1E">
        <w:pPr>
          <w:pStyle w:val="Footer"/>
          <w:pBdr>
            <w:top w:val="single" w:sz="4" w:space="1" w:color="auto"/>
          </w:pBdr>
          <w:tabs>
            <w:tab w:val="clear" w:pos="9360"/>
            <w:tab w:val="right" w:pos="15110"/>
          </w:tabs>
          <w:rPr>
            <w:rFonts w:ascii="Cambria" w:hAnsi="Cambria"/>
            <w:i/>
            <w:iCs/>
            <w:sz w:val="20"/>
            <w:szCs w:val="20"/>
          </w:rPr>
        </w:pPr>
        <w:r w:rsidRPr="002B551C">
          <w:rPr>
            <w:rFonts w:ascii="Cambria" w:hAnsi="Cambria"/>
            <w:i/>
            <w:iCs/>
            <w:sz w:val="20"/>
            <w:szCs w:val="20"/>
          </w:rPr>
          <w:t>Janata Tower Software Technology Park-2 (STP-2)</w:t>
        </w:r>
        <w:r>
          <w:rPr>
            <w:rFonts w:ascii="Cambria" w:hAnsi="Cambria"/>
            <w:i/>
            <w:iCs/>
            <w:sz w:val="20"/>
            <w:szCs w:val="20"/>
          </w:rPr>
          <w:tab/>
        </w:r>
        <w:r>
          <w:rPr>
            <w:rFonts w:ascii="Cambria" w:hAnsi="Cambria"/>
            <w:i/>
            <w:iCs/>
            <w:sz w:val="20"/>
            <w:szCs w:val="20"/>
          </w:rPr>
          <w:tab/>
        </w:r>
        <w:r w:rsidRPr="00A11DD4">
          <w:rPr>
            <w:rFonts w:ascii="Cambria" w:hAnsi="Cambria"/>
            <w:i/>
            <w:iCs/>
            <w:sz w:val="20"/>
            <w:szCs w:val="20"/>
          </w:rPr>
          <w:t xml:space="preserve">Page | </w:t>
        </w:r>
        <w:r w:rsidRPr="00A11DD4">
          <w:rPr>
            <w:rFonts w:ascii="Cambria" w:hAnsi="Cambria"/>
            <w:i/>
            <w:iCs/>
            <w:sz w:val="20"/>
            <w:szCs w:val="20"/>
          </w:rPr>
          <w:fldChar w:fldCharType="begin"/>
        </w:r>
        <w:r w:rsidRPr="00A11DD4">
          <w:rPr>
            <w:rFonts w:ascii="Cambria" w:hAnsi="Cambria"/>
            <w:i/>
            <w:iCs/>
            <w:sz w:val="20"/>
            <w:szCs w:val="20"/>
          </w:rPr>
          <w:instrText xml:space="preserve"> PAGE   \* MERGEFORMAT </w:instrText>
        </w:r>
        <w:r w:rsidRPr="00A11DD4">
          <w:rPr>
            <w:rFonts w:ascii="Cambria" w:hAnsi="Cambria"/>
            <w:i/>
            <w:iCs/>
            <w:sz w:val="20"/>
            <w:szCs w:val="20"/>
          </w:rPr>
          <w:fldChar w:fldCharType="separate"/>
        </w:r>
        <w:r>
          <w:rPr>
            <w:rFonts w:ascii="Cambria" w:hAnsi="Cambria"/>
            <w:i/>
            <w:iCs/>
            <w:noProof/>
            <w:sz w:val="20"/>
            <w:szCs w:val="20"/>
          </w:rPr>
          <w:t>107</w:t>
        </w:r>
        <w:r w:rsidRPr="00A11DD4">
          <w:rPr>
            <w:rFonts w:ascii="Cambria" w:hAnsi="Cambria"/>
            <w:i/>
            <w:iCs/>
            <w:sz w:val="20"/>
            <w:szCs w:val="20"/>
          </w:rPr>
          <w:fldChar w:fldCharType="end"/>
        </w:r>
        <w:r>
          <w:t xml:space="preserve"> </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656"/>
    </w:tblGrid>
    <w:tr w:rsidR="00931CD6" w:rsidRPr="002B551C" w14:paraId="47924F53" w14:textId="77777777" w:rsidTr="00C33F39">
      <w:trPr>
        <w:trHeight w:val="257"/>
      </w:trPr>
      <w:tc>
        <w:tcPr>
          <w:tcW w:w="4675" w:type="dxa"/>
        </w:tcPr>
        <w:p w14:paraId="4D2E1E28" w14:textId="77777777" w:rsidR="00931CD6" w:rsidRPr="002B551C" w:rsidRDefault="00931CD6" w:rsidP="001248E0">
          <w:pPr>
            <w:pStyle w:val="Footer"/>
            <w:rPr>
              <w:rFonts w:ascii="Cambria" w:hAnsi="Cambria"/>
              <w:i/>
              <w:iCs/>
              <w:sz w:val="20"/>
              <w:szCs w:val="20"/>
            </w:rPr>
          </w:pPr>
          <w:r w:rsidRPr="002B551C">
            <w:rPr>
              <w:rFonts w:ascii="Cambria" w:hAnsi="Cambria"/>
              <w:i/>
              <w:iCs/>
              <w:sz w:val="20"/>
              <w:szCs w:val="20"/>
            </w:rPr>
            <w:t>Janata Tower Software Technology Park-2 (STP-2)</w:t>
          </w:r>
        </w:p>
      </w:tc>
      <w:tc>
        <w:tcPr>
          <w:tcW w:w="4675" w:type="dxa"/>
        </w:tcPr>
        <w:p w14:paraId="7D47D3B9" w14:textId="77777777" w:rsidR="00931CD6" w:rsidRPr="002B551C" w:rsidRDefault="00931CD6" w:rsidP="001248E0">
          <w:pPr>
            <w:pStyle w:val="Footer"/>
            <w:jc w:val="right"/>
            <w:rPr>
              <w:rFonts w:ascii="Cambria" w:hAnsi="Cambria"/>
              <w:sz w:val="20"/>
              <w:szCs w:val="20"/>
            </w:rPr>
          </w:pPr>
          <w:r w:rsidRPr="002B551C">
            <w:rPr>
              <w:rFonts w:ascii="Cambria" w:hAnsi="Cambria"/>
              <w:color w:val="7F7F7F" w:themeColor="background1" w:themeShade="7F"/>
              <w:spacing w:val="60"/>
              <w:sz w:val="20"/>
              <w:szCs w:val="20"/>
            </w:rPr>
            <w:t>Page</w:t>
          </w:r>
          <w:r w:rsidRPr="002B551C">
            <w:rPr>
              <w:rFonts w:ascii="Cambria" w:hAnsi="Cambria"/>
              <w:sz w:val="20"/>
              <w:szCs w:val="20"/>
            </w:rPr>
            <w:t xml:space="preserve"> | </w:t>
          </w:r>
          <w:r w:rsidRPr="002B551C">
            <w:rPr>
              <w:rFonts w:ascii="Cambria" w:hAnsi="Cambria"/>
              <w:sz w:val="20"/>
              <w:szCs w:val="20"/>
            </w:rPr>
            <w:fldChar w:fldCharType="begin"/>
          </w:r>
          <w:r w:rsidRPr="002B551C">
            <w:rPr>
              <w:rFonts w:ascii="Cambria" w:hAnsi="Cambria"/>
              <w:sz w:val="20"/>
              <w:szCs w:val="20"/>
            </w:rPr>
            <w:instrText xml:space="preserve"> PAGE   \* MERGEFORMAT </w:instrText>
          </w:r>
          <w:r w:rsidRPr="002B551C">
            <w:rPr>
              <w:rFonts w:ascii="Cambria" w:hAnsi="Cambria"/>
              <w:sz w:val="20"/>
              <w:szCs w:val="20"/>
            </w:rPr>
            <w:fldChar w:fldCharType="separate"/>
          </w:r>
          <w:r w:rsidRPr="00E319E5">
            <w:rPr>
              <w:rFonts w:ascii="Cambria" w:hAnsi="Cambria"/>
              <w:b/>
              <w:bCs/>
              <w:noProof/>
              <w:sz w:val="20"/>
              <w:szCs w:val="20"/>
            </w:rPr>
            <w:t>128</w:t>
          </w:r>
          <w:r w:rsidRPr="002B551C">
            <w:rPr>
              <w:rFonts w:ascii="Cambria" w:hAnsi="Cambria"/>
              <w:b/>
              <w:bCs/>
              <w:noProof/>
              <w:sz w:val="20"/>
              <w:szCs w:val="20"/>
            </w:rPr>
            <w:fldChar w:fldCharType="end"/>
          </w:r>
        </w:p>
      </w:tc>
    </w:tr>
  </w:tbl>
  <w:p w14:paraId="5D93551D" w14:textId="77777777" w:rsidR="00931CD6" w:rsidRDefault="00931CD6"/>
  <w:p w14:paraId="544C8C68" w14:textId="77777777" w:rsidR="00931CD6" w:rsidRDefault="00931C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F0A938" w14:textId="77777777" w:rsidR="001E6D03" w:rsidRDefault="001E6D03" w:rsidP="002B551C">
      <w:pPr>
        <w:spacing w:after="0" w:line="240" w:lineRule="auto"/>
      </w:pPr>
      <w:r>
        <w:separator/>
      </w:r>
    </w:p>
  </w:footnote>
  <w:footnote w:type="continuationSeparator" w:id="0">
    <w:p w14:paraId="57497B52" w14:textId="77777777" w:rsidR="001E6D03" w:rsidRDefault="001E6D03" w:rsidP="002B551C">
      <w:pPr>
        <w:spacing w:after="0" w:line="240" w:lineRule="auto"/>
      </w:pPr>
      <w:r>
        <w:continuationSeparator/>
      </w:r>
    </w:p>
  </w:footnote>
  <w:footnote w:type="continuationNotice" w:id="1">
    <w:p w14:paraId="1F02CEAF" w14:textId="77777777" w:rsidR="000325D5" w:rsidRDefault="000325D5">
      <w:pPr>
        <w:spacing w:after="0" w:line="240" w:lineRule="auto"/>
      </w:pPr>
    </w:p>
  </w:footnote>
  <w:footnote w:id="2">
    <w:p w14:paraId="0D08963E" w14:textId="77777777" w:rsidR="00931CD6" w:rsidRPr="001409F9" w:rsidRDefault="00931CD6" w:rsidP="00EB4415">
      <w:pPr>
        <w:pStyle w:val="FootnoteText"/>
        <w:rPr>
          <w:rFonts w:asciiTheme="minorHAnsi" w:hAnsiTheme="minorHAnsi" w:cstheme="minorHAnsi"/>
        </w:rPr>
      </w:pPr>
      <w:r>
        <w:rPr>
          <w:rStyle w:val="FootnoteReference"/>
        </w:rPr>
        <w:footnoteRef/>
      </w:r>
      <w:r>
        <w:t xml:space="preserve"> </w:t>
      </w:r>
      <w:r w:rsidRPr="001409F9">
        <w:rPr>
          <w:rFonts w:asciiTheme="minorHAnsi" w:hAnsiTheme="minorHAnsi" w:cstheme="minorHAnsi"/>
        </w:rPr>
        <w:t>Bio-Ecological Zone of Bangladesh, IUCN the world conservation union, 2002</w:t>
      </w:r>
    </w:p>
  </w:footnote>
  <w:footnote w:id="3">
    <w:p w14:paraId="7ED651C6" w14:textId="77777777" w:rsidR="00931CD6" w:rsidRDefault="00931CD6" w:rsidP="0005284F">
      <w:pPr>
        <w:pStyle w:val="FootnoteText"/>
      </w:pPr>
      <w:r>
        <w:rPr>
          <w:rStyle w:val="FootnoteReference"/>
          <w:rFonts w:eastAsiaTheme="majorEastAsia"/>
        </w:rPr>
        <w:footnoteRef/>
      </w:r>
      <w:r>
        <w:t xml:space="preserve"> </w:t>
      </w:r>
      <w:r>
        <w:fldChar w:fldCharType="begin"/>
      </w:r>
      <w:r>
        <w:instrText xml:space="preserve"> ADDIN ZOTERO_ITEM CSL_CITATION {"citationID":"SRW8cQ2Z","properties":{"formattedCitation":"Markus Keck, {\\i{}Navigating Real Markets: The Economic Resilience of Food Wholesale Traders in Dhaka} (Stuttgart: Franz Steiner Verlag, 2015).","plainCitation":"Markus Keck, Navigating Real Markets: The Economic Resilience of Food Wholesale Traders in Dhaka (Stuttgart: Franz Steiner Verlag, 2015).","noteIndex":6},"citationItems":[{"id":2704,"uris":["http://zotero.org/users/1999568/items/4GE9RABY"],"uri":["http://zotero.org/users/1999568/items/4GE9RABY"],"itemData":{"id":2704,"type":"book","event-place":"Stuttgart","publisher":"Franz Steiner Verlag","publisher-place":"Stuttgart","title":"Navigating Real Markets: The Economic Resilience of Food Wholesale Traders in Dhaka","author":[{"family":"Keck","given":"Markus"}],"accessed":{"date-parts":[["2019",11,30]]},"issued":{"date-parts":[["2015"]]}}}],"schema":"https://github.com/citation-style-language/schema/raw/master/csl-citation.json"} </w:instrText>
      </w:r>
      <w:r>
        <w:fldChar w:fldCharType="separate"/>
      </w:r>
      <w:r>
        <w:rPr>
          <w:rFonts w:ascii="Calibri" w:hAnsi="Calibri" w:cs="Calibri"/>
          <w:szCs w:val="24"/>
        </w:rPr>
        <w:t xml:space="preserve">Markus Keck, </w:t>
      </w:r>
      <w:r>
        <w:rPr>
          <w:rFonts w:ascii="Calibri" w:hAnsi="Calibri" w:cs="Calibri"/>
          <w:i/>
          <w:iCs/>
          <w:szCs w:val="24"/>
        </w:rPr>
        <w:t>Navigating Real Markets: The Economic Resilience of Food WholESIAle Traders in Dhaka</w:t>
      </w:r>
      <w:r>
        <w:rPr>
          <w:rFonts w:ascii="Calibri" w:hAnsi="Calibri" w:cs="Calibri"/>
          <w:szCs w:val="24"/>
        </w:rPr>
        <w:t xml:space="preserve"> (Stuttgart: Franz Steiner Verlag, 2015).</w:t>
      </w:r>
      <w:r>
        <w:fldChar w:fldCharType="end"/>
      </w:r>
    </w:p>
  </w:footnote>
  <w:footnote w:id="4">
    <w:p w14:paraId="7F0C226B" w14:textId="77777777" w:rsidR="00931CD6" w:rsidRDefault="00931CD6" w:rsidP="0005284F">
      <w:pPr>
        <w:pStyle w:val="FootnoteText"/>
      </w:pPr>
      <w:r>
        <w:rPr>
          <w:rStyle w:val="FootnoteReference"/>
          <w:rFonts w:eastAsiaTheme="majorEastAsia"/>
        </w:rPr>
        <w:footnoteRef/>
      </w:r>
      <w:r>
        <w:t xml:space="preserve"> </w:t>
      </w:r>
      <w:r>
        <w:fldChar w:fldCharType="begin"/>
      </w:r>
      <w:r>
        <w:instrText xml:space="preserve"> ADDIN ZOTERO_ITEM CSL_CITATION {"citationID":"mfSDrgmQ","properties":{"formattedCitation":"Eisenberger and Keck, \\uc0\\u8220{}The Blight in the Center: Dhaka\\uc0\\u8217{}s Kawran Bazar in the Context of Modern Space Production.\\uc0\\u8221{}","plainCitation":"Eisenberger and Keck, “The Blight in the Center: Dhaka’s Kawran Bazar in the Context of Modern Space Production.”","noteIndex":8},"citationItems":[{"id":2694,"uris":["http://zotero.org/users/1999568/items/XU7R3YK9"],"uri":["http://zotero.org/users/1999568/items/XU7R3YK9"],"itemData":{"id":2694,"type":"article-journal","container-title":"ASIEN","journalAbbreviation":"ASIEN","page":"95-120","title":"The Blight in the Center: Dhaka's Kawran Bazar in the Context of Modern Space Production","volume":"134","author":[{"family":"Eisenberger","given":"Alexandra"},{"family":"Keck","given":"Markus"}],"issued":{"date-parts":[["2015",2,1]]}}}],"schema":"https://github.com/citation-style-language/schema/raw/master/csl-citation.json"} </w:instrText>
      </w:r>
      <w:r>
        <w:fldChar w:fldCharType="separate"/>
      </w:r>
      <w:r>
        <w:rPr>
          <w:rFonts w:ascii="Calibri" w:hAnsi="Calibri" w:cs="Calibri"/>
          <w:szCs w:val="24"/>
        </w:rPr>
        <w:t>Eisenberger and Keck, “The Blight in the Center: Dhaka’s Kawran Bazar in the Context of Modern Space Production.”</w:t>
      </w:r>
      <w:r>
        <w:fldChar w:fldCharType="end"/>
      </w:r>
    </w:p>
  </w:footnote>
  <w:footnote w:id="5">
    <w:p w14:paraId="100BD4DF" w14:textId="77777777" w:rsidR="00931CD6" w:rsidRDefault="00931CD6" w:rsidP="000D0345">
      <w:pPr>
        <w:pStyle w:val="FootnoteText"/>
      </w:pPr>
      <w:r>
        <w:rPr>
          <w:rStyle w:val="FootnoteReference"/>
          <w:rFonts w:eastAsiaTheme="majorEastAsia"/>
        </w:rPr>
        <w:footnoteRef/>
      </w:r>
      <w:r>
        <w:t xml:space="preserve"> </w:t>
      </w:r>
      <w:r>
        <w:fldChar w:fldCharType="begin"/>
      </w:r>
      <w:r>
        <w:instrText xml:space="preserve"> ADDIN ZOTERO_ITEM CSL_CITATION {"citationID":"ssIVVOMQ","properties":{"formattedCitation":"Ratib Riyan, \\uc0\\u8220{}Markets Needed to be Demolished Even After Spending 300 Crore,\\uc0\\u8221{} Kaler Kantho, 2018, https://www.kalerkantho.com/print-edition/dhaka-360/2018/07/18/659166.","plainCitation":"Ratib Riyan, “Markets Needed to be Demolished Even After Spending 300 Crore,” Kaler Kantho, 2018, https://www.kalerkantho.com/print-edition/dhaka-360/2018/07/18/659166.","noteIndex":8},"citationItems":[{"id":2700,"uris":["http://zotero.org/users/1999568/items/MBSFK39A"],"uri":["http://zotero.org/users/1999568/items/MBSFK39A"],"itemData":{"id":2700,"type":"webpage","container-title":"Kaler Kantho","language":"bn","title":"Markets Needed to be Demolished Even After Spending 300 Crore","URL":"https://www.kalerkantho.com/print-edition/dhaka-360/2018/07/18/659166","author":[{"family":"Riyan","given":"Ratib"}],"accessed":{"date-parts":[["2019",11,30]]},"issued":{"date-parts":[["2018"]]}}}],"schema":"https://github.com/citation-style-language/schema/raw/master/csl-citation.json"} </w:instrText>
      </w:r>
      <w:r>
        <w:fldChar w:fldCharType="separate"/>
      </w:r>
      <w:r>
        <w:rPr>
          <w:rFonts w:ascii="Calibri" w:hAnsi="Calibri" w:cs="Calibri"/>
          <w:szCs w:val="24"/>
        </w:rPr>
        <w:t>Ratib Riyan, “Markets Needed to be Demolished Even After Spending 300 Crore,” Kaler Kantho, 2018, https://www.kalerkantho.com/print-edition/dhaka-360/2018/07/18/659166.</w:t>
      </w:r>
      <w:r>
        <w:fldChar w:fldCharType="end"/>
      </w:r>
    </w:p>
  </w:footnote>
  <w:footnote w:id="6">
    <w:p w14:paraId="30F23260" w14:textId="77777777" w:rsidR="00931CD6" w:rsidRDefault="00931CD6" w:rsidP="000D0345">
      <w:pPr>
        <w:pStyle w:val="FootnoteText"/>
      </w:pPr>
      <w:r>
        <w:rPr>
          <w:rStyle w:val="FootnoteReference"/>
          <w:rFonts w:eastAsiaTheme="majorEastAsia"/>
        </w:rPr>
        <w:footnoteRef/>
      </w:r>
      <w:r>
        <w:t xml:space="preserve"> </w:t>
      </w:r>
      <w:r>
        <w:fldChar w:fldCharType="begin"/>
      </w:r>
      <w:r>
        <w:instrText xml:space="preserve"> ADDIN ZOTERO_ITEM CSL_CITATION {"citationID":"t1Lj5id0","properties":{"formattedCitation":"Bangladesh Bureau of Statistics BBS, \\uc0\\u8220{}Bangladesh Population and Housing Census 2011,\\uc0\\u8221{} 2011.","plainCitation":"Bangladesh Bureau of Statistics BBS, “Bangladesh Population and Housing Census 2011,” 2011.","noteIndex":2},"citationItems":[{"id":2718,"uris":["http://zotero.org/users/1999568/items/BVX2G2S6"],"uri":["http://zotero.org/users/1999568/items/BVX2G2S6"],"itemData":{"id":2718,"type":"webpage","title":"Bangladesh Population and Housing Census 2011","author":[{"family":"BBS","given":"Bangladesh Bureau of Statistics"}],"accessed":{"date-parts":[["2019",12,1]]},"issued":{"date-parts":[["2011"]]}}}],"schema":"https://github.com/citation-style-language/schema/raw/master/csl-citation.json"} </w:instrText>
      </w:r>
      <w:r>
        <w:fldChar w:fldCharType="separate"/>
      </w:r>
      <w:r>
        <w:rPr>
          <w:rFonts w:ascii="Calibri" w:hAnsi="Calibri" w:cs="Calibri"/>
          <w:szCs w:val="24"/>
        </w:rPr>
        <w:t>Bangladesh Bureau of Statistics BBS, “Bangladesh Population and Housing Census 2011,” 2011.</w:t>
      </w:r>
      <w:r>
        <w:fldChar w:fldCharType="end"/>
      </w:r>
    </w:p>
  </w:footnote>
  <w:footnote w:id="7">
    <w:p w14:paraId="05E9CA43" w14:textId="2264E07A" w:rsidR="00931CD6" w:rsidRDefault="00931CD6" w:rsidP="000D0345">
      <w:pPr>
        <w:pStyle w:val="FootnoteText"/>
      </w:pPr>
      <w:r>
        <w:rPr>
          <w:rStyle w:val="FootnoteReference"/>
          <w:rFonts w:eastAsiaTheme="majorEastAsia"/>
        </w:rPr>
        <w:footnoteRef/>
      </w:r>
      <w:r>
        <w:t xml:space="preserve"> </w:t>
      </w:r>
      <w:r>
        <w:fldChar w:fldCharType="begin"/>
      </w:r>
      <w:r>
        <w:instrText xml:space="preserve"> ADDIN ZOTERO_ITEM CSL_CITATION {"citationID":"7LVKl6vH","properties":{"formattedCitation":"Alexandra Eisenberger and Markus Keck, \\uc0\\u8220{}The Blight in the Center: Dhaka\\uc0\\u8217{}s Kawran Bazar in the Context of Modern Space Production,\\uc0\\u8221{} {\\i{}ASIEN} 134 (February 1, 2015): 95\\uc0\\u8211{}120.","plainCitation":"Alexandra Eisenberger and Markus Keck, “The Blight in the Center: Dhaka’s Kawran Bazar in the Context of Modern Space Production,” ASIEN 134 (February 1, 2015): 95–120.","noteIndex":5},"citationItems":[{"id":2694,"uris":["http://zotero.org/users/1999568/items/XU7R3YK9"],"uri":["http://zotero.org/users/1999568/items/XU7R3YK9"],"itemData":{"id":2694,"type":"article-journal","container-title":"ASIEN","journalAbbreviation":"ASIEN","page":"95-120","title":"The Blight in the Center: Dhaka's Kawran Bazar in the Context of Modern Space Production","volume":"134","author":[{"family":"Eisenberger","given":"Alexandra"},{"family":"Keck","given":"Markus"}],"issued":{"date-parts":[["2015",2,1]]}}}],"schema":"https://github.com/citation-style-language/schema/raw/master/csl-citation.json"} </w:instrText>
      </w:r>
      <w:r>
        <w:fldChar w:fldCharType="separate"/>
      </w:r>
      <w:r w:rsidRPr="00B818C4">
        <w:rPr>
          <w:rFonts w:ascii="Calibri" w:hAnsi="Calibri" w:cs="Calibri"/>
          <w:szCs w:val="24"/>
        </w:rPr>
        <w:t xml:space="preserve">Alexandra Eisenberger and Markus Keck, “The Blight in the Center: Dhaka’s </w:t>
      </w:r>
      <w:r>
        <w:rPr>
          <w:rFonts w:ascii="Calibri" w:hAnsi="Calibri" w:cs="Calibri"/>
          <w:szCs w:val="24"/>
        </w:rPr>
        <w:t>Kawran</w:t>
      </w:r>
      <w:r w:rsidRPr="00B818C4">
        <w:rPr>
          <w:rFonts w:ascii="Calibri" w:hAnsi="Calibri" w:cs="Calibri"/>
          <w:szCs w:val="24"/>
        </w:rPr>
        <w:t xml:space="preserve"> Bazar in the Context of Modern Space Production,” </w:t>
      </w:r>
      <w:r w:rsidRPr="00B818C4">
        <w:rPr>
          <w:rFonts w:ascii="Calibri" w:hAnsi="Calibri" w:cs="Calibri"/>
          <w:i/>
          <w:iCs/>
          <w:szCs w:val="24"/>
        </w:rPr>
        <w:t>ASIEN</w:t>
      </w:r>
      <w:r w:rsidRPr="00B818C4">
        <w:rPr>
          <w:rFonts w:ascii="Calibri" w:hAnsi="Calibri" w:cs="Calibri"/>
          <w:szCs w:val="24"/>
        </w:rPr>
        <w:t xml:space="preserve"> 134 (February 1, 2015): 95–120.</w:t>
      </w:r>
      <w:r>
        <w:fldChar w:fldCharType="end"/>
      </w:r>
    </w:p>
  </w:footnote>
  <w:footnote w:id="8">
    <w:p w14:paraId="75012D99" w14:textId="1C9A4D80" w:rsidR="00931CD6" w:rsidRDefault="00931CD6" w:rsidP="000D0345">
      <w:pPr>
        <w:pStyle w:val="FootnoteText"/>
      </w:pPr>
      <w:r>
        <w:rPr>
          <w:rStyle w:val="FootnoteReference"/>
          <w:rFonts w:eastAsiaTheme="majorEastAsia"/>
        </w:rPr>
        <w:footnoteRef/>
      </w:r>
      <w:r>
        <w:t xml:space="preserve"> </w:t>
      </w:r>
      <w:r>
        <w:fldChar w:fldCharType="begin"/>
      </w:r>
      <w:r>
        <w:instrText xml:space="preserve"> ADDIN ZOTERO_ITEM CSL_CITATION {"citationID":"MAMkc8DC","properties":{"formattedCitation":"Md Masudur Rahman, \\uc0\\u8220{}Kawran Bazar,\\uc0\\u8221{} in {\\i{}Banglapedia}, 2014, http://en.banglapedia.org/index.php?title=Kawran_Bazar.","plainCitation":"Md Masudur Rahman, “Kawran Bazar,” in Banglapedia, 2014, http://en.banglapedia.org/index.php?title=Kawran_Bazar.","noteIndex":5},"citationItems":[{"id":2695,"uris":["http://zotero.org/users/1999568/items/8EG7MIFA"],"uri":["http://zotero.org/users/1999568/items/8EG7MIFA"],"itemData":{"id":2695,"type":"entry-encyclopedia","container-title":"Banglapedia","title":"Kawran Bazar","URL":"http://en.banglapedia.org/index.php?title=Kawran_Bazar","author":[{"family":"Rahman","given":"Md Masudur"}],"accessed":{"date-parts":[["2019",11,29]]},"issued":{"date-parts":[["2014"]]}}}],"schema":"https://github.com/citation-style-language/schema/raw/master/csl-citation.json"} </w:instrText>
      </w:r>
      <w:r>
        <w:fldChar w:fldCharType="separate"/>
      </w:r>
      <w:r w:rsidRPr="00B818C4">
        <w:rPr>
          <w:rFonts w:ascii="Calibri" w:hAnsi="Calibri" w:cs="Calibri"/>
          <w:szCs w:val="24"/>
        </w:rPr>
        <w:t>Md Masudur Rahman, “</w:t>
      </w:r>
      <w:r>
        <w:rPr>
          <w:rFonts w:ascii="Calibri" w:hAnsi="Calibri" w:cs="Calibri"/>
          <w:szCs w:val="24"/>
        </w:rPr>
        <w:t>Kawran</w:t>
      </w:r>
      <w:r w:rsidRPr="00B818C4">
        <w:rPr>
          <w:rFonts w:ascii="Calibri" w:hAnsi="Calibri" w:cs="Calibri"/>
          <w:szCs w:val="24"/>
        </w:rPr>
        <w:t xml:space="preserve"> Bazar,” in </w:t>
      </w:r>
      <w:r w:rsidRPr="00B818C4">
        <w:rPr>
          <w:rFonts w:ascii="Calibri" w:hAnsi="Calibri" w:cs="Calibri"/>
          <w:i/>
          <w:iCs/>
          <w:szCs w:val="24"/>
        </w:rPr>
        <w:t>Banglapedia</w:t>
      </w:r>
      <w:r w:rsidRPr="00B818C4">
        <w:rPr>
          <w:rFonts w:ascii="Calibri" w:hAnsi="Calibri" w:cs="Calibri"/>
          <w:szCs w:val="24"/>
        </w:rPr>
        <w:t>, 2014, http://en.banglapedia.org/index.php?title=</w:t>
      </w:r>
      <w:r>
        <w:rPr>
          <w:rFonts w:ascii="Calibri" w:hAnsi="Calibri" w:cs="Calibri"/>
          <w:szCs w:val="24"/>
        </w:rPr>
        <w:t>Kawran</w:t>
      </w:r>
      <w:r w:rsidRPr="00B818C4">
        <w:rPr>
          <w:rFonts w:ascii="Calibri" w:hAnsi="Calibri" w:cs="Calibri"/>
          <w:szCs w:val="24"/>
        </w:rPr>
        <w:t>_Bazar.</w:t>
      </w:r>
      <w:r>
        <w:fldChar w:fldCharType="end"/>
      </w:r>
    </w:p>
  </w:footnote>
  <w:footnote w:id="9">
    <w:p w14:paraId="7806AB82" w14:textId="77777777" w:rsidR="00931CD6" w:rsidRDefault="00931CD6" w:rsidP="006918FC">
      <w:pPr>
        <w:pStyle w:val="FootnoteText"/>
      </w:pPr>
      <w:r>
        <w:rPr>
          <w:rStyle w:val="FootnoteReference"/>
          <w:rFonts w:eastAsiaTheme="majorEastAsia"/>
        </w:rPr>
        <w:footnoteRef/>
      </w:r>
      <w:r>
        <w:t xml:space="preserve"> The World Bank (2018): Good Practice Note Addressing Gender Based Violence in Investment Project Financing involving Major Civil Works. </w:t>
      </w:r>
      <w:hyperlink r:id="rId1" w:history="1">
        <w:r>
          <w:rPr>
            <w:rStyle w:val="Hyperlink"/>
            <w:rFonts w:eastAsiaTheme="majorEastAsia"/>
          </w:rPr>
          <w:t>http://documents.worldbank.org/curated/en/399881538336159607/Environment-and-Social-Framework-ESF-Good-Practice-Note-on-Gender-based-Violence-English.pdf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AE556" w14:textId="77777777" w:rsidR="00931CD6" w:rsidRPr="002B551C" w:rsidRDefault="00931CD6" w:rsidP="002B551C">
    <w:pPr>
      <w:pStyle w:val="Header"/>
      <w:pBdr>
        <w:bottom w:val="single" w:sz="4" w:space="1" w:color="auto"/>
      </w:pBdr>
      <w:jc w:val="right"/>
      <w:rPr>
        <w:rFonts w:ascii="Cambria" w:hAnsi="Cambria"/>
        <w:i/>
        <w:iCs/>
      </w:rPr>
    </w:pPr>
    <w:r w:rsidRPr="002B551C">
      <w:rPr>
        <w:rFonts w:ascii="Cambria" w:hAnsi="Cambria"/>
        <w:i/>
        <w:iCs/>
      </w:rPr>
      <w:t>Environmental and Social Impact Assessment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6964B" w14:textId="49C09387" w:rsidR="00931CD6" w:rsidRPr="002B551C" w:rsidRDefault="00931CD6" w:rsidP="002B551C">
    <w:pPr>
      <w:pStyle w:val="Header"/>
      <w:pBdr>
        <w:bottom w:val="single" w:sz="4" w:space="1" w:color="auto"/>
      </w:pBdr>
      <w:jc w:val="right"/>
      <w:rPr>
        <w:rFonts w:ascii="Cambria" w:hAnsi="Cambria"/>
        <w:i/>
        <w:iCs/>
      </w:rPr>
    </w:pPr>
    <w:r w:rsidRPr="002B551C">
      <w:rPr>
        <w:rFonts w:ascii="Cambria" w:hAnsi="Cambria"/>
        <w:i/>
        <w:iCs/>
      </w:rPr>
      <w:t>Environmental and Social Assessment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2A7B47"/>
    <w:multiLevelType w:val="singleLevel"/>
    <w:tmpl w:val="2390A042"/>
    <w:lvl w:ilvl="0">
      <w:start w:val="1"/>
      <w:numFmt w:val="bullet"/>
      <w:pStyle w:val="E1"/>
      <w:lvlText w:val=""/>
      <w:lvlJc w:val="left"/>
      <w:pPr>
        <w:tabs>
          <w:tab w:val="num" w:pos="360"/>
        </w:tabs>
        <w:ind w:left="284" w:hanging="284"/>
      </w:pPr>
      <w:rPr>
        <w:rFonts w:ascii="Symbol" w:hAnsi="Symbol" w:hint="default"/>
      </w:rPr>
    </w:lvl>
  </w:abstractNum>
  <w:abstractNum w:abstractNumId="2" w15:restartNumberingAfterBreak="0">
    <w:nsid w:val="035637B3"/>
    <w:multiLevelType w:val="hybridMultilevel"/>
    <w:tmpl w:val="2C6C740A"/>
    <w:lvl w:ilvl="0" w:tplc="62AE4C0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36A3140"/>
    <w:multiLevelType w:val="hybridMultilevel"/>
    <w:tmpl w:val="318896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ED168F"/>
    <w:multiLevelType w:val="hybridMultilevel"/>
    <w:tmpl w:val="B60EE330"/>
    <w:lvl w:ilvl="0" w:tplc="21FE8E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9B6D0F"/>
    <w:multiLevelType w:val="hybridMultilevel"/>
    <w:tmpl w:val="2E0CEC88"/>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08427932"/>
    <w:multiLevelType w:val="hybridMultilevel"/>
    <w:tmpl w:val="57F242A8"/>
    <w:lvl w:ilvl="0" w:tplc="31E6C2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777AEB"/>
    <w:multiLevelType w:val="hybridMultilevel"/>
    <w:tmpl w:val="456213E4"/>
    <w:lvl w:ilvl="0" w:tplc="EE96AB7C">
      <w:start w:val="1"/>
      <w:numFmt w:val="upperLetter"/>
      <w:lvlText w:val="%1."/>
      <w:lvlJc w:val="left"/>
      <w:pPr>
        <w:ind w:left="1545" w:hanging="465"/>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8AF3F60"/>
    <w:multiLevelType w:val="hybridMultilevel"/>
    <w:tmpl w:val="EDE64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ADF39FD"/>
    <w:multiLevelType w:val="hybridMultilevel"/>
    <w:tmpl w:val="009E305E"/>
    <w:lvl w:ilvl="0" w:tplc="E092E882">
      <w:start w:val="1"/>
      <w:numFmt w:val="lowerRoman"/>
      <w:lvlText w:val="%1"/>
      <w:lvlJc w:val="left"/>
      <w:pPr>
        <w:ind w:left="108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0C000730"/>
    <w:multiLevelType w:val="hybridMultilevel"/>
    <w:tmpl w:val="D67262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0EB32E32"/>
    <w:multiLevelType w:val="hybridMultilevel"/>
    <w:tmpl w:val="28AA5442"/>
    <w:lvl w:ilvl="0" w:tplc="F604AB7C">
      <w:start w:val="1"/>
      <w:numFmt w:val="bullet"/>
      <w:lvlText w:val=""/>
      <w:lvlJc w:val="left"/>
      <w:pPr>
        <w:ind w:left="4680" w:hanging="360"/>
      </w:pPr>
      <w:rPr>
        <w:rFonts w:ascii="Wingdings" w:hAnsi="Wingdings" w:hint="default"/>
        <w:color w:val="000000" w:themeColor="text1"/>
        <w:sz w:val="22"/>
        <w:szCs w:val="20"/>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2" w15:restartNumberingAfterBreak="0">
    <w:nsid w:val="0F3B0EDC"/>
    <w:multiLevelType w:val="hybridMultilevel"/>
    <w:tmpl w:val="6A1ACCB4"/>
    <w:lvl w:ilvl="0" w:tplc="D10A13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1830B81"/>
    <w:multiLevelType w:val="hybridMultilevel"/>
    <w:tmpl w:val="2522D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2CE14EB"/>
    <w:multiLevelType w:val="hybridMultilevel"/>
    <w:tmpl w:val="5FCEE996"/>
    <w:lvl w:ilvl="0" w:tplc="36244F9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593BAB"/>
    <w:multiLevelType w:val="hybridMultilevel"/>
    <w:tmpl w:val="C0E24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1F6134"/>
    <w:multiLevelType w:val="hybridMultilevel"/>
    <w:tmpl w:val="C832D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6224286"/>
    <w:multiLevelType w:val="multilevel"/>
    <w:tmpl w:val="162242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19AC16ED"/>
    <w:multiLevelType w:val="hybridMultilevel"/>
    <w:tmpl w:val="7E26D4E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AA44B50"/>
    <w:multiLevelType w:val="hybridMultilevel"/>
    <w:tmpl w:val="1FCC57CC"/>
    <w:lvl w:ilvl="0" w:tplc="1586120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AB55867"/>
    <w:multiLevelType w:val="hybridMultilevel"/>
    <w:tmpl w:val="E3DC0906"/>
    <w:lvl w:ilvl="0" w:tplc="74E28952">
      <w:start w:val="1"/>
      <w:numFmt w:val="bullet"/>
      <w:pStyle w:val="Style1bullet"/>
      <w:lvlText w:val="•"/>
      <w:lvlJc w:val="left"/>
      <w:pPr>
        <w:ind w:left="3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1B693187"/>
    <w:multiLevelType w:val="hybridMultilevel"/>
    <w:tmpl w:val="87EA8D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0A7E19"/>
    <w:multiLevelType w:val="multilevel"/>
    <w:tmpl w:val="162043CE"/>
    <w:lvl w:ilvl="0">
      <w:start w:val="1"/>
      <w:numFmt w:val="lowerRoman"/>
      <w:lvlText w:val="%1."/>
      <w:lvlJc w:val="right"/>
      <w:pPr>
        <w:ind w:left="1440" w:hanging="360"/>
      </w:pPr>
      <w:rPr>
        <w:rFonts w:asciiTheme="minorHAnsi" w:hAnsiTheme="minorHAnsi" w:cstheme="minorHAnsi" w:hint="default"/>
        <w:sz w:val="22"/>
        <w:szCs w:val="22"/>
      </w:r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23" w15:restartNumberingAfterBreak="0">
    <w:nsid w:val="1F844847"/>
    <w:multiLevelType w:val="hybridMultilevel"/>
    <w:tmpl w:val="34D05B88"/>
    <w:lvl w:ilvl="0" w:tplc="B1766DA4">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9D5E85"/>
    <w:multiLevelType w:val="hybridMultilevel"/>
    <w:tmpl w:val="DBF296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6B3C71"/>
    <w:multiLevelType w:val="hybridMultilevel"/>
    <w:tmpl w:val="D272D7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D16080"/>
    <w:multiLevelType w:val="hybridMultilevel"/>
    <w:tmpl w:val="B0BA60E4"/>
    <w:lvl w:ilvl="0" w:tplc="8AE6FDE0">
      <w:start w:val="1"/>
      <w:numFmt w:val="lowerRoman"/>
      <w:lvlText w:val="(%1)"/>
      <w:lvlJc w:val="left"/>
      <w:pPr>
        <w:ind w:left="540" w:firstLine="0"/>
      </w:pPr>
      <w:rPr>
        <w:rFonts w:asciiTheme="minorHAnsi" w:eastAsia="Times New Roman" w:hAnsiTheme="minorHAnsi" w:cstheme="minorHAnsi" w:hint="default"/>
        <w:b w:val="0"/>
        <w:i w:val="0"/>
        <w:strike w:val="0"/>
        <w:dstrike w:val="0"/>
        <w:color w:val="000000"/>
        <w:sz w:val="22"/>
        <w:szCs w:val="22"/>
        <w:u w:val="none" w:color="000000"/>
        <w:effect w:val="none"/>
        <w:bdr w:val="none" w:sz="0" w:space="0" w:color="auto" w:frame="1"/>
        <w:vertAlign w:val="baseline"/>
      </w:rPr>
    </w:lvl>
    <w:lvl w:ilvl="1" w:tplc="708E4FE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AC386E56">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0C8B5FA">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E873B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F6E6CF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1F8733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F725260">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CF4703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7" w15:restartNumberingAfterBreak="0">
    <w:nsid w:val="23232A15"/>
    <w:multiLevelType w:val="hybridMultilevel"/>
    <w:tmpl w:val="4716787C"/>
    <w:lvl w:ilvl="0" w:tplc="57A0E6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DD070D"/>
    <w:multiLevelType w:val="hybridMultilevel"/>
    <w:tmpl w:val="3D484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24947C81"/>
    <w:multiLevelType w:val="hybridMultilevel"/>
    <w:tmpl w:val="46C0A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259E6421"/>
    <w:multiLevelType w:val="hybridMultilevel"/>
    <w:tmpl w:val="D7C2ED5E"/>
    <w:lvl w:ilvl="0" w:tplc="17743854">
      <w:start w:val="1"/>
      <w:numFmt w:val="bullet"/>
      <w:lvlText w:val="•"/>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41A4BBB4">
      <w:start w:val="1"/>
      <w:numFmt w:val="bullet"/>
      <w:lvlText w:val="o"/>
      <w:lvlJc w:val="left"/>
      <w:pPr>
        <w:ind w:left="485"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61D0E8CC">
      <w:start w:val="1"/>
      <w:numFmt w:val="bullet"/>
      <w:lvlText w:val="▪"/>
      <w:lvlJc w:val="left"/>
      <w:pPr>
        <w:ind w:left="61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10090001">
      <w:start w:val="1"/>
      <w:numFmt w:val="bullet"/>
      <w:lvlText w:val=""/>
      <w:lvlJc w:val="left"/>
      <w:pPr>
        <w:ind w:left="736" w:firstLine="0"/>
      </w:pPr>
      <w:rPr>
        <w:rFonts w:ascii="Symbol" w:hAnsi="Symbol" w:hint="default"/>
        <w:b w:val="0"/>
        <w:i w:val="0"/>
        <w:strike w:val="0"/>
        <w:dstrike w:val="0"/>
        <w:color w:val="000000"/>
        <w:sz w:val="22"/>
        <w:szCs w:val="22"/>
        <w:u w:val="none" w:color="000000"/>
        <w:effect w:val="none"/>
        <w:bdr w:val="none" w:sz="0" w:space="0" w:color="auto" w:frame="1"/>
        <w:vertAlign w:val="baseline"/>
      </w:rPr>
    </w:lvl>
    <w:lvl w:ilvl="4" w:tplc="478666DE">
      <w:start w:val="1"/>
      <w:numFmt w:val="bullet"/>
      <w:lvlText w:val="o"/>
      <w:lvlJc w:val="left"/>
      <w:pPr>
        <w:ind w:left="145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AD7A8BAE">
      <w:start w:val="1"/>
      <w:numFmt w:val="bullet"/>
      <w:lvlText w:val="▪"/>
      <w:lvlJc w:val="left"/>
      <w:pPr>
        <w:ind w:left="217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212CD8FC">
      <w:start w:val="1"/>
      <w:numFmt w:val="bullet"/>
      <w:lvlText w:val="•"/>
      <w:lvlJc w:val="left"/>
      <w:pPr>
        <w:ind w:left="289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CE0AFDF0">
      <w:start w:val="1"/>
      <w:numFmt w:val="bullet"/>
      <w:lvlText w:val="o"/>
      <w:lvlJc w:val="left"/>
      <w:pPr>
        <w:ind w:left="361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8D186EAC">
      <w:start w:val="1"/>
      <w:numFmt w:val="bullet"/>
      <w:lvlText w:val="▪"/>
      <w:lvlJc w:val="left"/>
      <w:pPr>
        <w:ind w:left="433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31" w15:restartNumberingAfterBreak="0">
    <w:nsid w:val="286B4D6A"/>
    <w:multiLevelType w:val="hybridMultilevel"/>
    <w:tmpl w:val="3BA6CB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9C073A9"/>
    <w:multiLevelType w:val="hybridMultilevel"/>
    <w:tmpl w:val="BB14636A"/>
    <w:lvl w:ilvl="0" w:tplc="C082F3F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2A257F05"/>
    <w:multiLevelType w:val="hybridMultilevel"/>
    <w:tmpl w:val="7FAC7422"/>
    <w:lvl w:ilvl="0" w:tplc="9664140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B9A7D3E"/>
    <w:multiLevelType w:val="hybridMultilevel"/>
    <w:tmpl w:val="2DA46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DBC3346"/>
    <w:multiLevelType w:val="hybridMultilevel"/>
    <w:tmpl w:val="89A400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00E353A"/>
    <w:multiLevelType w:val="hybridMultilevel"/>
    <w:tmpl w:val="5824E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317C235A"/>
    <w:multiLevelType w:val="hybridMultilevel"/>
    <w:tmpl w:val="8E606C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186275A"/>
    <w:multiLevelType w:val="hybridMultilevel"/>
    <w:tmpl w:val="B5087D20"/>
    <w:lvl w:ilvl="0" w:tplc="36244F9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18D3280"/>
    <w:multiLevelType w:val="hybridMultilevel"/>
    <w:tmpl w:val="28D25B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21C069E"/>
    <w:multiLevelType w:val="hybridMultilevel"/>
    <w:tmpl w:val="2370C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3489324A"/>
    <w:multiLevelType w:val="hybridMultilevel"/>
    <w:tmpl w:val="86E0A08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52761E8"/>
    <w:multiLevelType w:val="hybridMultilevel"/>
    <w:tmpl w:val="0774519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5D73F05"/>
    <w:multiLevelType w:val="hybridMultilevel"/>
    <w:tmpl w:val="C5668F16"/>
    <w:lvl w:ilvl="0" w:tplc="CB66BADA">
      <w:start w:val="1"/>
      <w:numFmt w:val="lowerRoman"/>
      <w:lvlText w:val="%1)"/>
      <w:lvlJc w:val="left"/>
      <w:pPr>
        <w:ind w:left="1080" w:hanging="72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367738A0"/>
    <w:multiLevelType w:val="hybridMultilevel"/>
    <w:tmpl w:val="1C86B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6E06E48"/>
    <w:multiLevelType w:val="hybridMultilevel"/>
    <w:tmpl w:val="29FAA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38D63437"/>
    <w:multiLevelType w:val="hybridMultilevel"/>
    <w:tmpl w:val="CA48A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9B17042"/>
    <w:multiLevelType w:val="hybridMultilevel"/>
    <w:tmpl w:val="22BAACB2"/>
    <w:lvl w:ilvl="0" w:tplc="BB94B4B8">
      <w:start w:val="1"/>
      <w:numFmt w:val="lowerLetter"/>
      <w:lvlText w:val="%1)"/>
      <w:lvlJc w:val="left"/>
      <w:pPr>
        <w:ind w:left="360" w:firstLine="0"/>
      </w:pPr>
      <w:rPr>
        <w:rFonts w:ascii="Times New Roman" w:eastAsia="Times New Roman" w:hAnsi="Times New Roman" w:cs="Times New Roman"/>
        <w:b w:val="0"/>
        <w:i/>
        <w:iCs/>
        <w:strike w:val="0"/>
        <w:dstrike w:val="0"/>
        <w:color w:val="000000"/>
        <w:sz w:val="22"/>
        <w:szCs w:val="22"/>
        <w:u w:val="none" w:color="000000"/>
        <w:effect w:val="none"/>
        <w:bdr w:val="none" w:sz="0" w:space="0" w:color="auto" w:frame="1"/>
        <w:vertAlign w:val="baseline"/>
      </w:rPr>
    </w:lvl>
    <w:lvl w:ilvl="1" w:tplc="0CF0C716">
      <w:start w:val="1"/>
      <w:numFmt w:val="lowerLetter"/>
      <w:lvlText w:val="%2"/>
      <w:lvlJc w:val="left"/>
      <w:pPr>
        <w:ind w:left="108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2" w:tplc="4EBAC7A0">
      <w:start w:val="1"/>
      <w:numFmt w:val="lowerRoman"/>
      <w:lvlText w:val="%3"/>
      <w:lvlJc w:val="left"/>
      <w:pPr>
        <w:ind w:left="180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3" w:tplc="E318A0D4">
      <w:start w:val="1"/>
      <w:numFmt w:val="decimal"/>
      <w:lvlText w:val="%4"/>
      <w:lvlJc w:val="left"/>
      <w:pPr>
        <w:ind w:left="252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4" w:tplc="8AF41704">
      <w:start w:val="1"/>
      <w:numFmt w:val="lowerLetter"/>
      <w:lvlText w:val="%5"/>
      <w:lvlJc w:val="left"/>
      <w:pPr>
        <w:ind w:left="324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5" w:tplc="4CFE26DE">
      <w:start w:val="1"/>
      <w:numFmt w:val="lowerRoman"/>
      <w:lvlText w:val="%6"/>
      <w:lvlJc w:val="left"/>
      <w:pPr>
        <w:ind w:left="396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6" w:tplc="9FCCC31C">
      <w:start w:val="1"/>
      <w:numFmt w:val="decimal"/>
      <w:lvlText w:val="%7"/>
      <w:lvlJc w:val="left"/>
      <w:pPr>
        <w:ind w:left="468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7" w:tplc="A4306C66">
      <w:start w:val="1"/>
      <w:numFmt w:val="lowerLetter"/>
      <w:lvlText w:val="%8"/>
      <w:lvlJc w:val="left"/>
      <w:pPr>
        <w:ind w:left="540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8" w:tplc="12CEB502">
      <w:start w:val="1"/>
      <w:numFmt w:val="lowerRoman"/>
      <w:lvlText w:val="%9"/>
      <w:lvlJc w:val="left"/>
      <w:pPr>
        <w:ind w:left="612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abstractNum>
  <w:abstractNum w:abstractNumId="48" w15:restartNumberingAfterBreak="0">
    <w:nsid w:val="39B770BA"/>
    <w:multiLevelType w:val="multilevel"/>
    <w:tmpl w:val="E5440AC4"/>
    <w:lvl w:ilvl="0">
      <w:start w:val="1"/>
      <w:numFmt w:val="decimal"/>
      <w:lvlText w:val="%1"/>
      <w:lvlJc w:val="left"/>
      <w:pPr>
        <w:ind w:left="660" w:hanging="660"/>
      </w:pPr>
    </w:lvl>
    <w:lvl w:ilvl="1">
      <w:start w:val="2"/>
      <w:numFmt w:val="decimal"/>
      <w:lvlText w:val="%1.%2"/>
      <w:lvlJc w:val="left"/>
      <w:pPr>
        <w:ind w:left="1020" w:hanging="660"/>
      </w:pPr>
    </w:lvl>
    <w:lvl w:ilvl="2">
      <w:start w:val="4"/>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49" w15:restartNumberingAfterBreak="0">
    <w:nsid w:val="39D609A0"/>
    <w:multiLevelType w:val="hybridMultilevel"/>
    <w:tmpl w:val="C796581A"/>
    <w:lvl w:ilvl="0" w:tplc="4D923A1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2462D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A6E402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EEE1C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66DCE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1B8135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7C2E8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E67DB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4EC834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3A2969AE"/>
    <w:multiLevelType w:val="hybridMultilevel"/>
    <w:tmpl w:val="1D28FAB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1" w15:restartNumberingAfterBreak="0">
    <w:nsid w:val="3CBE7BCC"/>
    <w:multiLevelType w:val="hybridMultilevel"/>
    <w:tmpl w:val="39FCC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E78410F"/>
    <w:multiLevelType w:val="hybridMultilevel"/>
    <w:tmpl w:val="27FAE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FE03911"/>
    <w:multiLevelType w:val="hybridMultilevel"/>
    <w:tmpl w:val="F55EB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0793319"/>
    <w:multiLevelType w:val="hybridMultilevel"/>
    <w:tmpl w:val="379CD4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2171E4B"/>
    <w:multiLevelType w:val="hybridMultilevel"/>
    <w:tmpl w:val="9984DE48"/>
    <w:lvl w:ilvl="0" w:tplc="B1766DA4">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33F14A7"/>
    <w:multiLevelType w:val="multilevel"/>
    <w:tmpl w:val="BC5C868C"/>
    <w:lvl w:ilvl="0">
      <w:start w:val="1"/>
      <w:numFmt w:val="lowerRoman"/>
      <w:lvlText w:val="(%1)"/>
      <w:lvlJc w:val="left"/>
      <w:pPr>
        <w:ind w:left="720" w:hanging="360"/>
      </w:pPr>
      <w:rPr>
        <w:rFonts w:asciiTheme="minorHAnsi" w:hAnsiTheme="minorHAnsi" w:cstheme="minorHAnsi" w:hint="default"/>
      </w:rPr>
    </w:lvl>
    <w:lvl w:ilvl="1">
      <w:start w:val="9"/>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2"/>
      <w:lvlJc w:val="left"/>
      <w:pPr>
        <w:ind w:left="1980" w:hanging="108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15:restartNumberingAfterBreak="0">
    <w:nsid w:val="449D7557"/>
    <w:multiLevelType w:val="hybridMultilevel"/>
    <w:tmpl w:val="75269F0A"/>
    <w:lvl w:ilvl="0" w:tplc="04090005">
      <w:start w:val="1"/>
      <w:numFmt w:val="bullet"/>
      <w:lvlText w:val=""/>
      <w:lvlJc w:val="left"/>
      <w:pPr>
        <w:tabs>
          <w:tab w:val="num" w:pos="360"/>
        </w:tabs>
        <w:ind w:left="360" w:hanging="360"/>
      </w:pPr>
      <w:rPr>
        <w:rFonts w:ascii="Wingdings" w:hAnsi="Wingdings" w:hint="default"/>
        <w:color w:val="auto"/>
      </w:rPr>
    </w:lvl>
    <w:lvl w:ilvl="1" w:tplc="C8C008D8" w:tentative="1">
      <w:start w:val="1"/>
      <w:numFmt w:val="bullet"/>
      <w:lvlText w:val="o"/>
      <w:lvlJc w:val="left"/>
      <w:pPr>
        <w:tabs>
          <w:tab w:val="num" w:pos="1440"/>
        </w:tabs>
        <w:ind w:left="1440" w:hanging="360"/>
      </w:pPr>
      <w:rPr>
        <w:rFonts w:ascii="Courier New" w:hAnsi="Courier New" w:hint="default"/>
      </w:rPr>
    </w:lvl>
    <w:lvl w:ilvl="2" w:tplc="87BA4A82" w:tentative="1">
      <w:start w:val="1"/>
      <w:numFmt w:val="bullet"/>
      <w:lvlText w:val=""/>
      <w:lvlJc w:val="left"/>
      <w:pPr>
        <w:tabs>
          <w:tab w:val="num" w:pos="2160"/>
        </w:tabs>
        <w:ind w:left="2160" w:hanging="360"/>
      </w:pPr>
      <w:rPr>
        <w:rFonts w:ascii="Wingdings" w:hAnsi="Wingdings" w:hint="default"/>
      </w:rPr>
    </w:lvl>
    <w:lvl w:ilvl="3" w:tplc="EF68222E" w:tentative="1">
      <w:start w:val="1"/>
      <w:numFmt w:val="bullet"/>
      <w:lvlText w:val=""/>
      <w:lvlJc w:val="left"/>
      <w:pPr>
        <w:tabs>
          <w:tab w:val="num" w:pos="2880"/>
        </w:tabs>
        <w:ind w:left="2880" w:hanging="360"/>
      </w:pPr>
      <w:rPr>
        <w:rFonts w:ascii="Symbol" w:hAnsi="Symbol" w:hint="default"/>
      </w:rPr>
    </w:lvl>
    <w:lvl w:ilvl="4" w:tplc="C78A92F8" w:tentative="1">
      <w:start w:val="1"/>
      <w:numFmt w:val="bullet"/>
      <w:lvlText w:val="o"/>
      <w:lvlJc w:val="left"/>
      <w:pPr>
        <w:tabs>
          <w:tab w:val="num" w:pos="3600"/>
        </w:tabs>
        <w:ind w:left="3600" w:hanging="360"/>
      </w:pPr>
      <w:rPr>
        <w:rFonts w:ascii="Courier New" w:hAnsi="Courier New" w:hint="default"/>
      </w:rPr>
    </w:lvl>
    <w:lvl w:ilvl="5" w:tplc="CE4A90AE" w:tentative="1">
      <w:start w:val="1"/>
      <w:numFmt w:val="bullet"/>
      <w:lvlText w:val=""/>
      <w:lvlJc w:val="left"/>
      <w:pPr>
        <w:tabs>
          <w:tab w:val="num" w:pos="4320"/>
        </w:tabs>
        <w:ind w:left="4320" w:hanging="360"/>
      </w:pPr>
      <w:rPr>
        <w:rFonts w:ascii="Wingdings" w:hAnsi="Wingdings" w:hint="default"/>
      </w:rPr>
    </w:lvl>
    <w:lvl w:ilvl="6" w:tplc="E1AAC5D8" w:tentative="1">
      <w:start w:val="1"/>
      <w:numFmt w:val="bullet"/>
      <w:lvlText w:val=""/>
      <w:lvlJc w:val="left"/>
      <w:pPr>
        <w:tabs>
          <w:tab w:val="num" w:pos="5040"/>
        </w:tabs>
        <w:ind w:left="5040" w:hanging="360"/>
      </w:pPr>
      <w:rPr>
        <w:rFonts w:ascii="Symbol" w:hAnsi="Symbol" w:hint="default"/>
      </w:rPr>
    </w:lvl>
    <w:lvl w:ilvl="7" w:tplc="7F347B18" w:tentative="1">
      <w:start w:val="1"/>
      <w:numFmt w:val="bullet"/>
      <w:lvlText w:val="o"/>
      <w:lvlJc w:val="left"/>
      <w:pPr>
        <w:tabs>
          <w:tab w:val="num" w:pos="5760"/>
        </w:tabs>
        <w:ind w:left="5760" w:hanging="360"/>
      </w:pPr>
      <w:rPr>
        <w:rFonts w:ascii="Courier New" w:hAnsi="Courier New" w:hint="default"/>
      </w:rPr>
    </w:lvl>
    <w:lvl w:ilvl="8" w:tplc="BBE4AD80"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5867277"/>
    <w:multiLevelType w:val="singleLevel"/>
    <w:tmpl w:val="15A49560"/>
    <w:lvl w:ilvl="0">
      <w:start w:val="7"/>
      <w:numFmt w:val="bullet"/>
      <w:lvlText w:val="-"/>
      <w:lvlJc w:val="left"/>
      <w:pPr>
        <w:tabs>
          <w:tab w:val="num" w:pos="360"/>
        </w:tabs>
        <w:ind w:left="360" w:hanging="360"/>
      </w:pPr>
    </w:lvl>
  </w:abstractNum>
  <w:abstractNum w:abstractNumId="59" w15:restartNumberingAfterBreak="0">
    <w:nsid w:val="45EA553E"/>
    <w:multiLevelType w:val="hybridMultilevel"/>
    <w:tmpl w:val="1978669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7281788"/>
    <w:multiLevelType w:val="hybridMultilevel"/>
    <w:tmpl w:val="04A812C0"/>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61" w15:restartNumberingAfterBreak="0">
    <w:nsid w:val="4733300D"/>
    <w:multiLevelType w:val="hybridMultilevel"/>
    <w:tmpl w:val="2752F0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47DA30C9"/>
    <w:multiLevelType w:val="hybridMultilevel"/>
    <w:tmpl w:val="7B389038"/>
    <w:styleLink w:val="Style413"/>
    <w:lvl w:ilvl="0" w:tplc="04090017">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3" w15:restartNumberingAfterBreak="0">
    <w:nsid w:val="4917478A"/>
    <w:multiLevelType w:val="hybridMultilevel"/>
    <w:tmpl w:val="8AB61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A13035E"/>
    <w:multiLevelType w:val="hybridMultilevel"/>
    <w:tmpl w:val="D5D4A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D4B6B55"/>
    <w:multiLevelType w:val="hybridMultilevel"/>
    <w:tmpl w:val="6B7A92D4"/>
    <w:lvl w:ilvl="0" w:tplc="CF768CD0">
      <w:start w:val="1"/>
      <w:numFmt w:val="decimal"/>
      <w:pStyle w:val="1MDS"/>
      <w:lvlText w:val="%1."/>
      <w:lvlJc w:val="left"/>
      <w:pPr>
        <w:ind w:left="450" w:hanging="360"/>
      </w:pPr>
      <w:rPr>
        <w:rFonts w:ascii="Calibri" w:hAnsi="Calibri" w:cs="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090019">
      <w:start w:val="1"/>
      <w:numFmt w:val="lowerLetter"/>
      <w:lvlText w:val="%2."/>
      <w:lvlJc w:val="left"/>
      <w:pPr>
        <w:ind w:left="1440" w:hanging="360"/>
      </w:pPr>
    </w:lvl>
    <w:lvl w:ilvl="2" w:tplc="0409001B">
      <w:start w:val="1"/>
      <w:numFmt w:val="lowerRoman"/>
      <w:lvlText w:val="(%3)"/>
      <w:lvlJc w:val="left"/>
      <w:pPr>
        <w:ind w:left="2700" w:hanging="720"/>
      </w:pPr>
      <w:rPr>
        <w:rFonts w:ascii="Constantia" w:hAnsi="Constantia"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E6C5903"/>
    <w:multiLevelType w:val="hybridMultilevel"/>
    <w:tmpl w:val="034254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0370B84"/>
    <w:multiLevelType w:val="hybridMultilevel"/>
    <w:tmpl w:val="186EB5EA"/>
    <w:lvl w:ilvl="0" w:tplc="9F029D4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50522032"/>
    <w:multiLevelType w:val="hybridMultilevel"/>
    <w:tmpl w:val="8BE66D50"/>
    <w:lvl w:ilvl="0" w:tplc="48B4B0E4">
      <w:start w:val="1"/>
      <w:numFmt w:val="lowerRoman"/>
      <w:lvlText w:val="%1."/>
      <w:lvlJc w:val="right"/>
      <w:pPr>
        <w:ind w:left="1440" w:hanging="360"/>
      </w:pPr>
      <w:rPr>
        <w:rFonts w:hint="default"/>
      </w:rPr>
    </w:lvl>
    <w:lvl w:ilvl="1" w:tplc="B3CE9336">
      <w:start w:val="1"/>
      <w:numFmt w:val="lowerLetter"/>
      <w:lvlText w:val="%2."/>
      <w:lvlJc w:val="left"/>
      <w:pPr>
        <w:ind w:left="2520" w:hanging="72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9" w15:restartNumberingAfterBreak="0">
    <w:nsid w:val="50D83025"/>
    <w:multiLevelType w:val="hybridMultilevel"/>
    <w:tmpl w:val="8FD2E456"/>
    <w:lvl w:ilvl="0" w:tplc="090A46B2">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14D4482"/>
    <w:multiLevelType w:val="hybridMultilevel"/>
    <w:tmpl w:val="C102E0FA"/>
    <w:lvl w:ilvl="0" w:tplc="57A0E65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517D63AA"/>
    <w:multiLevelType w:val="hybridMultilevel"/>
    <w:tmpl w:val="6C4887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51DC2499"/>
    <w:multiLevelType w:val="hybridMultilevel"/>
    <w:tmpl w:val="8E12E9E2"/>
    <w:lvl w:ilvl="0" w:tplc="1AB88BFC">
      <w:start w:val="1"/>
      <w:numFmt w:val="bullet"/>
      <w:lvlText w:val="•"/>
      <w:lvlJc w:val="left"/>
      <w:pPr>
        <w:ind w:left="70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E550D104">
      <w:start w:val="1"/>
      <w:numFmt w:val="bullet"/>
      <w:lvlText w:val="o"/>
      <w:lvlJc w:val="left"/>
      <w:pPr>
        <w:ind w:left="141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0328709E">
      <w:start w:val="1"/>
      <w:numFmt w:val="bullet"/>
      <w:lvlText w:val="▪"/>
      <w:lvlJc w:val="left"/>
      <w:pPr>
        <w:ind w:left="21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F06871B8">
      <w:start w:val="1"/>
      <w:numFmt w:val="bullet"/>
      <w:lvlText w:val="•"/>
      <w:lvlJc w:val="left"/>
      <w:pPr>
        <w:ind w:left="28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A0ADD2C">
      <w:start w:val="1"/>
      <w:numFmt w:val="bullet"/>
      <w:lvlText w:val="o"/>
      <w:lvlJc w:val="left"/>
      <w:pPr>
        <w:ind w:left="357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9140C77C">
      <w:start w:val="1"/>
      <w:numFmt w:val="bullet"/>
      <w:lvlText w:val="▪"/>
      <w:lvlJc w:val="left"/>
      <w:pPr>
        <w:ind w:left="429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62085B8A">
      <w:start w:val="1"/>
      <w:numFmt w:val="bullet"/>
      <w:lvlText w:val="•"/>
      <w:lvlJc w:val="left"/>
      <w:pPr>
        <w:ind w:left="50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564B708">
      <w:start w:val="1"/>
      <w:numFmt w:val="bullet"/>
      <w:lvlText w:val="o"/>
      <w:lvlJc w:val="left"/>
      <w:pPr>
        <w:ind w:left="57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631EE416">
      <w:start w:val="1"/>
      <w:numFmt w:val="bullet"/>
      <w:lvlText w:val="▪"/>
      <w:lvlJc w:val="left"/>
      <w:pPr>
        <w:ind w:left="645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73" w15:restartNumberingAfterBreak="0">
    <w:nsid w:val="544F22D4"/>
    <w:multiLevelType w:val="hybridMultilevel"/>
    <w:tmpl w:val="769A7E68"/>
    <w:lvl w:ilvl="0" w:tplc="C6D0BAAC">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6117FD0"/>
    <w:multiLevelType w:val="hybridMultilevel"/>
    <w:tmpl w:val="D1FC6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78A178D"/>
    <w:multiLevelType w:val="hybridMultilevel"/>
    <w:tmpl w:val="59765B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59415F68"/>
    <w:multiLevelType w:val="hybridMultilevel"/>
    <w:tmpl w:val="A4C22C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599D14A3"/>
    <w:multiLevelType w:val="hybridMultilevel"/>
    <w:tmpl w:val="CF2EC8DA"/>
    <w:lvl w:ilvl="0" w:tplc="D69A6BAA">
      <w:start w:val="1"/>
      <w:numFmt w:val="bullet"/>
      <w:lvlText w:val="•"/>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D3C2777C">
      <w:start w:val="1"/>
      <w:numFmt w:val="bullet"/>
      <w:lvlText w:val="o"/>
      <w:lvlJc w:val="left"/>
      <w:pPr>
        <w:ind w:left="475"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5314B030">
      <w:start w:val="1"/>
      <w:numFmt w:val="bullet"/>
      <w:lvlText w:val="▪"/>
      <w:lvlJc w:val="left"/>
      <w:pPr>
        <w:ind w:left="59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D2627E00">
      <w:start w:val="1"/>
      <w:numFmt w:val="bullet"/>
      <w:lvlRestart w:val="0"/>
      <w:lvlText w:val="•"/>
      <w:lvlJc w:val="left"/>
      <w:pPr>
        <w:ind w:left="70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3990A06A">
      <w:start w:val="1"/>
      <w:numFmt w:val="bullet"/>
      <w:lvlText w:val="o"/>
      <w:lvlJc w:val="left"/>
      <w:pPr>
        <w:ind w:left="142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6F7C4FF2">
      <w:start w:val="1"/>
      <w:numFmt w:val="bullet"/>
      <w:lvlText w:val="▪"/>
      <w:lvlJc w:val="left"/>
      <w:pPr>
        <w:ind w:left="21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81841BB6">
      <w:start w:val="1"/>
      <w:numFmt w:val="bullet"/>
      <w:lvlText w:val="•"/>
      <w:lvlJc w:val="left"/>
      <w:pPr>
        <w:ind w:left="286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4E02236">
      <w:start w:val="1"/>
      <w:numFmt w:val="bullet"/>
      <w:lvlText w:val="o"/>
      <w:lvlJc w:val="left"/>
      <w:pPr>
        <w:ind w:left="358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EACC5C66">
      <w:start w:val="1"/>
      <w:numFmt w:val="bullet"/>
      <w:lvlText w:val="▪"/>
      <w:lvlJc w:val="left"/>
      <w:pPr>
        <w:ind w:left="430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78" w15:restartNumberingAfterBreak="0">
    <w:nsid w:val="5B093C16"/>
    <w:multiLevelType w:val="hybridMultilevel"/>
    <w:tmpl w:val="A8B47168"/>
    <w:lvl w:ilvl="0" w:tplc="45A42678">
      <w:numFmt w:val="bullet"/>
      <w:pStyle w:val="Normalbullettable"/>
      <w:lvlText w:val="•"/>
      <w:lvlJc w:val="left"/>
      <w:pPr>
        <w:ind w:left="1080" w:hanging="72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C1B3F01"/>
    <w:multiLevelType w:val="hybridMultilevel"/>
    <w:tmpl w:val="8A3EDF78"/>
    <w:lvl w:ilvl="0" w:tplc="36244F9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D4E40ED"/>
    <w:multiLevelType w:val="hybridMultilevel"/>
    <w:tmpl w:val="105633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F6F6F8C"/>
    <w:multiLevelType w:val="hybridMultilevel"/>
    <w:tmpl w:val="15CEBF4A"/>
    <w:lvl w:ilvl="0" w:tplc="0C3CB7E2">
      <w:start w:val="1"/>
      <w:numFmt w:val="lowerRoman"/>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1B81157"/>
    <w:multiLevelType w:val="hybridMultilevel"/>
    <w:tmpl w:val="162CD9F2"/>
    <w:lvl w:ilvl="0" w:tplc="0409001B">
      <w:start w:val="1"/>
      <w:numFmt w:val="lowerRoman"/>
      <w:lvlText w:val="%1."/>
      <w:lvlJc w:val="right"/>
      <w:pPr>
        <w:ind w:left="1440" w:hanging="360"/>
      </w:pPr>
    </w:lvl>
    <w:lvl w:ilvl="1" w:tplc="B3CE9336">
      <w:start w:val="1"/>
      <w:numFmt w:val="lowerLetter"/>
      <w:lvlText w:val="%2."/>
      <w:lvlJc w:val="left"/>
      <w:pPr>
        <w:ind w:left="2520" w:hanging="72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3" w15:restartNumberingAfterBreak="0">
    <w:nsid w:val="61DA442C"/>
    <w:multiLevelType w:val="hybridMultilevel"/>
    <w:tmpl w:val="2DA6A4B0"/>
    <w:lvl w:ilvl="0" w:tplc="870EA58A">
      <w:start w:val="1"/>
      <w:numFmt w:val="bullet"/>
      <w:lvlText w:val="•"/>
      <w:lvlJc w:val="left"/>
      <w:pPr>
        <w:ind w:left="650" w:firstLine="0"/>
      </w:pPr>
      <w:rPr>
        <w:rFonts w:ascii="Tahoma" w:eastAsia="Tahoma" w:hAnsi="Tahoma" w:cs="Tahoma"/>
        <w:b w:val="0"/>
        <w:i w:val="0"/>
        <w:strike w:val="0"/>
        <w:dstrike w:val="0"/>
        <w:color w:val="000000"/>
        <w:sz w:val="22"/>
        <w:szCs w:val="22"/>
        <w:u w:val="none" w:color="000000"/>
        <w:effect w:val="none"/>
        <w:bdr w:val="none" w:sz="0" w:space="0" w:color="auto" w:frame="1"/>
        <w:vertAlign w:val="baseline"/>
      </w:rPr>
    </w:lvl>
    <w:lvl w:ilvl="1" w:tplc="4F668998">
      <w:start w:val="1"/>
      <w:numFmt w:val="bullet"/>
      <w:lvlText w:val="o"/>
      <w:lvlJc w:val="left"/>
      <w:pPr>
        <w:ind w:left="1403" w:firstLine="0"/>
      </w:pPr>
      <w:rPr>
        <w:rFonts w:ascii="Tahoma" w:eastAsia="Tahoma" w:hAnsi="Tahoma" w:cs="Tahoma"/>
        <w:b w:val="0"/>
        <w:i w:val="0"/>
        <w:strike w:val="0"/>
        <w:dstrike w:val="0"/>
        <w:color w:val="000000"/>
        <w:sz w:val="22"/>
        <w:szCs w:val="22"/>
        <w:u w:val="none" w:color="000000"/>
        <w:effect w:val="none"/>
        <w:bdr w:val="none" w:sz="0" w:space="0" w:color="auto" w:frame="1"/>
        <w:vertAlign w:val="baseline"/>
      </w:rPr>
    </w:lvl>
    <w:lvl w:ilvl="2" w:tplc="2C58B962">
      <w:start w:val="1"/>
      <w:numFmt w:val="bullet"/>
      <w:lvlText w:val="▪"/>
      <w:lvlJc w:val="left"/>
      <w:pPr>
        <w:ind w:left="2123" w:firstLine="0"/>
      </w:pPr>
      <w:rPr>
        <w:rFonts w:ascii="Tahoma" w:eastAsia="Tahoma" w:hAnsi="Tahoma" w:cs="Tahoma"/>
        <w:b w:val="0"/>
        <w:i w:val="0"/>
        <w:strike w:val="0"/>
        <w:dstrike w:val="0"/>
        <w:color w:val="000000"/>
        <w:sz w:val="22"/>
        <w:szCs w:val="22"/>
        <w:u w:val="none" w:color="000000"/>
        <w:effect w:val="none"/>
        <w:bdr w:val="none" w:sz="0" w:space="0" w:color="auto" w:frame="1"/>
        <w:vertAlign w:val="baseline"/>
      </w:rPr>
    </w:lvl>
    <w:lvl w:ilvl="3" w:tplc="6A9439AA">
      <w:start w:val="1"/>
      <w:numFmt w:val="bullet"/>
      <w:lvlText w:val="•"/>
      <w:lvlJc w:val="left"/>
      <w:pPr>
        <w:ind w:left="2843" w:firstLine="0"/>
      </w:pPr>
      <w:rPr>
        <w:rFonts w:ascii="Tahoma" w:eastAsia="Tahoma" w:hAnsi="Tahoma" w:cs="Tahoma"/>
        <w:b w:val="0"/>
        <w:i w:val="0"/>
        <w:strike w:val="0"/>
        <w:dstrike w:val="0"/>
        <w:color w:val="000000"/>
        <w:sz w:val="22"/>
        <w:szCs w:val="22"/>
        <w:u w:val="none" w:color="000000"/>
        <w:effect w:val="none"/>
        <w:bdr w:val="none" w:sz="0" w:space="0" w:color="auto" w:frame="1"/>
        <w:vertAlign w:val="baseline"/>
      </w:rPr>
    </w:lvl>
    <w:lvl w:ilvl="4" w:tplc="A0706B42">
      <w:start w:val="1"/>
      <w:numFmt w:val="bullet"/>
      <w:lvlText w:val="o"/>
      <w:lvlJc w:val="left"/>
      <w:pPr>
        <w:ind w:left="3563" w:firstLine="0"/>
      </w:pPr>
      <w:rPr>
        <w:rFonts w:ascii="Tahoma" w:eastAsia="Tahoma" w:hAnsi="Tahoma" w:cs="Tahoma"/>
        <w:b w:val="0"/>
        <w:i w:val="0"/>
        <w:strike w:val="0"/>
        <w:dstrike w:val="0"/>
        <w:color w:val="000000"/>
        <w:sz w:val="22"/>
        <w:szCs w:val="22"/>
        <w:u w:val="none" w:color="000000"/>
        <w:effect w:val="none"/>
        <w:bdr w:val="none" w:sz="0" w:space="0" w:color="auto" w:frame="1"/>
        <w:vertAlign w:val="baseline"/>
      </w:rPr>
    </w:lvl>
    <w:lvl w:ilvl="5" w:tplc="388CBA46">
      <w:start w:val="1"/>
      <w:numFmt w:val="bullet"/>
      <w:lvlText w:val="▪"/>
      <w:lvlJc w:val="left"/>
      <w:pPr>
        <w:ind w:left="4283" w:firstLine="0"/>
      </w:pPr>
      <w:rPr>
        <w:rFonts w:ascii="Tahoma" w:eastAsia="Tahoma" w:hAnsi="Tahoma" w:cs="Tahoma"/>
        <w:b w:val="0"/>
        <w:i w:val="0"/>
        <w:strike w:val="0"/>
        <w:dstrike w:val="0"/>
        <w:color w:val="000000"/>
        <w:sz w:val="22"/>
        <w:szCs w:val="22"/>
        <w:u w:val="none" w:color="000000"/>
        <w:effect w:val="none"/>
        <w:bdr w:val="none" w:sz="0" w:space="0" w:color="auto" w:frame="1"/>
        <w:vertAlign w:val="baseline"/>
      </w:rPr>
    </w:lvl>
    <w:lvl w:ilvl="6" w:tplc="C388E51A">
      <w:start w:val="1"/>
      <w:numFmt w:val="bullet"/>
      <w:lvlText w:val="•"/>
      <w:lvlJc w:val="left"/>
      <w:pPr>
        <w:ind w:left="5003" w:firstLine="0"/>
      </w:pPr>
      <w:rPr>
        <w:rFonts w:ascii="Tahoma" w:eastAsia="Tahoma" w:hAnsi="Tahoma" w:cs="Tahoma"/>
        <w:b w:val="0"/>
        <w:i w:val="0"/>
        <w:strike w:val="0"/>
        <w:dstrike w:val="0"/>
        <w:color w:val="000000"/>
        <w:sz w:val="22"/>
        <w:szCs w:val="22"/>
        <w:u w:val="none" w:color="000000"/>
        <w:effect w:val="none"/>
        <w:bdr w:val="none" w:sz="0" w:space="0" w:color="auto" w:frame="1"/>
        <w:vertAlign w:val="baseline"/>
      </w:rPr>
    </w:lvl>
    <w:lvl w:ilvl="7" w:tplc="96C479AA">
      <w:start w:val="1"/>
      <w:numFmt w:val="bullet"/>
      <w:lvlText w:val="o"/>
      <w:lvlJc w:val="left"/>
      <w:pPr>
        <w:ind w:left="5723" w:firstLine="0"/>
      </w:pPr>
      <w:rPr>
        <w:rFonts w:ascii="Tahoma" w:eastAsia="Tahoma" w:hAnsi="Tahoma" w:cs="Tahoma"/>
        <w:b w:val="0"/>
        <w:i w:val="0"/>
        <w:strike w:val="0"/>
        <w:dstrike w:val="0"/>
        <w:color w:val="000000"/>
        <w:sz w:val="22"/>
        <w:szCs w:val="22"/>
        <w:u w:val="none" w:color="000000"/>
        <w:effect w:val="none"/>
        <w:bdr w:val="none" w:sz="0" w:space="0" w:color="auto" w:frame="1"/>
        <w:vertAlign w:val="baseline"/>
      </w:rPr>
    </w:lvl>
    <w:lvl w:ilvl="8" w:tplc="F00EECEE">
      <w:start w:val="1"/>
      <w:numFmt w:val="bullet"/>
      <w:lvlText w:val="▪"/>
      <w:lvlJc w:val="left"/>
      <w:pPr>
        <w:ind w:left="6443" w:firstLine="0"/>
      </w:pPr>
      <w:rPr>
        <w:rFonts w:ascii="Tahoma" w:eastAsia="Tahoma" w:hAnsi="Tahoma" w:cs="Tahoma"/>
        <w:b w:val="0"/>
        <w:i w:val="0"/>
        <w:strike w:val="0"/>
        <w:dstrike w:val="0"/>
        <w:color w:val="000000"/>
        <w:sz w:val="22"/>
        <w:szCs w:val="22"/>
        <w:u w:val="none" w:color="000000"/>
        <w:effect w:val="none"/>
        <w:bdr w:val="none" w:sz="0" w:space="0" w:color="auto" w:frame="1"/>
        <w:vertAlign w:val="baseline"/>
      </w:rPr>
    </w:lvl>
  </w:abstractNum>
  <w:abstractNum w:abstractNumId="84" w15:restartNumberingAfterBreak="0">
    <w:nsid w:val="621C0EF3"/>
    <w:multiLevelType w:val="multilevel"/>
    <w:tmpl w:val="621C0EF3"/>
    <w:lvl w:ilvl="0">
      <w:start w:val="1"/>
      <w:numFmt w:val="decimal"/>
      <w:pStyle w:val="WBB"/>
      <w:lvlText w:val="%1."/>
      <w:lvlJc w:val="left"/>
      <w:pPr>
        <w:ind w:left="540" w:hanging="360"/>
      </w:pPr>
      <w:rPr>
        <w:rFonts w:ascii="Times New Roman" w:hAnsi="Times New Roman" w:cs="Times New Roman" w:hint="default"/>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674F7E4D"/>
    <w:multiLevelType w:val="hybridMultilevel"/>
    <w:tmpl w:val="02C0C076"/>
    <w:lvl w:ilvl="0" w:tplc="8FCCF71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68F66B23"/>
    <w:multiLevelType w:val="hybridMultilevel"/>
    <w:tmpl w:val="D6B45C1A"/>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6AC851E9"/>
    <w:multiLevelType w:val="hybridMultilevel"/>
    <w:tmpl w:val="2108B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B3406E6"/>
    <w:multiLevelType w:val="hybridMultilevel"/>
    <w:tmpl w:val="B666F262"/>
    <w:lvl w:ilvl="0" w:tplc="04090005">
      <w:start w:val="1"/>
      <w:numFmt w:val="bullet"/>
      <w:lvlText w:val=""/>
      <w:lvlJc w:val="left"/>
      <w:pPr>
        <w:ind w:left="720" w:hanging="360"/>
      </w:pPr>
      <w:rPr>
        <w:rFonts w:ascii="Wingdings" w:hAnsi="Wingdings" w:hint="default"/>
      </w:rPr>
    </w:lvl>
    <w:lvl w:ilvl="1" w:tplc="F2042A8A">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CBF20D6"/>
    <w:multiLevelType w:val="hybridMultilevel"/>
    <w:tmpl w:val="C818E9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F696724"/>
    <w:multiLevelType w:val="hybridMultilevel"/>
    <w:tmpl w:val="D67267C0"/>
    <w:lvl w:ilvl="0" w:tplc="C3369DEC">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73DC1C79"/>
    <w:multiLevelType w:val="hybridMultilevel"/>
    <w:tmpl w:val="FBE425B0"/>
    <w:lvl w:ilvl="0" w:tplc="0409001B">
      <w:start w:val="1"/>
      <w:numFmt w:val="lowerRoman"/>
      <w:lvlText w:val="%1."/>
      <w:lvlJc w:val="righ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6282033"/>
    <w:multiLevelType w:val="hybridMultilevel"/>
    <w:tmpl w:val="1520B832"/>
    <w:lvl w:ilvl="0" w:tplc="04090001">
      <w:start w:val="1"/>
      <w:numFmt w:val="bullet"/>
      <w:lvlText w:val=""/>
      <w:lvlJc w:val="left"/>
      <w:pPr>
        <w:ind w:left="1094" w:hanging="360"/>
      </w:pPr>
      <w:rPr>
        <w:rFonts w:ascii="Symbol" w:hAnsi="Symbol" w:hint="default"/>
      </w:rPr>
    </w:lvl>
    <w:lvl w:ilvl="1" w:tplc="04090003">
      <w:start w:val="1"/>
      <w:numFmt w:val="bullet"/>
      <w:lvlText w:val="o"/>
      <w:lvlJc w:val="left"/>
      <w:pPr>
        <w:ind w:left="1814" w:hanging="360"/>
      </w:pPr>
      <w:rPr>
        <w:rFonts w:ascii="Courier New" w:hAnsi="Courier New" w:cs="Courier New" w:hint="default"/>
      </w:rPr>
    </w:lvl>
    <w:lvl w:ilvl="2" w:tplc="04090005">
      <w:start w:val="1"/>
      <w:numFmt w:val="bullet"/>
      <w:lvlText w:val=""/>
      <w:lvlJc w:val="left"/>
      <w:pPr>
        <w:ind w:left="2534" w:hanging="360"/>
      </w:pPr>
      <w:rPr>
        <w:rFonts w:ascii="Wingdings" w:hAnsi="Wingdings" w:hint="default"/>
      </w:rPr>
    </w:lvl>
    <w:lvl w:ilvl="3" w:tplc="04090001">
      <w:start w:val="1"/>
      <w:numFmt w:val="bullet"/>
      <w:lvlText w:val=""/>
      <w:lvlJc w:val="left"/>
      <w:pPr>
        <w:ind w:left="3254" w:hanging="360"/>
      </w:pPr>
      <w:rPr>
        <w:rFonts w:ascii="Symbol" w:hAnsi="Symbol" w:hint="default"/>
      </w:rPr>
    </w:lvl>
    <w:lvl w:ilvl="4" w:tplc="04090003">
      <w:start w:val="1"/>
      <w:numFmt w:val="bullet"/>
      <w:lvlText w:val="o"/>
      <w:lvlJc w:val="left"/>
      <w:pPr>
        <w:ind w:left="3974" w:hanging="360"/>
      </w:pPr>
      <w:rPr>
        <w:rFonts w:ascii="Courier New" w:hAnsi="Courier New" w:cs="Courier New" w:hint="default"/>
      </w:rPr>
    </w:lvl>
    <w:lvl w:ilvl="5" w:tplc="04090005">
      <w:start w:val="1"/>
      <w:numFmt w:val="bullet"/>
      <w:lvlText w:val=""/>
      <w:lvlJc w:val="left"/>
      <w:pPr>
        <w:ind w:left="4694" w:hanging="360"/>
      </w:pPr>
      <w:rPr>
        <w:rFonts w:ascii="Wingdings" w:hAnsi="Wingdings" w:hint="default"/>
      </w:rPr>
    </w:lvl>
    <w:lvl w:ilvl="6" w:tplc="04090001">
      <w:start w:val="1"/>
      <w:numFmt w:val="bullet"/>
      <w:lvlText w:val=""/>
      <w:lvlJc w:val="left"/>
      <w:pPr>
        <w:ind w:left="5414" w:hanging="360"/>
      </w:pPr>
      <w:rPr>
        <w:rFonts w:ascii="Symbol" w:hAnsi="Symbol" w:hint="default"/>
      </w:rPr>
    </w:lvl>
    <w:lvl w:ilvl="7" w:tplc="04090003">
      <w:start w:val="1"/>
      <w:numFmt w:val="bullet"/>
      <w:lvlText w:val="o"/>
      <w:lvlJc w:val="left"/>
      <w:pPr>
        <w:ind w:left="6134" w:hanging="360"/>
      </w:pPr>
      <w:rPr>
        <w:rFonts w:ascii="Courier New" w:hAnsi="Courier New" w:cs="Courier New" w:hint="default"/>
      </w:rPr>
    </w:lvl>
    <w:lvl w:ilvl="8" w:tplc="04090005">
      <w:start w:val="1"/>
      <w:numFmt w:val="bullet"/>
      <w:lvlText w:val=""/>
      <w:lvlJc w:val="left"/>
      <w:pPr>
        <w:ind w:left="6854" w:hanging="360"/>
      </w:pPr>
      <w:rPr>
        <w:rFonts w:ascii="Wingdings" w:hAnsi="Wingdings" w:hint="default"/>
      </w:rPr>
    </w:lvl>
  </w:abstractNum>
  <w:abstractNum w:abstractNumId="93" w15:restartNumberingAfterBreak="0">
    <w:nsid w:val="77AB25E4"/>
    <w:multiLevelType w:val="hybridMultilevel"/>
    <w:tmpl w:val="8E78F722"/>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7CC29BB"/>
    <w:multiLevelType w:val="singleLevel"/>
    <w:tmpl w:val="03A2DD34"/>
    <w:lvl w:ilvl="0">
      <w:start w:val="1"/>
      <w:numFmt w:val="bullet"/>
      <w:pStyle w:val="E2"/>
      <w:lvlText w:val="–"/>
      <w:lvlJc w:val="left"/>
      <w:pPr>
        <w:tabs>
          <w:tab w:val="num" w:pos="360"/>
        </w:tabs>
        <w:ind w:left="284" w:hanging="284"/>
      </w:pPr>
      <w:rPr>
        <w:rFonts w:ascii="Times New Roman" w:hAnsi="Times New Roman" w:cs="Times New Roman" w:hint="default"/>
        <w:sz w:val="16"/>
      </w:rPr>
    </w:lvl>
  </w:abstractNum>
  <w:abstractNum w:abstractNumId="95" w15:restartNumberingAfterBreak="0">
    <w:nsid w:val="78354C5D"/>
    <w:multiLevelType w:val="hybridMultilevel"/>
    <w:tmpl w:val="1D825F82"/>
    <w:lvl w:ilvl="0" w:tplc="71E4A4E0">
      <w:start w:val="1"/>
      <w:numFmt w:val="lowerRoman"/>
      <w:lvlText w:val="%1)"/>
      <w:lvlJc w:val="left"/>
      <w:pPr>
        <w:ind w:left="1080" w:hanging="720"/>
      </w:pPr>
      <w:rPr>
        <w:rFonts w:asciiTheme="minorHAnsi" w:hAnsiTheme="minorHAnsi" w:cstheme="minorHAnsi"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6" w15:restartNumberingAfterBreak="0">
    <w:nsid w:val="78A81D6B"/>
    <w:multiLevelType w:val="hybridMultilevel"/>
    <w:tmpl w:val="B558A1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8B46A69"/>
    <w:multiLevelType w:val="hybridMultilevel"/>
    <w:tmpl w:val="10ECA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797D7C52"/>
    <w:multiLevelType w:val="hybridMultilevel"/>
    <w:tmpl w:val="6B1EFF2E"/>
    <w:lvl w:ilvl="0" w:tplc="3BD2520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A0B571F"/>
    <w:multiLevelType w:val="multilevel"/>
    <w:tmpl w:val="353EEF38"/>
    <w:lvl w:ilvl="0">
      <w:start w:val="1"/>
      <w:numFmt w:val="lowerRoman"/>
      <w:lvlText w:val="%1."/>
      <w:lvlJc w:val="righ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00" w15:restartNumberingAfterBreak="0">
    <w:nsid w:val="7BA24462"/>
    <w:multiLevelType w:val="hybridMultilevel"/>
    <w:tmpl w:val="D10082E0"/>
    <w:lvl w:ilvl="0" w:tplc="45B8081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7BAA04EF"/>
    <w:multiLevelType w:val="hybridMultilevel"/>
    <w:tmpl w:val="D20E1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CE817EB"/>
    <w:multiLevelType w:val="hybridMultilevel"/>
    <w:tmpl w:val="08702766"/>
    <w:lvl w:ilvl="0" w:tplc="04090001">
      <w:start w:val="1"/>
      <w:numFmt w:val="bullet"/>
      <w:lvlText w:val=""/>
      <w:lvlJc w:val="left"/>
      <w:pPr>
        <w:ind w:left="765"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D021AAE"/>
    <w:multiLevelType w:val="hybridMultilevel"/>
    <w:tmpl w:val="6B66CAEE"/>
    <w:lvl w:ilvl="0" w:tplc="04090005">
      <w:start w:val="1"/>
      <w:numFmt w:val="bullet"/>
      <w:lvlText w:val=""/>
      <w:lvlJc w:val="left"/>
      <w:pPr>
        <w:ind w:left="360" w:firstLine="0"/>
      </w:pPr>
      <w:rPr>
        <w:rFonts w:ascii="Wingdings" w:hAnsi="Wingdings" w:hint="default"/>
        <w:b w:val="0"/>
        <w:i w:val="0"/>
        <w:strike w:val="0"/>
        <w:dstrike w:val="0"/>
        <w:color w:val="000000"/>
        <w:sz w:val="24"/>
        <w:szCs w:val="24"/>
        <w:u w:val="none" w:color="000000"/>
        <w:effect w:val="none"/>
        <w:bdr w:val="none" w:sz="0" w:space="0" w:color="auto" w:frame="1"/>
        <w:vertAlign w:val="baseline"/>
      </w:rPr>
    </w:lvl>
    <w:lvl w:ilvl="1" w:tplc="BA526EDE">
      <w:start w:val="1"/>
      <w:numFmt w:val="bullet"/>
      <w:lvlText w:val="o"/>
      <w:lvlJc w:val="left"/>
      <w:pPr>
        <w:ind w:left="10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94BEA1C2">
      <w:start w:val="1"/>
      <w:numFmt w:val="bullet"/>
      <w:lvlText w:val="▪"/>
      <w:lvlJc w:val="left"/>
      <w:pPr>
        <w:ind w:left="18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0AE2C684">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DCE094A">
      <w:start w:val="1"/>
      <w:numFmt w:val="bullet"/>
      <w:lvlText w:val="o"/>
      <w:lvlJc w:val="left"/>
      <w:pPr>
        <w:ind w:left="32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9CC3A12">
      <w:start w:val="1"/>
      <w:numFmt w:val="bullet"/>
      <w:lvlText w:val="▪"/>
      <w:lvlJc w:val="left"/>
      <w:pPr>
        <w:ind w:left="39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3FF2A2D4">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0DBAF2BE">
      <w:start w:val="1"/>
      <w:numFmt w:val="bullet"/>
      <w:lvlText w:val="o"/>
      <w:lvlJc w:val="left"/>
      <w:pPr>
        <w:ind w:left="54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E50468E8">
      <w:start w:val="1"/>
      <w:numFmt w:val="bullet"/>
      <w:lvlText w:val="▪"/>
      <w:lvlJc w:val="left"/>
      <w:pPr>
        <w:ind w:left="61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04" w15:restartNumberingAfterBreak="0">
    <w:nsid w:val="7DD47164"/>
    <w:multiLevelType w:val="hybridMultilevel"/>
    <w:tmpl w:val="1EB09C6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E351593"/>
    <w:multiLevelType w:val="hybridMultilevel"/>
    <w:tmpl w:val="A1BC40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EB77D84"/>
    <w:multiLevelType w:val="hybridMultilevel"/>
    <w:tmpl w:val="16A8A4A6"/>
    <w:lvl w:ilvl="0" w:tplc="0409000D">
      <w:start w:val="1"/>
      <w:numFmt w:val="bullet"/>
      <w:lvlText w:val=""/>
      <w:lvlJc w:val="left"/>
      <w:pPr>
        <w:ind w:left="720" w:hanging="360"/>
      </w:pPr>
      <w:rPr>
        <w:rFonts w:ascii="Symbol" w:hAnsi="Symbol" w:hint="default"/>
      </w:rPr>
    </w:lvl>
    <w:lvl w:ilvl="1" w:tplc="0409000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7FEE243E"/>
    <w:multiLevelType w:val="multilevel"/>
    <w:tmpl w:val="A2E6E13E"/>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62"/>
  </w:num>
  <w:num w:numId="2">
    <w:abstractNumId w:val="56"/>
  </w:num>
  <w:num w:numId="3">
    <w:abstractNumId w:val="87"/>
  </w:num>
  <w:num w:numId="4">
    <w:abstractNumId w:val="88"/>
  </w:num>
  <w:num w:numId="5">
    <w:abstractNumId w:val="75"/>
  </w:num>
  <w:num w:numId="6">
    <w:abstractNumId w:val="71"/>
  </w:num>
  <w:num w:numId="7">
    <w:abstractNumId w:val="35"/>
  </w:num>
  <w:num w:numId="8">
    <w:abstractNumId w:val="17"/>
  </w:num>
  <w:num w:numId="9">
    <w:abstractNumId w:val="101"/>
  </w:num>
  <w:num w:numId="10">
    <w:abstractNumId w:val="61"/>
  </w:num>
  <w:num w:numId="11">
    <w:abstractNumId w:val="3"/>
  </w:num>
  <w:num w:numId="12">
    <w:abstractNumId w:val="8"/>
  </w:num>
  <w:num w:numId="13">
    <w:abstractNumId w:val="81"/>
  </w:num>
  <w:num w:numId="14">
    <w:abstractNumId w:val="100"/>
  </w:num>
  <w:num w:numId="15">
    <w:abstractNumId w:val="1"/>
  </w:num>
  <w:num w:numId="16">
    <w:abstractNumId w:val="94"/>
  </w:num>
  <w:num w:numId="17">
    <w:abstractNumId w:val="20"/>
  </w:num>
  <w:num w:numId="18">
    <w:abstractNumId w:val="84"/>
  </w:num>
  <w:num w:numId="19">
    <w:abstractNumId w:val="28"/>
  </w:num>
  <w:num w:numId="20">
    <w:abstractNumId w:val="77"/>
  </w:num>
  <w:num w:numId="21">
    <w:abstractNumId w:val="37"/>
  </w:num>
  <w:num w:numId="22">
    <w:abstractNumId w:val="92"/>
  </w:num>
  <w:num w:numId="23">
    <w:abstractNumId w:val="58"/>
  </w:num>
  <w:num w:numId="24">
    <w:abstractNumId w:val="83"/>
  </w:num>
  <w:num w:numId="25">
    <w:abstractNumId w:val="72"/>
  </w:num>
  <w:num w:numId="26">
    <w:abstractNumId w:val="21"/>
  </w:num>
  <w:num w:numId="27">
    <w:abstractNumId w:val="103"/>
  </w:num>
  <w:num w:numId="28">
    <w:abstractNumId w:val="14"/>
  </w:num>
  <w:num w:numId="29">
    <w:abstractNumId w:val="38"/>
  </w:num>
  <w:num w:numId="30">
    <w:abstractNumId w:val="79"/>
  </w:num>
  <w:num w:numId="31">
    <w:abstractNumId w:val="89"/>
  </w:num>
  <w:num w:numId="32">
    <w:abstractNumId w:val="25"/>
  </w:num>
  <w:num w:numId="33">
    <w:abstractNumId w:val="24"/>
  </w:num>
  <w:num w:numId="34">
    <w:abstractNumId w:val="96"/>
  </w:num>
  <w:num w:numId="35">
    <w:abstractNumId w:val="39"/>
  </w:num>
  <w:num w:numId="36">
    <w:abstractNumId w:val="80"/>
  </w:num>
  <w:num w:numId="37">
    <w:abstractNumId w:val="76"/>
  </w:num>
  <w:num w:numId="38">
    <w:abstractNumId w:val="49"/>
  </w:num>
  <w:num w:numId="39">
    <w:abstractNumId w:val="30"/>
  </w:num>
  <w:num w:numId="40">
    <w:abstractNumId w:val="65"/>
  </w:num>
  <w:num w:numId="41">
    <w:abstractNumId w:val="31"/>
  </w:num>
  <w:num w:numId="42">
    <w:abstractNumId w:val="69"/>
  </w:num>
  <w:num w:numId="43">
    <w:abstractNumId w:val="9"/>
  </w:num>
  <w:num w:numId="44">
    <w:abstractNumId w:val="47"/>
  </w:num>
  <w:num w:numId="45">
    <w:abstractNumId w:val="26"/>
  </w:num>
  <w:num w:numId="46">
    <w:abstractNumId w:val="10"/>
  </w:num>
  <w:num w:numId="47">
    <w:abstractNumId w:val="6"/>
  </w:num>
  <w:num w:numId="48">
    <w:abstractNumId w:val="85"/>
  </w:num>
  <w:num w:numId="49">
    <w:abstractNumId w:val="12"/>
  </w:num>
  <w:num w:numId="50">
    <w:abstractNumId w:val="4"/>
  </w:num>
  <w:num w:numId="51">
    <w:abstractNumId w:val="19"/>
  </w:num>
  <w:num w:numId="52">
    <w:abstractNumId w:val="7"/>
  </w:num>
  <w:num w:numId="53">
    <w:abstractNumId w:val="67"/>
  </w:num>
  <w:num w:numId="54">
    <w:abstractNumId w:val="2"/>
  </w:num>
  <w:num w:numId="55">
    <w:abstractNumId w:val="32"/>
  </w:num>
  <w:num w:numId="56">
    <w:abstractNumId w:val="98"/>
  </w:num>
  <w:num w:numId="57">
    <w:abstractNumId w:val="107"/>
  </w:num>
  <w:num w:numId="58">
    <w:abstractNumId w:val="41"/>
  </w:num>
  <w:num w:numId="59">
    <w:abstractNumId w:val="16"/>
  </w:num>
  <w:num w:numId="60">
    <w:abstractNumId w:val="93"/>
  </w:num>
  <w:num w:numId="61">
    <w:abstractNumId w:val="53"/>
  </w:num>
  <w:num w:numId="62">
    <w:abstractNumId w:val="51"/>
  </w:num>
  <w:num w:numId="63">
    <w:abstractNumId w:val="64"/>
  </w:num>
  <w:num w:numId="64">
    <w:abstractNumId w:val="74"/>
  </w:num>
  <w:num w:numId="65">
    <w:abstractNumId w:val="73"/>
  </w:num>
  <w:num w:numId="66">
    <w:abstractNumId w:val="11"/>
  </w:num>
  <w:num w:numId="67">
    <w:abstractNumId w:val="105"/>
  </w:num>
  <w:num w:numId="68">
    <w:abstractNumId w:val="48"/>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9"/>
  </w:num>
  <w:num w:numId="70">
    <w:abstractNumId w:val="40"/>
  </w:num>
  <w:num w:numId="71">
    <w:abstractNumId w:val="45"/>
  </w:num>
  <w:num w:numId="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4"/>
  </w:num>
  <w:num w:numId="75">
    <w:abstractNumId w:val="97"/>
  </w:num>
  <w:num w:numId="76">
    <w:abstractNumId w:val="34"/>
  </w:num>
  <w:num w:numId="7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1"/>
  </w:num>
  <w:num w:numId="81">
    <w:abstractNumId w:val="0"/>
    <w:lvlOverride w:ilvl="0">
      <w:lvl w:ilvl="0">
        <w:numFmt w:val="bullet"/>
        <w:lvlText w:val=""/>
        <w:legacy w:legacy="1" w:legacySpace="0" w:legacyIndent="283"/>
        <w:lvlJc w:val="left"/>
        <w:pPr>
          <w:ind w:left="283" w:hanging="283"/>
        </w:pPr>
        <w:rPr>
          <w:rFonts w:ascii="Symbol" w:hAnsi="Symbol" w:hint="default"/>
        </w:rPr>
      </w:lvl>
    </w:lvlOverride>
  </w:num>
  <w:num w:numId="82">
    <w:abstractNumId w:val="5"/>
  </w:num>
  <w:num w:numId="83">
    <w:abstractNumId w:val="15"/>
  </w:num>
  <w:num w:numId="84">
    <w:abstractNumId w:val="36"/>
  </w:num>
  <w:num w:numId="85">
    <w:abstractNumId w:val="55"/>
  </w:num>
  <w:num w:numId="86">
    <w:abstractNumId w:val="23"/>
  </w:num>
  <w:num w:numId="87">
    <w:abstractNumId w:val="106"/>
  </w:num>
  <w:num w:numId="88">
    <w:abstractNumId w:val="13"/>
  </w:num>
  <w:num w:numId="89">
    <w:abstractNumId w:val="99"/>
  </w:num>
  <w:num w:numId="90">
    <w:abstractNumId w:val="68"/>
  </w:num>
  <w:num w:numId="91">
    <w:abstractNumId w:val="57"/>
  </w:num>
  <w:num w:numId="92">
    <w:abstractNumId w:val="42"/>
  </w:num>
  <w:num w:numId="93">
    <w:abstractNumId w:val="18"/>
  </w:num>
  <w:num w:numId="94">
    <w:abstractNumId w:val="90"/>
  </w:num>
  <w:num w:numId="95">
    <w:abstractNumId w:val="102"/>
  </w:num>
  <w:num w:numId="96">
    <w:abstractNumId w:val="59"/>
  </w:num>
  <w:num w:numId="97">
    <w:abstractNumId w:val="50"/>
  </w:num>
  <w:num w:numId="98">
    <w:abstractNumId w:val="33"/>
  </w:num>
  <w:num w:numId="99">
    <w:abstractNumId w:val="104"/>
  </w:num>
  <w:num w:numId="100">
    <w:abstractNumId w:val="27"/>
  </w:num>
  <w:num w:numId="101">
    <w:abstractNumId w:val="54"/>
  </w:num>
  <w:num w:numId="102">
    <w:abstractNumId w:val="70"/>
  </w:num>
  <w:num w:numId="103">
    <w:abstractNumId w:val="66"/>
  </w:num>
  <w:num w:numId="104">
    <w:abstractNumId w:val="60"/>
  </w:num>
  <w:num w:numId="105">
    <w:abstractNumId w:val="46"/>
  </w:num>
  <w:num w:numId="106">
    <w:abstractNumId w:val="52"/>
  </w:num>
  <w:num w:numId="107">
    <w:abstractNumId w:val="78"/>
  </w:num>
  <w:num w:numId="108">
    <w:abstractNumId w:val="107"/>
  </w:num>
  <w:num w:numId="109">
    <w:abstractNumId w:val="63"/>
  </w:num>
  <w:num w:numId="110">
    <w:abstractNumId w:val="107"/>
  </w:num>
  <w:num w:numId="111">
    <w:abstractNumId w:val="107"/>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92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1DA"/>
    <w:rsid w:val="0000059F"/>
    <w:rsid w:val="00000669"/>
    <w:rsid w:val="000015A6"/>
    <w:rsid w:val="0000287A"/>
    <w:rsid w:val="000039C8"/>
    <w:rsid w:val="0000700F"/>
    <w:rsid w:val="000076D7"/>
    <w:rsid w:val="00007C62"/>
    <w:rsid w:val="00007D33"/>
    <w:rsid w:val="00012FDA"/>
    <w:rsid w:val="00013A7F"/>
    <w:rsid w:val="00015F77"/>
    <w:rsid w:val="00017947"/>
    <w:rsid w:val="00017D92"/>
    <w:rsid w:val="00020500"/>
    <w:rsid w:val="00020910"/>
    <w:rsid w:val="0002330E"/>
    <w:rsid w:val="000247F3"/>
    <w:rsid w:val="00024C18"/>
    <w:rsid w:val="000254E8"/>
    <w:rsid w:val="00025887"/>
    <w:rsid w:val="0002640E"/>
    <w:rsid w:val="000264A7"/>
    <w:rsid w:val="00027705"/>
    <w:rsid w:val="00027A94"/>
    <w:rsid w:val="00027C23"/>
    <w:rsid w:val="00027C46"/>
    <w:rsid w:val="0003037E"/>
    <w:rsid w:val="000307CB"/>
    <w:rsid w:val="000325D5"/>
    <w:rsid w:val="00035913"/>
    <w:rsid w:val="000360D0"/>
    <w:rsid w:val="00036AFE"/>
    <w:rsid w:val="00036D2C"/>
    <w:rsid w:val="00037042"/>
    <w:rsid w:val="0003712C"/>
    <w:rsid w:val="00037F1C"/>
    <w:rsid w:val="00040A26"/>
    <w:rsid w:val="000413EA"/>
    <w:rsid w:val="0004255C"/>
    <w:rsid w:val="00042752"/>
    <w:rsid w:val="000433FD"/>
    <w:rsid w:val="000443F3"/>
    <w:rsid w:val="0004650E"/>
    <w:rsid w:val="00047FCB"/>
    <w:rsid w:val="00051A1D"/>
    <w:rsid w:val="0005284F"/>
    <w:rsid w:val="00053AC5"/>
    <w:rsid w:val="000547A4"/>
    <w:rsid w:val="0005629C"/>
    <w:rsid w:val="0005739D"/>
    <w:rsid w:val="00060ECF"/>
    <w:rsid w:val="000616B7"/>
    <w:rsid w:val="000625AC"/>
    <w:rsid w:val="00062A59"/>
    <w:rsid w:val="00062DDD"/>
    <w:rsid w:val="000632C0"/>
    <w:rsid w:val="00066C4E"/>
    <w:rsid w:val="00066D19"/>
    <w:rsid w:val="00067349"/>
    <w:rsid w:val="000701E8"/>
    <w:rsid w:val="0007163B"/>
    <w:rsid w:val="000725B2"/>
    <w:rsid w:val="000741F1"/>
    <w:rsid w:val="00074A50"/>
    <w:rsid w:val="00075CA9"/>
    <w:rsid w:val="00075F91"/>
    <w:rsid w:val="000769C0"/>
    <w:rsid w:val="00076BBF"/>
    <w:rsid w:val="000772AF"/>
    <w:rsid w:val="0008017C"/>
    <w:rsid w:val="0008120E"/>
    <w:rsid w:val="00081F4B"/>
    <w:rsid w:val="000826B3"/>
    <w:rsid w:val="00083F3B"/>
    <w:rsid w:val="000857EB"/>
    <w:rsid w:val="00085A30"/>
    <w:rsid w:val="000864EB"/>
    <w:rsid w:val="00090A42"/>
    <w:rsid w:val="0009100E"/>
    <w:rsid w:val="000938FD"/>
    <w:rsid w:val="0009415D"/>
    <w:rsid w:val="000942C7"/>
    <w:rsid w:val="00094580"/>
    <w:rsid w:val="00094A31"/>
    <w:rsid w:val="00095D60"/>
    <w:rsid w:val="00097366"/>
    <w:rsid w:val="0009764D"/>
    <w:rsid w:val="00097843"/>
    <w:rsid w:val="00097B6A"/>
    <w:rsid w:val="00097D67"/>
    <w:rsid w:val="000A0F0C"/>
    <w:rsid w:val="000A3CD1"/>
    <w:rsid w:val="000A3DF6"/>
    <w:rsid w:val="000A3F64"/>
    <w:rsid w:val="000A48FA"/>
    <w:rsid w:val="000A5D92"/>
    <w:rsid w:val="000A7474"/>
    <w:rsid w:val="000B38A9"/>
    <w:rsid w:val="000B3F9A"/>
    <w:rsid w:val="000B4A8A"/>
    <w:rsid w:val="000C0404"/>
    <w:rsid w:val="000C0F8B"/>
    <w:rsid w:val="000C15BF"/>
    <w:rsid w:val="000C2AA4"/>
    <w:rsid w:val="000C2B31"/>
    <w:rsid w:val="000C2DFE"/>
    <w:rsid w:val="000C41A7"/>
    <w:rsid w:val="000C6224"/>
    <w:rsid w:val="000C72A2"/>
    <w:rsid w:val="000C7654"/>
    <w:rsid w:val="000D0345"/>
    <w:rsid w:val="000D10B7"/>
    <w:rsid w:val="000D2518"/>
    <w:rsid w:val="000D30D2"/>
    <w:rsid w:val="000D31FA"/>
    <w:rsid w:val="000D365F"/>
    <w:rsid w:val="000D3F5B"/>
    <w:rsid w:val="000D4158"/>
    <w:rsid w:val="000D41D8"/>
    <w:rsid w:val="000D7108"/>
    <w:rsid w:val="000D7E39"/>
    <w:rsid w:val="000E2E97"/>
    <w:rsid w:val="000E3B76"/>
    <w:rsid w:val="000E3EF4"/>
    <w:rsid w:val="000E6141"/>
    <w:rsid w:val="000E7C3C"/>
    <w:rsid w:val="000F1AC0"/>
    <w:rsid w:val="000F1D3E"/>
    <w:rsid w:val="000F2579"/>
    <w:rsid w:val="000F26CD"/>
    <w:rsid w:val="000F28F0"/>
    <w:rsid w:val="000F39E3"/>
    <w:rsid w:val="000F41BE"/>
    <w:rsid w:val="000F5E6A"/>
    <w:rsid w:val="000F71CB"/>
    <w:rsid w:val="000F721F"/>
    <w:rsid w:val="00100E39"/>
    <w:rsid w:val="001015AB"/>
    <w:rsid w:val="00101966"/>
    <w:rsid w:val="00103B18"/>
    <w:rsid w:val="00103F05"/>
    <w:rsid w:val="00104533"/>
    <w:rsid w:val="00104B45"/>
    <w:rsid w:val="00105AEC"/>
    <w:rsid w:val="00105AF9"/>
    <w:rsid w:val="001072C6"/>
    <w:rsid w:val="0011010D"/>
    <w:rsid w:val="00112DC8"/>
    <w:rsid w:val="00115359"/>
    <w:rsid w:val="00115EB3"/>
    <w:rsid w:val="00116328"/>
    <w:rsid w:val="00117BCD"/>
    <w:rsid w:val="001212E3"/>
    <w:rsid w:val="001248E0"/>
    <w:rsid w:val="001268C5"/>
    <w:rsid w:val="00126C4D"/>
    <w:rsid w:val="00126F3A"/>
    <w:rsid w:val="00126FCE"/>
    <w:rsid w:val="001307AF"/>
    <w:rsid w:val="001309EE"/>
    <w:rsid w:val="00131B12"/>
    <w:rsid w:val="0013364F"/>
    <w:rsid w:val="00133E76"/>
    <w:rsid w:val="00133F98"/>
    <w:rsid w:val="0013467F"/>
    <w:rsid w:val="001349B9"/>
    <w:rsid w:val="00136CE9"/>
    <w:rsid w:val="001375C4"/>
    <w:rsid w:val="001401B2"/>
    <w:rsid w:val="001409F9"/>
    <w:rsid w:val="0014250F"/>
    <w:rsid w:val="00143EBE"/>
    <w:rsid w:val="00144182"/>
    <w:rsid w:val="00144D7C"/>
    <w:rsid w:val="001450DA"/>
    <w:rsid w:val="00146783"/>
    <w:rsid w:val="00147BB2"/>
    <w:rsid w:val="0015158B"/>
    <w:rsid w:val="001522DF"/>
    <w:rsid w:val="00155216"/>
    <w:rsid w:val="00157650"/>
    <w:rsid w:val="00160BB6"/>
    <w:rsid w:val="00161031"/>
    <w:rsid w:val="00161F45"/>
    <w:rsid w:val="00161F70"/>
    <w:rsid w:val="001629D3"/>
    <w:rsid w:val="00163691"/>
    <w:rsid w:val="00163A16"/>
    <w:rsid w:val="00164DFD"/>
    <w:rsid w:val="00165389"/>
    <w:rsid w:val="00172700"/>
    <w:rsid w:val="00172FCF"/>
    <w:rsid w:val="001741E6"/>
    <w:rsid w:val="00174606"/>
    <w:rsid w:val="001760B7"/>
    <w:rsid w:val="00176D44"/>
    <w:rsid w:val="001801D1"/>
    <w:rsid w:val="00180478"/>
    <w:rsid w:val="0018121E"/>
    <w:rsid w:val="00181D1A"/>
    <w:rsid w:val="00181FA1"/>
    <w:rsid w:val="00183696"/>
    <w:rsid w:val="00183C83"/>
    <w:rsid w:val="00184679"/>
    <w:rsid w:val="00184E72"/>
    <w:rsid w:val="00186672"/>
    <w:rsid w:val="00186B11"/>
    <w:rsid w:val="00191350"/>
    <w:rsid w:val="00192D71"/>
    <w:rsid w:val="0019388A"/>
    <w:rsid w:val="00194114"/>
    <w:rsid w:val="00194556"/>
    <w:rsid w:val="00195974"/>
    <w:rsid w:val="00195F50"/>
    <w:rsid w:val="00196025"/>
    <w:rsid w:val="00197877"/>
    <w:rsid w:val="00197A09"/>
    <w:rsid w:val="001A1818"/>
    <w:rsid w:val="001A330C"/>
    <w:rsid w:val="001A3D3E"/>
    <w:rsid w:val="001A5B03"/>
    <w:rsid w:val="001A691E"/>
    <w:rsid w:val="001B0769"/>
    <w:rsid w:val="001B116A"/>
    <w:rsid w:val="001B1ADA"/>
    <w:rsid w:val="001B2026"/>
    <w:rsid w:val="001B20B4"/>
    <w:rsid w:val="001B379D"/>
    <w:rsid w:val="001B71B1"/>
    <w:rsid w:val="001C006D"/>
    <w:rsid w:val="001C05C0"/>
    <w:rsid w:val="001C2717"/>
    <w:rsid w:val="001C4432"/>
    <w:rsid w:val="001C4B77"/>
    <w:rsid w:val="001C5D00"/>
    <w:rsid w:val="001C6A78"/>
    <w:rsid w:val="001C6D39"/>
    <w:rsid w:val="001C6D6F"/>
    <w:rsid w:val="001C7AB9"/>
    <w:rsid w:val="001D1D3D"/>
    <w:rsid w:val="001D2757"/>
    <w:rsid w:val="001D2BD3"/>
    <w:rsid w:val="001D390F"/>
    <w:rsid w:val="001D4082"/>
    <w:rsid w:val="001D4697"/>
    <w:rsid w:val="001D4FFC"/>
    <w:rsid w:val="001E0EFB"/>
    <w:rsid w:val="001E23FB"/>
    <w:rsid w:val="001E2A4D"/>
    <w:rsid w:val="001E4F08"/>
    <w:rsid w:val="001E6859"/>
    <w:rsid w:val="001E6D03"/>
    <w:rsid w:val="001F01B7"/>
    <w:rsid w:val="001F0CFB"/>
    <w:rsid w:val="001F3BED"/>
    <w:rsid w:val="001F4505"/>
    <w:rsid w:val="001F52DA"/>
    <w:rsid w:val="001F5667"/>
    <w:rsid w:val="001F5ABF"/>
    <w:rsid w:val="001F6906"/>
    <w:rsid w:val="001F6BA7"/>
    <w:rsid w:val="00200C92"/>
    <w:rsid w:val="0020252D"/>
    <w:rsid w:val="002031E4"/>
    <w:rsid w:val="00203A65"/>
    <w:rsid w:val="00204B58"/>
    <w:rsid w:val="00205177"/>
    <w:rsid w:val="002069D5"/>
    <w:rsid w:val="00207E0B"/>
    <w:rsid w:val="00210908"/>
    <w:rsid w:val="00210E9B"/>
    <w:rsid w:val="00210F42"/>
    <w:rsid w:val="00211EFA"/>
    <w:rsid w:val="002139FB"/>
    <w:rsid w:val="00214E06"/>
    <w:rsid w:val="0021579E"/>
    <w:rsid w:val="002165E7"/>
    <w:rsid w:val="0021760B"/>
    <w:rsid w:val="00220189"/>
    <w:rsid w:val="002209DC"/>
    <w:rsid w:val="00220E1A"/>
    <w:rsid w:val="00222E4C"/>
    <w:rsid w:val="0022484C"/>
    <w:rsid w:val="00225BE5"/>
    <w:rsid w:val="00226FEA"/>
    <w:rsid w:val="00227204"/>
    <w:rsid w:val="00227C13"/>
    <w:rsid w:val="00227DA2"/>
    <w:rsid w:val="0023192C"/>
    <w:rsid w:val="002328A8"/>
    <w:rsid w:val="00234998"/>
    <w:rsid w:val="00234A19"/>
    <w:rsid w:val="00235228"/>
    <w:rsid w:val="00235CD4"/>
    <w:rsid w:val="00236BE5"/>
    <w:rsid w:val="002373D4"/>
    <w:rsid w:val="00237934"/>
    <w:rsid w:val="00240A3D"/>
    <w:rsid w:val="00241AA0"/>
    <w:rsid w:val="002425D9"/>
    <w:rsid w:val="0024456A"/>
    <w:rsid w:val="002449D9"/>
    <w:rsid w:val="0024524C"/>
    <w:rsid w:val="00246D09"/>
    <w:rsid w:val="002532D6"/>
    <w:rsid w:val="00253F34"/>
    <w:rsid w:val="002554AD"/>
    <w:rsid w:val="00255C1E"/>
    <w:rsid w:val="0025630E"/>
    <w:rsid w:val="00256ACB"/>
    <w:rsid w:val="0026227A"/>
    <w:rsid w:val="00266428"/>
    <w:rsid w:val="00270C30"/>
    <w:rsid w:val="0027240A"/>
    <w:rsid w:val="002731FA"/>
    <w:rsid w:val="00273B2D"/>
    <w:rsid w:val="002745A3"/>
    <w:rsid w:val="00275DB2"/>
    <w:rsid w:val="00276B81"/>
    <w:rsid w:val="00277158"/>
    <w:rsid w:val="00277538"/>
    <w:rsid w:val="00277A4E"/>
    <w:rsid w:val="002807D2"/>
    <w:rsid w:val="00280C25"/>
    <w:rsid w:val="0028142B"/>
    <w:rsid w:val="00282219"/>
    <w:rsid w:val="002828D9"/>
    <w:rsid w:val="002836C8"/>
    <w:rsid w:val="00284147"/>
    <w:rsid w:val="00285B43"/>
    <w:rsid w:val="0028601A"/>
    <w:rsid w:val="0028652B"/>
    <w:rsid w:val="00286C1F"/>
    <w:rsid w:val="002879D0"/>
    <w:rsid w:val="00287E80"/>
    <w:rsid w:val="00292104"/>
    <w:rsid w:val="00292F8C"/>
    <w:rsid w:val="00293182"/>
    <w:rsid w:val="00293735"/>
    <w:rsid w:val="00294062"/>
    <w:rsid w:val="00294E1D"/>
    <w:rsid w:val="00296418"/>
    <w:rsid w:val="00296F0A"/>
    <w:rsid w:val="0029760A"/>
    <w:rsid w:val="002977B8"/>
    <w:rsid w:val="002A0F73"/>
    <w:rsid w:val="002A109D"/>
    <w:rsid w:val="002A1208"/>
    <w:rsid w:val="002A14F8"/>
    <w:rsid w:val="002A19BD"/>
    <w:rsid w:val="002A484E"/>
    <w:rsid w:val="002A598B"/>
    <w:rsid w:val="002A6A8B"/>
    <w:rsid w:val="002A6EF3"/>
    <w:rsid w:val="002A75D3"/>
    <w:rsid w:val="002A7CE2"/>
    <w:rsid w:val="002B0C5B"/>
    <w:rsid w:val="002B3DB6"/>
    <w:rsid w:val="002B4479"/>
    <w:rsid w:val="002B551C"/>
    <w:rsid w:val="002C0A3B"/>
    <w:rsid w:val="002C1133"/>
    <w:rsid w:val="002C271A"/>
    <w:rsid w:val="002C279C"/>
    <w:rsid w:val="002C3DD8"/>
    <w:rsid w:val="002C3FA3"/>
    <w:rsid w:val="002C485F"/>
    <w:rsid w:val="002C59A2"/>
    <w:rsid w:val="002C6BB9"/>
    <w:rsid w:val="002D07E6"/>
    <w:rsid w:val="002D0A10"/>
    <w:rsid w:val="002D0FF5"/>
    <w:rsid w:val="002D2737"/>
    <w:rsid w:val="002D2E1A"/>
    <w:rsid w:val="002D32DA"/>
    <w:rsid w:val="002D446D"/>
    <w:rsid w:val="002D4BB9"/>
    <w:rsid w:val="002D5E4B"/>
    <w:rsid w:val="002D6926"/>
    <w:rsid w:val="002D6CE2"/>
    <w:rsid w:val="002D7AEE"/>
    <w:rsid w:val="002E7093"/>
    <w:rsid w:val="002E70F7"/>
    <w:rsid w:val="002F11EF"/>
    <w:rsid w:val="002F3178"/>
    <w:rsid w:val="002F3239"/>
    <w:rsid w:val="002F39BD"/>
    <w:rsid w:val="002F4C25"/>
    <w:rsid w:val="002F51A2"/>
    <w:rsid w:val="002F5299"/>
    <w:rsid w:val="002F7FF5"/>
    <w:rsid w:val="00302418"/>
    <w:rsid w:val="00302CDA"/>
    <w:rsid w:val="00303B5A"/>
    <w:rsid w:val="00304826"/>
    <w:rsid w:val="003066A0"/>
    <w:rsid w:val="00306861"/>
    <w:rsid w:val="003075CC"/>
    <w:rsid w:val="00310AD3"/>
    <w:rsid w:val="003124F4"/>
    <w:rsid w:val="00312C62"/>
    <w:rsid w:val="003151AB"/>
    <w:rsid w:val="0031654F"/>
    <w:rsid w:val="003206AE"/>
    <w:rsid w:val="00321997"/>
    <w:rsid w:val="00321EFB"/>
    <w:rsid w:val="00323BAA"/>
    <w:rsid w:val="00325163"/>
    <w:rsid w:val="00326338"/>
    <w:rsid w:val="00327E6E"/>
    <w:rsid w:val="00331144"/>
    <w:rsid w:val="00334430"/>
    <w:rsid w:val="0033551E"/>
    <w:rsid w:val="003360B5"/>
    <w:rsid w:val="00336343"/>
    <w:rsid w:val="003367BA"/>
    <w:rsid w:val="00337594"/>
    <w:rsid w:val="00337B59"/>
    <w:rsid w:val="003401B0"/>
    <w:rsid w:val="00340F00"/>
    <w:rsid w:val="00342010"/>
    <w:rsid w:val="00344D00"/>
    <w:rsid w:val="003450B9"/>
    <w:rsid w:val="0034567E"/>
    <w:rsid w:val="003459B6"/>
    <w:rsid w:val="0034670D"/>
    <w:rsid w:val="00346B13"/>
    <w:rsid w:val="003477F8"/>
    <w:rsid w:val="00347B95"/>
    <w:rsid w:val="00347E73"/>
    <w:rsid w:val="00347FCC"/>
    <w:rsid w:val="00351773"/>
    <w:rsid w:val="00351C55"/>
    <w:rsid w:val="00352ADD"/>
    <w:rsid w:val="003539E4"/>
    <w:rsid w:val="00354973"/>
    <w:rsid w:val="00354AB3"/>
    <w:rsid w:val="00355327"/>
    <w:rsid w:val="003563B5"/>
    <w:rsid w:val="0035642A"/>
    <w:rsid w:val="003568B4"/>
    <w:rsid w:val="00357078"/>
    <w:rsid w:val="0036010A"/>
    <w:rsid w:val="00360F84"/>
    <w:rsid w:val="00360FBA"/>
    <w:rsid w:val="0036451B"/>
    <w:rsid w:val="00367151"/>
    <w:rsid w:val="00370122"/>
    <w:rsid w:val="0037198D"/>
    <w:rsid w:val="00371BA5"/>
    <w:rsid w:val="00374AFF"/>
    <w:rsid w:val="00374EED"/>
    <w:rsid w:val="00376B66"/>
    <w:rsid w:val="003778A1"/>
    <w:rsid w:val="00380116"/>
    <w:rsid w:val="00380A20"/>
    <w:rsid w:val="00380A80"/>
    <w:rsid w:val="003815D5"/>
    <w:rsid w:val="003817C9"/>
    <w:rsid w:val="00381BF4"/>
    <w:rsid w:val="00382C61"/>
    <w:rsid w:val="00383544"/>
    <w:rsid w:val="00384B62"/>
    <w:rsid w:val="00384F4E"/>
    <w:rsid w:val="00390354"/>
    <w:rsid w:val="0039066C"/>
    <w:rsid w:val="00390ABA"/>
    <w:rsid w:val="00395D09"/>
    <w:rsid w:val="003964B0"/>
    <w:rsid w:val="00397956"/>
    <w:rsid w:val="003A1371"/>
    <w:rsid w:val="003A13D2"/>
    <w:rsid w:val="003A20B4"/>
    <w:rsid w:val="003A50C7"/>
    <w:rsid w:val="003A60AC"/>
    <w:rsid w:val="003A7381"/>
    <w:rsid w:val="003B0149"/>
    <w:rsid w:val="003B015F"/>
    <w:rsid w:val="003B260B"/>
    <w:rsid w:val="003B32F7"/>
    <w:rsid w:val="003B36EA"/>
    <w:rsid w:val="003B3D23"/>
    <w:rsid w:val="003B43CE"/>
    <w:rsid w:val="003B486E"/>
    <w:rsid w:val="003B598D"/>
    <w:rsid w:val="003B5A4B"/>
    <w:rsid w:val="003B6FF6"/>
    <w:rsid w:val="003B74CC"/>
    <w:rsid w:val="003C2100"/>
    <w:rsid w:val="003C267A"/>
    <w:rsid w:val="003C28B8"/>
    <w:rsid w:val="003C340F"/>
    <w:rsid w:val="003C52F2"/>
    <w:rsid w:val="003C5908"/>
    <w:rsid w:val="003C5BDE"/>
    <w:rsid w:val="003C617B"/>
    <w:rsid w:val="003C702A"/>
    <w:rsid w:val="003C76E1"/>
    <w:rsid w:val="003C7D78"/>
    <w:rsid w:val="003D02CE"/>
    <w:rsid w:val="003D0B06"/>
    <w:rsid w:val="003D110A"/>
    <w:rsid w:val="003D1393"/>
    <w:rsid w:val="003D23DD"/>
    <w:rsid w:val="003D3D29"/>
    <w:rsid w:val="003D638A"/>
    <w:rsid w:val="003D7E4F"/>
    <w:rsid w:val="003E0FBE"/>
    <w:rsid w:val="003E2210"/>
    <w:rsid w:val="003E75CA"/>
    <w:rsid w:val="003F1DD1"/>
    <w:rsid w:val="003F1FFE"/>
    <w:rsid w:val="003F28F9"/>
    <w:rsid w:val="003F2B84"/>
    <w:rsid w:val="003F39FC"/>
    <w:rsid w:val="003F45F9"/>
    <w:rsid w:val="003F49C6"/>
    <w:rsid w:val="003F5476"/>
    <w:rsid w:val="003F574D"/>
    <w:rsid w:val="003F6535"/>
    <w:rsid w:val="003F657C"/>
    <w:rsid w:val="003F6EA3"/>
    <w:rsid w:val="0040134D"/>
    <w:rsid w:val="0040383E"/>
    <w:rsid w:val="00404887"/>
    <w:rsid w:val="00405CBA"/>
    <w:rsid w:val="00406A1B"/>
    <w:rsid w:val="00406E42"/>
    <w:rsid w:val="0041092A"/>
    <w:rsid w:val="0041112D"/>
    <w:rsid w:val="00412D5B"/>
    <w:rsid w:val="00413121"/>
    <w:rsid w:val="00413A8E"/>
    <w:rsid w:val="004167FB"/>
    <w:rsid w:val="004204F0"/>
    <w:rsid w:val="00420540"/>
    <w:rsid w:val="004232CE"/>
    <w:rsid w:val="00425054"/>
    <w:rsid w:val="00425E4B"/>
    <w:rsid w:val="004262E6"/>
    <w:rsid w:val="00426A1B"/>
    <w:rsid w:val="00426E91"/>
    <w:rsid w:val="00430575"/>
    <w:rsid w:val="00430AF7"/>
    <w:rsid w:val="00431B84"/>
    <w:rsid w:val="00431D0B"/>
    <w:rsid w:val="00432B1C"/>
    <w:rsid w:val="00433F63"/>
    <w:rsid w:val="0043499A"/>
    <w:rsid w:val="004363CD"/>
    <w:rsid w:val="00440544"/>
    <w:rsid w:val="00440CB9"/>
    <w:rsid w:val="00444D8B"/>
    <w:rsid w:val="004469F5"/>
    <w:rsid w:val="00446ADB"/>
    <w:rsid w:val="004502A4"/>
    <w:rsid w:val="00451E91"/>
    <w:rsid w:val="0045263A"/>
    <w:rsid w:val="00452E00"/>
    <w:rsid w:val="00453415"/>
    <w:rsid w:val="004558F6"/>
    <w:rsid w:val="00455CE9"/>
    <w:rsid w:val="004565CD"/>
    <w:rsid w:val="0046094F"/>
    <w:rsid w:val="00461480"/>
    <w:rsid w:val="00466793"/>
    <w:rsid w:val="00467085"/>
    <w:rsid w:val="00467180"/>
    <w:rsid w:val="004675C8"/>
    <w:rsid w:val="0047102F"/>
    <w:rsid w:val="00471CE4"/>
    <w:rsid w:val="004727D8"/>
    <w:rsid w:val="0047394A"/>
    <w:rsid w:val="00475912"/>
    <w:rsid w:val="00475EAC"/>
    <w:rsid w:val="00476EAC"/>
    <w:rsid w:val="0047758C"/>
    <w:rsid w:val="00477C35"/>
    <w:rsid w:val="00481E2F"/>
    <w:rsid w:val="0048251A"/>
    <w:rsid w:val="004829D9"/>
    <w:rsid w:val="00485FA0"/>
    <w:rsid w:val="00486B82"/>
    <w:rsid w:val="00492C89"/>
    <w:rsid w:val="00492CFA"/>
    <w:rsid w:val="00494DF3"/>
    <w:rsid w:val="0049507F"/>
    <w:rsid w:val="0049559E"/>
    <w:rsid w:val="00495B53"/>
    <w:rsid w:val="0049692C"/>
    <w:rsid w:val="00496E85"/>
    <w:rsid w:val="00496FC8"/>
    <w:rsid w:val="004A3D75"/>
    <w:rsid w:val="004A405C"/>
    <w:rsid w:val="004A4229"/>
    <w:rsid w:val="004A5FAF"/>
    <w:rsid w:val="004A71B8"/>
    <w:rsid w:val="004A71C9"/>
    <w:rsid w:val="004A74ED"/>
    <w:rsid w:val="004A7C8D"/>
    <w:rsid w:val="004B14A7"/>
    <w:rsid w:val="004B363B"/>
    <w:rsid w:val="004B3AC2"/>
    <w:rsid w:val="004B41E4"/>
    <w:rsid w:val="004B56D8"/>
    <w:rsid w:val="004B65C7"/>
    <w:rsid w:val="004B7494"/>
    <w:rsid w:val="004C0429"/>
    <w:rsid w:val="004C2E39"/>
    <w:rsid w:val="004C3964"/>
    <w:rsid w:val="004C5C8B"/>
    <w:rsid w:val="004C6C78"/>
    <w:rsid w:val="004C74E9"/>
    <w:rsid w:val="004C7D90"/>
    <w:rsid w:val="004D2799"/>
    <w:rsid w:val="004D3977"/>
    <w:rsid w:val="004D420F"/>
    <w:rsid w:val="004D4FAB"/>
    <w:rsid w:val="004D5C86"/>
    <w:rsid w:val="004D7E4C"/>
    <w:rsid w:val="004D7FD7"/>
    <w:rsid w:val="004E020A"/>
    <w:rsid w:val="004E1062"/>
    <w:rsid w:val="004E2D5E"/>
    <w:rsid w:val="004E41DA"/>
    <w:rsid w:val="004E4DEE"/>
    <w:rsid w:val="004E6011"/>
    <w:rsid w:val="004F1560"/>
    <w:rsid w:val="004F3B20"/>
    <w:rsid w:val="004F50BB"/>
    <w:rsid w:val="004F57C9"/>
    <w:rsid w:val="004F645D"/>
    <w:rsid w:val="004F7245"/>
    <w:rsid w:val="004F736E"/>
    <w:rsid w:val="004F7B8D"/>
    <w:rsid w:val="004F7D8B"/>
    <w:rsid w:val="005004C6"/>
    <w:rsid w:val="005007D4"/>
    <w:rsid w:val="00500FFC"/>
    <w:rsid w:val="00502A1A"/>
    <w:rsid w:val="0050327B"/>
    <w:rsid w:val="00503B2D"/>
    <w:rsid w:val="00503FFE"/>
    <w:rsid w:val="0050479F"/>
    <w:rsid w:val="00505C75"/>
    <w:rsid w:val="00506B8C"/>
    <w:rsid w:val="00512752"/>
    <w:rsid w:val="00512CFA"/>
    <w:rsid w:val="00512F24"/>
    <w:rsid w:val="0051336C"/>
    <w:rsid w:val="00514D89"/>
    <w:rsid w:val="0051721D"/>
    <w:rsid w:val="00517C7E"/>
    <w:rsid w:val="0052064A"/>
    <w:rsid w:val="00521D59"/>
    <w:rsid w:val="00521DA3"/>
    <w:rsid w:val="005223B1"/>
    <w:rsid w:val="005225B4"/>
    <w:rsid w:val="00522AFC"/>
    <w:rsid w:val="005236CA"/>
    <w:rsid w:val="00524AB5"/>
    <w:rsid w:val="00525500"/>
    <w:rsid w:val="00525658"/>
    <w:rsid w:val="005261F5"/>
    <w:rsid w:val="0052642C"/>
    <w:rsid w:val="005273B9"/>
    <w:rsid w:val="00531ED0"/>
    <w:rsid w:val="0053204F"/>
    <w:rsid w:val="00532871"/>
    <w:rsid w:val="005350EA"/>
    <w:rsid w:val="0053690F"/>
    <w:rsid w:val="00537FFA"/>
    <w:rsid w:val="00540214"/>
    <w:rsid w:val="00540928"/>
    <w:rsid w:val="00541C53"/>
    <w:rsid w:val="00542B03"/>
    <w:rsid w:val="005454BE"/>
    <w:rsid w:val="005458CA"/>
    <w:rsid w:val="00547F94"/>
    <w:rsid w:val="00552ACD"/>
    <w:rsid w:val="00554965"/>
    <w:rsid w:val="0055585D"/>
    <w:rsid w:val="00555899"/>
    <w:rsid w:val="00560030"/>
    <w:rsid w:val="00560BE3"/>
    <w:rsid w:val="005615CA"/>
    <w:rsid w:val="005615D9"/>
    <w:rsid w:val="005646C6"/>
    <w:rsid w:val="0056486F"/>
    <w:rsid w:val="005653A9"/>
    <w:rsid w:val="00567B7B"/>
    <w:rsid w:val="00567D82"/>
    <w:rsid w:val="00567F46"/>
    <w:rsid w:val="0057414B"/>
    <w:rsid w:val="005742B8"/>
    <w:rsid w:val="00574362"/>
    <w:rsid w:val="00575879"/>
    <w:rsid w:val="00577319"/>
    <w:rsid w:val="0057747F"/>
    <w:rsid w:val="00580272"/>
    <w:rsid w:val="00580397"/>
    <w:rsid w:val="00581FDF"/>
    <w:rsid w:val="00582195"/>
    <w:rsid w:val="00584CB1"/>
    <w:rsid w:val="0058583E"/>
    <w:rsid w:val="00585D68"/>
    <w:rsid w:val="005901F5"/>
    <w:rsid w:val="005902C5"/>
    <w:rsid w:val="005903B1"/>
    <w:rsid w:val="00590492"/>
    <w:rsid w:val="005921F0"/>
    <w:rsid w:val="00596297"/>
    <w:rsid w:val="005A1DE9"/>
    <w:rsid w:val="005A1E3E"/>
    <w:rsid w:val="005A2016"/>
    <w:rsid w:val="005A220B"/>
    <w:rsid w:val="005A5C76"/>
    <w:rsid w:val="005B0BAC"/>
    <w:rsid w:val="005B1407"/>
    <w:rsid w:val="005B3B48"/>
    <w:rsid w:val="005B3C80"/>
    <w:rsid w:val="005B3D74"/>
    <w:rsid w:val="005B4573"/>
    <w:rsid w:val="005B477E"/>
    <w:rsid w:val="005B7414"/>
    <w:rsid w:val="005B7445"/>
    <w:rsid w:val="005C08DB"/>
    <w:rsid w:val="005C1983"/>
    <w:rsid w:val="005C7E7A"/>
    <w:rsid w:val="005D1558"/>
    <w:rsid w:val="005D3314"/>
    <w:rsid w:val="005D44EF"/>
    <w:rsid w:val="005D4C26"/>
    <w:rsid w:val="005D576A"/>
    <w:rsid w:val="005D5E8C"/>
    <w:rsid w:val="005D6546"/>
    <w:rsid w:val="005E06EA"/>
    <w:rsid w:val="005E3406"/>
    <w:rsid w:val="005E4D2C"/>
    <w:rsid w:val="005E600A"/>
    <w:rsid w:val="005E773F"/>
    <w:rsid w:val="005F0B59"/>
    <w:rsid w:val="005F2151"/>
    <w:rsid w:val="005F3569"/>
    <w:rsid w:val="005F3A1E"/>
    <w:rsid w:val="005F3DC8"/>
    <w:rsid w:val="005F4C85"/>
    <w:rsid w:val="005F5245"/>
    <w:rsid w:val="005F5F11"/>
    <w:rsid w:val="005F7E40"/>
    <w:rsid w:val="00603D03"/>
    <w:rsid w:val="00603ED6"/>
    <w:rsid w:val="006043E7"/>
    <w:rsid w:val="00604BDA"/>
    <w:rsid w:val="006053FE"/>
    <w:rsid w:val="006061AE"/>
    <w:rsid w:val="00606D5D"/>
    <w:rsid w:val="006100FD"/>
    <w:rsid w:val="006105D9"/>
    <w:rsid w:val="006119B9"/>
    <w:rsid w:val="00611B33"/>
    <w:rsid w:val="00611D6F"/>
    <w:rsid w:val="006128CD"/>
    <w:rsid w:val="00615FC6"/>
    <w:rsid w:val="00617FD6"/>
    <w:rsid w:val="00621577"/>
    <w:rsid w:val="006226BB"/>
    <w:rsid w:val="006237EC"/>
    <w:rsid w:val="006238E3"/>
    <w:rsid w:val="00624601"/>
    <w:rsid w:val="0062485D"/>
    <w:rsid w:val="00625AE4"/>
    <w:rsid w:val="00626815"/>
    <w:rsid w:val="00627B80"/>
    <w:rsid w:val="0063271A"/>
    <w:rsid w:val="00632A58"/>
    <w:rsid w:val="00633F14"/>
    <w:rsid w:val="00636F5A"/>
    <w:rsid w:val="006370ED"/>
    <w:rsid w:val="006377E3"/>
    <w:rsid w:val="00637A6B"/>
    <w:rsid w:val="00642729"/>
    <w:rsid w:val="006428D9"/>
    <w:rsid w:val="00643189"/>
    <w:rsid w:val="006438EF"/>
    <w:rsid w:val="0064551E"/>
    <w:rsid w:val="0064751C"/>
    <w:rsid w:val="00647959"/>
    <w:rsid w:val="00650025"/>
    <w:rsid w:val="00650274"/>
    <w:rsid w:val="00650CF9"/>
    <w:rsid w:val="00654E29"/>
    <w:rsid w:val="00655826"/>
    <w:rsid w:val="00661666"/>
    <w:rsid w:val="00663166"/>
    <w:rsid w:val="0066352C"/>
    <w:rsid w:val="00664995"/>
    <w:rsid w:val="006673CC"/>
    <w:rsid w:val="00670887"/>
    <w:rsid w:val="00670889"/>
    <w:rsid w:val="00672012"/>
    <w:rsid w:val="00672F67"/>
    <w:rsid w:val="006734AF"/>
    <w:rsid w:val="0067495F"/>
    <w:rsid w:val="00677D10"/>
    <w:rsid w:val="006808E2"/>
    <w:rsid w:val="00680A57"/>
    <w:rsid w:val="00683B04"/>
    <w:rsid w:val="00684F46"/>
    <w:rsid w:val="006876CA"/>
    <w:rsid w:val="00687933"/>
    <w:rsid w:val="00690AD7"/>
    <w:rsid w:val="0069125C"/>
    <w:rsid w:val="006918FC"/>
    <w:rsid w:val="00691D08"/>
    <w:rsid w:val="00692F37"/>
    <w:rsid w:val="00693113"/>
    <w:rsid w:val="006A153B"/>
    <w:rsid w:val="006A20BC"/>
    <w:rsid w:val="006A2123"/>
    <w:rsid w:val="006A59CA"/>
    <w:rsid w:val="006A5C5D"/>
    <w:rsid w:val="006A6596"/>
    <w:rsid w:val="006A67E2"/>
    <w:rsid w:val="006B095D"/>
    <w:rsid w:val="006B13A2"/>
    <w:rsid w:val="006B1B87"/>
    <w:rsid w:val="006B1F70"/>
    <w:rsid w:val="006B256A"/>
    <w:rsid w:val="006B310C"/>
    <w:rsid w:val="006B33C0"/>
    <w:rsid w:val="006B6375"/>
    <w:rsid w:val="006B66D9"/>
    <w:rsid w:val="006B68F5"/>
    <w:rsid w:val="006B7002"/>
    <w:rsid w:val="006C3604"/>
    <w:rsid w:val="006C67A7"/>
    <w:rsid w:val="006C704B"/>
    <w:rsid w:val="006C7B16"/>
    <w:rsid w:val="006D1419"/>
    <w:rsid w:val="006D30E9"/>
    <w:rsid w:val="006D3D4B"/>
    <w:rsid w:val="006D489E"/>
    <w:rsid w:val="006D69EB"/>
    <w:rsid w:val="006D6B37"/>
    <w:rsid w:val="006D6E07"/>
    <w:rsid w:val="006E0AB4"/>
    <w:rsid w:val="006E0F1D"/>
    <w:rsid w:val="006E1ACD"/>
    <w:rsid w:val="006E1F46"/>
    <w:rsid w:val="006E52DA"/>
    <w:rsid w:val="006E54D4"/>
    <w:rsid w:val="006E7091"/>
    <w:rsid w:val="006F075D"/>
    <w:rsid w:val="006F1C24"/>
    <w:rsid w:val="006F452E"/>
    <w:rsid w:val="006F615A"/>
    <w:rsid w:val="006F6380"/>
    <w:rsid w:val="006F6833"/>
    <w:rsid w:val="00702A27"/>
    <w:rsid w:val="00702F82"/>
    <w:rsid w:val="00704019"/>
    <w:rsid w:val="007049CB"/>
    <w:rsid w:val="00706535"/>
    <w:rsid w:val="00707DE6"/>
    <w:rsid w:val="007102B9"/>
    <w:rsid w:val="00710C98"/>
    <w:rsid w:val="00711D1A"/>
    <w:rsid w:val="00712269"/>
    <w:rsid w:val="00712D90"/>
    <w:rsid w:val="0071472B"/>
    <w:rsid w:val="00714974"/>
    <w:rsid w:val="00716E6B"/>
    <w:rsid w:val="0072177F"/>
    <w:rsid w:val="0072344E"/>
    <w:rsid w:val="00723690"/>
    <w:rsid w:val="00723AA9"/>
    <w:rsid w:val="00725FAB"/>
    <w:rsid w:val="007263C2"/>
    <w:rsid w:val="007316D7"/>
    <w:rsid w:val="00731F9B"/>
    <w:rsid w:val="00734557"/>
    <w:rsid w:val="00734CA1"/>
    <w:rsid w:val="0073525F"/>
    <w:rsid w:val="00735A3A"/>
    <w:rsid w:val="00740B20"/>
    <w:rsid w:val="007426B6"/>
    <w:rsid w:val="007429DF"/>
    <w:rsid w:val="00744551"/>
    <w:rsid w:val="00744D23"/>
    <w:rsid w:val="007501A3"/>
    <w:rsid w:val="007513FD"/>
    <w:rsid w:val="00751631"/>
    <w:rsid w:val="00754E53"/>
    <w:rsid w:val="007551B2"/>
    <w:rsid w:val="00755AE4"/>
    <w:rsid w:val="007621EF"/>
    <w:rsid w:val="00764FB6"/>
    <w:rsid w:val="007673E6"/>
    <w:rsid w:val="00767BDC"/>
    <w:rsid w:val="007715F8"/>
    <w:rsid w:val="0077190C"/>
    <w:rsid w:val="007734E9"/>
    <w:rsid w:val="0077425F"/>
    <w:rsid w:val="00774481"/>
    <w:rsid w:val="007764AB"/>
    <w:rsid w:val="00777044"/>
    <w:rsid w:val="00777656"/>
    <w:rsid w:val="00780326"/>
    <w:rsid w:val="00780C2E"/>
    <w:rsid w:val="00781A4B"/>
    <w:rsid w:val="00783AB4"/>
    <w:rsid w:val="0078404F"/>
    <w:rsid w:val="0078465F"/>
    <w:rsid w:val="007859A4"/>
    <w:rsid w:val="00786249"/>
    <w:rsid w:val="00787295"/>
    <w:rsid w:val="007876BD"/>
    <w:rsid w:val="007931F4"/>
    <w:rsid w:val="007933F8"/>
    <w:rsid w:val="007939FD"/>
    <w:rsid w:val="00794086"/>
    <w:rsid w:val="007A27F8"/>
    <w:rsid w:val="007A2EC7"/>
    <w:rsid w:val="007A30E3"/>
    <w:rsid w:val="007A5165"/>
    <w:rsid w:val="007A7645"/>
    <w:rsid w:val="007A7BB7"/>
    <w:rsid w:val="007B02D2"/>
    <w:rsid w:val="007B05C7"/>
    <w:rsid w:val="007B67A5"/>
    <w:rsid w:val="007B76C7"/>
    <w:rsid w:val="007B7B7E"/>
    <w:rsid w:val="007C07B4"/>
    <w:rsid w:val="007C1F77"/>
    <w:rsid w:val="007C30FF"/>
    <w:rsid w:val="007C5E75"/>
    <w:rsid w:val="007C6165"/>
    <w:rsid w:val="007C659C"/>
    <w:rsid w:val="007C66F0"/>
    <w:rsid w:val="007C6FBA"/>
    <w:rsid w:val="007C78E3"/>
    <w:rsid w:val="007D3475"/>
    <w:rsid w:val="007D41CF"/>
    <w:rsid w:val="007D4471"/>
    <w:rsid w:val="007D4CCE"/>
    <w:rsid w:val="007D4E36"/>
    <w:rsid w:val="007D5CBF"/>
    <w:rsid w:val="007D6A6B"/>
    <w:rsid w:val="007E0E0B"/>
    <w:rsid w:val="007E0E89"/>
    <w:rsid w:val="007E2260"/>
    <w:rsid w:val="007E25C4"/>
    <w:rsid w:val="007E25DE"/>
    <w:rsid w:val="007E3454"/>
    <w:rsid w:val="007E5142"/>
    <w:rsid w:val="007E52B7"/>
    <w:rsid w:val="007E60D1"/>
    <w:rsid w:val="007E7516"/>
    <w:rsid w:val="007E7926"/>
    <w:rsid w:val="007F107F"/>
    <w:rsid w:val="007F1884"/>
    <w:rsid w:val="007F3D0D"/>
    <w:rsid w:val="007F4695"/>
    <w:rsid w:val="007F46B1"/>
    <w:rsid w:val="007F48E4"/>
    <w:rsid w:val="007F64FD"/>
    <w:rsid w:val="007F6CB2"/>
    <w:rsid w:val="007F74FE"/>
    <w:rsid w:val="0080114D"/>
    <w:rsid w:val="008014A8"/>
    <w:rsid w:val="00803008"/>
    <w:rsid w:val="008032EF"/>
    <w:rsid w:val="00803BF7"/>
    <w:rsid w:val="0080414A"/>
    <w:rsid w:val="00804FF0"/>
    <w:rsid w:val="008071C6"/>
    <w:rsid w:val="008072D1"/>
    <w:rsid w:val="00810F98"/>
    <w:rsid w:val="00812F85"/>
    <w:rsid w:val="00813148"/>
    <w:rsid w:val="00814C52"/>
    <w:rsid w:val="00814CFE"/>
    <w:rsid w:val="00814D0B"/>
    <w:rsid w:val="00815915"/>
    <w:rsid w:val="00816447"/>
    <w:rsid w:val="008166DE"/>
    <w:rsid w:val="00816BB1"/>
    <w:rsid w:val="00816BF6"/>
    <w:rsid w:val="00817801"/>
    <w:rsid w:val="00817B2E"/>
    <w:rsid w:val="0082125C"/>
    <w:rsid w:val="00821A81"/>
    <w:rsid w:val="00822325"/>
    <w:rsid w:val="00822820"/>
    <w:rsid w:val="008239F7"/>
    <w:rsid w:val="00823E11"/>
    <w:rsid w:val="00826DE7"/>
    <w:rsid w:val="008272CE"/>
    <w:rsid w:val="0082749F"/>
    <w:rsid w:val="0083003B"/>
    <w:rsid w:val="00831676"/>
    <w:rsid w:val="00832016"/>
    <w:rsid w:val="00840600"/>
    <w:rsid w:val="00840815"/>
    <w:rsid w:val="00842786"/>
    <w:rsid w:val="0084356F"/>
    <w:rsid w:val="00843C58"/>
    <w:rsid w:val="0084583C"/>
    <w:rsid w:val="00846060"/>
    <w:rsid w:val="008462CC"/>
    <w:rsid w:val="00846D78"/>
    <w:rsid w:val="00847044"/>
    <w:rsid w:val="00847D8B"/>
    <w:rsid w:val="00850123"/>
    <w:rsid w:val="0085039E"/>
    <w:rsid w:val="008503EE"/>
    <w:rsid w:val="00850B64"/>
    <w:rsid w:val="00852C48"/>
    <w:rsid w:val="0085393A"/>
    <w:rsid w:val="00853B15"/>
    <w:rsid w:val="008559AE"/>
    <w:rsid w:val="008603FF"/>
    <w:rsid w:val="00861CE0"/>
    <w:rsid w:val="00863DEE"/>
    <w:rsid w:val="0086460C"/>
    <w:rsid w:val="0086656F"/>
    <w:rsid w:val="00867A3C"/>
    <w:rsid w:val="00867C39"/>
    <w:rsid w:val="00870E9D"/>
    <w:rsid w:val="008720B3"/>
    <w:rsid w:val="00873247"/>
    <w:rsid w:val="00873A97"/>
    <w:rsid w:val="008743BF"/>
    <w:rsid w:val="00874498"/>
    <w:rsid w:val="008752C9"/>
    <w:rsid w:val="00875E06"/>
    <w:rsid w:val="00876496"/>
    <w:rsid w:val="008810A6"/>
    <w:rsid w:val="008812D7"/>
    <w:rsid w:val="00882DB7"/>
    <w:rsid w:val="0088449B"/>
    <w:rsid w:val="0088538A"/>
    <w:rsid w:val="00885497"/>
    <w:rsid w:val="0088587C"/>
    <w:rsid w:val="00886ADC"/>
    <w:rsid w:val="008876BB"/>
    <w:rsid w:val="00890424"/>
    <w:rsid w:val="00891206"/>
    <w:rsid w:val="00892BB4"/>
    <w:rsid w:val="00893494"/>
    <w:rsid w:val="00894EFC"/>
    <w:rsid w:val="00896B5B"/>
    <w:rsid w:val="008A0D28"/>
    <w:rsid w:val="008A3535"/>
    <w:rsid w:val="008A369B"/>
    <w:rsid w:val="008A5D27"/>
    <w:rsid w:val="008A6F0B"/>
    <w:rsid w:val="008A727F"/>
    <w:rsid w:val="008B0E1A"/>
    <w:rsid w:val="008B372F"/>
    <w:rsid w:val="008B4BF7"/>
    <w:rsid w:val="008B5006"/>
    <w:rsid w:val="008B537B"/>
    <w:rsid w:val="008B643B"/>
    <w:rsid w:val="008B785B"/>
    <w:rsid w:val="008C0BD3"/>
    <w:rsid w:val="008C2CD3"/>
    <w:rsid w:val="008C4229"/>
    <w:rsid w:val="008C52E6"/>
    <w:rsid w:val="008C5FFE"/>
    <w:rsid w:val="008D48CA"/>
    <w:rsid w:val="008D4EE7"/>
    <w:rsid w:val="008D50A0"/>
    <w:rsid w:val="008D6133"/>
    <w:rsid w:val="008D6F4B"/>
    <w:rsid w:val="008E083E"/>
    <w:rsid w:val="008E143B"/>
    <w:rsid w:val="008E1B83"/>
    <w:rsid w:val="008E3E04"/>
    <w:rsid w:val="008E59F8"/>
    <w:rsid w:val="008E6A43"/>
    <w:rsid w:val="008F0AFD"/>
    <w:rsid w:val="008F12A9"/>
    <w:rsid w:val="008F6559"/>
    <w:rsid w:val="0090184C"/>
    <w:rsid w:val="00902399"/>
    <w:rsid w:val="009027E6"/>
    <w:rsid w:val="00902EBB"/>
    <w:rsid w:val="00903B3D"/>
    <w:rsid w:val="00904A80"/>
    <w:rsid w:val="00907BEF"/>
    <w:rsid w:val="00912329"/>
    <w:rsid w:val="00912E53"/>
    <w:rsid w:val="00912F78"/>
    <w:rsid w:val="009134B9"/>
    <w:rsid w:val="00913E36"/>
    <w:rsid w:val="00914A1B"/>
    <w:rsid w:val="009156CC"/>
    <w:rsid w:val="00915A9D"/>
    <w:rsid w:val="00915E9C"/>
    <w:rsid w:val="00916BE6"/>
    <w:rsid w:val="00917E0A"/>
    <w:rsid w:val="00920A6B"/>
    <w:rsid w:val="00920D99"/>
    <w:rsid w:val="00922CB0"/>
    <w:rsid w:val="00922F21"/>
    <w:rsid w:val="009234D5"/>
    <w:rsid w:val="00925946"/>
    <w:rsid w:val="009260D0"/>
    <w:rsid w:val="009277A2"/>
    <w:rsid w:val="00931CD6"/>
    <w:rsid w:val="009337E8"/>
    <w:rsid w:val="00934152"/>
    <w:rsid w:val="00934438"/>
    <w:rsid w:val="00934969"/>
    <w:rsid w:val="0093550A"/>
    <w:rsid w:val="00942FBC"/>
    <w:rsid w:val="00943429"/>
    <w:rsid w:val="00944D0E"/>
    <w:rsid w:val="00944FCE"/>
    <w:rsid w:val="0094593B"/>
    <w:rsid w:val="00945FC4"/>
    <w:rsid w:val="009473D8"/>
    <w:rsid w:val="00950DF4"/>
    <w:rsid w:val="00951437"/>
    <w:rsid w:val="009522CA"/>
    <w:rsid w:val="009569E6"/>
    <w:rsid w:val="00957D8D"/>
    <w:rsid w:val="00961728"/>
    <w:rsid w:val="009645F0"/>
    <w:rsid w:val="00964E29"/>
    <w:rsid w:val="009668D1"/>
    <w:rsid w:val="009739B2"/>
    <w:rsid w:val="00974214"/>
    <w:rsid w:val="009747F6"/>
    <w:rsid w:val="00974A8F"/>
    <w:rsid w:val="009801FD"/>
    <w:rsid w:val="00980A20"/>
    <w:rsid w:val="00980B0F"/>
    <w:rsid w:val="00981E6C"/>
    <w:rsid w:val="00981E9F"/>
    <w:rsid w:val="009820E7"/>
    <w:rsid w:val="009847A6"/>
    <w:rsid w:val="00984F1D"/>
    <w:rsid w:val="00986537"/>
    <w:rsid w:val="009879D7"/>
    <w:rsid w:val="00992391"/>
    <w:rsid w:val="009928BD"/>
    <w:rsid w:val="0099553D"/>
    <w:rsid w:val="009967BB"/>
    <w:rsid w:val="009978B1"/>
    <w:rsid w:val="009978CB"/>
    <w:rsid w:val="00997D2D"/>
    <w:rsid w:val="009A2CA2"/>
    <w:rsid w:val="009A2D3A"/>
    <w:rsid w:val="009A3363"/>
    <w:rsid w:val="009A42AF"/>
    <w:rsid w:val="009A5A1E"/>
    <w:rsid w:val="009A603B"/>
    <w:rsid w:val="009A620B"/>
    <w:rsid w:val="009B133C"/>
    <w:rsid w:val="009B1EBB"/>
    <w:rsid w:val="009B3655"/>
    <w:rsid w:val="009B3991"/>
    <w:rsid w:val="009B78F9"/>
    <w:rsid w:val="009B7FD5"/>
    <w:rsid w:val="009C0D8A"/>
    <w:rsid w:val="009C39C4"/>
    <w:rsid w:val="009C5C0A"/>
    <w:rsid w:val="009C6118"/>
    <w:rsid w:val="009C6A6B"/>
    <w:rsid w:val="009C7C8F"/>
    <w:rsid w:val="009D052E"/>
    <w:rsid w:val="009D0539"/>
    <w:rsid w:val="009D2A99"/>
    <w:rsid w:val="009D424F"/>
    <w:rsid w:val="009D4A1E"/>
    <w:rsid w:val="009D4D8E"/>
    <w:rsid w:val="009D4DA6"/>
    <w:rsid w:val="009D626B"/>
    <w:rsid w:val="009D6931"/>
    <w:rsid w:val="009D69BE"/>
    <w:rsid w:val="009D75E6"/>
    <w:rsid w:val="009E1C41"/>
    <w:rsid w:val="009E21BE"/>
    <w:rsid w:val="009E27A5"/>
    <w:rsid w:val="009E29FC"/>
    <w:rsid w:val="009E3487"/>
    <w:rsid w:val="009E4DC2"/>
    <w:rsid w:val="009E52FC"/>
    <w:rsid w:val="009E5A8B"/>
    <w:rsid w:val="009E5E84"/>
    <w:rsid w:val="009F0173"/>
    <w:rsid w:val="009F08A0"/>
    <w:rsid w:val="009F1B49"/>
    <w:rsid w:val="009F2DA4"/>
    <w:rsid w:val="009F3AA8"/>
    <w:rsid w:val="009F55A4"/>
    <w:rsid w:val="009F5974"/>
    <w:rsid w:val="009F5EC1"/>
    <w:rsid w:val="009F5EE0"/>
    <w:rsid w:val="009F6020"/>
    <w:rsid w:val="009F6922"/>
    <w:rsid w:val="009F73F8"/>
    <w:rsid w:val="009F7DDE"/>
    <w:rsid w:val="00A00637"/>
    <w:rsid w:val="00A00AB7"/>
    <w:rsid w:val="00A024D4"/>
    <w:rsid w:val="00A02828"/>
    <w:rsid w:val="00A03FE3"/>
    <w:rsid w:val="00A0419A"/>
    <w:rsid w:val="00A07548"/>
    <w:rsid w:val="00A075EF"/>
    <w:rsid w:val="00A07929"/>
    <w:rsid w:val="00A101BF"/>
    <w:rsid w:val="00A11DD4"/>
    <w:rsid w:val="00A12189"/>
    <w:rsid w:val="00A1222B"/>
    <w:rsid w:val="00A13580"/>
    <w:rsid w:val="00A137CA"/>
    <w:rsid w:val="00A14F9B"/>
    <w:rsid w:val="00A15AA8"/>
    <w:rsid w:val="00A1617F"/>
    <w:rsid w:val="00A16206"/>
    <w:rsid w:val="00A166EC"/>
    <w:rsid w:val="00A16A3F"/>
    <w:rsid w:val="00A16C90"/>
    <w:rsid w:val="00A16DE3"/>
    <w:rsid w:val="00A20EC0"/>
    <w:rsid w:val="00A21353"/>
    <w:rsid w:val="00A21B4A"/>
    <w:rsid w:val="00A2425F"/>
    <w:rsid w:val="00A25647"/>
    <w:rsid w:val="00A256C6"/>
    <w:rsid w:val="00A2593C"/>
    <w:rsid w:val="00A26F11"/>
    <w:rsid w:val="00A277FC"/>
    <w:rsid w:val="00A322D9"/>
    <w:rsid w:val="00A32770"/>
    <w:rsid w:val="00A33F12"/>
    <w:rsid w:val="00A34571"/>
    <w:rsid w:val="00A3475A"/>
    <w:rsid w:val="00A34C29"/>
    <w:rsid w:val="00A34C38"/>
    <w:rsid w:val="00A3576C"/>
    <w:rsid w:val="00A3652A"/>
    <w:rsid w:val="00A37D0A"/>
    <w:rsid w:val="00A42047"/>
    <w:rsid w:val="00A427C7"/>
    <w:rsid w:val="00A44D21"/>
    <w:rsid w:val="00A5070E"/>
    <w:rsid w:val="00A52493"/>
    <w:rsid w:val="00A52F7A"/>
    <w:rsid w:val="00A53E43"/>
    <w:rsid w:val="00A549DD"/>
    <w:rsid w:val="00A55C97"/>
    <w:rsid w:val="00A566CF"/>
    <w:rsid w:val="00A56B17"/>
    <w:rsid w:val="00A56C75"/>
    <w:rsid w:val="00A60472"/>
    <w:rsid w:val="00A60770"/>
    <w:rsid w:val="00A609C7"/>
    <w:rsid w:val="00A615B3"/>
    <w:rsid w:val="00A62CC4"/>
    <w:rsid w:val="00A63534"/>
    <w:rsid w:val="00A64C17"/>
    <w:rsid w:val="00A66499"/>
    <w:rsid w:val="00A66989"/>
    <w:rsid w:val="00A67F79"/>
    <w:rsid w:val="00A7134C"/>
    <w:rsid w:val="00A71573"/>
    <w:rsid w:val="00A728CA"/>
    <w:rsid w:val="00A7348B"/>
    <w:rsid w:val="00A73641"/>
    <w:rsid w:val="00A747C8"/>
    <w:rsid w:val="00A76831"/>
    <w:rsid w:val="00A80B14"/>
    <w:rsid w:val="00A8221A"/>
    <w:rsid w:val="00A83A48"/>
    <w:rsid w:val="00A83CCB"/>
    <w:rsid w:val="00A84E94"/>
    <w:rsid w:val="00A85A2C"/>
    <w:rsid w:val="00A8708A"/>
    <w:rsid w:val="00A8779F"/>
    <w:rsid w:val="00A93F1F"/>
    <w:rsid w:val="00A94012"/>
    <w:rsid w:val="00A94494"/>
    <w:rsid w:val="00A95F92"/>
    <w:rsid w:val="00AA0D8F"/>
    <w:rsid w:val="00AA0F89"/>
    <w:rsid w:val="00AA144D"/>
    <w:rsid w:val="00AA19C0"/>
    <w:rsid w:val="00AA51B7"/>
    <w:rsid w:val="00AA5836"/>
    <w:rsid w:val="00AA5916"/>
    <w:rsid w:val="00AA636F"/>
    <w:rsid w:val="00AA7170"/>
    <w:rsid w:val="00AA79A1"/>
    <w:rsid w:val="00AB0301"/>
    <w:rsid w:val="00AB2A62"/>
    <w:rsid w:val="00AB4ACB"/>
    <w:rsid w:val="00AB66DA"/>
    <w:rsid w:val="00AB6CC6"/>
    <w:rsid w:val="00AB7143"/>
    <w:rsid w:val="00AC0D4C"/>
    <w:rsid w:val="00AC0F0E"/>
    <w:rsid w:val="00AC1BDF"/>
    <w:rsid w:val="00AC2CFB"/>
    <w:rsid w:val="00AC3207"/>
    <w:rsid w:val="00AC38CA"/>
    <w:rsid w:val="00AC3A87"/>
    <w:rsid w:val="00AC4A3F"/>
    <w:rsid w:val="00AD0C0A"/>
    <w:rsid w:val="00AD14B2"/>
    <w:rsid w:val="00AD17A1"/>
    <w:rsid w:val="00AD26FE"/>
    <w:rsid w:val="00AD2AC3"/>
    <w:rsid w:val="00AD2E19"/>
    <w:rsid w:val="00AD32AB"/>
    <w:rsid w:val="00AD3ED6"/>
    <w:rsid w:val="00AD44AB"/>
    <w:rsid w:val="00AD53D8"/>
    <w:rsid w:val="00AD54CF"/>
    <w:rsid w:val="00AD5814"/>
    <w:rsid w:val="00AD5A15"/>
    <w:rsid w:val="00AD634C"/>
    <w:rsid w:val="00AD7B13"/>
    <w:rsid w:val="00AE21C2"/>
    <w:rsid w:val="00AE329E"/>
    <w:rsid w:val="00AE3B60"/>
    <w:rsid w:val="00AE3F0C"/>
    <w:rsid w:val="00AE50EB"/>
    <w:rsid w:val="00AF3440"/>
    <w:rsid w:val="00AF381D"/>
    <w:rsid w:val="00AF4A4B"/>
    <w:rsid w:val="00AF6C87"/>
    <w:rsid w:val="00AF7D6C"/>
    <w:rsid w:val="00B00DE8"/>
    <w:rsid w:val="00B01849"/>
    <w:rsid w:val="00B0195F"/>
    <w:rsid w:val="00B02622"/>
    <w:rsid w:val="00B04F86"/>
    <w:rsid w:val="00B0617C"/>
    <w:rsid w:val="00B06225"/>
    <w:rsid w:val="00B10499"/>
    <w:rsid w:val="00B14825"/>
    <w:rsid w:val="00B15BD2"/>
    <w:rsid w:val="00B16D9B"/>
    <w:rsid w:val="00B17AFE"/>
    <w:rsid w:val="00B2068D"/>
    <w:rsid w:val="00B20D64"/>
    <w:rsid w:val="00B20EB6"/>
    <w:rsid w:val="00B2112B"/>
    <w:rsid w:val="00B21C70"/>
    <w:rsid w:val="00B228A6"/>
    <w:rsid w:val="00B26C36"/>
    <w:rsid w:val="00B272CF"/>
    <w:rsid w:val="00B27432"/>
    <w:rsid w:val="00B30C9C"/>
    <w:rsid w:val="00B30F61"/>
    <w:rsid w:val="00B3258B"/>
    <w:rsid w:val="00B33E72"/>
    <w:rsid w:val="00B35719"/>
    <w:rsid w:val="00B37193"/>
    <w:rsid w:val="00B41E76"/>
    <w:rsid w:val="00B4209C"/>
    <w:rsid w:val="00B447BE"/>
    <w:rsid w:val="00B44FCC"/>
    <w:rsid w:val="00B45163"/>
    <w:rsid w:val="00B455B7"/>
    <w:rsid w:val="00B4712D"/>
    <w:rsid w:val="00B4739A"/>
    <w:rsid w:val="00B47401"/>
    <w:rsid w:val="00B50875"/>
    <w:rsid w:val="00B50A44"/>
    <w:rsid w:val="00B50F35"/>
    <w:rsid w:val="00B52E82"/>
    <w:rsid w:val="00B538E0"/>
    <w:rsid w:val="00B54440"/>
    <w:rsid w:val="00B545AC"/>
    <w:rsid w:val="00B55177"/>
    <w:rsid w:val="00B55389"/>
    <w:rsid w:val="00B60144"/>
    <w:rsid w:val="00B60924"/>
    <w:rsid w:val="00B60CDC"/>
    <w:rsid w:val="00B64CB7"/>
    <w:rsid w:val="00B64DEE"/>
    <w:rsid w:val="00B64E8B"/>
    <w:rsid w:val="00B66F93"/>
    <w:rsid w:val="00B67017"/>
    <w:rsid w:val="00B674CC"/>
    <w:rsid w:val="00B6775D"/>
    <w:rsid w:val="00B708C9"/>
    <w:rsid w:val="00B70DCF"/>
    <w:rsid w:val="00B7121D"/>
    <w:rsid w:val="00B7268D"/>
    <w:rsid w:val="00B7270B"/>
    <w:rsid w:val="00B72C57"/>
    <w:rsid w:val="00B75439"/>
    <w:rsid w:val="00B76E57"/>
    <w:rsid w:val="00B81A3C"/>
    <w:rsid w:val="00B83402"/>
    <w:rsid w:val="00B83F57"/>
    <w:rsid w:val="00B855BE"/>
    <w:rsid w:val="00B85F19"/>
    <w:rsid w:val="00B86DC4"/>
    <w:rsid w:val="00B900C7"/>
    <w:rsid w:val="00B94BAF"/>
    <w:rsid w:val="00B94FE2"/>
    <w:rsid w:val="00B9797A"/>
    <w:rsid w:val="00BA0524"/>
    <w:rsid w:val="00BA0A82"/>
    <w:rsid w:val="00BA3169"/>
    <w:rsid w:val="00BA3864"/>
    <w:rsid w:val="00BA3E3D"/>
    <w:rsid w:val="00BA3FE2"/>
    <w:rsid w:val="00BA408F"/>
    <w:rsid w:val="00BA5157"/>
    <w:rsid w:val="00BA5BD9"/>
    <w:rsid w:val="00BA5DBC"/>
    <w:rsid w:val="00BA69E5"/>
    <w:rsid w:val="00BA6B3F"/>
    <w:rsid w:val="00BB100E"/>
    <w:rsid w:val="00BB21FD"/>
    <w:rsid w:val="00BB2EC8"/>
    <w:rsid w:val="00BB319A"/>
    <w:rsid w:val="00BB645E"/>
    <w:rsid w:val="00BB6B28"/>
    <w:rsid w:val="00BC072C"/>
    <w:rsid w:val="00BC2C44"/>
    <w:rsid w:val="00BC5E91"/>
    <w:rsid w:val="00BC693D"/>
    <w:rsid w:val="00BC6CBA"/>
    <w:rsid w:val="00BD0B3A"/>
    <w:rsid w:val="00BD1AB6"/>
    <w:rsid w:val="00BD2257"/>
    <w:rsid w:val="00BD2CE2"/>
    <w:rsid w:val="00BD2F83"/>
    <w:rsid w:val="00BD51DA"/>
    <w:rsid w:val="00BD59FA"/>
    <w:rsid w:val="00BD7F05"/>
    <w:rsid w:val="00BE0A24"/>
    <w:rsid w:val="00BE17FA"/>
    <w:rsid w:val="00BE1E1E"/>
    <w:rsid w:val="00BE40B1"/>
    <w:rsid w:val="00BE4258"/>
    <w:rsid w:val="00BE5C93"/>
    <w:rsid w:val="00BE6774"/>
    <w:rsid w:val="00BE6EF1"/>
    <w:rsid w:val="00BE77F7"/>
    <w:rsid w:val="00BF4317"/>
    <w:rsid w:val="00BF4496"/>
    <w:rsid w:val="00BF463B"/>
    <w:rsid w:val="00BF5698"/>
    <w:rsid w:val="00BF5F39"/>
    <w:rsid w:val="00BF6EBF"/>
    <w:rsid w:val="00C0086A"/>
    <w:rsid w:val="00C009B0"/>
    <w:rsid w:val="00C02B67"/>
    <w:rsid w:val="00C0411B"/>
    <w:rsid w:val="00C054BD"/>
    <w:rsid w:val="00C058C1"/>
    <w:rsid w:val="00C071B6"/>
    <w:rsid w:val="00C10522"/>
    <w:rsid w:val="00C10932"/>
    <w:rsid w:val="00C10AB5"/>
    <w:rsid w:val="00C11E08"/>
    <w:rsid w:val="00C13542"/>
    <w:rsid w:val="00C13FB0"/>
    <w:rsid w:val="00C140B7"/>
    <w:rsid w:val="00C17103"/>
    <w:rsid w:val="00C174AD"/>
    <w:rsid w:val="00C20832"/>
    <w:rsid w:val="00C20E56"/>
    <w:rsid w:val="00C2100A"/>
    <w:rsid w:val="00C22976"/>
    <w:rsid w:val="00C229A4"/>
    <w:rsid w:val="00C22D30"/>
    <w:rsid w:val="00C230FD"/>
    <w:rsid w:val="00C24E28"/>
    <w:rsid w:val="00C25759"/>
    <w:rsid w:val="00C31A21"/>
    <w:rsid w:val="00C329F5"/>
    <w:rsid w:val="00C338B1"/>
    <w:rsid w:val="00C33F39"/>
    <w:rsid w:val="00C344A2"/>
    <w:rsid w:val="00C352AC"/>
    <w:rsid w:val="00C35BFF"/>
    <w:rsid w:val="00C35CF8"/>
    <w:rsid w:val="00C3683B"/>
    <w:rsid w:val="00C4091C"/>
    <w:rsid w:val="00C40A72"/>
    <w:rsid w:val="00C40AF4"/>
    <w:rsid w:val="00C41242"/>
    <w:rsid w:val="00C412F1"/>
    <w:rsid w:val="00C41CB9"/>
    <w:rsid w:val="00C46853"/>
    <w:rsid w:val="00C47780"/>
    <w:rsid w:val="00C47FEA"/>
    <w:rsid w:val="00C5073D"/>
    <w:rsid w:val="00C52A01"/>
    <w:rsid w:val="00C5413A"/>
    <w:rsid w:val="00C54D22"/>
    <w:rsid w:val="00C54E82"/>
    <w:rsid w:val="00C54FF3"/>
    <w:rsid w:val="00C55327"/>
    <w:rsid w:val="00C571B8"/>
    <w:rsid w:val="00C60638"/>
    <w:rsid w:val="00C61FA7"/>
    <w:rsid w:val="00C62DEE"/>
    <w:rsid w:val="00C638CB"/>
    <w:rsid w:val="00C64138"/>
    <w:rsid w:val="00C64BDD"/>
    <w:rsid w:val="00C669B4"/>
    <w:rsid w:val="00C674A9"/>
    <w:rsid w:val="00C725F0"/>
    <w:rsid w:val="00C73DF3"/>
    <w:rsid w:val="00C75B95"/>
    <w:rsid w:val="00C75EED"/>
    <w:rsid w:val="00C75FB4"/>
    <w:rsid w:val="00C762D4"/>
    <w:rsid w:val="00C762EF"/>
    <w:rsid w:val="00C775F5"/>
    <w:rsid w:val="00C778EE"/>
    <w:rsid w:val="00C77F4D"/>
    <w:rsid w:val="00C82AA1"/>
    <w:rsid w:val="00C82BB5"/>
    <w:rsid w:val="00C84280"/>
    <w:rsid w:val="00C84574"/>
    <w:rsid w:val="00C845AD"/>
    <w:rsid w:val="00C84F99"/>
    <w:rsid w:val="00C852F6"/>
    <w:rsid w:val="00C85CAA"/>
    <w:rsid w:val="00C8640D"/>
    <w:rsid w:val="00C87D58"/>
    <w:rsid w:val="00C90577"/>
    <w:rsid w:val="00C91A63"/>
    <w:rsid w:val="00C9286A"/>
    <w:rsid w:val="00C9301B"/>
    <w:rsid w:val="00C94B06"/>
    <w:rsid w:val="00C94C7F"/>
    <w:rsid w:val="00C9555F"/>
    <w:rsid w:val="00C95C1A"/>
    <w:rsid w:val="00C96094"/>
    <w:rsid w:val="00C96296"/>
    <w:rsid w:val="00CA0BF8"/>
    <w:rsid w:val="00CA11C1"/>
    <w:rsid w:val="00CA1C01"/>
    <w:rsid w:val="00CA2244"/>
    <w:rsid w:val="00CA232C"/>
    <w:rsid w:val="00CA24FE"/>
    <w:rsid w:val="00CA2C47"/>
    <w:rsid w:val="00CA2EE6"/>
    <w:rsid w:val="00CA4201"/>
    <w:rsid w:val="00CA5369"/>
    <w:rsid w:val="00CA6513"/>
    <w:rsid w:val="00CA68BB"/>
    <w:rsid w:val="00CA6A3E"/>
    <w:rsid w:val="00CA7931"/>
    <w:rsid w:val="00CB0979"/>
    <w:rsid w:val="00CB18E5"/>
    <w:rsid w:val="00CB48D6"/>
    <w:rsid w:val="00CB5318"/>
    <w:rsid w:val="00CC0BAC"/>
    <w:rsid w:val="00CC1919"/>
    <w:rsid w:val="00CC1CBD"/>
    <w:rsid w:val="00CC2224"/>
    <w:rsid w:val="00CC5D6E"/>
    <w:rsid w:val="00CC7955"/>
    <w:rsid w:val="00CC7A4C"/>
    <w:rsid w:val="00CD18F5"/>
    <w:rsid w:val="00CD2328"/>
    <w:rsid w:val="00CD2C96"/>
    <w:rsid w:val="00CD2F3E"/>
    <w:rsid w:val="00CD4808"/>
    <w:rsid w:val="00CD5904"/>
    <w:rsid w:val="00CD5AE3"/>
    <w:rsid w:val="00CD6854"/>
    <w:rsid w:val="00CD79FF"/>
    <w:rsid w:val="00CD7CC0"/>
    <w:rsid w:val="00CE0624"/>
    <w:rsid w:val="00CE1139"/>
    <w:rsid w:val="00CE1AF7"/>
    <w:rsid w:val="00CE1DBB"/>
    <w:rsid w:val="00CE360C"/>
    <w:rsid w:val="00CE3EE0"/>
    <w:rsid w:val="00CE4CC7"/>
    <w:rsid w:val="00CE5E2D"/>
    <w:rsid w:val="00CE6428"/>
    <w:rsid w:val="00CF2B04"/>
    <w:rsid w:val="00CF4D18"/>
    <w:rsid w:val="00CF69FA"/>
    <w:rsid w:val="00CF6E6C"/>
    <w:rsid w:val="00D0058B"/>
    <w:rsid w:val="00D00E98"/>
    <w:rsid w:val="00D0288C"/>
    <w:rsid w:val="00D02E2A"/>
    <w:rsid w:val="00D03134"/>
    <w:rsid w:val="00D048EA"/>
    <w:rsid w:val="00D049BB"/>
    <w:rsid w:val="00D05A1D"/>
    <w:rsid w:val="00D069C6"/>
    <w:rsid w:val="00D14173"/>
    <w:rsid w:val="00D16625"/>
    <w:rsid w:val="00D17DFB"/>
    <w:rsid w:val="00D2553F"/>
    <w:rsid w:val="00D26252"/>
    <w:rsid w:val="00D262FA"/>
    <w:rsid w:val="00D31278"/>
    <w:rsid w:val="00D3427E"/>
    <w:rsid w:val="00D34DF4"/>
    <w:rsid w:val="00D373C5"/>
    <w:rsid w:val="00D4005F"/>
    <w:rsid w:val="00D40906"/>
    <w:rsid w:val="00D417CF"/>
    <w:rsid w:val="00D438CF"/>
    <w:rsid w:val="00D441C6"/>
    <w:rsid w:val="00D44875"/>
    <w:rsid w:val="00D455B2"/>
    <w:rsid w:val="00D45737"/>
    <w:rsid w:val="00D46266"/>
    <w:rsid w:val="00D47262"/>
    <w:rsid w:val="00D47762"/>
    <w:rsid w:val="00D53391"/>
    <w:rsid w:val="00D53CC1"/>
    <w:rsid w:val="00D54F13"/>
    <w:rsid w:val="00D5542A"/>
    <w:rsid w:val="00D55D34"/>
    <w:rsid w:val="00D55D61"/>
    <w:rsid w:val="00D56050"/>
    <w:rsid w:val="00D56716"/>
    <w:rsid w:val="00D5724D"/>
    <w:rsid w:val="00D575D8"/>
    <w:rsid w:val="00D61353"/>
    <w:rsid w:val="00D6263A"/>
    <w:rsid w:val="00D63058"/>
    <w:rsid w:val="00D668BE"/>
    <w:rsid w:val="00D72DB2"/>
    <w:rsid w:val="00D72EF3"/>
    <w:rsid w:val="00D73FCE"/>
    <w:rsid w:val="00D74B9E"/>
    <w:rsid w:val="00D74C5B"/>
    <w:rsid w:val="00D76E90"/>
    <w:rsid w:val="00D777D2"/>
    <w:rsid w:val="00D77DD0"/>
    <w:rsid w:val="00D77F79"/>
    <w:rsid w:val="00D80285"/>
    <w:rsid w:val="00D8069F"/>
    <w:rsid w:val="00D809D7"/>
    <w:rsid w:val="00D80CBE"/>
    <w:rsid w:val="00D82076"/>
    <w:rsid w:val="00D82536"/>
    <w:rsid w:val="00D82F3F"/>
    <w:rsid w:val="00D85991"/>
    <w:rsid w:val="00D87B9C"/>
    <w:rsid w:val="00D90699"/>
    <w:rsid w:val="00D90756"/>
    <w:rsid w:val="00D90BAC"/>
    <w:rsid w:val="00D90F24"/>
    <w:rsid w:val="00D916C9"/>
    <w:rsid w:val="00D92573"/>
    <w:rsid w:val="00D934C4"/>
    <w:rsid w:val="00D93ED2"/>
    <w:rsid w:val="00D94D6F"/>
    <w:rsid w:val="00DA1E95"/>
    <w:rsid w:val="00DA2076"/>
    <w:rsid w:val="00DA21E0"/>
    <w:rsid w:val="00DA384F"/>
    <w:rsid w:val="00DA4996"/>
    <w:rsid w:val="00DA5663"/>
    <w:rsid w:val="00DA5996"/>
    <w:rsid w:val="00DA6848"/>
    <w:rsid w:val="00DA69F0"/>
    <w:rsid w:val="00DA6B5F"/>
    <w:rsid w:val="00DA7F65"/>
    <w:rsid w:val="00DB1996"/>
    <w:rsid w:val="00DB4107"/>
    <w:rsid w:val="00DB48BD"/>
    <w:rsid w:val="00DB5155"/>
    <w:rsid w:val="00DB63C8"/>
    <w:rsid w:val="00DC0026"/>
    <w:rsid w:val="00DC0E5B"/>
    <w:rsid w:val="00DC2754"/>
    <w:rsid w:val="00DC63ED"/>
    <w:rsid w:val="00DD070B"/>
    <w:rsid w:val="00DD3819"/>
    <w:rsid w:val="00DD667A"/>
    <w:rsid w:val="00DD77C5"/>
    <w:rsid w:val="00DE0F8E"/>
    <w:rsid w:val="00DE4552"/>
    <w:rsid w:val="00DE567B"/>
    <w:rsid w:val="00DE5CEC"/>
    <w:rsid w:val="00DF02A8"/>
    <w:rsid w:val="00DF0DF6"/>
    <w:rsid w:val="00DF10A3"/>
    <w:rsid w:val="00DF11F3"/>
    <w:rsid w:val="00DF2103"/>
    <w:rsid w:val="00DF26E3"/>
    <w:rsid w:val="00DF5675"/>
    <w:rsid w:val="00E000A2"/>
    <w:rsid w:val="00E02C85"/>
    <w:rsid w:val="00E03B30"/>
    <w:rsid w:val="00E101B8"/>
    <w:rsid w:val="00E12957"/>
    <w:rsid w:val="00E14810"/>
    <w:rsid w:val="00E15152"/>
    <w:rsid w:val="00E15E7A"/>
    <w:rsid w:val="00E15E91"/>
    <w:rsid w:val="00E17028"/>
    <w:rsid w:val="00E17043"/>
    <w:rsid w:val="00E20176"/>
    <w:rsid w:val="00E21055"/>
    <w:rsid w:val="00E22F09"/>
    <w:rsid w:val="00E24430"/>
    <w:rsid w:val="00E2488C"/>
    <w:rsid w:val="00E249B6"/>
    <w:rsid w:val="00E27398"/>
    <w:rsid w:val="00E30983"/>
    <w:rsid w:val="00E30CBC"/>
    <w:rsid w:val="00E319E5"/>
    <w:rsid w:val="00E32E13"/>
    <w:rsid w:val="00E3341A"/>
    <w:rsid w:val="00E34DFD"/>
    <w:rsid w:val="00E35BFD"/>
    <w:rsid w:val="00E40DE1"/>
    <w:rsid w:val="00E41BAA"/>
    <w:rsid w:val="00E42748"/>
    <w:rsid w:val="00E42AF6"/>
    <w:rsid w:val="00E433EA"/>
    <w:rsid w:val="00E44F49"/>
    <w:rsid w:val="00E50C83"/>
    <w:rsid w:val="00E51C5E"/>
    <w:rsid w:val="00E54C24"/>
    <w:rsid w:val="00E554B5"/>
    <w:rsid w:val="00E55DFD"/>
    <w:rsid w:val="00E561B2"/>
    <w:rsid w:val="00E56319"/>
    <w:rsid w:val="00E56D36"/>
    <w:rsid w:val="00E57457"/>
    <w:rsid w:val="00E57CB3"/>
    <w:rsid w:val="00E57CFE"/>
    <w:rsid w:val="00E60DAF"/>
    <w:rsid w:val="00E62B5E"/>
    <w:rsid w:val="00E62F98"/>
    <w:rsid w:val="00E64775"/>
    <w:rsid w:val="00E671F7"/>
    <w:rsid w:val="00E70686"/>
    <w:rsid w:val="00E70E17"/>
    <w:rsid w:val="00E72AD0"/>
    <w:rsid w:val="00E72C10"/>
    <w:rsid w:val="00E72F3F"/>
    <w:rsid w:val="00E77B72"/>
    <w:rsid w:val="00E8052A"/>
    <w:rsid w:val="00E80C58"/>
    <w:rsid w:val="00E8110B"/>
    <w:rsid w:val="00E826A0"/>
    <w:rsid w:val="00E82787"/>
    <w:rsid w:val="00E83483"/>
    <w:rsid w:val="00E83F26"/>
    <w:rsid w:val="00E851DA"/>
    <w:rsid w:val="00E863DA"/>
    <w:rsid w:val="00E87CB2"/>
    <w:rsid w:val="00E90151"/>
    <w:rsid w:val="00E91296"/>
    <w:rsid w:val="00E9134B"/>
    <w:rsid w:val="00E9353B"/>
    <w:rsid w:val="00E9449E"/>
    <w:rsid w:val="00E952FD"/>
    <w:rsid w:val="00E956D2"/>
    <w:rsid w:val="00E96CB8"/>
    <w:rsid w:val="00EA0EC4"/>
    <w:rsid w:val="00EA1320"/>
    <w:rsid w:val="00EA2A63"/>
    <w:rsid w:val="00EA5867"/>
    <w:rsid w:val="00EB1830"/>
    <w:rsid w:val="00EB361A"/>
    <w:rsid w:val="00EB4067"/>
    <w:rsid w:val="00EB4415"/>
    <w:rsid w:val="00EB44EE"/>
    <w:rsid w:val="00EB497B"/>
    <w:rsid w:val="00EB58CD"/>
    <w:rsid w:val="00EB6C6A"/>
    <w:rsid w:val="00EB729A"/>
    <w:rsid w:val="00EB76AD"/>
    <w:rsid w:val="00EC047D"/>
    <w:rsid w:val="00EC0768"/>
    <w:rsid w:val="00EC0FAE"/>
    <w:rsid w:val="00EC437C"/>
    <w:rsid w:val="00EC4FFD"/>
    <w:rsid w:val="00EC61C4"/>
    <w:rsid w:val="00EC64B9"/>
    <w:rsid w:val="00EC762E"/>
    <w:rsid w:val="00EC7D3A"/>
    <w:rsid w:val="00ED1FF5"/>
    <w:rsid w:val="00ED225F"/>
    <w:rsid w:val="00ED287C"/>
    <w:rsid w:val="00ED3E43"/>
    <w:rsid w:val="00ED5CD1"/>
    <w:rsid w:val="00EE084A"/>
    <w:rsid w:val="00EE2253"/>
    <w:rsid w:val="00EE23A6"/>
    <w:rsid w:val="00EE3CB7"/>
    <w:rsid w:val="00EE454A"/>
    <w:rsid w:val="00EE494F"/>
    <w:rsid w:val="00EE7D3A"/>
    <w:rsid w:val="00EF189C"/>
    <w:rsid w:val="00EF2E3C"/>
    <w:rsid w:val="00EF2E81"/>
    <w:rsid w:val="00EF5F1D"/>
    <w:rsid w:val="00EF64B4"/>
    <w:rsid w:val="00EF7764"/>
    <w:rsid w:val="00F00771"/>
    <w:rsid w:val="00F00FD1"/>
    <w:rsid w:val="00F011D7"/>
    <w:rsid w:val="00F01249"/>
    <w:rsid w:val="00F04475"/>
    <w:rsid w:val="00F04D14"/>
    <w:rsid w:val="00F05DE8"/>
    <w:rsid w:val="00F07893"/>
    <w:rsid w:val="00F125EA"/>
    <w:rsid w:val="00F1284B"/>
    <w:rsid w:val="00F14E2D"/>
    <w:rsid w:val="00F14E99"/>
    <w:rsid w:val="00F170B0"/>
    <w:rsid w:val="00F17867"/>
    <w:rsid w:val="00F212CB"/>
    <w:rsid w:val="00F215D2"/>
    <w:rsid w:val="00F21C7C"/>
    <w:rsid w:val="00F21E2F"/>
    <w:rsid w:val="00F2335B"/>
    <w:rsid w:val="00F23431"/>
    <w:rsid w:val="00F251A5"/>
    <w:rsid w:val="00F259A4"/>
    <w:rsid w:val="00F32D0D"/>
    <w:rsid w:val="00F36690"/>
    <w:rsid w:val="00F36D23"/>
    <w:rsid w:val="00F415BB"/>
    <w:rsid w:val="00F425FE"/>
    <w:rsid w:val="00F4338D"/>
    <w:rsid w:val="00F46E7E"/>
    <w:rsid w:val="00F475FD"/>
    <w:rsid w:val="00F47CBD"/>
    <w:rsid w:val="00F5153B"/>
    <w:rsid w:val="00F516F8"/>
    <w:rsid w:val="00F5417D"/>
    <w:rsid w:val="00F57BDF"/>
    <w:rsid w:val="00F57CEB"/>
    <w:rsid w:val="00F63820"/>
    <w:rsid w:val="00F64B8A"/>
    <w:rsid w:val="00F66696"/>
    <w:rsid w:val="00F708F2"/>
    <w:rsid w:val="00F712D1"/>
    <w:rsid w:val="00F72720"/>
    <w:rsid w:val="00F72782"/>
    <w:rsid w:val="00F72B13"/>
    <w:rsid w:val="00F7549B"/>
    <w:rsid w:val="00F75D1D"/>
    <w:rsid w:val="00F75F1B"/>
    <w:rsid w:val="00F76778"/>
    <w:rsid w:val="00F77449"/>
    <w:rsid w:val="00F811DD"/>
    <w:rsid w:val="00F81B8C"/>
    <w:rsid w:val="00F83E4C"/>
    <w:rsid w:val="00F90445"/>
    <w:rsid w:val="00F921BF"/>
    <w:rsid w:val="00F92372"/>
    <w:rsid w:val="00F930DB"/>
    <w:rsid w:val="00F941A8"/>
    <w:rsid w:val="00F94246"/>
    <w:rsid w:val="00F95AE4"/>
    <w:rsid w:val="00FA124D"/>
    <w:rsid w:val="00FA3B19"/>
    <w:rsid w:val="00FA4A6E"/>
    <w:rsid w:val="00FA688A"/>
    <w:rsid w:val="00FB0026"/>
    <w:rsid w:val="00FB061A"/>
    <w:rsid w:val="00FB069D"/>
    <w:rsid w:val="00FB06C3"/>
    <w:rsid w:val="00FB0A44"/>
    <w:rsid w:val="00FB17D9"/>
    <w:rsid w:val="00FB2406"/>
    <w:rsid w:val="00FB2AD6"/>
    <w:rsid w:val="00FB2D61"/>
    <w:rsid w:val="00FB4B01"/>
    <w:rsid w:val="00FB75F3"/>
    <w:rsid w:val="00FC02D6"/>
    <w:rsid w:val="00FC0926"/>
    <w:rsid w:val="00FC1117"/>
    <w:rsid w:val="00FC14FF"/>
    <w:rsid w:val="00FC1AF8"/>
    <w:rsid w:val="00FC1B66"/>
    <w:rsid w:val="00FC2834"/>
    <w:rsid w:val="00FD41C6"/>
    <w:rsid w:val="00FD462B"/>
    <w:rsid w:val="00FD4E69"/>
    <w:rsid w:val="00FD7206"/>
    <w:rsid w:val="00FD7895"/>
    <w:rsid w:val="00FE02F2"/>
    <w:rsid w:val="00FE1083"/>
    <w:rsid w:val="00FE189B"/>
    <w:rsid w:val="00FE2ECC"/>
    <w:rsid w:val="00FE3D9E"/>
    <w:rsid w:val="00FE458E"/>
    <w:rsid w:val="00FE51E5"/>
    <w:rsid w:val="00FE5405"/>
    <w:rsid w:val="00FE58E5"/>
    <w:rsid w:val="00FE6EA1"/>
    <w:rsid w:val="00FE726E"/>
    <w:rsid w:val="00FF312D"/>
    <w:rsid w:val="00FF364E"/>
    <w:rsid w:val="00FF523F"/>
    <w:rsid w:val="00FF5440"/>
    <w:rsid w:val="00FF6D53"/>
    <w:rsid w:val="092ED527"/>
    <w:rsid w:val="0F68E15D"/>
    <w:rsid w:val="7776F83E"/>
  </w:rsids>
  <m:mathPr>
    <m:mathFont m:val="Cambria Math"/>
    <m:brkBin m:val="before"/>
    <m:brkBinSub m:val="--"/>
    <m:smallFrac m:val="0"/>
    <m:dispDef/>
    <m:lMargin m:val="0"/>
    <m:rMargin m:val="0"/>
    <m:defJc m:val="centerGroup"/>
    <m:wrapIndent m:val="1440"/>
    <m:intLim m:val="subSup"/>
    <m:naryLim m:val="undOvr"/>
  </m:mathPr>
  <w:themeFontLang w:val="en-US" w:eastAsia="ja-JP" w:bidi="bn-IN"/>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12D2A872"/>
  <w15:chartTrackingRefBased/>
  <w15:docId w15:val="{EB08B082-E578-4CDA-8F76-6AB19EB8F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1DD4"/>
  </w:style>
  <w:style w:type="paragraph" w:styleId="Heading1">
    <w:name w:val="heading 1"/>
    <w:aliases w:val="Char,Heading,4Heading 1,h1,b1,DJO1,LASA1,GTRIP SECTION Header,4Heading 11,h11,Para Number,(1.0,2.0,3.0......) sau,n,Section,Chapter Hdg,CH TITLE 1,Chapter,h12,h13,BSL,bt1,(NECG) Heading 1,H1,a,Head1,Chapter Heading,SZRptH1,numbers,69%"/>
    <w:basedOn w:val="Normal"/>
    <w:next w:val="Normal"/>
    <w:link w:val="Heading1Char"/>
    <w:uiPriority w:val="9"/>
    <w:qFormat/>
    <w:rsid w:val="002A6EF3"/>
    <w:pPr>
      <w:keepNext/>
      <w:keepLines/>
      <w:numPr>
        <w:numId w:val="57"/>
      </w:numPr>
      <w:spacing w:after="120" w:line="276" w:lineRule="auto"/>
      <w:outlineLvl w:val="0"/>
    </w:pPr>
    <w:rPr>
      <w:rFonts w:ascii="Cambria" w:eastAsiaTheme="majorEastAsia" w:hAnsi="Cambria" w:cstheme="majorBidi"/>
      <w:b/>
      <w:color w:val="2F5496" w:themeColor="accent1" w:themeShade="BF"/>
      <w:sz w:val="28"/>
      <w:szCs w:val="28"/>
    </w:rPr>
  </w:style>
  <w:style w:type="paragraph" w:styleId="Heading2">
    <w:name w:val="heading 2"/>
    <w:aliases w:val="Style DHV 2"/>
    <w:basedOn w:val="Normal"/>
    <w:next w:val="Normal"/>
    <w:link w:val="Heading2Char"/>
    <w:uiPriority w:val="9"/>
    <w:unhideWhenUsed/>
    <w:qFormat/>
    <w:rsid w:val="00A11DD4"/>
    <w:pPr>
      <w:keepNext/>
      <w:keepLines/>
      <w:numPr>
        <w:ilvl w:val="1"/>
        <w:numId w:val="57"/>
      </w:numPr>
      <w:spacing w:before="240" w:after="120" w:line="240" w:lineRule="auto"/>
      <w:outlineLvl w:val="1"/>
    </w:pPr>
    <w:rPr>
      <w:rFonts w:ascii="Cambria" w:eastAsiaTheme="majorEastAsia" w:hAnsi="Cambria" w:cstheme="majorBidi"/>
      <w:b/>
      <w:color w:val="2F5496" w:themeColor="accent1" w:themeShade="BF"/>
      <w:sz w:val="26"/>
      <w:szCs w:val="26"/>
    </w:rPr>
  </w:style>
  <w:style w:type="paragraph" w:styleId="Heading3">
    <w:name w:val="heading 3"/>
    <w:aliases w:val="h3,PA Minor Section,small-head3"/>
    <w:basedOn w:val="Normal"/>
    <w:next w:val="Normal"/>
    <w:link w:val="Heading3Char"/>
    <w:uiPriority w:val="9"/>
    <w:unhideWhenUsed/>
    <w:qFormat/>
    <w:rsid w:val="00A11DD4"/>
    <w:pPr>
      <w:keepNext/>
      <w:keepLines/>
      <w:numPr>
        <w:ilvl w:val="2"/>
        <w:numId w:val="57"/>
      </w:numPr>
      <w:spacing w:before="240" w:after="120" w:line="240" w:lineRule="auto"/>
      <w:outlineLvl w:val="2"/>
    </w:pPr>
    <w:rPr>
      <w:rFonts w:ascii="Cambria" w:eastAsiaTheme="majorEastAsia" w:hAnsi="Cambria" w:cstheme="majorBidi"/>
      <w:b/>
      <w:color w:val="1F3763" w:themeColor="accent1" w:themeShade="7F"/>
      <w:sz w:val="24"/>
      <w:szCs w:val="24"/>
    </w:rPr>
  </w:style>
  <w:style w:type="paragraph" w:styleId="Heading4">
    <w:name w:val="heading 4"/>
    <w:aliases w:val="h4,DJO4,LASA4,h4 Char,Heading 4 Char1 Char,Heading 4 Char Char1 Char,Heading 4 Char2 Char Char Char,Heading 4 Char1 Char Char Char Char,Heading 4 Char Char Char Char Char Char,Heading 4 Char Char1 Char Char Char,China4,?? 4,B,for II"/>
    <w:basedOn w:val="Normal"/>
    <w:next w:val="Normal"/>
    <w:link w:val="Heading4Char"/>
    <w:uiPriority w:val="9"/>
    <w:unhideWhenUsed/>
    <w:qFormat/>
    <w:rsid w:val="00AB4ACB"/>
    <w:pPr>
      <w:keepNext/>
      <w:keepLines/>
      <w:numPr>
        <w:ilvl w:val="3"/>
        <w:numId w:val="57"/>
      </w:numPr>
      <w:spacing w:before="40" w:after="0"/>
      <w:outlineLvl w:val="3"/>
    </w:pPr>
    <w:rPr>
      <w:rFonts w:ascii="Cambria" w:eastAsiaTheme="majorEastAsia" w:hAnsi="Cambria" w:cstheme="majorBidi"/>
      <w:b/>
      <w:i/>
      <w:iCs/>
      <w:color w:val="2F5496" w:themeColor="accent1" w:themeShade="BF"/>
    </w:rPr>
  </w:style>
  <w:style w:type="paragraph" w:styleId="Heading5">
    <w:name w:val="heading 5"/>
    <w:aliases w:val="China5,Further Points,A etc. for III,Subtitle 5"/>
    <w:basedOn w:val="Normal"/>
    <w:next w:val="Normal"/>
    <w:link w:val="Heading5Char"/>
    <w:uiPriority w:val="9"/>
    <w:unhideWhenUsed/>
    <w:qFormat/>
    <w:rsid w:val="00AB4ACB"/>
    <w:pPr>
      <w:keepNext/>
      <w:keepLines/>
      <w:numPr>
        <w:ilvl w:val="4"/>
        <w:numId w:val="57"/>
      </w:numPr>
      <w:spacing w:before="40" w:after="0"/>
      <w:outlineLvl w:val="4"/>
    </w:pPr>
    <w:rPr>
      <w:rFonts w:ascii="Cambria" w:eastAsiaTheme="majorEastAsia" w:hAnsi="Cambria" w:cstheme="majorBidi"/>
      <w:b/>
      <w:color w:val="2F5496" w:themeColor="accent1" w:themeShade="BF"/>
    </w:rPr>
  </w:style>
  <w:style w:type="paragraph" w:styleId="Heading6">
    <w:name w:val="heading 6"/>
    <w:aliases w:val="China6,not Kinhill,Not Kinhill,Not Kinhill1,Points in Text,A etc. for IV,not Kinhill1,not Kinhill11,not Kinhill3,figure,Appendixes, not Kinhill"/>
    <w:basedOn w:val="Normal"/>
    <w:next w:val="Normal"/>
    <w:link w:val="Heading6Char"/>
    <w:unhideWhenUsed/>
    <w:qFormat/>
    <w:rsid w:val="00083F3B"/>
    <w:pPr>
      <w:keepNext/>
      <w:keepLines/>
      <w:numPr>
        <w:ilvl w:val="5"/>
        <w:numId w:val="5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nhideWhenUsed/>
    <w:qFormat/>
    <w:rsid w:val="00083F3B"/>
    <w:pPr>
      <w:keepNext/>
      <w:keepLines/>
      <w:numPr>
        <w:ilvl w:val="6"/>
        <w:numId w:val="5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aliases w:val="tah,not Kinhill2,Econ Evaluation"/>
    <w:basedOn w:val="Normal"/>
    <w:next w:val="Normal"/>
    <w:link w:val="Heading8Char"/>
    <w:unhideWhenUsed/>
    <w:qFormat/>
    <w:rsid w:val="00083F3B"/>
    <w:pPr>
      <w:keepNext/>
      <w:keepLines/>
      <w:numPr>
        <w:ilvl w:val="7"/>
        <w:numId w:val="5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Bullet without spacing"/>
    <w:basedOn w:val="Normal"/>
    <w:next w:val="Normal"/>
    <w:link w:val="Heading9Char"/>
    <w:unhideWhenUsed/>
    <w:qFormat/>
    <w:rsid w:val="00083F3B"/>
    <w:pPr>
      <w:keepNext/>
      <w:keepLines/>
      <w:numPr>
        <w:ilvl w:val="8"/>
        <w:numId w:val="5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DB Normal,List_Paragraph,Multilevel para_II,List Paragraph1,List Paragraph11,ADB paragraph numbering,Colorful List - Accent 11,1 Paraprah,List Paragraph111,List Paragraph2,List Paragraph3,List Paragraph (numbered (a)),Normal 2,References"/>
    <w:basedOn w:val="Normal"/>
    <w:link w:val="ListParagraphChar"/>
    <w:uiPriority w:val="34"/>
    <w:qFormat/>
    <w:rsid w:val="00360FBA"/>
    <w:pPr>
      <w:spacing w:before="100" w:beforeAutospacing="1" w:after="100" w:afterAutospacing="1" w:line="276" w:lineRule="auto"/>
      <w:ind w:left="720"/>
      <w:contextualSpacing/>
      <w:jc w:val="both"/>
    </w:pPr>
    <w:rPr>
      <w:rFonts w:ascii="Garamond" w:eastAsiaTheme="minorEastAsia" w:hAnsi="Garamond"/>
      <w:sz w:val="24"/>
      <w:szCs w:val="21"/>
    </w:rPr>
  </w:style>
  <w:style w:type="character" w:customStyle="1" w:styleId="ListParagraphChar">
    <w:name w:val="List Paragraph Char"/>
    <w:aliases w:val="ADB Normal Char,List_Paragraph Char,Multilevel para_II Char,List Paragraph1 Char,List Paragraph11 Char,ADB paragraph numbering Char,Colorful List - Accent 11 Char,1 Paraprah Char,List Paragraph111 Char,List Paragraph2 Char"/>
    <w:link w:val="ListParagraph"/>
    <w:uiPriority w:val="34"/>
    <w:qFormat/>
    <w:locked/>
    <w:rsid w:val="00360FBA"/>
    <w:rPr>
      <w:rFonts w:ascii="Garamond" w:eastAsiaTheme="minorEastAsia" w:hAnsi="Garamond"/>
      <w:sz w:val="24"/>
      <w:szCs w:val="21"/>
    </w:rPr>
  </w:style>
  <w:style w:type="paragraph" w:styleId="NoSpacing">
    <w:name w:val="No Spacing"/>
    <w:link w:val="NoSpacingChar"/>
    <w:uiPriority w:val="1"/>
    <w:qFormat/>
    <w:rsid w:val="00360FBA"/>
    <w:pPr>
      <w:spacing w:after="0" w:line="240" w:lineRule="auto"/>
    </w:pPr>
    <w:rPr>
      <w:rFonts w:ascii="Garamond" w:eastAsiaTheme="minorEastAsia" w:hAnsi="Garamond"/>
      <w:sz w:val="24"/>
      <w:szCs w:val="21"/>
    </w:rPr>
  </w:style>
  <w:style w:type="character" w:customStyle="1" w:styleId="NoSpacingChar">
    <w:name w:val="No Spacing Char"/>
    <w:basedOn w:val="DefaultParagraphFont"/>
    <w:link w:val="NoSpacing"/>
    <w:uiPriority w:val="1"/>
    <w:rsid w:val="00360FBA"/>
    <w:rPr>
      <w:rFonts w:ascii="Garamond" w:eastAsiaTheme="minorEastAsia" w:hAnsi="Garamond"/>
      <w:sz w:val="24"/>
      <w:szCs w:val="21"/>
    </w:rPr>
  </w:style>
  <w:style w:type="character" w:customStyle="1" w:styleId="Heading1Char">
    <w:name w:val="Heading 1 Char"/>
    <w:aliases w:val="Char Char,Heading Char,4Heading 1 Char,h1 Char,b1 Char,DJO1 Char,LASA1 Char,GTRIP SECTION Header Char,4Heading 11 Char,h11 Char,Para Number Char,(1.0 Char,2.0 Char,3.0......) sau Char,n Char,Section Char,Chapter Hdg Char,CH TITLE 1 Char"/>
    <w:basedOn w:val="DefaultParagraphFont"/>
    <w:link w:val="Heading1"/>
    <w:uiPriority w:val="9"/>
    <w:rsid w:val="002A6EF3"/>
    <w:rPr>
      <w:rFonts w:ascii="Cambria" w:eastAsiaTheme="majorEastAsia" w:hAnsi="Cambria" w:cstheme="majorBidi"/>
      <w:b/>
      <w:color w:val="2F5496" w:themeColor="accent1" w:themeShade="BF"/>
      <w:sz w:val="28"/>
      <w:szCs w:val="28"/>
    </w:rPr>
  </w:style>
  <w:style w:type="character" w:customStyle="1" w:styleId="Heading2Char">
    <w:name w:val="Heading 2 Char"/>
    <w:aliases w:val="Style DHV 2 Char"/>
    <w:basedOn w:val="DefaultParagraphFont"/>
    <w:link w:val="Heading2"/>
    <w:uiPriority w:val="9"/>
    <w:rsid w:val="00A11DD4"/>
    <w:rPr>
      <w:rFonts w:ascii="Cambria" w:eastAsiaTheme="majorEastAsia" w:hAnsi="Cambria" w:cstheme="majorBidi"/>
      <w:b/>
      <w:color w:val="2F5496" w:themeColor="accent1" w:themeShade="BF"/>
      <w:sz w:val="26"/>
      <w:szCs w:val="26"/>
    </w:rPr>
  </w:style>
  <w:style w:type="character" w:customStyle="1" w:styleId="Heading3Char">
    <w:name w:val="Heading 3 Char"/>
    <w:aliases w:val="h3 Char,PA Minor Section Char,small-head3 Char"/>
    <w:basedOn w:val="DefaultParagraphFont"/>
    <w:link w:val="Heading3"/>
    <w:uiPriority w:val="9"/>
    <w:rsid w:val="00A11DD4"/>
    <w:rPr>
      <w:rFonts w:ascii="Cambria" w:eastAsiaTheme="majorEastAsia" w:hAnsi="Cambria" w:cstheme="majorBidi"/>
      <w:b/>
      <w:color w:val="1F3763" w:themeColor="accent1" w:themeShade="7F"/>
      <w:sz w:val="24"/>
      <w:szCs w:val="24"/>
    </w:rPr>
  </w:style>
  <w:style w:type="character" w:customStyle="1" w:styleId="Heading4Char">
    <w:name w:val="Heading 4 Char"/>
    <w:aliases w:val="h4 Char1,DJO4 Char,LASA4 Char,h4 Char Char,Heading 4 Char1 Char Char,Heading 4 Char Char1 Char Char,Heading 4 Char2 Char Char Char Char,Heading 4 Char1 Char Char Char Char Char,Heading 4 Char Char Char Char Char Char Char,China4 Char"/>
    <w:basedOn w:val="DefaultParagraphFont"/>
    <w:link w:val="Heading4"/>
    <w:uiPriority w:val="9"/>
    <w:rsid w:val="00AB4ACB"/>
    <w:rPr>
      <w:rFonts w:ascii="Cambria" w:eastAsiaTheme="majorEastAsia" w:hAnsi="Cambria" w:cstheme="majorBidi"/>
      <w:b/>
      <w:i/>
      <w:iCs/>
      <w:color w:val="2F5496" w:themeColor="accent1" w:themeShade="BF"/>
    </w:rPr>
  </w:style>
  <w:style w:type="character" w:customStyle="1" w:styleId="Heading5Char">
    <w:name w:val="Heading 5 Char"/>
    <w:aliases w:val="China5 Char,Further Points Char,A etc. for III Char,Subtitle 5 Char"/>
    <w:basedOn w:val="DefaultParagraphFont"/>
    <w:link w:val="Heading5"/>
    <w:uiPriority w:val="9"/>
    <w:rsid w:val="00AB4ACB"/>
    <w:rPr>
      <w:rFonts w:ascii="Cambria" w:eastAsiaTheme="majorEastAsia" w:hAnsi="Cambria" w:cstheme="majorBidi"/>
      <w:b/>
      <w:color w:val="2F5496" w:themeColor="accent1" w:themeShade="BF"/>
    </w:rPr>
  </w:style>
  <w:style w:type="character" w:customStyle="1" w:styleId="Heading6Char">
    <w:name w:val="Heading 6 Char"/>
    <w:aliases w:val="China6 Char,not Kinhill Char,Not Kinhill Char,Not Kinhill1 Char,Points in Text Char,A etc. for IV Char,not Kinhill1 Char,not Kinhill11 Char,not Kinhill3 Char,figure Char,Appendixes Char, not Kinhill Char"/>
    <w:basedOn w:val="DefaultParagraphFont"/>
    <w:link w:val="Heading6"/>
    <w:rsid w:val="00083F3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rsid w:val="00083F3B"/>
    <w:rPr>
      <w:rFonts w:asciiTheme="majorHAnsi" w:eastAsiaTheme="majorEastAsia" w:hAnsiTheme="majorHAnsi" w:cstheme="majorBidi"/>
      <w:i/>
      <w:iCs/>
      <w:color w:val="1F3763" w:themeColor="accent1" w:themeShade="7F"/>
    </w:rPr>
  </w:style>
  <w:style w:type="character" w:customStyle="1" w:styleId="Heading8Char">
    <w:name w:val="Heading 8 Char"/>
    <w:aliases w:val="tah Char,not Kinhill2 Char,Econ Evaluation Char"/>
    <w:basedOn w:val="DefaultParagraphFont"/>
    <w:link w:val="Heading8"/>
    <w:rsid w:val="00083F3B"/>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Bullet without spacing Char"/>
    <w:basedOn w:val="DefaultParagraphFont"/>
    <w:link w:val="Heading9"/>
    <w:rsid w:val="00083F3B"/>
    <w:rPr>
      <w:rFonts w:asciiTheme="majorHAnsi" w:eastAsiaTheme="majorEastAsia" w:hAnsiTheme="majorHAnsi" w:cstheme="majorBidi"/>
      <w:i/>
      <w:iCs/>
      <w:color w:val="272727" w:themeColor="text1" w:themeTint="D8"/>
      <w:sz w:val="21"/>
      <w:szCs w:val="21"/>
    </w:rPr>
  </w:style>
  <w:style w:type="table" w:customStyle="1" w:styleId="TableGrid5">
    <w:name w:val="Table Grid5"/>
    <w:basedOn w:val="TableNormal"/>
    <w:next w:val="TableGrid"/>
    <w:uiPriority w:val="39"/>
    <w:rsid w:val="00234A1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able Grid (Appendix list),Table QA,tableau PC,Table inside,ＰＡＤＥＣＯ"/>
    <w:basedOn w:val="TableNormal"/>
    <w:uiPriority w:val="59"/>
    <w:qFormat/>
    <w:rsid w:val="00234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2B551C"/>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2B551C"/>
  </w:style>
  <w:style w:type="paragraph" w:styleId="Footer">
    <w:name w:val="footer"/>
    <w:basedOn w:val="Normal"/>
    <w:link w:val="FooterChar"/>
    <w:uiPriority w:val="99"/>
    <w:unhideWhenUsed/>
    <w:rsid w:val="002B55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551C"/>
  </w:style>
  <w:style w:type="paragraph" w:styleId="TOCHeading">
    <w:name w:val="TOC Heading"/>
    <w:basedOn w:val="Heading1"/>
    <w:next w:val="Normal"/>
    <w:uiPriority w:val="39"/>
    <w:unhideWhenUsed/>
    <w:qFormat/>
    <w:rsid w:val="00B64CB7"/>
    <w:pPr>
      <w:outlineLvl w:val="9"/>
    </w:pPr>
    <w:rPr>
      <w:rFonts w:asciiTheme="majorHAnsi" w:hAnsiTheme="majorHAnsi"/>
      <w:b w:val="0"/>
    </w:rPr>
  </w:style>
  <w:style w:type="paragraph" w:styleId="TOC1">
    <w:name w:val="toc 1"/>
    <w:basedOn w:val="Normal"/>
    <w:next w:val="Normal"/>
    <w:autoRedefine/>
    <w:uiPriority w:val="39"/>
    <w:unhideWhenUsed/>
    <w:rsid w:val="007E2260"/>
    <w:pPr>
      <w:spacing w:after="100"/>
    </w:pPr>
  </w:style>
  <w:style w:type="character" w:styleId="Hyperlink">
    <w:name w:val="Hyperlink"/>
    <w:basedOn w:val="DefaultParagraphFont"/>
    <w:uiPriority w:val="99"/>
    <w:unhideWhenUsed/>
    <w:rsid w:val="00B64CB7"/>
    <w:rPr>
      <w:color w:val="0563C1" w:themeColor="hyperlink"/>
      <w:u w:val="single"/>
    </w:rPr>
  </w:style>
  <w:style w:type="paragraph" w:styleId="BodyText">
    <w:name w:val="Body Text"/>
    <w:aliases w:val="BT_NMA,bt,heading3,Body Text - Level 2,Body Text_prop"/>
    <w:basedOn w:val="Normal"/>
    <w:link w:val="BodyTextChar"/>
    <w:qFormat/>
    <w:rsid w:val="00E57457"/>
    <w:pPr>
      <w:autoSpaceDE w:val="0"/>
      <w:autoSpaceDN w:val="0"/>
      <w:spacing w:after="0" w:line="240" w:lineRule="auto"/>
    </w:pPr>
    <w:rPr>
      <w:rFonts w:ascii="Times New Roman" w:eastAsia="Times New Roman" w:hAnsi="Times New Roman" w:cs="Times New Roman"/>
      <w:sz w:val="24"/>
      <w:szCs w:val="24"/>
    </w:rPr>
  </w:style>
  <w:style w:type="paragraph" w:styleId="TableofFigures">
    <w:name w:val="table of figures"/>
    <w:basedOn w:val="Normal"/>
    <w:next w:val="Normal"/>
    <w:uiPriority w:val="99"/>
    <w:unhideWhenUsed/>
    <w:rsid w:val="00B60924"/>
    <w:pPr>
      <w:spacing w:after="0"/>
    </w:pPr>
    <w:rPr>
      <w:b/>
    </w:rPr>
  </w:style>
  <w:style w:type="character" w:customStyle="1" w:styleId="BodyTextChar">
    <w:name w:val="Body Text Char"/>
    <w:aliases w:val="BT_NMA Char,bt Char,heading3 Char,Body Text - Level 2 Char,Body Text_prop Char"/>
    <w:basedOn w:val="DefaultParagraphFont"/>
    <w:link w:val="BodyText"/>
    <w:rsid w:val="00E57457"/>
    <w:rPr>
      <w:rFonts w:ascii="Times New Roman" w:eastAsia="Times New Roman" w:hAnsi="Times New Roman" w:cs="Times New Roman"/>
      <w:sz w:val="24"/>
      <w:szCs w:val="24"/>
    </w:rPr>
  </w:style>
  <w:style w:type="paragraph" w:customStyle="1" w:styleId="Normal-PRsubhead">
    <w:name w:val="Normal-PR subhead"/>
    <w:basedOn w:val="Normal"/>
    <w:next w:val="Normal"/>
    <w:autoRedefine/>
    <w:qFormat/>
    <w:rsid w:val="00F36690"/>
    <w:pPr>
      <w:keepNext/>
      <w:keepLines/>
      <w:tabs>
        <w:tab w:val="left" w:pos="113"/>
      </w:tabs>
      <w:spacing w:after="0" w:line="240" w:lineRule="auto"/>
      <w:jc w:val="both"/>
    </w:pPr>
    <w:rPr>
      <w:bCs/>
      <w:lang w:val="en-GB"/>
    </w:rPr>
  </w:style>
  <w:style w:type="numbering" w:customStyle="1" w:styleId="Style413">
    <w:name w:val="Style413"/>
    <w:uiPriority w:val="99"/>
    <w:rsid w:val="00A56C75"/>
    <w:pPr>
      <w:numPr>
        <w:numId w:val="1"/>
      </w:numPr>
    </w:pPr>
  </w:style>
  <w:style w:type="paragraph" w:styleId="BalloonText">
    <w:name w:val="Balloon Text"/>
    <w:basedOn w:val="Normal"/>
    <w:link w:val="BalloonTextChar"/>
    <w:uiPriority w:val="99"/>
    <w:semiHidden/>
    <w:unhideWhenUsed/>
    <w:rsid w:val="00A56C7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56C75"/>
    <w:rPr>
      <w:rFonts w:ascii="Times New Roman" w:hAnsi="Times New Roman" w:cs="Times New Roman"/>
      <w:sz w:val="18"/>
      <w:szCs w:val="18"/>
    </w:rPr>
  </w:style>
  <w:style w:type="paragraph" w:customStyle="1" w:styleId="Normalbullettable">
    <w:name w:val="Normal bullet table"/>
    <w:basedOn w:val="Normal"/>
    <w:autoRedefine/>
    <w:qFormat/>
    <w:rsid w:val="0046094F"/>
    <w:pPr>
      <w:numPr>
        <w:numId w:val="107"/>
      </w:numPr>
      <w:tabs>
        <w:tab w:val="left" w:pos="0"/>
      </w:tabs>
      <w:spacing w:before="120" w:after="0" w:line="240" w:lineRule="auto"/>
      <w:jc w:val="both"/>
    </w:pPr>
    <w:rPr>
      <w:rFonts w:eastAsia="Calibri" w:cstheme="minorHAnsi"/>
      <w:color w:val="000000" w:themeColor="text1"/>
      <w:lang w:val="en-GB"/>
    </w:rPr>
  </w:style>
  <w:style w:type="table" w:customStyle="1" w:styleId="TableGrid0">
    <w:name w:val="TableGrid"/>
    <w:rsid w:val="00B60CDC"/>
    <w:pPr>
      <w:spacing w:after="0" w:line="240" w:lineRule="auto"/>
    </w:pPr>
    <w:rPr>
      <w:rFonts w:eastAsiaTheme="minorEastAsia"/>
      <w:szCs w:val="28"/>
      <w:lang w:bidi="bn-BD"/>
    </w:rPr>
    <w:tblPr>
      <w:tblCellMar>
        <w:top w:w="0" w:type="dxa"/>
        <w:left w:w="0" w:type="dxa"/>
        <w:bottom w:w="0" w:type="dxa"/>
        <w:right w:w="0" w:type="dxa"/>
      </w:tblCellMar>
    </w:tblPr>
  </w:style>
  <w:style w:type="paragraph" w:styleId="FootnoteText">
    <w:name w:val="footnote text"/>
    <w:aliases w:val="ft,Geneva 9,Font: Geneva 9,Boston 10,f,single space,footnote text,fn,FOOTNOTES, Char,Footnote Text Char1,Footnote Text Char Char,Note de bas de page Car,Footnote ak,Footnotes Char,Footnote ak Char,fn cafc,Footnotes Char Char,FN"/>
    <w:basedOn w:val="Normal"/>
    <w:link w:val="FootnoteTextChar"/>
    <w:uiPriority w:val="99"/>
    <w:unhideWhenUsed/>
    <w:qFormat/>
    <w:rsid w:val="00537FF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t Char,Geneva 9 Char,Font: Geneva 9 Char,Boston 10 Char,f Char,single space Char,footnote text Char,fn Char,FOOTNOTES Char, Char Char,Footnote Text Char1 Char,Footnote Text Char Char Char,Note de bas de page Car Char,fn cafc Char"/>
    <w:basedOn w:val="DefaultParagraphFont"/>
    <w:link w:val="FootnoteText"/>
    <w:uiPriority w:val="99"/>
    <w:rsid w:val="00537FFA"/>
    <w:rPr>
      <w:rFonts w:ascii="Times New Roman" w:eastAsia="Times New Roman" w:hAnsi="Times New Roman" w:cs="Times New Roman"/>
      <w:sz w:val="20"/>
      <w:szCs w:val="20"/>
    </w:rPr>
  </w:style>
  <w:style w:type="character" w:styleId="FootnoteReference">
    <w:name w:val="footnote reference"/>
    <w:aliases w:val="ftref,fr,16 Point,Superscript 6 Point, BVI fnr,BVI f,BVI fnr,Car Car Char Car Char Car Car Char Car Char Char,Footnote Reference Number,Ref,SUPERS,Style 6,Used by Word for Help footnote symbols,de nota al pie,o,註腳內容,Style 24"/>
    <w:basedOn w:val="DefaultParagraphFont"/>
    <w:link w:val="BVIfnrCarCarCarCarChar"/>
    <w:uiPriority w:val="99"/>
    <w:unhideWhenUsed/>
    <w:qFormat/>
    <w:rsid w:val="00537FFA"/>
    <w:rPr>
      <w:vertAlign w:val="superscript"/>
    </w:rPr>
  </w:style>
  <w:style w:type="paragraph" w:styleId="BodyText3">
    <w:name w:val="Body Text 3"/>
    <w:basedOn w:val="Normal"/>
    <w:link w:val="BodyText3Char"/>
    <w:unhideWhenUsed/>
    <w:rsid w:val="0053204F"/>
    <w:pPr>
      <w:spacing w:after="120"/>
    </w:pPr>
    <w:rPr>
      <w:sz w:val="16"/>
      <w:szCs w:val="16"/>
    </w:rPr>
  </w:style>
  <w:style w:type="character" w:customStyle="1" w:styleId="BodyText3Char">
    <w:name w:val="Body Text 3 Char"/>
    <w:basedOn w:val="DefaultParagraphFont"/>
    <w:link w:val="BodyText3"/>
    <w:rsid w:val="0053204F"/>
    <w:rPr>
      <w:sz w:val="16"/>
      <w:szCs w:val="16"/>
    </w:rPr>
  </w:style>
  <w:style w:type="paragraph" w:styleId="Caption">
    <w:name w:val="caption"/>
    <w:aliases w:val="~Caption,Table/Figure Heading,FWT B,Caption-Table,Table and figure,Caption-Table Char,Caption DDC,Caption Char1,Caption Char Char,Caption Char2 Char Char,Caption Char1 Char Char Char,Caption Char Char Char Char Char,HBP,Ma,Char1,新図番号スタイル,C"/>
    <w:basedOn w:val="Normal"/>
    <w:next w:val="Normal"/>
    <w:link w:val="CaptionChar"/>
    <w:autoRedefine/>
    <w:unhideWhenUsed/>
    <w:qFormat/>
    <w:rsid w:val="003075CC"/>
    <w:pPr>
      <w:keepNext/>
      <w:spacing w:before="120" w:after="120" w:line="240" w:lineRule="auto"/>
      <w:jc w:val="center"/>
    </w:pPr>
    <w:rPr>
      <w:rFonts w:eastAsia="Calibri" w:cstheme="minorHAnsi"/>
      <w:b/>
      <w:bCs/>
      <w:color w:val="002060"/>
      <w:sz w:val="24"/>
      <w:szCs w:val="20"/>
    </w:rPr>
  </w:style>
  <w:style w:type="character" w:customStyle="1" w:styleId="CaptionChar">
    <w:name w:val="Caption Char"/>
    <w:aliases w:val="~Caption Char,Table/Figure Heading Char,FWT B Char,Caption-Table Char1,Table and figure Char,Caption-Table Char Char,Caption DDC Char,Caption Char1 Char,Caption Char Char Char,Caption Char2 Char Char Char,Caption Char1 Char Char Char Char"/>
    <w:link w:val="Caption"/>
    <w:qFormat/>
    <w:rsid w:val="003075CC"/>
    <w:rPr>
      <w:rFonts w:eastAsia="Calibri" w:cstheme="minorHAnsi"/>
      <w:b/>
      <w:bCs/>
      <w:color w:val="002060"/>
      <w:sz w:val="24"/>
      <w:szCs w:val="20"/>
    </w:rPr>
  </w:style>
  <w:style w:type="paragraph" w:customStyle="1" w:styleId="TableContents">
    <w:name w:val="Table Contents"/>
    <w:basedOn w:val="Normal"/>
    <w:rsid w:val="00942FBC"/>
    <w:pPr>
      <w:widowControl w:val="0"/>
      <w:suppressLineNumbers/>
      <w:suppressAutoHyphens/>
      <w:spacing w:after="0" w:line="240" w:lineRule="auto"/>
      <w:jc w:val="both"/>
    </w:pPr>
    <w:rPr>
      <w:rFonts w:ascii="Arial" w:eastAsia="DejaVu Sans" w:hAnsi="Arial" w:cs="AdorshoLipi"/>
      <w:kern w:val="2"/>
      <w:szCs w:val="20"/>
      <w:lang w:eastAsia="zh-CN" w:bidi="bn-BD"/>
    </w:rPr>
  </w:style>
  <w:style w:type="paragraph" w:styleId="CommentText">
    <w:name w:val="annotation text"/>
    <w:basedOn w:val="Normal"/>
    <w:link w:val="CommentTextChar"/>
    <w:rsid w:val="007A30E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7A30E3"/>
    <w:rPr>
      <w:rFonts w:ascii="Times New Roman" w:eastAsia="Times New Roman" w:hAnsi="Times New Roman" w:cs="Times New Roman"/>
      <w:sz w:val="20"/>
      <w:szCs w:val="20"/>
    </w:rPr>
  </w:style>
  <w:style w:type="paragraph" w:styleId="BodyTextIndent2">
    <w:name w:val="Body Text Indent 2"/>
    <w:basedOn w:val="Normal"/>
    <w:link w:val="BodyTextIndent2Char"/>
    <w:uiPriority w:val="99"/>
    <w:semiHidden/>
    <w:unhideWhenUsed/>
    <w:rsid w:val="00A609C7"/>
    <w:pPr>
      <w:spacing w:after="120" w:line="480" w:lineRule="auto"/>
      <w:ind w:left="360"/>
    </w:pPr>
  </w:style>
  <w:style w:type="character" w:customStyle="1" w:styleId="BodyTextIndent2Char">
    <w:name w:val="Body Text Indent 2 Char"/>
    <w:basedOn w:val="DefaultParagraphFont"/>
    <w:link w:val="BodyTextIndent2"/>
    <w:uiPriority w:val="99"/>
    <w:semiHidden/>
    <w:rsid w:val="00A609C7"/>
  </w:style>
  <w:style w:type="paragraph" w:customStyle="1" w:styleId="Default">
    <w:name w:val="Default"/>
    <w:link w:val="DefaultChar"/>
    <w:qFormat/>
    <w:rsid w:val="00E554B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ATRA-1">
    <w:name w:val="SATRA-1"/>
    <w:basedOn w:val="Normal"/>
    <w:link w:val="SATRA-1Char"/>
    <w:qFormat/>
    <w:rsid w:val="00E554B5"/>
    <w:pPr>
      <w:spacing w:beforeLines="100" w:before="120" w:afterLines="100" w:after="120" w:line="280" w:lineRule="atLeast"/>
      <w:jc w:val="both"/>
    </w:pPr>
    <w:rPr>
      <w:rFonts w:ascii="Verdana" w:eastAsia="Times New Roman" w:hAnsi="Verdana" w:cs="Tahoma"/>
      <w:color w:val="000000"/>
      <w:sz w:val="18"/>
      <w:szCs w:val="18"/>
    </w:rPr>
  </w:style>
  <w:style w:type="character" w:customStyle="1" w:styleId="SATRA-1Char">
    <w:name w:val="SATRA-1 Char"/>
    <w:link w:val="SATRA-1"/>
    <w:qFormat/>
    <w:rsid w:val="00E554B5"/>
    <w:rPr>
      <w:rFonts w:ascii="Verdana" w:eastAsia="Times New Roman" w:hAnsi="Verdana" w:cs="Tahoma"/>
      <w:color w:val="000000"/>
      <w:sz w:val="18"/>
      <w:szCs w:val="18"/>
    </w:rPr>
  </w:style>
  <w:style w:type="character" w:customStyle="1" w:styleId="DefaultChar">
    <w:name w:val="Default Char"/>
    <w:link w:val="Default"/>
    <w:qFormat/>
    <w:rsid w:val="00E554B5"/>
    <w:rPr>
      <w:rFonts w:ascii="Times New Roman" w:eastAsia="Calibri" w:hAnsi="Times New Roman" w:cs="Times New Roman"/>
      <w:color w:val="000000"/>
      <w:sz w:val="24"/>
      <w:szCs w:val="24"/>
    </w:rPr>
  </w:style>
  <w:style w:type="paragraph" w:customStyle="1" w:styleId="TableParagraph">
    <w:name w:val="Table Paragraph"/>
    <w:basedOn w:val="Normal"/>
    <w:uiPriority w:val="1"/>
    <w:qFormat/>
    <w:rsid w:val="004B7494"/>
    <w:pPr>
      <w:widowControl w:val="0"/>
      <w:autoSpaceDE w:val="0"/>
      <w:autoSpaceDN w:val="0"/>
      <w:spacing w:after="0" w:line="240" w:lineRule="auto"/>
    </w:pPr>
    <w:rPr>
      <w:rFonts w:ascii="Times New Roman" w:eastAsia="Times New Roman" w:hAnsi="Times New Roman" w:cs="Times New Roman"/>
      <w:lang w:val="en-GB" w:eastAsia="en-GB" w:bidi="en-GB"/>
    </w:rPr>
  </w:style>
  <w:style w:type="paragraph" w:customStyle="1" w:styleId="TableHeading">
    <w:name w:val="Table Heading"/>
    <w:basedOn w:val="TableContents"/>
    <w:rsid w:val="00015F77"/>
    <w:pPr>
      <w:spacing w:before="29" w:after="29"/>
      <w:jc w:val="center"/>
    </w:pPr>
    <w:rPr>
      <w:b/>
      <w:bCs/>
    </w:rPr>
  </w:style>
  <w:style w:type="paragraph" w:styleId="Title">
    <w:name w:val="Title"/>
    <w:basedOn w:val="Normal"/>
    <w:next w:val="Normal"/>
    <w:link w:val="TitleChar"/>
    <w:uiPriority w:val="10"/>
    <w:qFormat/>
    <w:rsid w:val="00413121"/>
    <w:pPr>
      <w:spacing w:before="100" w:beforeAutospacing="1" w:after="0" w:afterAutospacing="1" w:line="240" w:lineRule="auto"/>
      <w:contextualSpacing/>
      <w:jc w:val="both"/>
    </w:pPr>
    <w:rPr>
      <w:rFonts w:asciiTheme="majorHAnsi" w:eastAsiaTheme="majorEastAsia" w:hAnsiTheme="majorHAnsi" w:cstheme="majorBidi"/>
      <w:color w:val="2F5496" w:themeColor="accent1" w:themeShade="BF"/>
      <w:spacing w:val="-7"/>
      <w:sz w:val="80"/>
      <w:szCs w:val="80"/>
    </w:rPr>
  </w:style>
  <w:style w:type="character" w:customStyle="1" w:styleId="TitleChar">
    <w:name w:val="Title Char"/>
    <w:basedOn w:val="DefaultParagraphFont"/>
    <w:link w:val="Title"/>
    <w:uiPriority w:val="10"/>
    <w:rsid w:val="00413121"/>
    <w:rPr>
      <w:rFonts w:asciiTheme="majorHAnsi" w:eastAsiaTheme="majorEastAsia" w:hAnsiTheme="majorHAnsi" w:cstheme="majorBidi"/>
      <w:color w:val="2F5496" w:themeColor="accent1" w:themeShade="BF"/>
      <w:spacing w:val="-7"/>
      <w:sz w:val="80"/>
      <w:szCs w:val="80"/>
    </w:rPr>
  </w:style>
  <w:style w:type="paragraph" w:styleId="Subtitle">
    <w:name w:val="Subtitle"/>
    <w:aliases w:val="Appendix Heading"/>
    <w:basedOn w:val="Normal"/>
    <w:next w:val="Normal"/>
    <w:link w:val="SubtitleChar"/>
    <w:uiPriority w:val="11"/>
    <w:qFormat/>
    <w:rsid w:val="00413121"/>
    <w:pPr>
      <w:numPr>
        <w:ilvl w:val="1"/>
      </w:numPr>
      <w:spacing w:before="100" w:beforeAutospacing="1" w:after="240" w:afterAutospacing="1" w:line="240" w:lineRule="auto"/>
      <w:jc w:val="both"/>
    </w:pPr>
    <w:rPr>
      <w:rFonts w:asciiTheme="majorHAnsi" w:eastAsiaTheme="majorEastAsia" w:hAnsiTheme="majorHAnsi" w:cstheme="majorBidi"/>
      <w:color w:val="404040" w:themeColor="text1" w:themeTint="BF"/>
      <w:sz w:val="30"/>
      <w:szCs w:val="30"/>
    </w:rPr>
  </w:style>
  <w:style w:type="character" w:customStyle="1" w:styleId="SubtitleChar">
    <w:name w:val="Subtitle Char"/>
    <w:aliases w:val="Appendix Heading Char"/>
    <w:basedOn w:val="DefaultParagraphFont"/>
    <w:link w:val="Subtitle"/>
    <w:uiPriority w:val="11"/>
    <w:rsid w:val="00413121"/>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413121"/>
    <w:rPr>
      <w:b/>
      <w:bCs/>
    </w:rPr>
  </w:style>
  <w:style w:type="character" w:styleId="Emphasis">
    <w:name w:val="Emphasis"/>
    <w:basedOn w:val="DefaultParagraphFont"/>
    <w:qFormat/>
    <w:rsid w:val="00413121"/>
    <w:rPr>
      <w:i/>
      <w:iCs/>
    </w:rPr>
  </w:style>
  <w:style w:type="paragraph" w:styleId="Quote">
    <w:name w:val="Quote"/>
    <w:basedOn w:val="Normal"/>
    <w:next w:val="Normal"/>
    <w:link w:val="QuoteChar"/>
    <w:uiPriority w:val="29"/>
    <w:qFormat/>
    <w:rsid w:val="00413121"/>
    <w:pPr>
      <w:spacing w:before="240" w:beforeAutospacing="1" w:after="240" w:afterAutospacing="1" w:line="252" w:lineRule="auto"/>
      <w:ind w:left="864" w:right="864"/>
      <w:jc w:val="center"/>
    </w:pPr>
    <w:rPr>
      <w:rFonts w:eastAsiaTheme="minorEastAsia"/>
      <w:i/>
      <w:iCs/>
      <w:sz w:val="21"/>
      <w:szCs w:val="21"/>
    </w:rPr>
  </w:style>
  <w:style w:type="character" w:customStyle="1" w:styleId="QuoteChar">
    <w:name w:val="Quote Char"/>
    <w:basedOn w:val="DefaultParagraphFont"/>
    <w:link w:val="Quote"/>
    <w:uiPriority w:val="29"/>
    <w:rsid w:val="00413121"/>
    <w:rPr>
      <w:rFonts w:eastAsiaTheme="minorEastAsia"/>
      <w:i/>
      <w:iCs/>
      <w:sz w:val="21"/>
      <w:szCs w:val="21"/>
    </w:rPr>
  </w:style>
  <w:style w:type="paragraph" w:styleId="IntenseQuote">
    <w:name w:val="Intense Quote"/>
    <w:basedOn w:val="Normal"/>
    <w:next w:val="Normal"/>
    <w:link w:val="IntenseQuoteChar"/>
    <w:uiPriority w:val="30"/>
    <w:qFormat/>
    <w:rsid w:val="00413121"/>
    <w:pPr>
      <w:spacing w:before="100" w:beforeAutospacing="1" w:after="240" w:afterAutospacing="1" w:line="276" w:lineRule="auto"/>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413121"/>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413121"/>
    <w:rPr>
      <w:i/>
      <w:iCs/>
      <w:color w:val="595959" w:themeColor="text1" w:themeTint="A6"/>
    </w:rPr>
  </w:style>
  <w:style w:type="character" w:styleId="IntenseEmphasis">
    <w:name w:val="Intense Emphasis"/>
    <w:basedOn w:val="DefaultParagraphFont"/>
    <w:uiPriority w:val="21"/>
    <w:qFormat/>
    <w:rsid w:val="00413121"/>
    <w:rPr>
      <w:b/>
      <w:bCs/>
      <w:i/>
      <w:iCs/>
    </w:rPr>
  </w:style>
  <w:style w:type="character" w:styleId="SubtleReference">
    <w:name w:val="Subtle Reference"/>
    <w:basedOn w:val="DefaultParagraphFont"/>
    <w:uiPriority w:val="31"/>
    <w:qFormat/>
    <w:rsid w:val="00413121"/>
    <w:rPr>
      <w:smallCaps/>
      <w:color w:val="404040" w:themeColor="text1" w:themeTint="BF"/>
    </w:rPr>
  </w:style>
  <w:style w:type="character" w:styleId="IntenseReference">
    <w:name w:val="Intense Reference"/>
    <w:basedOn w:val="DefaultParagraphFont"/>
    <w:uiPriority w:val="32"/>
    <w:qFormat/>
    <w:rsid w:val="00413121"/>
    <w:rPr>
      <w:b/>
      <w:bCs/>
      <w:smallCaps/>
      <w:u w:val="single"/>
    </w:rPr>
  </w:style>
  <w:style w:type="character" w:styleId="BookTitle">
    <w:name w:val="Book Title"/>
    <w:basedOn w:val="DefaultParagraphFont"/>
    <w:uiPriority w:val="33"/>
    <w:qFormat/>
    <w:rsid w:val="00413121"/>
    <w:rPr>
      <w:b/>
      <w:bCs/>
      <w:smallCaps/>
    </w:rPr>
  </w:style>
  <w:style w:type="table" w:customStyle="1" w:styleId="PlainTable11">
    <w:name w:val="Plain Table 11"/>
    <w:basedOn w:val="TableNormal"/>
    <w:uiPriority w:val="41"/>
    <w:rsid w:val="00413121"/>
    <w:pPr>
      <w:spacing w:after="0" w:line="240" w:lineRule="auto"/>
    </w:pPr>
    <w:rPr>
      <w:rFonts w:eastAsiaTheme="minorEastAsia"/>
      <w:sz w:val="21"/>
      <w:szCs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1">
    <w:name w:val="No List1"/>
    <w:next w:val="NoList"/>
    <w:uiPriority w:val="99"/>
    <w:semiHidden/>
    <w:unhideWhenUsed/>
    <w:rsid w:val="00413121"/>
  </w:style>
  <w:style w:type="table" w:customStyle="1" w:styleId="TableGrid1">
    <w:name w:val="Table Grid1"/>
    <w:basedOn w:val="TableNormal"/>
    <w:next w:val="TableGrid"/>
    <w:uiPriority w:val="59"/>
    <w:rsid w:val="0041312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413121"/>
    <w:pPr>
      <w:spacing w:after="0" w:line="240" w:lineRule="auto"/>
    </w:pPr>
    <w:rPr>
      <w:rFonts w:eastAsiaTheme="minorEastAsia"/>
      <w:sz w:val="21"/>
      <w:szCs w:val="21"/>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413121"/>
    <w:pPr>
      <w:spacing w:after="0" w:line="240" w:lineRule="auto"/>
    </w:pPr>
    <w:rPr>
      <w:rFonts w:eastAsiaTheme="minorEastAsia"/>
      <w:sz w:val="21"/>
      <w:szCs w:val="21"/>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413121"/>
    <w:pPr>
      <w:spacing w:after="0" w:line="240" w:lineRule="auto"/>
    </w:pPr>
    <w:rPr>
      <w:rFonts w:eastAsiaTheme="minorEastAsia"/>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2">
    <w:name w:val="toc 2"/>
    <w:basedOn w:val="Normal"/>
    <w:next w:val="Normal"/>
    <w:autoRedefine/>
    <w:uiPriority w:val="39"/>
    <w:unhideWhenUsed/>
    <w:rsid w:val="007E2260"/>
    <w:pPr>
      <w:tabs>
        <w:tab w:val="left" w:pos="880"/>
        <w:tab w:val="right" w:leader="dot" w:pos="9019"/>
      </w:tabs>
      <w:spacing w:after="0" w:line="276" w:lineRule="auto"/>
      <w:ind w:left="240"/>
      <w:jc w:val="both"/>
    </w:pPr>
    <w:rPr>
      <w:rFonts w:ascii="Calibri" w:eastAsiaTheme="minorEastAsia" w:hAnsi="Calibri"/>
      <w:sz w:val="24"/>
      <w:szCs w:val="21"/>
    </w:rPr>
  </w:style>
  <w:style w:type="paragraph" w:styleId="TOC3">
    <w:name w:val="toc 3"/>
    <w:basedOn w:val="Normal"/>
    <w:next w:val="Normal"/>
    <w:autoRedefine/>
    <w:uiPriority w:val="39"/>
    <w:unhideWhenUsed/>
    <w:rsid w:val="007E2260"/>
    <w:pPr>
      <w:tabs>
        <w:tab w:val="left" w:pos="1170"/>
        <w:tab w:val="right" w:leader="dot" w:pos="9019"/>
      </w:tabs>
      <w:spacing w:after="0" w:line="276" w:lineRule="auto"/>
      <w:ind w:left="480"/>
      <w:jc w:val="both"/>
    </w:pPr>
    <w:rPr>
      <w:rFonts w:ascii="Calibri" w:eastAsiaTheme="minorEastAsia" w:hAnsi="Calibri"/>
      <w:sz w:val="24"/>
      <w:szCs w:val="21"/>
    </w:rPr>
  </w:style>
  <w:style w:type="paragraph" w:styleId="TOC4">
    <w:name w:val="toc 4"/>
    <w:basedOn w:val="Normal"/>
    <w:next w:val="Normal"/>
    <w:autoRedefine/>
    <w:uiPriority w:val="39"/>
    <w:unhideWhenUsed/>
    <w:rsid w:val="00413121"/>
    <w:pPr>
      <w:spacing w:after="100"/>
      <w:ind w:left="660"/>
    </w:pPr>
    <w:rPr>
      <w:rFonts w:eastAsiaTheme="minorEastAsia"/>
    </w:rPr>
  </w:style>
  <w:style w:type="paragraph" w:styleId="TOC5">
    <w:name w:val="toc 5"/>
    <w:basedOn w:val="Normal"/>
    <w:next w:val="Normal"/>
    <w:autoRedefine/>
    <w:uiPriority w:val="39"/>
    <w:unhideWhenUsed/>
    <w:rsid w:val="00413121"/>
    <w:pPr>
      <w:spacing w:after="100"/>
      <w:ind w:left="880"/>
    </w:pPr>
    <w:rPr>
      <w:rFonts w:eastAsiaTheme="minorEastAsia"/>
    </w:rPr>
  </w:style>
  <w:style w:type="paragraph" w:styleId="TOC6">
    <w:name w:val="toc 6"/>
    <w:basedOn w:val="Normal"/>
    <w:next w:val="Normal"/>
    <w:autoRedefine/>
    <w:uiPriority w:val="39"/>
    <w:unhideWhenUsed/>
    <w:rsid w:val="00413121"/>
    <w:pPr>
      <w:spacing w:after="100"/>
      <w:ind w:left="1100"/>
    </w:pPr>
    <w:rPr>
      <w:rFonts w:eastAsiaTheme="minorEastAsia"/>
    </w:rPr>
  </w:style>
  <w:style w:type="paragraph" w:styleId="TOC7">
    <w:name w:val="toc 7"/>
    <w:basedOn w:val="Normal"/>
    <w:next w:val="Normal"/>
    <w:autoRedefine/>
    <w:uiPriority w:val="39"/>
    <w:unhideWhenUsed/>
    <w:rsid w:val="00413121"/>
    <w:pPr>
      <w:spacing w:after="100"/>
      <w:ind w:left="1320"/>
    </w:pPr>
    <w:rPr>
      <w:rFonts w:eastAsiaTheme="minorEastAsia"/>
    </w:rPr>
  </w:style>
  <w:style w:type="paragraph" w:styleId="TOC8">
    <w:name w:val="toc 8"/>
    <w:basedOn w:val="Normal"/>
    <w:next w:val="Normal"/>
    <w:autoRedefine/>
    <w:uiPriority w:val="39"/>
    <w:unhideWhenUsed/>
    <w:rsid w:val="00413121"/>
    <w:pPr>
      <w:spacing w:after="100"/>
      <w:ind w:left="1540"/>
    </w:pPr>
    <w:rPr>
      <w:rFonts w:eastAsiaTheme="minorEastAsia"/>
    </w:rPr>
  </w:style>
  <w:style w:type="paragraph" w:styleId="TOC9">
    <w:name w:val="toc 9"/>
    <w:basedOn w:val="Normal"/>
    <w:next w:val="Normal"/>
    <w:autoRedefine/>
    <w:uiPriority w:val="39"/>
    <w:unhideWhenUsed/>
    <w:rsid w:val="00413121"/>
    <w:pPr>
      <w:spacing w:after="100"/>
      <w:ind w:left="1760"/>
    </w:pPr>
    <w:rPr>
      <w:rFonts w:eastAsiaTheme="minorEastAsia"/>
    </w:rPr>
  </w:style>
  <w:style w:type="table" w:customStyle="1" w:styleId="TableGrid41">
    <w:name w:val="Table Grid41"/>
    <w:basedOn w:val="TableNormal"/>
    <w:next w:val="TableGrid"/>
    <w:uiPriority w:val="59"/>
    <w:rsid w:val="0041312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41312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41312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13121"/>
  </w:style>
  <w:style w:type="paragraph" w:styleId="BodyTextIndent">
    <w:name w:val="Body Text Indent"/>
    <w:basedOn w:val="Normal"/>
    <w:link w:val="BodyTextIndentChar"/>
    <w:uiPriority w:val="99"/>
    <w:rsid w:val="00413121"/>
    <w:pPr>
      <w:autoSpaceDE w:val="0"/>
      <w:autoSpaceDN w:val="0"/>
      <w:spacing w:after="0" w:line="240" w:lineRule="auto"/>
    </w:pPr>
    <w:rPr>
      <w:rFonts w:ascii="SutonnyMJ" w:eastAsia="Times New Roman" w:hAnsi="SutonnyMJ" w:cs="Times New Roman"/>
      <w:b/>
      <w:bCs/>
      <w:sz w:val="26"/>
      <w:szCs w:val="26"/>
    </w:rPr>
  </w:style>
  <w:style w:type="character" w:customStyle="1" w:styleId="BodyTextIndentChar">
    <w:name w:val="Body Text Indent Char"/>
    <w:basedOn w:val="DefaultParagraphFont"/>
    <w:link w:val="BodyTextIndent"/>
    <w:uiPriority w:val="99"/>
    <w:rsid w:val="00413121"/>
    <w:rPr>
      <w:rFonts w:ascii="SutonnyMJ" w:eastAsia="Times New Roman" w:hAnsi="SutonnyMJ" w:cs="Times New Roman"/>
      <w:b/>
      <w:bCs/>
      <w:sz w:val="26"/>
      <w:szCs w:val="26"/>
    </w:rPr>
  </w:style>
  <w:style w:type="character" w:styleId="PageNumber">
    <w:name w:val="page number"/>
    <w:basedOn w:val="DefaultParagraphFont"/>
    <w:rsid w:val="00413121"/>
  </w:style>
  <w:style w:type="paragraph" w:styleId="BodyText2">
    <w:name w:val="Body Text 2"/>
    <w:basedOn w:val="Normal"/>
    <w:link w:val="BodyText2Char"/>
    <w:rsid w:val="00413121"/>
    <w:pPr>
      <w:spacing w:after="0" w:line="240" w:lineRule="auto"/>
    </w:pPr>
    <w:rPr>
      <w:rFonts w:ascii="Times New Roman" w:eastAsia="Times New Roman" w:hAnsi="Times New Roman" w:cs="Times New Roman"/>
      <w:i/>
      <w:iCs/>
      <w:sz w:val="28"/>
      <w:szCs w:val="14"/>
    </w:rPr>
  </w:style>
  <w:style w:type="character" w:customStyle="1" w:styleId="BodyText2Char">
    <w:name w:val="Body Text 2 Char"/>
    <w:basedOn w:val="DefaultParagraphFont"/>
    <w:link w:val="BodyText2"/>
    <w:rsid w:val="00413121"/>
    <w:rPr>
      <w:rFonts w:ascii="Times New Roman" w:eastAsia="Times New Roman" w:hAnsi="Times New Roman" w:cs="Times New Roman"/>
      <w:i/>
      <w:iCs/>
      <w:sz w:val="28"/>
      <w:szCs w:val="14"/>
    </w:rPr>
  </w:style>
  <w:style w:type="character" w:customStyle="1" w:styleId="AutoList21">
    <w:name w:val="AutoList2 1"/>
    <w:basedOn w:val="DefaultParagraphFont"/>
    <w:rsid w:val="00413121"/>
  </w:style>
  <w:style w:type="paragraph" w:styleId="BlockText">
    <w:name w:val="Block Text"/>
    <w:basedOn w:val="Normal"/>
    <w:rsid w:val="00413121"/>
    <w:pPr>
      <w:spacing w:after="0" w:line="240" w:lineRule="auto"/>
      <w:ind w:left="720" w:right="-144"/>
    </w:pPr>
    <w:rPr>
      <w:rFonts w:ascii="SutonnyMJ" w:eastAsia="Times New Roman" w:hAnsi="SutonnyMJ" w:cs="Times New Roman"/>
      <w:sz w:val="26"/>
      <w:szCs w:val="24"/>
    </w:rPr>
  </w:style>
  <w:style w:type="paragraph" w:customStyle="1" w:styleId="SectionHead">
    <w:name w:val="Section Head"/>
    <w:basedOn w:val="Normal"/>
    <w:rsid w:val="00413121"/>
    <w:pPr>
      <w:spacing w:after="0" w:line="240" w:lineRule="auto"/>
    </w:pPr>
    <w:rPr>
      <w:rFonts w:ascii="Times New Roman" w:eastAsia="Times New Roman" w:hAnsi="Times New Roman" w:cs="Times New Roman"/>
      <w:b/>
      <w:smallCaps/>
      <w:color w:val="000000"/>
      <w:sz w:val="28"/>
      <w:szCs w:val="20"/>
    </w:rPr>
  </w:style>
  <w:style w:type="paragraph" w:styleId="CommentSubject">
    <w:name w:val="annotation subject"/>
    <w:basedOn w:val="CommentText"/>
    <w:next w:val="CommentText"/>
    <w:link w:val="CommentSubjectChar"/>
    <w:rsid w:val="00413121"/>
    <w:pPr>
      <w:overflowPunct/>
      <w:autoSpaceDE/>
      <w:autoSpaceDN/>
      <w:adjustRightInd/>
      <w:textAlignment w:val="auto"/>
    </w:pPr>
    <w:rPr>
      <w:b/>
      <w:bCs/>
    </w:rPr>
  </w:style>
  <w:style w:type="character" w:customStyle="1" w:styleId="CommentSubjectChar">
    <w:name w:val="Comment Subject Char"/>
    <w:basedOn w:val="CommentTextChar"/>
    <w:link w:val="CommentSubject"/>
    <w:rsid w:val="00413121"/>
    <w:rPr>
      <w:rFonts w:ascii="Times New Roman" w:eastAsia="Times New Roman" w:hAnsi="Times New Roman" w:cs="Times New Roman"/>
      <w:b/>
      <w:bCs/>
      <w:sz w:val="20"/>
      <w:szCs w:val="20"/>
    </w:rPr>
  </w:style>
  <w:style w:type="character" w:customStyle="1" w:styleId="hps">
    <w:name w:val="hps"/>
    <w:basedOn w:val="DefaultParagraphFont"/>
    <w:rsid w:val="00413121"/>
  </w:style>
  <w:style w:type="character" w:customStyle="1" w:styleId="apple-converted-space">
    <w:name w:val="apple-converted-space"/>
    <w:basedOn w:val="DefaultParagraphFont"/>
    <w:rsid w:val="00413121"/>
  </w:style>
  <w:style w:type="paragraph" w:customStyle="1" w:styleId="1">
    <w:name w:val="1"/>
    <w:basedOn w:val="Normal"/>
    <w:rsid w:val="00413121"/>
    <w:pPr>
      <w:spacing w:line="240" w:lineRule="exact"/>
    </w:pPr>
    <w:rPr>
      <w:rFonts w:ascii="Arial" w:eastAsia="Times New Roman" w:hAnsi="Arial" w:cs="Times New Roman"/>
      <w:sz w:val="20"/>
      <w:szCs w:val="20"/>
    </w:rPr>
  </w:style>
  <w:style w:type="paragraph" w:customStyle="1" w:styleId="CharCharCharCharCharCharChar">
    <w:name w:val="Char Char Char Char Char Char Char"/>
    <w:basedOn w:val="Normal"/>
    <w:rsid w:val="00413121"/>
    <w:pPr>
      <w:spacing w:line="240" w:lineRule="exact"/>
    </w:pPr>
    <w:rPr>
      <w:rFonts w:ascii="Arial" w:eastAsia="Times New Roman" w:hAnsi="Arial" w:cs="Times New Roman"/>
      <w:sz w:val="20"/>
      <w:szCs w:val="20"/>
    </w:rPr>
  </w:style>
  <w:style w:type="paragraph" w:customStyle="1" w:styleId="CharCharCharChar">
    <w:name w:val="Char Char Char Char"/>
    <w:basedOn w:val="Normal"/>
    <w:rsid w:val="00413121"/>
    <w:pPr>
      <w:spacing w:line="240" w:lineRule="exact"/>
    </w:pPr>
    <w:rPr>
      <w:rFonts w:ascii="Arial" w:eastAsia="Times New Roman" w:hAnsi="Arial" w:cs="Times New Roman"/>
      <w:sz w:val="20"/>
      <w:szCs w:val="20"/>
    </w:rPr>
  </w:style>
  <w:style w:type="table" w:customStyle="1" w:styleId="TableGrid2">
    <w:name w:val="Table Grid2"/>
    <w:basedOn w:val="TableNormal"/>
    <w:next w:val="TableGrid"/>
    <w:uiPriority w:val="39"/>
    <w:rsid w:val="0041312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sponsecategsChar">
    <w:name w:val="Response categs..... Char"/>
    <w:basedOn w:val="Normal"/>
    <w:rsid w:val="00413121"/>
    <w:pPr>
      <w:tabs>
        <w:tab w:val="right" w:leader="dot" w:pos="3942"/>
      </w:tabs>
      <w:spacing w:after="0" w:line="240" w:lineRule="auto"/>
      <w:ind w:left="216" w:hanging="216"/>
    </w:pPr>
    <w:rPr>
      <w:rFonts w:ascii="Arial" w:eastAsia="Times New Roman" w:hAnsi="Arial" w:cs="Angsana New"/>
      <w:sz w:val="20"/>
      <w:szCs w:val="20"/>
    </w:rPr>
  </w:style>
  <w:style w:type="character" w:styleId="CommentReference">
    <w:name w:val="annotation reference"/>
    <w:uiPriority w:val="99"/>
    <w:unhideWhenUsed/>
    <w:rsid w:val="00413121"/>
    <w:rPr>
      <w:sz w:val="16"/>
      <w:szCs w:val="16"/>
    </w:rPr>
  </w:style>
  <w:style w:type="paragraph" w:styleId="NormalWeb">
    <w:name w:val="Normal (Web)"/>
    <w:basedOn w:val="Normal"/>
    <w:uiPriority w:val="99"/>
    <w:unhideWhenUsed/>
    <w:rsid w:val="00413121"/>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3">
    <w:name w:val="No List3"/>
    <w:next w:val="NoList"/>
    <w:uiPriority w:val="99"/>
    <w:semiHidden/>
    <w:unhideWhenUsed/>
    <w:rsid w:val="00413121"/>
  </w:style>
  <w:style w:type="table" w:customStyle="1" w:styleId="TableGrid3">
    <w:name w:val="Table Grid3"/>
    <w:basedOn w:val="TableNormal"/>
    <w:next w:val="TableGrid"/>
    <w:uiPriority w:val="59"/>
    <w:rsid w:val="0041312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413121"/>
    <w:pPr>
      <w:spacing w:after="0"/>
      <w:ind w:left="180"/>
    </w:pPr>
    <w:rPr>
      <w:rFonts w:ascii="Times New Roman" w:eastAsia="Times New Roman" w:hAnsi="Times New Roman" w:cs="Times New Roman"/>
      <w:color w:val="000000"/>
      <w:sz w:val="16"/>
      <w:szCs w:val="28"/>
      <w:lang w:bidi="bn-BD"/>
    </w:rPr>
  </w:style>
  <w:style w:type="character" w:customStyle="1" w:styleId="footnotedescriptionChar">
    <w:name w:val="footnote description Char"/>
    <w:link w:val="footnotedescription"/>
    <w:rsid w:val="00413121"/>
    <w:rPr>
      <w:rFonts w:ascii="Times New Roman" w:eastAsia="Times New Roman" w:hAnsi="Times New Roman" w:cs="Times New Roman"/>
      <w:color w:val="000000"/>
      <w:sz w:val="16"/>
      <w:szCs w:val="28"/>
      <w:lang w:bidi="bn-BD"/>
    </w:rPr>
  </w:style>
  <w:style w:type="character" w:customStyle="1" w:styleId="footnotemark">
    <w:name w:val="footnote mark"/>
    <w:hidden/>
    <w:rsid w:val="00413121"/>
    <w:rPr>
      <w:rFonts w:ascii="Times New Roman" w:eastAsia="Times New Roman" w:hAnsi="Times New Roman" w:cs="Times New Roman"/>
      <w:color w:val="000000"/>
      <w:sz w:val="16"/>
      <w:vertAlign w:val="superscript"/>
    </w:rPr>
  </w:style>
  <w:style w:type="table" w:customStyle="1" w:styleId="PlainTable21">
    <w:name w:val="Plain Table 21"/>
    <w:basedOn w:val="TableNormal"/>
    <w:uiPriority w:val="42"/>
    <w:rsid w:val="0041312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4">
    <w:name w:val="Table Grid4"/>
    <w:basedOn w:val="TableNormal"/>
    <w:next w:val="TableGrid"/>
    <w:uiPriority w:val="39"/>
    <w:rsid w:val="0041312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Caption"/>
    <w:rsid w:val="00413121"/>
    <w:pPr>
      <w:widowControl w:val="0"/>
      <w:suppressLineNumbers/>
      <w:suppressAutoHyphens/>
      <w:spacing w:before="144" w:after="29"/>
      <w:ind w:left="432" w:hanging="432"/>
    </w:pPr>
    <w:rPr>
      <w:rFonts w:eastAsia="DejaVu Sans" w:cs="Mukti Narrow"/>
      <w:b w:val="0"/>
      <w:i/>
      <w:iCs/>
      <w:color w:val="000000"/>
      <w:kern w:val="2"/>
      <w:lang w:eastAsia="zh-CN" w:bidi="bn-BD"/>
      <w14:textFill>
        <w14:solidFill>
          <w14:srgbClr w14:val="000000">
            <w14:lumMod w14:val="75000"/>
          </w14:srgbClr>
        </w14:solidFill>
      </w14:textFill>
    </w:rPr>
  </w:style>
  <w:style w:type="character" w:customStyle="1" w:styleId="CaptionCharacters">
    <w:name w:val="Caption Characters"/>
    <w:rsid w:val="00413121"/>
  </w:style>
  <w:style w:type="character" w:customStyle="1" w:styleId="E1Zchn">
    <w:name w:val="E1 Zchn"/>
    <w:link w:val="E1"/>
    <w:locked/>
    <w:rsid w:val="00413121"/>
    <w:rPr>
      <w:rFonts w:ascii="Arial" w:eastAsia="Arial Unicode MS" w:hAnsi="Arial" w:cs="Times New Roman"/>
      <w:sz w:val="20"/>
      <w:szCs w:val="20"/>
      <w:lang w:val="en-GB" w:eastAsia="de-DE"/>
    </w:rPr>
  </w:style>
  <w:style w:type="paragraph" w:customStyle="1" w:styleId="E1">
    <w:name w:val="E1"/>
    <w:basedOn w:val="Normal"/>
    <w:link w:val="E1Zchn"/>
    <w:qFormat/>
    <w:rsid w:val="00413121"/>
    <w:pPr>
      <w:widowControl w:val="0"/>
      <w:numPr>
        <w:numId w:val="15"/>
      </w:numPr>
      <w:snapToGrid w:val="0"/>
      <w:spacing w:after="0" w:line="260" w:lineRule="atLeast"/>
      <w:jc w:val="both"/>
    </w:pPr>
    <w:rPr>
      <w:rFonts w:ascii="Arial" w:eastAsia="Arial Unicode MS" w:hAnsi="Arial" w:cs="Times New Roman"/>
      <w:sz w:val="20"/>
      <w:szCs w:val="20"/>
      <w:lang w:val="en-GB" w:eastAsia="de-DE"/>
    </w:rPr>
  </w:style>
  <w:style w:type="paragraph" w:styleId="ListBullet">
    <w:name w:val="List Bullet"/>
    <w:basedOn w:val="Normal"/>
    <w:autoRedefine/>
    <w:unhideWhenUsed/>
    <w:rsid w:val="00413121"/>
    <w:pPr>
      <w:spacing w:after="0" w:line="276" w:lineRule="auto"/>
      <w:jc w:val="both"/>
    </w:pPr>
    <w:rPr>
      <w:rFonts w:ascii="Book Antiqua" w:eastAsia="Times New Roman" w:hAnsi="Book Antiqua" w:cs="Arial"/>
      <w:sz w:val="24"/>
    </w:rPr>
  </w:style>
  <w:style w:type="character" w:customStyle="1" w:styleId="E2Char">
    <w:name w:val="E2 Char"/>
    <w:link w:val="E2"/>
    <w:locked/>
    <w:rsid w:val="00413121"/>
    <w:rPr>
      <w:rFonts w:ascii="Arial" w:eastAsia="Arial Unicode MS" w:hAnsi="Arial" w:cs="Times New Roman"/>
      <w:sz w:val="20"/>
      <w:szCs w:val="20"/>
      <w:lang w:val="en-GB" w:eastAsia="de-DE"/>
    </w:rPr>
  </w:style>
  <w:style w:type="paragraph" w:customStyle="1" w:styleId="E2">
    <w:name w:val="E2"/>
    <w:basedOn w:val="Normal"/>
    <w:link w:val="E2Char"/>
    <w:qFormat/>
    <w:rsid w:val="00413121"/>
    <w:pPr>
      <w:widowControl w:val="0"/>
      <w:numPr>
        <w:numId w:val="16"/>
      </w:numPr>
      <w:snapToGrid w:val="0"/>
      <w:spacing w:after="0" w:line="260" w:lineRule="atLeast"/>
      <w:ind w:left="568"/>
      <w:jc w:val="both"/>
    </w:pPr>
    <w:rPr>
      <w:rFonts w:ascii="Arial" w:eastAsia="Arial Unicode MS" w:hAnsi="Arial" w:cs="Times New Roman"/>
      <w:sz w:val="20"/>
      <w:szCs w:val="20"/>
      <w:lang w:val="en-GB" w:eastAsia="de-DE"/>
    </w:rPr>
  </w:style>
  <w:style w:type="character" w:styleId="FollowedHyperlink">
    <w:name w:val="FollowedHyperlink"/>
    <w:basedOn w:val="DefaultParagraphFont"/>
    <w:uiPriority w:val="99"/>
    <w:semiHidden/>
    <w:unhideWhenUsed/>
    <w:rsid w:val="00413121"/>
    <w:rPr>
      <w:color w:val="954F72" w:themeColor="followedHyperlink"/>
      <w:u w:val="single"/>
    </w:rPr>
  </w:style>
  <w:style w:type="numbering" w:customStyle="1" w:styleId="NoList4">
    <w:name w:val="No List4"/>
    <w:next w:val="NoList"/>
    <w:uiPriority w:val="99"/>
    <w:semiHidden/>
    <w:unhideWhenUsed/>
    <w:rsid w:val="00413121"/>
  </w:style>
  <w:style w:type="numbering" w:customStyle="1" w:styleId="NoList5">
    <w:name w:val="No List5"/>
    <w:next w:val="NoList"/>
    <w:uiPriority w:val="99"/>
    <w:semiHidden/>
    <w:unhideWhenUsed/>
    <w:rsid w:val="00413121"/>
  </w:style>
  <w:style w:type="paragraph" w:customStyle="1" w:styleId="xl65">
    <w:name w:val="xl65"/>
    <w:basedOn w:val="Normal"/>
    <w:rsid w:val="0041312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18"/>
      <w:szCs w:val="18"/>
    </w:rPr>
  </w:style>
  <w:style w:type="paragraph" w:customStyle="1" w:styleId="xl66">
    <w:name w:val="xl66"/>
    <w:basedOn w:val="Normal"/>
    <w:rsid w:val="0041312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Normal"/>
    <w:rsid w:val="0041312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8"/>
      <w:szCs w:val="18"/>
    </w:rPr>
  </w:style>
  <w:style w:type="paragraph" w:customStyle="1" w:styleId="xl68">
    <w:name w:val="xl68"/>
    <w:basedOn w:val="Normal"/>
    <w:rsid w:val="0041312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pPr>
    <w:rPr>
      <w:rFonts w:ascii="Times New Roman" w:eastAsia="Times New Roman" w:hAnsi="Times New Roman" w:cs="Times New Roman"/>
      <w:b/>
      <w:bCs/>
      <w:color w:val="000000"/>
      <w:sz w:val="18"/>
      <w:szCs w:val="18"/>
    </w:rPr>
  </w:style>
  <w:style w:type="paragraph" w:customStyle="1" w:styleId="xl69">
    <w:name w:val="xl69"/>
    <w:basedOn w:val="Normal"/>
    <w:rsid w:val="0041312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70">
    <w:name w:val="xl70"/>
    <w:basedOn w:val="Normal"/>
    <w:rsid w:val="00413121"/>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8"/>
      <w:szCs w:val="18"/>
    </w:rPr>
  </w:style>
  <w:style w:type="paragraph" w:customStyle="1" w:styleId="xl71">
    <w:name w:val="xl71"/>
    <w:basedOn w:val="Normal"/>
    <w:rsid w:val="00413121"/>
    <w:pPr>
      <w:pBdr>
        <w:left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8"/>
      <w:szCs w:val="18"/>
    </w:rPr>
  </w:style>
  <w:style w:type="paragraph" w:customStyle="1" w:styleId="xl72">
    <w:name w:val="xl72"/>
    <w:basedOn w:val="Normal"/>
    <w:rsid w:val="00413121"/>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8"/>
      <w:szCs w:val="18"/>
    </w:rPr>
  </w:style>
  <w:style w:type="paragraph" w:customStyle="1" w:styleId="xl73">
    <w:name w:val="xl73"/>
    <w:basedOn w:val="Normal"/>
    <w:rsid w:val="00413121"/>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74">
    <w:name w:val="xl74"/>
    <w:basedOn w:val="Normal"/>
    <w:rsid w:val="00413121"/>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75">
    <w:name w:val="xl75"/>
    <w:basedOn w:val="Normal"/>
    <w:rsid w:val="00413121"/>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76">
    <w:name w:val="xl76"/>
    <w:basedOn w:val="Normal"/>
    <w:rsid w:val="00413121"/>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paragraph" w:customStyle="1" w:styleId="xl77">
    <w:name w:val="xl77"/>
    <w:basedOn w:val="Normal"/>
    <w:rsid w:val="00413121"/>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paragraph" w:customStyle="1" w:styleId="xl78">
    <w:name w:val="xl78"/>
    <w:basedOn w:val="Normal"/>
    <w:rsid w:val="00413121"/>
    <w:pPr>
      <w:spacing w:before="100" w:beforeAutospacing="1" w:after="100" w:afterAutospacing="1" w:line="240" w:lineRule="auto"/>
      <w:jc w:val="center"/>
    </w:pPr>
    <w:rPr>
      <w:rFonts w:ascii="Arial" w:eastAsia="Times New Roman" w:hAnsi="Arial" w:cs="Arial"/>
      <w:b/>
      <w:bCs/>
      <w:sz w:val="18"/>
      <w:szCs w:val="18"/>
    </w:rPr>
  </w:style>
  <w:style w:type="table" w:customStyle="1" w:styleId="TableGrid6">
    <w:name w:val="Table Grid6"/>
    <w:basedOn w:val="TableNormal"/>
    <w:next w:val="TableGrid"/>
    <w:uiPriority w:val="39"/>
    <w:rsid w:val="0041312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413121"/>
  </w:style>
  <w:style w:type="table" w:customStyle="1" w:styleId="TableGrid7">
    <w:name w:val="Table Grid7"/>
    <w:basedOn w:val="TableNormal"/>
    <w:next w:val="TableGrid"/>
    <w:uiPriority w:val="39"/>
    <w:rsid w:val="0041312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lid-translation">
    <w:name w:val="tlid-translation"/>
    <w:basedOn w:val="DefaultParagraphFont"/>
    <w:rsid w:val="00413121"/>
  </w:style>
  <w:style w:type="paragraph" w:styleId="Revision">
    <w:name w:val="Revision"/>
    <w:hidden/>
    <w:uiPriority w:val="99"/>
    <w:semiHidden/>
    <w:rsid w:val="00413121"/>
    <w:pPr>
      <w:spacing w:after="0" w:line="240" w:lineRule="auto"/>
    </w:pPr>
    <w:rPr>
      <w:rFonts w:ascii="Garamond" w:eastAsiaTheme="minorEastAsia" w:hAnsi="Garamond"/>
      <w:sz w:val="24"/>
      <w:szCs w:val="21"/>
    </w:rPr>
  </w:style>
  <w:style w:type="character" w:customStyle="1" w:styleId="UnresolvedMention1">
    <w:name w:val="Unresolved Mention1"/>
    <w:basedOn w:val="DefaultParagraphFont"/>
    <w:uiPriority w:val="99"/>
    <w:semiHidden/>
    <w:unhideWhenUsed/>
    <w:rsid w:val="00413121"/>
    <w:rPr>
      <w:color w:val="605E5C"/>
      <w:shd w:val="clear" w:color="auto" w:fill="E1DFDD"/>
    </w:rPr>
  </w:style>
  <w:style w:type="table" w:customStyle="1" w:styleId="TableQA1">
    <w:name w:val="Table QA1"/>
    <w:basedOn w:val="TableNormal"/>
    <w:next w:val="TableGrid"/>
    <w:uiPriority w:val="39"/>
    <w:rsid w:val="00413121"/>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13121"/>
    <w:rPr>
      <w:color w:val="605E5C"/>
      <w:shd w:val="clear" w:color="auto" w:fill="E1DFDD"/>
    </w:rPr>
  </w:style>
  <w:style w:type="character" w:customStyle="1" w:styleId="BodyTextChar1">
    <w:name w:val="Body Text Char1"/>
    <w:basedOn w:val="DefaultParagraphFont"/>
    <w:uiPriority w:val="99"/>
    <w:semiHidden/>
    <w:rsid w:val="00413121"/>
  </w:style>
  <w:style w:type="character" w:customStyle="1" w:styleId="Style1Char">
    <w:name w:val="Style1 Char"/>
    <w:link w:val="Style1"/>
    <w:locked/>
    <w:rsid w:val="00413121"/>
    <w:rPr>
      <w:rFonts w:ascii="Arial" w:hAnsi="Arial" w:cs="Arial"/>
      <w:sz w:val="24"/>
    </w:rPr>
  </w:style>
  <w:style w:type="paragraph" w:customStyle="1" w:styleId="Style1">
    <w:name w:val="Style1"/>
    <w:basedOn w:val="Normal"/>
    <w:link w:val="Style1Char"/>
    <w:qFormat/>
    <w:rsid w:val="00413121"/>
    <w:pPr>
      <w:spacing w:before="120" w:after="0" w:line="240" w:lineRule="auto"/>
      <w:ind w:left="283" w:hanging="283"/>
      <w:jc w:val="both"/>
    </w:pPr>
    <w:rPr>
      <w:rFonts w:ascii="Arial" w:hAnsi="Arial" w:cs="Arial"/>
      <w:sz w:val="24"/>
    </w:rPr>
  </w:style>
  <w:style w:type="paragraph" w:styleId="EndnoteText">
    <w:name w:val="endnote text"/>
    <w:basedOn w:val="Normal"/>
    <w:link w:val="EndnoteTextChar"/>
    <w:uiPriority w:val="99"/>
    <w:semiHidden/>
    <w:unhideWhenUsed/>
    <w:rsid w:val="00413121"/>
    <w:pPr>
      <w:spacing w:after="0" w:line="240" w:lineRule="auto"/>
      <w:jc w:val="both"/>
    </w:pPr>
    <w:rPr>
      <w:rFonts w:ascii="Times New Roman" w:hAnsi="Times New Roman"/>
      <w:sz w:val="20"/>
      <w:szCs w:val="25"/>
      <w:lang w:bidi="bn-BD"/>
    </w:rPr>
  </w:style>
  <w:style w:type="character" w:customStyle="1" w:styleId="EndnoteTextChar">
    <w:name w:val="Endnote Text Char"/>
    <w:basedOn w:val="DefaultParagraphFont"/>
    <w:link w:val="EndnoteText"/>
    <w:uiPriority w:val="99"/>
    <w:semiHidden/>
    <w:rsid w:val="00413121"/>
    <w:rPr>
      <w:rFonts w:ascii="Times New Roman" w:hAnsi="Times New Roman"/>
      <w:sz w:val="20"/>
      <w:szCs w:val="25"/>
      <w:lang w:bidi="bn-BD"/>
    </w:rPr>
  </w:style>
  <w:style w:type="character" w:styleId="EndnoteReference">
    <w:name w:val="endnote reference"/>
    <w:basedOn w:val="DefaultParagraphFont"/>
    <w:uiPriority w:val="99"/>
    <w:semiHidden/>
    <w:unhideWhenUsed/>
    <w:rsid w:val="00413121"/>
    <w:rPr>
      <w:vertAlign w:val="superscript"/>
    </w:rPr>
  </w:style>
  <w:style w:type="table" w:styleId="GridTable1Light">
    <w:name w:val="Grid Table 1 Light"/>
    <w:basedOn w:val="TableNormal"/>
    <w:uiPriority w:val="46"/>
    <w:rsid w:val="00413121"/>
    <w:pPr>
      <w:spacing w:after="0" w:line="240" w:lineRule="auto"/>
      <w:jc w:val="both"/>
    </w:pPr>
    <w:rPr>
      <w:szCs w:val="28"/>
      <w:lang w:bidi="bn-BD"/>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13121"/>
    <w:pPr>
      <w:spacing w:after="0" w:line="240" w:lineRule="auto"/>
      <w:jc w:val="both"/>
    </w:pPr>
    <w:rPr>
      <w:szCs w:val="28"/>
      <w:lang w:bidi="bn-BD"/>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413121"/>
    <w:pPr>
      <w:spacing w:after="0" w:line="240" w:lineRule="auto"/>
      <w:jc w:val="both"/>
    </w:pPr>
    <w:rPr>
      <w:szCs w:val="28"/>
      <w:lang w:bidi="bn-BD"/>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2">
    <w:name w:val="List Table 2 Accent 2"/>
    <w:basedOn w:val="TableNormal"/>
    <w:uiPriority w:val="47"/>
    <w:rsid w:val="00413121"/>
    <w:pPr>
      <w:spacing w:after="0" w:line="240" w:lineRule="auto"/>
      <w:jc w:val="both"/>
    </w:pPr>
    <w:rPr>
      <w:szCs w:val="28"/>
      <w:lang w:bidi="bn-BD"/>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Style1bullet">
    <w:name w:val="Style1 bullet"/>
    <w:basedOn w:val="Style1"/>
    <w:link w:val="Style1bulletChar"/>
    <w:qFormat/>
    <w:rsid w:val="00413121"/>
    <w:pPr>
      <w:numPr>
        <w:numId w:val="17"/>
      </w:numPr>
      <w:spacing w:before="0"/>
      <w:ind w:firstLine="0"/>
    </w:pPr>
    <w:rPr>
      <w:rFonts w:eastAsia="Times New Roman" w:cs="Times New Roman"/>
      <w:sz w:val="20"/>
      <w:szCs w:val="20"/>
    </w:rPr>
  </w:style>
  <w:style w:type="character" w:customStyle="1" w:styleId="Style1bulletChar">
    <w:name w:val="Style1 bullet Char"/>
    <w:basedOn w:val="Style1Char"/>
    <w:link w:val="Style1bullet"/>
    <w:rsid w:val="00413121"/>
    <w:rPr>
      <w:rFonts w:ascii="Arial" w:eastAsia="Times New Roman" w:hAnsi="Arial" w:cs="Times New Roman"/>
      <w:sz w:val="20"/>
      <w:szCs w:val="20"/>
    </w:rPr>
  </w:style>
  <w:style w:type="paragraph" w:customStyle="1" w:styleId="Body">
    <w:name w:val="Body"/>
    <w:basedOn w:val="Normal"/>
    <w:link w:val="BodyChar"/>
    <w:qFormat/>
    <w:rsid w:val="00413121"/>
    <w:pPr>
      <w:spacing w:after="120" w:line="280" w:lineRule="atLeast"/>
      <w:jc w:val="both"/>
    </w:pPr>
    <w:rPr>
      <w:rFonts w:ascii="Times New Roman" w:eastAsiaTheme="minorEastAsia" w:hAnsi="Times New Roman"/>
      <w:sz w:val="24"/>
    </w:rPr>
  </w:style>
  <w:style w:type="character" w:customStyle="1" w:styleId="BodyChar">
    <w:name w:val="Body Char"/>
    <w:basedOn w:val="DefaultParagraphFont"/>
    <w:link w:val="Body"/>
    <w:rsid w:val="00413121"/>
    <w:rPr>
      <w:rFonts w:ascii="Times New Roman" w:eastAsiaTheme="minorEastAsia" w:hAnsi="Times New Roman"/>
      <w:sz w:val="24"/>
    </w:rPr>
  </w:style>
  <w:style w:type="paragraph" w:customStyle="1" w:styleId="ItalicsESHSreporting">
    <w:name w:val="Italics ESHS reporting"/>
    <w:basedOn w:val="Normalbullettable"/>
    <w:next w:val="Normal"/>
    <w:qFormat/>
    <w:rsid w:val="00413121"/>
    <w:pPr>
      <w:spacing w:before="80"/>
      <w:jc w:val="left"/>
    </w:pPr>
    <w:rPr>
      <w:b/>
      <w:bCs/>
      <w:i/>
      <w:color w:val="auto"/>
    </w:rPr>
  </w:style>
  <w:style w:type="paragraph" w:customStyle="1" w:styleId="Italicsbullettable">
    <w:name w:val="Italics bullet table"/>
    <w:basedOn w:val="Normalbullettable"/>
    <w:autoRedefine/>
    <w:qFormat/>
    <w:rsid w:val="00413121"/>
    <w:pPr>
      <w:spacing w:before="0"/>
      <w:ind w:left="-29" w:firstLine="29"/>
      <w:jc w:val="left"/>
    </w:pPr>
    <w:rPr>
      <w:b/>
      <w:bCs/>
      <w:color w:val="auto"/>
    </w:rPr>
  </w:style>
  <w:style w:type="paragraph" w:customStyle="1" w:styleId="MainText">
    <w:name w:val="MainText"/>
    <w:basedOn w:val="Normal"/>
    <w:link w:val="MainTextChar"/>
    <w:rsid w:val="00413121"/>
    <w:pPr>
      <w:spacing w:after="120" w:line="269" w:lineRule="auto"/>
    </w:pPr>
    <w:rPr>
      <w:rFonts w:ascii="Arial" w:eastAsia="Times New Roman" w:hAnsi="Arial" w:cs="Arial"/>
      <w:sz w:val="20"/>
      <w:lang w:val="en-GB" w:eastAsia="zh-CN"/>
    </w:rPr>
  </w:style>
  <w:style w:type="character" w:customStyle="1" w:styleId="MainTextChar">
    <w:name w:val="MainText Char"/>
    <w:link w:val="MainText"/>
    <w:rsid w:val="00413121"/>
    <w:rPr>
      <w:rFonts w:ascii="Arial" w:eastAsia="Times New Roman" w:hAnsi="Arial" w:cs="Arial"/>
      <w:sz w:val="20"/>
      <w:lang w:val="en-GB" w:eastAsia="zh-CN"/>
    </w:rPr>
  </w:style>
  <w:style w:type="paragraph" w:customStyle="1" w:styleId="Bullettable">
    <w:name w:val="Bullet table"/>
    <w:basedOn w:val="Normal"/>
    <w:autoRedefine/>
    <w:qFormat/>
    <w:rsid w:val="00413121"/>
    <w:pPr>
      <w:suppressAutoHyphens/>
      <w:spacing w:after="0" w:line="240" w:lineRule="auto"/>
      <w:jc w:val="both"/>
    </w:pPr>
    <w:rPr>
      <w:rFonts w:eastAsia="Calibri" w:cstheme="minorHAnsi"/>
      <w:i/>
      <w:lang w:val="en-GB"/>
    </w:rPr>
  </w:style>
  <w:style w:type="paragraph" w:customStyle="1" w:styleId="ModelNrmlSingle">
    <w:name w:val="ModelNrmlSingle"/>
    <w:basedOn w:val="Normal"/>
    <w:rsid w:val="00413121"/>
    <w:pPr>
      <w:spacing w:after="240" w:line="240" w:lineRule="auto"/>
      <w:ind w:firstLine="720"/>
      <w:jc w:val="both"/>
    </w:pPr>
    <w:rPr>
      <w:rFonts w:ascii="Times New Roman" w:eastAsia="Times New Roman" w:hAnsi="Times New Roman" w:cs="Times New Roman"/>
      <w:szCs w:val="20"/>
    </w:rPr>
  </w:style>
  <w:style w:type="paragraph" w:customStyle="1" w:styleId="WBB">
    <w:name w:val="WBB"/>
    <w:basedOn w:val="ListParagraph"/>
    <w:qFormat/>
    <w:rsid w:val="00413121"/>
    <w:pPr>
      <w:numPr>
        <w:numId w:val="18"/>
      </w:numPr>
      <w:spacing w:beforeLines="100" w:before="240" w:beforeAutospacing="0" w:afterLines="100" w:after="240" w:afterAutospacing="0" w:line="240" w:lineRule="auto"/>
    </w:pPr>
    <w:rPr>
      <w:rFonts w:ascii="Times New Roman" w:eastAsia="Arial" w:hAnsi="Times New Roman" w:cs="Times New Roman"/>
      <w:sz w:val="22"/>
      <w:szCs w:val="24"/>
      <w:lang w:bidi="en-US"/>
    </w:rPr>
  </w:style>
  <w:style w:type="paragraph" w:customStyle="1" w:styleId="StyleSub-Headingslevel2">
    <w:name w:val="Style Sub-Headings level 2"/>
    <w:basedOn w:val="Normal"/>
    <w:link w:val="StyleSub-Headingslevel2Char"/>
    <w:uiPriority w:val="99"/>
    <w:qFormat/>
    <w:rsid w:val="00413121"/>
    <w:pPr>
      <w:keepNext/>
      <w:keepLines/>
      <w:spacing w:before="200" w:after="0" w:line="276" w:lineRule="auto"/>
      <w:outlineLvl w:val="1"/>
    </w:pPr>
    <w:rPr>
      <w:rFonts w:ascii="Arial Narrow" w:eastAsia="Times New Roman" w:hAnsi="Arial Narrow" w:cs="Times New Roman"/>
      <w:b/>
      <w:bCs/>
      <w:color w:val="000000"/>
      <w:sz w:val="24"/>
      <w:szCs w:val="24"/>
    </w:rPr>
  </w:style>
  <w:style w:type="character" w:customStyle="1" w:styleId="StyleSub-Headingslevel2Char">
    <w:name w:val="Style Sub-Headings level 2 Char"/>
    <w:link w:val="StyleSub-Headingslevel2"/>
    <w:uiPriority w:val="99"/>
    <w:qFormat/>
    <w:locked/>
    <w:rsid w:val="00413121"/>
    <w:rPr>
      <w:rFonts w:ascii="Arial Narrow" w:eastAsia="Times New Roman" w:hAnsi="Arial Narrow" w:cs="Times New Roman"/>
      <w:b/>
      <w:bCs/>
      <w:color w:val="000000"/>
      <w:sz w:val="24"/>
      <w:szCs w:val="24"/>
    </w:rPr>
  </w:style>
  <w:style w:type="character" w:customStyle="1" w:styleId="UnresolvedMention3">
    <w:name w:val="Unresolved Mention3"/>
    <w:basedOn w:val="DefaultParagraphFont"/>
    <w:uiPriority w:val="99"/>
    <w:semiHidden/>
    <w:unhideWhenUsed/>
    <w:rsid w:val="00413121"/>
    <w:rPr>
      <w:color w:val="605E5C"/>
      <w:shd w:val="clear" w:color="auto" w:fill="E1DFDD"/>
    </w:rPr>
  </w:style>
  <w:style w:type="paragraph" w:styleId="TOAHeading">
    <w:name w:val="toa heading"/>
    <w:aliases w:val="Appendix"/>
    <w:basedOn w:val="Normal"/>
    <w:next w:val="Normal"/>
    <w:autoRedefine/>
    <w:uiPriority w:val="99"/>
    <w:semiHidden/>
    <w:unhideWhenUsed/>
    <w:rsid w:val="005E3406"/>
    <w:pPr>
      <w:spacing w:before="120"/>
    </w:pPr>
    <w:rPr>
      <w:rFonts w:asciiTheme="majorHAnsi" w:eastAsiaTheme="majorEastAsia" w:hAnsiTheme="majorHAnsi" w:cstheme="majorBidi"/>
      <w:b/>
      <w:bCs/>
      <w:sz w:val="24"/>
      <w:szCs w:val="24"/>
    </w:rPr>
  </w:style>
  <w:style w:type="character" w:customStyle="1" w:styleId="CaptionCharCharCharCharCharCharCharChar">
    <w:name w:val="Caption Char Char Char Char Char Char Char Char"/>
    <w:aliases w:val="Caption1 Char Char Char,Char Char Char Char Char Char Char Char Char Char,Char Char Char Char Char Char Char Char Char Char Char Char"/>
    <w:uiPriority w:val="35"/>
    <w:locked/>
    <w:rsid w:val="0024524C"/>
    <w:rPr>
      <w:rFonts w:ascii="Calibri" w:hAnsi="Calibri"/>
      <w:b/>
      <w:color w:val="385623"/>
      <w:lang w:val="en-IN" w:eastAsia="x-none" w:bidi="ar-SA"/>
    </w:rPr>
  </w:style>
  <w:style w:type="paragraph" w:customStyle="1" w:styleId="1MDS">
    <w:name w:val="1. MDS"/>
    <w:basedOn w:val="Normal"/>
    <w:qFormat/>
    <w:rsid w:val="0024524C"/>
    <w:pPr>
      <w:widowControl w:val="0"/>
      <w:numPr>
        <w:numId w:val="40"/>
      </w:numPr>
      <w:autoSpaceDE w:val="0"/>
      <w:autoSpaceDN w:val="0"/>
      <w:adjustRightInd w:val="0"/>
      <w:spacing w:after="120" w:line="240" w:lineRule="auto"/>
      <w:jc w:val="both"/>
    </w:pPr>
    <w:rPr>
      <w:rFonts w:ascii="Arial" w:eastAsia="Times New Roman" w:hAnsi="Arial" w:cs="Arial"/>
    </w:rPr>
  </w:style>
  <w:style w:type="paragraph" w:customStyle="1" w:styleId="CM42">
    <w:name w:val="CM42"/>
    <w:basedOn w:val="Default"/>
    <w:next w:val="Default"/>
    <w:uiPriority w:val="99"/>
    <w:rsid w:val="000C41A7"/>
    <w:rPr>
      <w:rFonts w:ascii="Fd5942" w:eastAsiaTheme="minorHAnsi" w:hAnsi="Fd5942"/>
      <w:color w:val="auto"/>
    </w:rPr>
  </w:style>
  <w:style w:type="paragraph" w:customStyle="1" w:styleId="CM41">
    <w:name w:val="CM41"/>
    <w:basedOn w:val="Default"/>
    <w:next w:val="Default"/>
    <w:uiPriority w:val="99"/>
    <w:rsid w:val="000C41A7"/>
    <w:rPr>
      <w:rFonts w:ascii="Fd5942" w:eastAsiaTheme="minorHAnsi" w:hAnsi="Fd5942"/>
      <w:color w:val="auto"/>
    </w:rPr>
  </w:style>
  <w:style w:type="character" w:customStyle="1" w:styleId="UnresolvedMention4">
    <w:name w:val="Unresolved Mention4"/>
    <w:basedOn w:val="DefaultParagraphFont"/>
    <w:uiPriority w:val="99"/>
    <w:semiHidden/>
    <w:unhideWhenUsed/>
    <w:rsid w:val="00040A26"/>
    <w:rPr>
      <w:color w:val="605E5C"/>
      <w:shd w:val="clear" w:color="auto" w:fill="E1DFDD"/>
    </w:rPr>
  </w:style>
  <w:style w:type="character" w:customStyle="1" w:styleId="UnresolvedMention5">
    <w:name w:val="Unresolved Mention5"/>
    <w:basedOn w:val="DefaultParagraphFont"/>
    <w:uiPriority w:val="99"/>
    <w:semiHidden/>
    <w:unhideWhenUsed/>
    <w:rsid w:val="001E2A4D"/>
    <w:rPr>
      <w:color w:val="605E5C"/>
      <w:shd w:val="clear" w:color="auto" w:fill="E1DFDD"/>
    </w:rPr>
  </w:style>
  <w:style w:type="paragraph" w:customStyle="1" w:styleId="Bulletpoint">
    <w:name w:val="Bullet point"/>
    <w:basedOn w:val="ListParagraph"/>
    <w:qFormat/>
    <w:rsid w:val="006918FC"/>
    <w:pPr>
      <w:spacing w:before="0" w:beforeAutospacing="0" w:after="120" w:afterAutospacing="0" w:line="288" w:lineRule="auto"/>
      <w:ind w:hanging="360"/>
      <w:contextualSpacing w:val="0"/>
    </w:pPr>
    <w:rPr>
      <w:rFonts w:ascii="Calibri" w:eastAsia="Calibri" w:hAnsi="Calibri" w:cs="Vrinda"/>
      <w:sz w:val="22"/>
      <w:szCs w:val="22"/>
    </w:rPr>
  </w:style>
  <w:style w:type="paragraph" w:customStyle="1" w:styleId="BVIfnrCarCarCarCarChar">
    <w:name w:val="BVI fnr Car Car Car Car Char"/>
    <w:basedOn w:val="Normal"/>
    <w:link w:val="FootnoteReference"/>
    <w:uiPriority w:val="99"/>
    <w:rsid w:val="006918FC"/>
    <w:pPr>
      <w:widowControl w:val="0"/>
      <w:adjustRightInd w:val="0"/>
      <w:spacing w:line="240" w:lineRule="exact"/>
      <w:jc w:val="both"/>
    </w:pPr>
    <w:rPr>
      <w:vertAlign w:val="superscript"/>
    </w:rPr>
  </w:style>
  <w:style w:type="character" w:styleId="UnresolvedMention">
    <w:name w:val="Unresolved Mention"/>
    <w:basedOn w:val="DefaultParagraphFont"/>
    <w:uiPriority w:val="99"/>
    <w:semiHidden/>
    <w:unhideWhenUsed/>
    <w:rsid w:val="00452E00"/>
    <w:rPr>
      <w:color w:val="605E5C"/>
      <w:shd w:val="clear" w:color="auto" w:fill="E1DFDD"/>
    </w:rPr>
  </w:style>
  <w:style w:type="paragraph" w:customStyle="1" w:styleId="NoSpacing1">
    <w:name w:val="No Spacing1"/>
    <w:uiPriority w:val="1"/>
    <w:qFormat/>
    <w:rsid w:val="00E96CB8"/>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57507">
      <w:bodyDiv w:val="1"/>
      <w:marLeft w:val="0"/>
      <w:marRight w:val="0"/>
      <w:marTop w:val="0"/>
      <w:marBottom w:val="0"/>
      <w:divBdr>
        <w:top w:val="none" w:sz="0" w:space="0" w:color="auto"/>
        <w:left w:val="none" w:sz="0" w:space="0" w:color="auto"/>
        <w:bottom w:val="none" w:sz="0" w:space="0" w:color="auto"/>
        <w:right w:val="none" w:sz="0" w:space="0" w:color="auto"/>
      </w:divBdr>
    </w:div>
    <w:div w:id="91706074">
      <w:bodyDiv w:val="1"/>
      <w:marLeft w:val="0"/>
      <w:marRight w:val="0"/>
      <w:marTop w:val="0"/>
      <w:marBottom w:val="0"/>
      <w:divBdr>
        <w:top w:val="none" w:sz="0" w:space="0" w:color="auto"/>
        <w:left w:val="none" w:sz="0" w:space="0" w:color="auto"/>
        <w:bottom w:val="none" w:sz="0" w:space="0" w:color="auto"/>
        <w:right w:val="none" w:sz="0" w:space="0" w:color="auto"/>
      </w:divBdr>
    </w:div>
    <w:div w:id="131293555">
      <w:bodyDiv w:val="1"/>
      <w:marLeft w:val="0"/>
      <w:marRight w:val="0"/>
      <w:marTop w:val="0"/>
      <w:marBottom w:val="0"/>
      <w:divBdr>
        <w:top w:val="none" w:sz="0" w:space="0" w:color="auto"/>
        <w:left w:val="none" w:sz="0" w:space="0" w:color="auto"/>
        <w:bottom w:val="none" w:sz="0" w:space="0" w:color="auto"/>
        <w:right w:val="none" w:sz="0" w:space="0" w:color="auto"/>
      </w:divBdr>
    </w:div>
    <w:div w:id="140588009">
      <w:bodyDiv w:val="1"/>
      <w:marLeft w:val="0"/>
      <w:marRight w:val="0"/>
      <w:marTop w:val="0"/>
      <w:marBottom w:val="0"/>
      <w:divBdr>
        <w:top w:val="none" w:sz="0" w:space="0" w:color="auto"/>
        <w:left w:val="none" w:sz="0" w:space="0" w:color="auto"/>
        <w:bottom w:val="none" w:sz="0" w:space="0" w:color="auto"/>
        <w:right w:val="none" w:sz="0" w:space="0" w:color="auto"/>
      </w:divBdr>
    </w:div>
    <w:div w:id="147479820">
      <w:bodyDiv w:val="1"/>
      <w:marLeft w:val="0"/>
      <w:marRight w:val="0"/>
      <w:marTop w:val="0"/>
      <w:marBottom w:val="0"/>
      <w:divBdr>
        <w:top w:val="none" w:sz="0" w:space="0" w:color="auto"/>
        <w:left w:val="none" w:sz="0" w:space="0" w:color="auto"/>
        <w:bottom w:val="none" w:sz="0" w:space="0" w:color="auto"/>
        <w:right w:val="none" w:sz="0" w:space="0" w:color="auto"/>
      </w:divBdr>
    </w:div>
    <w:div w:id="316878878">
      <w:bodyDiv w:val="1"/>
      <w:marLeft w:val="0"/>
      <w:marRight w:val="0"/>
      <w:marTop w:val="0"/>
      <w:marBottom w:val="0"/>
      <w:divBdr>
        <w:top w:val="none" w:sz="0" w:space="0" w:color="auto"/>
        <w:left w:val="none" w:sz="0" w:space="0" w:color="auto"/>
        <w:bottom w:val="none" w:sz="0" w:space="0" w:color="auto"/>
        <w:right w:val="none" w:sz="0" w:space="0" w:color="auto"/>
      </w:divBdr>
    </w:div>
    <w:div w:id="327832887">
      <w:bodyDiv w:val="1"/>
      <w:marLeft w:val="0"/>
      <w:marRight w:val="0"/>
      <w:marTop w:val="0"/>
      <w:marBottom w:val="0"/>
      <w:divBdr>
        <w:top w:val="none" w:sz="0" w:space="0" w:color="auto"/>
        <w:left w:val="none" w:sz="0" w:space="0" w:color="auto"/>
        <w:bottom w:val="none" w:sz="0" w:space="0" w:color="auto"/>
        <w:right w:val="none" w:sz="0" w:space="0" w:color="auto"/>
      </w:divBdr>
    </w:div>
    <w:div w:id="361790095">
      <w:bodyDiv w:val="1"/>
      <w:marLeft w:val="0"/>
      <w:marRight w:val="0"/>
      <w:marTop w:val="0"/>
      <w:marBottom w:val="0"/>
      <w:divBdr>
        <w:top w:val="none" w:sz="0" w:space="0" w:color="auto"/>
        <w:left w:val="none" w:sz="0" w:space="0" w:color="auto"/>
        <w:bottom w:val="none" w:sz="0" w:space="0" w:color="auto"/>
        <w:right w:val="none" w:sz="0" w:space="0" w:color="auto"/>
      </w:divBdr>
    </w:div>
    <w:div w:id="387651470">
      <w:bodyDiv w:val="1"/>
      <w:marLeft w:val="0"/>
      <w:marRight w:val="0"/>
      <w:marTop w:val="0"/>
      <w:marBottom w:val="0"/>
      <w:divBdr>
        <w:top w:val="none" w:sz="0" w:space="0" w:color="auto"/>
        <w:left w:val="none" w:sz="0" w:space="0" w:color="auto"/>
        <w:bottom w:val="none" w:sz="0" w:space="0" w:color="auto"/>
        <w:right w:val="none" w:sz="0" w:space="0" w:color="auto"/>
      </w:divBdr>
    </w:div>
    <w:div w:id="432554443">
      <w:bodyDiv w:val="1"/>
      <w:marLeft w:val="0"/>
      <w:marRight w:val="0"/>
      <w:marTop w:val="0"/>
      <w:marBottom w:val="0"/>
      <w:divBdr>
        <w:top w:val="none" w:sz="0" w:space="0" w:color="auto"/>
        <w:left w:val="none" w:sz="0" w:space="0" w:color="auto"/>
        <w:bottom w:val="none" w:sz="0" w:space="0" w:color="auto"/>
        <w:right w:val="none" w:sz="0" w:space="0" w:color="auto"/>
      </w:divBdr>
    </w:div>
    <w:div w:id="441150718">
      <w:bodyDiv w:val="1"/>
      <w:marLeft w:val="0"/>
      <w:marRight w:val="0"/>
      <w:marTop w:val="0"/>
      <w:marBottom w:val="0"/>
      <w:divBdr>
        <w:top w:val="none" w:sz="0" w:space="0" w:color="auto"/>
        <w:left w:val="none" w:sz="0" w:space="0" w:color="auto"/>
        <w:bottom w:val="none" w:sz="0" w:space="0" w:color="auto"/>
        <w:right w:val="none" w:sz="0" w:space="0" w:color="auto"/>
      </w:divBdr>
    </w:div>
    <w:div w:id="506218294">
      <w:bodyDiv w:val="1"/>
      <w:marLeft w:val="0"/>
      <w:marRight w:val="0"/>
      <w:marTop w:val="0"/>
      <w:marBottom w:val="0"/>
      <w:divBdr>
        <w:top w:val="none" w:sz="0" w:space="0" w:color="auto"/>
        <w:left w:val="none" w:sz="0" w:space="0" w:color="auto"/>
        <w:bottom w:val="none" w:sz="0" w:space="0" w:color="auto"/>
        <w:right w:val="none" w:sz="0" w:space="0" w:color="auto"/>
      </w:divBdr>
    </w:div>
    <w:div w:id="535394164">
      <w:bodyDiv w:val="1"/>
      <w:marLeft w:val="0"/>
      <w:marRight w:val="0"/>
      <w:marTop w:val="0"/>
      <w:marBottom w:val="0"/>
      <w:divBdr>
        <w:top w:val="none" w:sz="0" w:space="0" w:color="auto"/>
        <w:left w:val="none" w:sz="0" w:space="0" w:color="auto"/>
        <w:bottom w:val="none" w:sz="0" w:space="0" w:color="auto"/>
        <w:right w:val="none" w:sz="0" w:space="0" w:color="auto"/>
      </w:divBdr>
    </w:div>
    <w:div w:id="563029966">
      <w:bodyDiv w:val="1"/>
      <w:marLeft w:val="0"/>
      <w:marRight w:val="0"/>
      <w:marTop w:val="0"/>
      <w:marBottom w:val="0"/>
      <w:divBdr>
        <w:top w:val="none" w:sz="0" w:space="0" w:color="auto"/>
        <w:left w:val="none" w:sz="0" w:space="0" w:color="auto"/>
        <w:bottom w:val="none" w:sz="0" w:space="0" w:color="auto"/>
        <w:right w:val="none" w:sz="0" w:space="0" w:color="auto"/>
      </w:divBdr>
    </w:div>
    <w:div w:id="578517976">
      <w:bodyDiv w:val="1"/>
      <w:marLeft w:val="0"/>
      <w:marRight w:val="0"/>
      <w:marTop w:val="0"/>
      <w:marBottom w:val="0"/>
      <w:divBdr>
        <w:top w:val="none" w:sz="0" w:space="0" w:color="auto"/>
        <w:left w:val="none" w:sz="0" w:space="0" w:color="auto"/>
        <w:bottom w:val="none" w:sz="0" w:space="0" w:color="auto"/>
        <w:right w:val="none" w:sz="0" w:space="0" w:color="auto"/>
      </w:divBdr>
    </w:div>
    <w:div w:id="583999271">
      <w:bodyDiv w:val="1"/>
      <w:marLeft w:val="0"/>
      <w:marRight w:val="0"/>
      <w:marTop w:val="0"/>
      <w:marBottom w:val="0"/>
      <w:divBdr>
        <w:top w:val="none" w:sz="0" w:space="0" w:color="auto"/>
        <w:left w:val="none" w:sz="0" w:space="0" w:color="auto"/>
        <w:bottom w:val="none" w:sz="0" w:space="0" w:color="auto"/>
        <w:right w:val="none" w:sz="0" w:space="0" w:color="auto"/>
      </w:divBdr>
    </w:div>
    <w:div w:id="641078294">
      <w:bodyDiv w:val="1"/>
      <w:marLeft w:val="0"/>
      <w:marRight w:val="0"/>
      <w:marTop w:val="0"/>
      <w:marBottom w:val="0"/>
      <w:divBdr>
        <w:top w:val="none" w:sz="0" w:space="0" w:color="auto"/>
        <w:left w:val="none" w:sz="0" w:space="0" w:color="auto"/>
        <w:bottom w:val="none" w:sz="0" w:space="0" w:color="auto"/>
        <w:right w:val="none" w:sz="0" w:space="0" w:color="auto"/>
      </w:divBdr>
    </w:div>
    <w:div w:id="777142615">
      <w:bodyDiv w:val="1"/>
      <w:marLeft w:val="0"/>
      <w:marRight w:val="0"/>
      <w:marTop w:val="0"/>
      <w:marBottom w:val="0"/>
      <w:divBdr>
        <w:top w:val="none" w:sz="0" w:space="0" w:color="auto"/>
        <w:left w:val="none" w:sz="0" w:space="0" w:color="auto"/>
        <w:bottom w:val="none" w:sz="0" w:space="0" w:color="auto"/>
        <w:right w:val="none" w:sz="0" w:space="0" w:color="auto"/>
      </w:divBdr>
    </w:div>
    <w:div w:id="860775905">
      <w:bodyDiv w:val="1"/>
      <w:marLeft w:val="0"/>
      <w:marRight w:val="0"/>
      <w:marTop w:val="0"/>
      <w:marBottom w:val="0"/>
      <w:divBdr>
        <w:top w:val="none" w:sz="0" w:space="0" w:color="auto"/>
        <w:left w:val="none" w:sz="0" w:space="0" w:color="auto"/>
        <w:bottom w:val="none" w:sz="0" w:space="0" w:color="auto"/>
        <w:right w:val="none" w:sz="0" w:space="0" w:color="auto"/>
      </w:divBdr>
    </w:div>
    <w:div w:id="1026633383">
      <w:bodyDiv w:val="1"/>
      <w:marLeft w:val="0"/>
      <w:marRight w:val="0"/>
      <w:marTop w:val="0"/>
      <w:marBottom w:val="0"/>
      <w:divBdr>
        <w:top w:val="none" w:sz="0" w:space="0" w:color="auto"/>
        <w:left w:val="none" w:sz="0" w:space="0" w:color="auto"/>
        <w:bottom w:val="none" w:sz="0" w:space="0" w:color="auto"/>
        <w:right w:val="none" w:sz="0" w:space="0" w:color="auto"/>
      </w:divBdr>
    </w:div>
    <w:div w:id="1075931139">
      <w:bodyDiv w:val="1"/>
      <w:marLeft w:val="0"/>
      <w:marRight w:val="0"/>
      <w:marTop w:val="0"/>
      <w:marBottom w:val="0"/>
      <w:divBdr>
        <w:top w:val="none" w:sz="0" w:space="0" w:color="auto"/>
        <w:left w:val="none" w:sz="0" w:space="0" w:color="auto"/>
        <w:bottom w:val="none" w:sz="0" w:space="0" w:color="auto"/>
        <w:right w:val="none" w:sz="0" w:space="0" w:color="auto"/>
      </w:divBdr>
    </w:div>
    <w:div w:id="1087775995">
      <w:bodyDiv w:val="1"/>
      <w:marLeft w:val="0"/>
      <w:marRight w:val="0"/>
      <w:marTop w:val="0"/>
      <w:marBottom w:val="0"/>
      <w:divBdr>
        <w:top w:val="none" w:sz="0" w:space="0" w:color="auto"/>
        <w:left w:val="none" w:sz="0" w:space="0" w:color="auto"/>
        <w:bottom w:val="none" w:sz="0" w:space="0" w:color="auto"/>
        <w:right w:val="none" w:sz="0" w:space="0" w:color="auto"/>
      </w:divBdr>
    </w:div>
    <w:div w:id="1286742204">
      <w:bodyDiv w:val="1"/>
      <w:marLeft w:val="0"/>
      <w:marRight w:val="0"/>
      <w:marTop w:val="0"/>
      <w:marBottom w:val="0"/>
      <w:divBdr>
        <w:top w:val="none" w:sz="0" w:space="0" w:color="auto"/>
        <w:left w:val="none" w:sz="0" w:space="0" w:color="auto"/>
        <w:bottom w:val="none" w:sz="0" w:space="0" w:color="auto"/>
        <w:right w:val="none" w:sz="0" w:space="0" w:color="auto"/>
      </w:divBdr>
    </w:div>
    <w:div w:id="1360855511">
      <w:bodyDiv w:val="1"/>
      <w:marLeft w:val="0"/>
      <w:marRight w:val="0"/>
      <w:marTop w:val="0"/>
      <w:marBottom w:val="0"/>
      <w:divBdr>
        <w:top w:val="none" w:sz="0" w:space="0" w:color="auto"/>
        <w:left w:val="none" w:sz="0" w:space="0" w:color="auto"/>
        <w:bottom w:val="none" w:sz="0" w:space="0" w:color="auto"/>
        <w:right w:val="none" w:sz="0" w:space="0" w:color="auto"/>
      </w:divBdr>
    </w:div>
    <w:div w:id="1486317699">
      <w:bodyDiv w:val="1"/>
      <w:marLeft w:val="0"/>
      <w:marRight w:val="0"/>
      <w:marTop w:val="0"/>
      <w:marBottom w:val="0"/>
      <w:divBdr>
        <w:top w:val="none" w:sz="0" w:space="0" w:color="auto"/>
        <w:left w:val="none" w:sz="0" w:space="0" w:color="auto"/>
        <w:bottom w:val="none" w:sz="0" w:space="0" w:color="auto"/>
        <w:right w:val="none" w:sz="0" w:space="0" w:color="auto"/>
      </w:divBdr>
    </w:div>
    <w:div w:id="1496844812">
      <w:bodyDiv w:val="1"/>
      <w:marLeft w:val="0"/>
      <w:marRight w:val="0"/>
      <w:marTop w:val="0"/>
      <w:marBottom w:val="0"/>
      <w:divBdr>
        <w:top w:val="none" w:sz="0" w:space="0" w:color="auto"/>
        <w:left w:val="none" w:sz="0" w:space="0" w:color="auto"/>
        <w:bottom w:val="none" w:sz="0" w:space="0" w:color="auto"/>
        <w:right w:val="none" w:sz="0" w:space="0" w:color="auto"/>
      </w:divBdr>
    </w:div>
    <w:div w:id="1518613855">
      <w:bodyDiv w:val="1"/>
      <w:marLeft w:val="0"/>
      <w:marRight w:val="0"/>
      <w:marTop w:val="0"/>
      <w:marBottom w:val="0"/>
      <w:divBdr>
        <w:top w:val="none" w:sz="0" w:space="0" w:color="auto"/>
        <w:left w:val="none" w:sz="0" w:space="0" w:color="auto"/>
        <w:bottom w:val="none" w:sz="0" w:space="0" w:color="auto"/>
        <w:right w:val="none" w:sz="0" w:space="0" w:color="auto"/>
      </w:divBdr>
    </w:div>
    <w:div w:id="1530487162">
      <w:bodyDiv w:val="1"/>
      <w:marLeft w:val="0"/>
      <w:marRight w:val="0"/>
      <w:marTop w:val="0"/>
      <w:marBottom w:val="0"/>
      <w:divBdr>
        <w:top w:val="none" w:sz="0" w:space="0" w:color="auto"/>
        <w:left w:val="none" w:sz="0" w:space="0" w:color="auto"/>
        <w:bottom w:val="none" w:sz="0" w:space="0" w:color="auto"/>
        <w:right w:val="none" w:sz="0" w:space="0" w:color="auto"/>
      </w:divBdr>
    </w:div>
    <w:div w:id="1533836315">
      <w:bodyDiv w:val="1"/>
      <w:marLeft w:val="0"/>
      <w:marRight w:val="0"/>
      <w:marTop w:val="0"/>
      <w:marBottom w:val="0"/>
      <w:divBdr>
        <w:top w:val="none" w:sz="0" w:space="0" w:color="auto"/>
        <w:left w:val="none" w:sz="0" w:space="0" w:color="auto"/>
        <w:bottom w:val="none" w:sz="0" w:space="0" w:color="auto"/>
        <w:right w:val="none" w:sz="0" w:space="0" w:color="auto"/>
      </w:divBdr>
    </w:div>
    <w:div w:id="1604417085">
      <w:bodyDiv w:val="1"/>
      <w:marLeft w:val="0"/>
      <w:marRight w:val="0"/>
      <w:marTop w:val="0"/>
      <w:marBottom w:val="0"/>
      <w:divBdr>
        <w:top w:val="none" w:sz="0" w:space="0" w:color="auto"/>
        <w:left w:val="none" w:sz="0" w:space="0" w:color="auto"/>
        <w:bottom w:val="none" w:sz="0" w:space="0" w:color="auto"/>
        <w:right w:val="none" w:sz="0" w:space="0" w:color="auto"/>
      </w:divBdr>
    </w:div>
    <w:div w:id="1628462752">
      <w:bodyDiv w:val="1"/>
      <w:marLeft w:val="0"/>
      <w:marRight w:val="0"/>
      <w:marTop w:val="0"/>
      <w:marBottom w:val="0"/>
      <w:divBdr>
        <w:top w:val="none" w:sz="0" w:space="0" w:color="auto"/>
        <w:left w:val="none" w:sz="0" w:space="0" w:color="auto"/>
        <w:bottom w:val="none" w:sz="0" w:space="0" w:color="auto"/>
        <w:right w:val="none" w:sz="0" w:space="0" w:color="auto"/>
      </w:divBdr>
    </w:div>
    <w:div w:id="1630208482">
      <w:bodyDiv w:val="1"/>
      <w:marLeft w:val="0"/>
      <w:marRight w:val="0"/>
      <w:marTop w:val="0"/>
      <w:marBottom w:val="0"/>
      <w:divBdr>
        <w:top w:val="none" w:sz="0" w:space="0" w:color="auto"/>
        <w:left w:val="none" w:sz="0" w:space="0" w:color="auto"/>
        <w:bottom w:val="none" w:sz="0" w:space="0" w:color="auto"/>
        <w:right w:val="none" w:sz="0" w:space="0" w:color="auto"/>
      </w:divBdr>
    </w:div>
    <w:div w:id="1728915969">
      <w:bodyDiv w:val="1"/>
      <w:marLeft w:val="0"/>
      <w:marRight w:val="0"/>
      <w:marTop w:val="0"/>
      <w:marBottom w:val="0"/>
      <w:divBdr>
        <w:top w:val="none" w:sz="0" w:space="0" w:color="auto"/>
        <w:left w:val="none" w:sz="0" w:space="0" w:color="auto"/>
        <w:bottom w:val="none" w:sz="0" w:space="0" w:color="auto"/>
        <w:right w:val="none" w:sz="0" w:space="0" w:color="auto"/>
      </w:divBdr>
    </w:div>
    <w:div w:id="1833983594">
      <w:bodyDiv w:val="1"/>
      <w:marLeft w:val="0"/>
      <w:marRight w:val="0"/>
      <w:marTop w:val="0"/>
      <w:marBottom w:val="0"/>
      <w:divBdr>
        <w:top w:val="none" w:sz="0" w:space="0" w:color="auto"/>
        <w:left w:val="none" w:sz="0" w:space="0" w:color="auto"/>
        <w:bottom w:val="none" w:sz="0" w:space="0" w:color="auto"/>
        <w:right w:val="none" w:sz="0" w:space="0" w:color="auto"/>
      </w:divBdr>
    </w:div>
    <w:div w:id="1933468472">
      <w:bodyDiv w:val="1"/>
      <w:marLeft w:val="0"/>
      <w:marRight w:val="0"/>
      <w:marTop w:val="0"/>
      <w:marBottom w:val="0"/>
      <w:divBdr>
        <w:top w:val="none" w:sz="0" w:space="0" w:color="auto"/>
        <w:left w:val="none" w:sz="0" w:space="0" w:color="auto"/>
        <w:bottom w:val="none" w:sz="0" w:space="0" w:color="auto"/>
        <w:right w:val="none" w:sz="0" w:space="0" w:color="auto"/>
      </w:divBdr>
    </w:div>
    <w:div w:id="2034652367">
      <w:bodyDiv w:val="1"/>
      <w:marLeft w:val="0"/>
      <w:marRight w:val="0"/>
      <w:marTop w:val="0"/>
      <w:marBottom w:val="0"/>
      <w:divBdr>
        <w:top w:val="none" w:sz="0" w:space="0" w:color="auto"/>
        <w:left w:val="none" w:sz="0" w:space="0" w:color="auto"/>
        <w:bottom w:val="none" w:sz="0" w:space="0" w:color="auto"/>
        <w:right w:val="none" w:sz="0" w:space="0" w:color="auto"/>
      </w:divBdr>
    </w:div>
    <w:div w:id="2070956065">
      <w:bodyDiv w:val="1"/>
      <w:marLeft w:val="0"/>
      <w:marRight w:val="0"/>
      <w:marTop w:val="0"/>
      <w:marBottom w:val="0"/>
      <w:divBdr>
        <w:top w:val="none" w:sz="0" w:space="0" w:color="auto"/>
        <w:left w:val="none" w:sz="0" w:space="0" w:color="auto"/>
        <w:bottom w:val="none" w:sz="0" w:space="0" w:color="auto"/>
        <w:right w:val="none" w:sz="0" w:space="0" w:color="auto"/>
      </w:divBdr>
    </w:div>
    <w:div w:id="214226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g"/><Relationship Id="rId21" Type="http://schemas.openxmlformats.org/officeDocument/2006/relationships/footer" Target="footer3.xml"/><Relationship Id="rId42" Type="http://schemas.openxmlformats.org/officeDocument/2006/relationships/image" Target="media/image19.jpg"/><Relationship Id="rId47" Type="http://schemas.openxmlformats.org/officeDocument/2006/relationships/image" Target="media/image24.jpg"/><Relationship Id="rId63" Type="http://schemas.openxmlformats.org/officeDocument/2006/relationships/image" Target="media/image32.jpg"/><Relationship Id="rId68" Type="http://schemas.openxmlformats.org/officeDocument/2006/relationships/image" Target="media/image35.png"/><Relationship Id="rId16" Type="http://schemas.openxmlformats.org/officeDocument/2006/relationships/footer" Target="footer1.xml"/><Relationship Id="rId11" Type="http://schemas.openxmlformats.org/officeDocument/2006/relationships/image" Target="media/image1.jpg"/><Relationship Id="rId24" Type="http://schemas.openxmlformats.org/officeDocument/2006/relationships/header" Target="header1.xml"/><Relationship Id="rId32" Type="http://schemas.openxmlformats.org/officeDocument/2006/relationships/chart" Target="charts/chart4.xml"/><Relationship Id="rId37" Type="http://schemas.openxmlformats.org/officeDocument/2006/relationships/image" Target="media/image14.jpeg"/><Relationship Id="rId40" Type="http://schemas.openxmlformats.org/officeDocument/2006/relationships/image" Target="media/image17.jpg"/><Relationship Id="rId45" Type="http://schemas.openxmlformats.org/officeDocument/2006/relationships/image" Target="media/image22.jpeg"/><Relationship Id="rId53" Type="http://schemas.openxmlformats.org/officeDocument/2006/relationships/image" Target="media/image27.emf"/><Relationship Id="rId58" Type="http://schemas.openxmlformats.org/officeDocument/2006/relationships/hyperlink" Target="http://www.bhtpa.gov.bd" TargetMode="External"/><Relationship Id="rId66" Type="http://schemas.openxmlformats.org/officeDocument/2006/relationships/image" Target="media/image33.jpg"/><Relationship Id="rId74" Type="http://schemas.openxmlformats.org/officeDocument/2006/relationships/hyperlink" Target="https://en.wikipedia.org/wiki/Fire_fighter"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0.jpg"/><Relationship Id="rId19" Type="http://schemas.openxmlformats.org/officeDocument/2006/relationships/image" Target="media/image5.jpg"/><Relationship Id="rId14" Type="http://schemas.openxmlformats.org/officeDocument/2006/relationships/hyperlink" Target="mailto:dscl@dsclbd.com" TargetMode="External"/><Relationship Id="rId22" Type="http://schemas.openxmlformats.org/officeDocument/2006/relationships/footer" Target="footer4.xml"/><Relationship Id="rId27" Type="http://schemas.openxmlformats.org/officeDocument/2006/relationships/image" Target="media/image8.jpg"/><Relationship Id="rId30" Type="http://schemas.openxmlformats.org/officeDocument/2006/relationships/chart" Target="charts/chart2.xml"/><Relationship Id="rId35" Type="http://schemas.openxmlformats.org/officeDocument/2006/relationships/image" Target="media/image12.jpeg"/><Relationship Id="rId43" Type="http://schemas.openxmlformats.org/officeDocument/2006/relationships/image" Target="media/image20.jpg"/><Relationship Id="rId48" Type="http://schemas.openxmlformats.org/officeDocument/2006/relationships/image" Target="media/image25.jpg"/><Relationship Id="rId56" Type="http://schemas.openxmlformats.org/officeDocument/2006/relationships/hyperlink" Target="https://www.worldbank.org/en/news/press-release/2017/11/08/new-action-plan-addresses-gender-based-violence-in-world-bank-operations" TargetMode="External"/><Relationship Id="rId64" Type="http://schemas.openxmlformats.org/officeDocument/2006/relationships/image" Target="media/image33.jpeg"/><Relationship Id="rId69" Type="http://schemas.openxmlformats.org/officeDocument/2006/relationships/image" Target="media/image36.jpg"/><Relationship Id="rId77" Type="http://schemas.openxmlformats.org/officeDocument/2006/relationships/image" Target="media/image40.jpg"/><Relationship Id="rId8" Type="http://schemas.openxmlformats.org/officeDocument/2006/relationships/webSettings" Target="webSettings.xml"/><Relationship Id="rId51" Type="http://schemas.openxmlformats.org/officeDocument/2006/relationships/header" Target="header2.xml"/><Relationship Id="rId72" Type="http://schemas.openxmlformats.org/officeDocument/2006/relationships/hyperlink" Target="https://en.wikipedia.org/wiki/Fire_escape"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file:///G:\Work\1.%20Resettlement%20Section\2019_11_JSTP-2_ESIA\Format_11022020\PRIDE_ESIA%20of%20EJTSTP%20BHTPA%20Feb%2010%202020.docx" TargetMode="External"/><Relationship Id="rId25" Type="http://schemas.openxmlformats.org/officeDocument/2006/relationships/image" Target="media/image6.jpg"/><Relationship Id="rId33" Type="http://schemas.openxmlformats.org/officeDocument/2006/relationships/image" Target="media/image10.jp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footer" Target="footer9.xml"/><Relationship Id="rId67" Type="http://schemas.openxmlformats.org/officeDocument/2006/relationships/image" Target="media/image34.jpg"/><Relationship Id="rId20" Type="http://schemas.openxmlformats.org/officeDocument/2006/relationships/footer" Target="footer2.xml"/><Relationship Id="rId41" Type="http://schemas.openxmlformats.org/officeDocument/2006/relationships/image" Target="media/image18.jpg"/><Relationship Id="rId54" Type="http://schemas.openxmlformats.org/officeDocument/2006/relationships/footer" Target="footer8.xml"/><Relationship Id="rId62" Type="http://schemas.openxmlformats.org/officeDocument/2006/relationships/image" Target="media/image31.jpg"/><Relationship Id="rId70" Type="http://schemas.openxmlformats.org/officeDocument/2006/relationships/image" Target="media/image37.jpg"/><Relationship Id="rId75"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dsclbd.com" TargetMode="External"/><Relationship Id="rId23" Type="http://schemas.openxmlformats.org/officeDocument/2006/relationships/footer" Target="footer5.xml"/><Relationship Id="rId28" Type="http://schemas.openxmlformats.org/officeDocument/2006/relationships/image" Target="media/image9.jpg"/><Relationship Id="rId36" Type="http://schemas.openxmlformats.org/officeDocument/2006/relationships/image" Target="media/image13.jpg"/><Relationship Id="rId49" Type="http://schemas.openxmlformats.org/officeDocument/2006/relationships/image" Target="media/image26.jpg"/><Relationship Id="rId57" Type="http://schemas.openxmlformats.org/officeDocument/2006/relationships/hyperlink" Target="mailto:info@bhtpa.gov.bd" TargetMode="External"/><Relationship Id="rId10" Type="http://schemas.openxmlformats.org/officeDocument/2006/relationships/endnotes" Target="endnotes.xml"/><Relationship Id="rId31" Type="http://schemas.openxmlformats.org/officeDocument/2006/relationships/chart" Target="charts/chart3.xml"/><Relationship Id="rId44" Type="http://schemas.openxmlformats.org/officeDocument/2006/relationships/image" Target="media/image21.jpg"/><Relationship Id="rId52" Type="http://schemas.openxmlformats.org/officeDocument/2006/relationships/footer" Target="footer7.xml"/><Relationship Id="rId60" Type="http://schemas.openxmlformats.org/officeDocument/2006/relationships/image" Target="media/image29.jpg"/><Relationship Id="rId65" Type="http://schemas.openxmlformats.org/officeDocument/2006/relationships/hyperlink" Target="http://en.wikipedia.org/wiki/Waste_hierarchy" TargetMode="External"/><Relationship Id="rId73" Type="http://schemas.openxmlformats.org/officeDocument/2006/relationships/hyperlink" Target="https://en.wikipedia.org/wiki/Chute_(gravity)"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4.jpeg"/><Relationship Id="rId39" Type="http://schemas.openxmlformats.org/officeDocument/2006/relationships/image" Target="media/image16.jpeg"/><Relationship Id="rId34" Type="http://schemas.openxmlformats.org/officeDocument/2006/relationships/image" Target="media/image11.png"/><Relationship Id="rId50" Type="http://schemas.openxmlformats.org/officeDocument/2006/relationships/footer" Target="footer6.xml"/><Relationship Id="rId55" Type="http://schemas.openxmlformats.org/officeDocument/2006/relationships/image" Target="media/image28.emf"/><Relationship Id="rId76" Type="http://schemas.openxmlformats.org/officeDocument/2006/relationships/image" Target="media/image39.jpg"/><Relationship Id="rId7" Type="http://schemas.openxmlformats.org/officeDocument/2006/relationships/settings" Target="settings.xml"/><Relationship Id="rId71" Type="http://schemas.openxmlformats.org/officeDocument/2006/relationships/hyperlink" Target="https://en.wikipedia.org/wiki/Emergency_exit" TargetMode="External"/><Relationship Id="rId2" Type="http://schemas.openxmlformats.org/officeDocument/2006/relationships/customXml" Target="../customXml/item2.xml"/><Relationship Id="rId29" Type="http://schemas.openxmlformats.org/officeDocument/2006/relationships/chart" Target="charts/chart1.xml"/></Relationships>
</file>

<file path=word/_rels/footnotes.xml.rels><?xml version="1.0" encoding="UTF-8" standalone="yes"?>
<Relationships xmlns="http://schemas.openxmlformats.org/package/2006/relationships"><Relationship Id="rId1" Type="http://schemas.openxmlformats.org/officeDocument/2006/relationships/hyperlink" Target="http://documents.worldbank.org/curated/en/399881538336159607/Environment-and-Social-Framework-ESF-Good-Practice-Note-on-Gender-based-Violence-English.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esktop\BMD%20Data\Dhaka\Average%20Temperature.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us\Desktop\BMD%20Data\Dhaka\Rainfall.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BDD_ACCOUNT\Desktop\Climatic%20Data_Tangail%20Station\Humidit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DD_ACCOUNT\Desktop\Climatic%20Data_Tangail%20Station\Wind%20Spe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100">
                <a:solidFill>
                  <a:schemeClr val="accent1">
                    <a:lumMod val="75000"/>
                  </a:schemeClr>
                </a:solidFill>
                <a:latin typeface="+mj-lt"/>
                <a:cs typeface="Arial" panose="020B0604020202020204" pitchFamily="34" charset="0"/>
              </a:rPr>
              <a:t>Monthly Average, Maximum and Minimum Temperature in Dhaka</a:t>
            </a:r>
            <a:r>
              <a:rPr lang="en-US" sz="1100" baseline="0">
                <a:solidFill>
                  <a:schemeClr val="accent1">
                    <a:lumMod val="75000"/>
                  </a:schemeClr>
                </a:solidFill>
                <a:latin typeface="+mj-lt"/>
                <a:cs typeface="Arial" panose="020B0604020202020204" pitchFamily="34" charset="0"/>
              </a:rPr>
              <a:t> </a:t>
            </a:r>
          </a:p>
          <a:p>
            <a:pPr>
              <a:defRPr sz="1600" b="1" i="0" u="none" strike="noStrike" kern="1200" baseline="0">
                <a:solidFill>
                  <a:schemeClr val="tx2"/>
                </a:solidFill>
                <a:latin typeface="+mn-lt"/>
                <a:ea typeface="+mn-ea"/>
                <a:cs typeface="+mn-cs"/>
              </a:defRPr>
            </a:pPr>
            <a:r>
              <a:rPr lang="en-US" sz="1100" baseline="0">
                <a:solidFill>
                  <a:schemeClr val="accent1">
                    <a:lumMod val="75000"/>
                  </a:schemeClr>
                </a:solidFill>
                <a:latin typeface="+mj-lt"/>
                <a:cs typeface="Arial" panose="020B0604020202020204" pitchFamily="34" charset="0"/>
              </a:rPr>
              <a:t>(1987-2017)</a:t>
            </a:r>
            <a:endParaRPr lang="en-US" sz="1100">
              <a:solidFill>
                <a:schemeClr val="accent1">
                  <a:lumMod val="75000"/>
                </a:schemeClr>
              </a:solidFill>
              <a:latin typeface="+mj-lt"/>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Graph!$B$2</c:f>
              <c:strCache>
                <c:ptCount val="1"/>
                <c:pt idx="0">
                  <c:v>Average Temp</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elete val="1"/>
          </c:dLbls>
          <c:cat>
            <c:strRef>
              <c:f>Graph!$C$1:$N$1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Graph!$C$2:$N$2</c:f>
              <c:numCache>
                <c:formatCode>0.00</c:formatCode>
                <c:ptCount val="12"/>
                <c:pt idx="0">
                  <c:v>18.42258064516129</c:v>
                </c:pt>
                <c:pt idx="1">
                  <c:v>22.212903225806453</c:v>
                </c:pt>
                <c:pt idx="2">
                  <c:v>26.377419354838707</c:v>
                </c:pt>
                <c:pt idx="3">
                  <c:v>28.687096774193552</c:v>
                </c:pt>
                <c:pt idx="4">
                  <c:v>28.996774193548394</c:v>
                </c:pt>
                <c:pt idx="5">
                  <c:v>29.145161290322587</c:v>
                </c:pt>
                <c:pt idx="6">
                  <c:v>28.822580645161295</c:v>
                </c:pt>
                <c:pt idx="7">
                  <c:v>29.003225806451617</c:v>
                </c:pt>
                <c:pt idx="8">
                  <c:v>28.719354838709677</c:v>
                </c:pt>
                <c:pt idx="9">
                  <c:v>27.522580645161295</c:v>
                </c:pt>
                <c:pt idx="10">
                  <c:v>24.106451612903225</c:v>
                </c:pt>
                <c:pt idx="11">
                  <c:v>20.038709677419359</c:v>
                </c:pt>
              </c:numCache>
            </c:numRef>
          </c:val>
          <c:extLst>
            <c:ext xmlns:c16="http://schemas.microsoft.com/office/drawing/2014/chart" uri="{C3380CC4-5D6E-409C-BE32-E72D297353CC}">
              <c16:uniqueId val="{00000000-85F1-478F-837A-A1623AF2DC55}"/>
            </c:ext>
          </c:extLst>
        </c:ser>
        <c:ser>
          <c:idx val="1"/>
          <c:order val="1"/>
          <c:tx>
            <c:strRef>
              <c:f>Graph!$B$3</c:f>
              <c:strCache>
                <c:ptCount val="1"/>
                <c:pt idx="0">
                  <c:v>Maximum Temp</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elete val="1"/>
          </c:dLbls>
          <c:cat>
            <c:strRef>
              <c:f>Graph!$C$1:$N$1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Graph!$C$3:$N$3</c:f>
              <c:numCache>
                <c:formatCode>0.00</c:formatCode>
                <c:ptCount val="12"/>
                <c:pt idx="0">
                  <c:v>28.483870967741936</c:v>
                </c:pt>
                <c:pt idx="1">
                  <c:v>32.012903225806454</c:v>
                </c:pt>
                <c:pt idx="2">
                  <c:v>36.183870967741939</c:v>
                </c:pt>
                <c:pt idx="3">
                  <c:v>37.148387096774194</c:v>
                </c:pt>
                <c:pt idx="4">
                  <c:v>36.667741935483868</c:v>
                </c:pt>
                <c:pt idx="5">
                  <c:v>35.761290322580642</c:v>
                </c:pt>
                <c:pt idx="6">
                  <c:v>34.609677419354831</c:v>
                </c:pt>
                <c:pt idx="7">
                  <c:v>34.900000000000006</c:v>
                </c:pt>
                <c:pt idx="8">
                  <c:v>35.174193548387102</c:v>
                </c:pt>
                <c:pt idx="9">
                  <c:v>35.009677419354844</c:v>
                </c:pt>
                <c:pt idx="10">
                  <c:v>32.693548387096769</c:v>
                </c:pt>
                <c:pt idx="11">
                  <c:v>29.312903225806458</c:v>
                </c:pt>
              </c:numCache>
            </c:numRef>
          </c:val>
          <c:extLst>
            <c:ext xmlns:c16="http://schemas.microsoft.com/office/drawing/2014/chart" uri="{C3380CC4-5D6E-409C-BE32-E72D297353CC}">
              <c16:uniqueId val="{00000001-85F1-478F-837A-A1623AF2DC55}"/>
            </c:ext>
          </c:extLst>
        </c:ser>
        <c:ser>
          <c:idx val="2"/>
          <c:order val="2"/>
          <c:tx>
            <c:strRef>
              <c:f>Graph!$B$4</c:f>
              <c:strCache>
                <c:ptCount val="1"/>
                <c:pt idx="0">
                  <c:v>Minimum Temp</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elete val="1"/>
          </c:dLbls>
          <c:cat>
            <c:strRef>
              <c:f>Graph!$C$1:$N$1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Graph!$C$4:$N$4</c:f>
              <c:numCache>
                <c:formatCode>0.00</c:formatCode>
                <c:ptCount val="12"/>
                <c:pt idx="0">
                  <c:v>9.5064516129032235</c:v>
                </c:pt>
                <c:pt idx="1">
                  <c:v>12.283870967741937</c:v>
                </c:pt>
                <c:pt idx="2">
                  <c:v>16.080645161290324</c:v>
                </c:pt>
                <c:pt idx="3">
                  <c:v>18.993548387096777</c:v>
                </c:pt>
                <c:pt idx="4">
                  <c:v>20.593548387096774</c:v>
                </c:pt>
                <c:pt idx="5">
                  <c:v>22.935483870967747</c:v>
                </c:pt>
                <c:pt idx="6">
                  <c:v>24.170967741935481</c:v>
                </c:pt>
                <c:pt idx="7">
                  <c:v>24.190322580645155</c:v>
                </c:pt>
                <c:pt idx="8">
                  <c:v>23.864516129032257</c:v>
                </c:pt>
                <c:pt idx="9">
                  <c:v>20.338709677419356</c:v>
                </c:pt>
                <c:pt idx="10">
                  <c:v>15.75161290322581</c:v>
                </c:pt>
                <c:pt idx="11">
                  <c:v>11.75806451612903</c:v>
                </c:pt>
              </c:numCache>
            </c:numRef>
          </c:val>
          <c:extLst>
            <c:ext xmlns:c16="http://schemas.microsoft.com/office/drawing/2014/chart" uri="{C3380CC4-5D6E-409C-BE32-E72D297353CC}">
              <c16:uniqueId val="{00000002-85F1-478F-837A-A1623AF2DC55}"/>
            </c:ext>
          </c:extLst>
        </c:ser>
        <c:dLbls>
          <c:dLblPos val="inEnd"/>
          <c:showLegendKey val="0"/>
          <c:showVal val="1"/>
          <c:showCatName val="0"/>
          <c:showSerName val="0"/>
          <c:showPercent val="0"/>
          <c:showBubbleSize val="0"/>
        </c:dLbls>
        <c:gapWidth val="100"/>
        <c:overlap val="-24"/>
        <c:axId val="480689480"/>
        <c:axId val="480691048"/>
      </c:barChart>
      <c:catAx>
        <c:axId val="4806894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80691048"/>
        <c:crosses val="autoZero"/>
        <c:auto val="1"/>
        <c:lblAlgn val="ctr"/>
        <c:lblOffset val="100"/>
        <c:noMultiLvlLbl val="0"/>
      </c:catAx>
      <c:valAx>
        <c:axId val="48069104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2"/>
                    </a:solidFill>
                    <a:latin typeface="+mn-lt"/>
                    <a:ea typeface="+mn-ea"/>
                    <a:cs typeface="+mn-cs"/>
                  </a:defRPr>
                </a:pPr>
                <a:r>
                  <a:rPr lang="en-US" sz="1050"/>
                  <a:t>Temperature (</a:t>
                </a:r>
                <a:r>
                  <a:rPr lang="en-US" sz="1050">
                    <a:latin typeface="Times New Roman" panose="02020603050405020304" pitchFamily="18" charset="0"/>
                    <a:cs typeface="Times New Roman" panose="02020603050405020304" pitchFamily="18" charset="0"/>
                  </a:rPr>
                  <a:t>ºC)</a:t>
                </a:r>
                <a:endParaRPr lang="en-US" sz="1050"/>
              </a:p>
            </c:rich>
          </c:tx>
          <c:layout>
            <c:manualLayout>
              <c:xMode val="edge"/>
              <c:yMode val="edge"/>
              <c:x val="7.394558018662957E-2"/>
              <c:y val="0.23804096784378259"/>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80689480"/>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1" i="0" u="none" strike="noStrike" kern="1200" baseline="0">
                <a:solidFill>
                  <a:schemeClr val="tx2"/>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22225" cap="flat" cmpd="sng" algn="ctr">
      <a:solidFill>
        <a:srgbClr val="002060"/>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cap="none" spc="20" baseline="0">
                <a:solidFill>
                  <a:srgbClr val="002060"/>
                </a:solidFill>
                <a:latin typeface="Times New Roman" pitchFamily="18" charset="0"/>
                <a:ea typeface="+mn-ea"/>
                <a:cs typeface="Times New Roman" pitchFamily="18" charset="0"/>
              </a:defRPr>
            </a:pPr>
            <a:r>
              <a:rPr lang="en-US" sz="1100" b="1">
                <a:solidFill>
                  <a:srgbClr val="002060"/>
                </a:solidFill>
                <a:latin typeface="+mj-lt"/>
                <a:cs typeface="Times New Roman" pitchFamily="18" charset="0"/>
              </a:rPr>
              <a:t>Monthly Average Rainfall in Dhaka</a:t>
            </a:r>
          </a:p>
          <a:p>
            <a:pPr algn="ctr">
              <a:defRPr sz="1200" b="1">
                <a:solidFill>
                  <a:srgbClr val="002060"/>
                </a:solidFill>
                <a:latin typeface="Times New Roman" pitchFamily="18" charset="0"/>
                <a:cs typeface="Times New Roman" pitchFamily="18" charset="0"/>
              </a:defRPr>
            </a:pPr>
            <a:r>
              <a:rPr lang="en-US" sz="1100" b="1">
                <a:solidFill>
                  <a:srgbClr val="002060"/>
                </a:solidFill>
                <a:latin typeface="+mj-lt"/>
                <a:cs typeface="Times New Roman" pitchFamily="18" charset="0"/>
              </a:rPr>
              <a:t>(1987-2017)</a:t>
            </a:r>
          </a:p>
        </c:rich>
      </c:tx>
      <c:layout>
        <c:manualLayout>
          <c:xMode val="edge"/>
          <c:yMode val="edge"/>
          <c:x val="0.31656428891089078"/>
          <c:y val="4.4267128315611012E-2"/>
        </c:manualLayout>
      </c:layout>
      <c:overlay val="0"/>
      <c:spPr>
        <a:noFill/>
        <a:ln>
          <a:noFill/>
        </a:ln>
        <a:effectLst/>
      </c:spPr>
      <c:txPr>
        <a:bodyPr rot="0" spcFirstLastPara="1" vertOverflow="ellipsis" vert="horz" wrap="square" anchor="ctr" anchorCtr="1"/>
        <a:lstStyle/>
        <a:p>
          <a:pPr algn="ctr">
            <a:defRPr sz="1200" b="1" i="0" u="none" strike="noStrike" kern="1200" cap="none" spc="20" baseline="0">
              <a:solidFill>
                <a:srgbClr val="002060"/>
              </a:solidFill>
              <a:latin typeface="Times New Roman" pitchFamily="18" charset="0"/>
              <a:ea typeface="+mn-ea"/>
              <a:cs typeface="Times New Roman" pitchFamily="18" charset="0"/>
            </a:defRPr>
          </a:pPr>
          <a:endParaRPr lang="en-US"/>
        </a:p>
      </c:txPr>
    </c:title>
    <c:autoTitleDeleted val="0"/>
    <c:plotArea>
      <c:layout/>
      <c:barChart>
        <c:barDir val="col"/>
        <c:grouping val="clustered"/>
        <c:varyColors val="0"/>
        <c:ser>
          <c:idx val="0"/>
          <c:order val="0"/>
          <c:tx>
            <c:strRef>
              <c:f>Graph!$B$2</c:f>
              <c:strCache>
                <c:ptCount val="1"/>
                <c:pt idx="0">
                  <c:v>Rainfall</c:v>
                </c:pt>
              </c:strCache>
            </c:strRef>
          </c:tx>
          <c:spPr>
            <a:solidFill>
              <a:srgbClr val="0070C0"/>
            </a:soli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delete val="1"/>
          </c:dLbls>
          <c:trendline>
            <c:spPr>
              <a:ln w="9525" cap="rnd">
                <a:solidFill>
                  <a:schemeClr val="accent1"/>
                </a:solidFill>
              </a:ln>
              <a:effectLst/>
            </c:spPr>
            <c:trendlineType val="linear"/>
            <c:dispRSqr val="0"/>
            <c:dispEq val="0"/>
          </c:trendline>
          <c:cat>
            <c:strRef>
              <c:f>Graph!$C$1:$N$1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Graph!$C$2:$N$2</c:f>
              <c:numCache>
                <c:formatCode>0.00</c:formatCode>
                <c:ptCount val="12"/>
                <c:pt idx="0">
                  <c:v>5.806451612903226</c:v>
                </c:pt>
                <c:pt idx="1">
                  <c:v>19.387096774193548</c:v>
                </c:pt>
                <c:pt idx="2">
                  <c:v>52.096774193548384</c:v>
                </c:pt>
                <c:pt idx="3">
                  <c:v>126.70967741935483</c:v>
                </c:pt>
                <c:pt idx="4">
                  <c:v>267</c:v>
                </c:pt>
                <c:pt idx="5">
                  <c:v>324.58064516129031</c:v>
                </c:pt>
                <c:pt idx="6">
                  <c:v>396.06451612903226</c:v>
                </c:pt>
                <c:pt idx="7">
                  <c:v>313.35483870967744</c:v>
                </c:pt>
                <c:pt idx="8">
                  <c:v>299.22580645161293</c:v>
                </c:pt>
                <c:pt idx="9">
                  <c:v>174.90322580645162</c:v>
                </c:pt>
                <c:pt idx="10">
                  <c:v>25.70967741935484</c:v>
                </c:pt>
                <c:pt idx="11">
                  <c:v>11.35483870967742</c:v>
                </c:pt>
              </c:numCache>
            </c:numRef>
          </c:val>
          <c:extLst>
            <c:ext xmlns:c16="http://schemas.microsoft.com/office/drawing/2014/chart" uri="{C3380CC4-5D6E-409C-BE32-E72D297353CC}">
              <c16:uniqueId val="{00000000-9ED3-4606-B49E-99395967249C}"/>
            </c:ext>
          </c:extLst>
        </c:ser>
        <c:dLbls>
          <c:dLblPos val="outEnd"/>
          <c:showLegendKey val="0"/>
          <c:showVal val="1"/>
          <c:showCatName val="0"/>
          <c:showSerName val="0"/>
          <c:showPercent val="0"/>
          <c:showBubbleSize val="0"/>
        </c:dLbls>
        <c:gapWidth val="100"/>
        <c:overlap val="-24"/>
        <c:axId val="480691832"/>
        <c:axId val="480689872"/>
      </c:barChart>
      <c:catAx>
        <c:axId val="480691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80689872"/>
        <c:crosses val="autoZero"/>
        <c:auto val="1"/>
        <c:lblAlgn val="ctr"/>
        <c:lblOffset val="100"/>
        <c:noMultiLvlLbl val="0"/>
      </c:catAx>
      <c:valAx>
        <c:axId val="480689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cap="all" baseline="0">
                    <a:solidFill>
                      <a:schemeClr val="tx1">
                        <a:lumMod val="50000"/>
                        <a:lumOff val="50000"/>
                      </a:schemeClr>
                    </a:solidFill>
                    <a:latin typeface="Times New Roman" pitchFamily="18" charset="0"/>
                    <a:ea typeface="+mn-ea"/>
                    <a:cs typeface="Times New Roman" pitchFamily="18" charset="0"/>
                  </a:defRPr>
                </a:pPr>
                <a:r>
                  <a:rPr lang="en-US" sz="1050" b="1" i="0" cap="none" baseline="0">
                    <a:latin typeface="+mj-lt"/>
                    <a:cs typeface="Times New Roman" pitchFamily="18" charset="0"/>
                  </a:rPr>
                  <a:t>Rainfall (mm)</a:t>
                </a:r>
              </a:p>
            </c:rich>
          </c:tx>
          <c:overlay val="0"/>
          <c:spPr>
            <a:noFill/>
            <a:ln>
              <a:noFill/>
            </a:ln>
            <a:effectLst/>
          </c:spPr>
          <c:txPr>
            <a:bodyPr rot="-5400000" spcFirstLastPara="1" vertOverflow="ellipsis" vert="horz" wrap="square" anchor="ctr" anchorCtr="1"/>
            <a:lstStyle/>
            <a:p>
              <a:pPr>
                <a:defRPr sz="1050" b="1" i="0" u="none" strike="noStrike" kern="1200" cap="all" baseline="0">
                  <a:solidFill>
                    <a:schemeClr val="tx1">
                      <a:lumMod val="50000"/>
                      <a:lumOff val="50000"/>
                    </a:schemeClr>
                  </a:solidFill>
                  <a:latin typeface="Times New Roman" pitchFamily="18" charset="0"/>
                  <a:ea typeface="+mn-ea"/>
                  <a:cs typeface="Times New Roman"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8069183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1" i="0" u="none" strike="noStrike" kern="1200" baseline="0">
                <a:solidFill>
                  <a:schemeClr val="tx1">
                    <a:lumMod val="50000"/>
                    <a:lumOff val="50000"/>
                  </a:schemeClr>
                </a:solidFill>
                <a:latin typeface="Times New Roman" pitchFamily="18" charset="0"/>
                <a:ea typeface="+mn-ea"/>
                <a:cs typeface="Times New Roman" pitchFamily="18" charset="0"/>
              </a:defRPr>
            </a:pPr>
            <a:endParaRPr lang="en-US"/>
          </a:p>
        </c:txPr>
      </c:dTable>
      <c:spPr>
        <a:noFill/>
        <a:ln>
          <a:noFill/>
        </a:ln>
        <a:effectLst/>
      </c:spPr>
    </c:plotArea>
    <c:plotVisOnly val="1"/>
    <c:dispBlanksAs val="gap"/>
    <c:showDLblsOverMax val="0"/>
  </c:chart>
  <c:spPr>
    <a:solidFill>
      <a:schemeClr val="bg1"/>
    </a:solidFill>
    <a:ln w="22225" cap="flat" cmpd="sng" algn="ctr">
      <a:solidFill>
        <a:schemeClr val="accent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50" baseline="0">
                <a:solidFill>
                  <a:srgbClr val="002060"/>
                </a:solidFill>
                <a:latin typeface="+mn-lt"/>
                <a:ea typeface="+mn-ea"/>
                <a:cs typeface="+mn-cs"/>
              </a:defRPr>
            </a:pPr>
            <a:r>
              <a:rPr lang="en-US" sz="1100" cap="none" baseline="0">
                <a:solidFill>
                  <a:srgbClr val="002060"/>
                </a:solidFill>
                <a:latin typeface="+mj-lt"/>
              </a:rPr>
              <a:t>Monthly Average Humidity in Dhaka</a:t>
            </a:r>
          </a:p>
          <a:p>
            <a:pPr>
              <a:defRPr sz="1400" b="1" i="0" u="none" strike="noStrike" kern="1200" cap="none" spc="50" baseline="0">
                <a:solidFill>
                  <a:srgbClr val="002060"/>
                </a:solidFill>
                <a:latin typeface="+mn-lt"/>
                <a:ea typeface="+mn-ea"/>
                <a:cs typeface="+mn-cs"/>
              </a:defRPr>
            </a:pPr>
            <a:r>
              <a:rPr lang="en-US" sz="1100" cap="none" baseline="0">
                <a:solidFill>
                  <a:srgbClr val="002060"/>
                </a:solidFill>
                <a:latin typeface="+mj-lt"/>
              </a:rPr>
              <a:t>(1987-2017)</a:t>
            </a:r>
          </a:p>
        </c:rich>
      </c:tx>
      <c:overlay val="0"/>
      <c:spPr>
        <a:noFill/>
        <a:ln>
          <a:noFill/>
        </a:ln>
        <a:effectLst/>
      </c:spPr>
    </c:title>
    <c:autoTitleDeleted val="0"/>
    <c:plotArea>
      <c:layout/>
      <c:barChart>
        <c:barDir val="col"/>
        <c:grouping val="clustered"/>
        <c:varyColors val="0"/>
        <c:ser>
          <c:idx val="0"/>
          <c:order val="0"/>
          <c:tx>
            <c:strRef>
              <c:f>[Humidity.xlsx]Graph!$B$2</c:f>
              <c:strCache>
                <c:ptCount val="1"/>
                <c:pt idx="0">
                  <c:v>Humidity</c:v>
                </c:pt>
              </c:strCache>
            </c:strRef>
          </c:tx>
          <c:spPr>
            <a:solidFill>
              <a:schemeClr val="accent6">
                <a:lumMod val="50000"/>
              </a:schemeClr>
            </a:solidFill>
            <a:ln>
              <a:noFill/>
            </a:ln>
            <a:effectLst/>
          </c:spPr>
          <c:invertIfNegative val="0"/>
          <c:cat>
            <c:strRef>
              <c:f>[Humidity.xlsx]Graph!$C$1:$N$1</c:f>
              <c:strCache>
                <c:ptCount val="12"/>
                <c:pt idx="0">
                  <c:v>Jan</c:v>
                </c:pt>
                <c:pt idx="1">
                  <c:v>Feb</c:v>
                </c:pt>
                <c:pt idx="2">
                  <c:v>Mar</c:v>
                </c:pt>
                <c:pt idx="3">
                  <c:v>Apr</c:v>
                </c:pt>
                <c:pt idx="4">
                  <c:v>May</c:v>
                </c:pt>
                <c:pt idx="5">
                  <c:v> Jun</c:v>
                </c:pt>
                <c:pt idx="6">
                  <c:v> Jul</c:v>
                </c:pt>
                <c:pt idx="7">
                  <c:v> Aug</c:v>
                </c:pt>
                <c:pt idx="8">
                  <c:v>Sep</c:v>
                </c:pt>
                <c:pt idx="9">
                  <c:v> Oct</c:v>
                </c:pt>
                <c:pt idx="10">
                  <c:v>Nov</c:v>
                </c:pt>
                <c:pt idx="11">
                  <c:v>Dec</c:v>
                </c:pt>
              </c:strCache>
            </c:strRef>
          </c:cat>
          <c:val>
            <c:numRef>
              <c:f>[Humidity.xlsx]Graph!$C$2:$N$2</c:f>
              <c:numCache>
                <c:formatCode>0.00</c:formatCode>
                <c:ptCount val="12"/>
                <c:pt idx="0">
                  <c:v>79.548387096774192</c:v>
                </c:pt>
                <c:pt idx="1">
                  <c:v>73.41935483870968</c:v>
                </c:pt>
                <c:pt idx="2">
                  <c:v>68.516129032258064</c:v>
                </c:pt>
                <c:pt idx="3">
                  <c:v>72.935483870967744</c:v>
                </c:pt>
                <c:pt idx="4">
                  <c:v>78.290322580645167</c:v>
                </c:pt>
                <c:pt idx="5">
                  <c:v>83.233333333333334</c:v>
                </c:pt>
                <c:pt idx="6">
                  <c:v>84.741935483870961</c:v>
                </c:pt>
                <c:pt idx="7">
                  <c:v>84.387096774193552</c:v>
                </c:pt>
                <c:pt idx="8">
                  <c:v>84.41935483870968</c:v>
                </c:pt>
                <c:pt idx="9">
                  <c:v>82.225806451612897</c:v>
                </c:pt>
                <c:pt idx="10">
                  <c:v>79.483870967741936</c:v>
                </c:pt>
                <c:pt idx="11">
                  <c:v>81.129032258064512</c:v>
                </c:pt>
              </c:numCache>
            </c:numRef>
          </c:val>
          <c:extLst>
            <c:ext xmlns:c16="http://schemas.microsoft.com/office/drawing/2014/chart" uri="{C3380CC4-5D6E-409C-BE32-E72D297353CC}">
              <c16:uniqueId val="{00000000-A293-4395-968C-246C3FA2FA14}"/>
            </c:ext>
          </c:extLst>
        </c:ser>
        <c:dLbls>
          <c:showLegendKey val="0"/>
          <c:showVal val="0"/>
          <c:showCatName val="0"/>
          <c:showSerName val="0"/>
          <c:showPercent val="0"/>
          <c:showBubbleSize val="0"/>
        </c:dLbls>
        <c:gapWidth val="355"/>
        <c:overlap val="-70"/>
        <c:axId val="480693008"/>
        <c:axId val="480690656"/>
      </c:barChart>
      <c:catAx>
        <c:axId val="48069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690656"/>
        <c:crosses val="autoZero"/>
        <c:auto val="1"/>
        <c:lblAlgn val="ctr"/>
        <c:lblOffset val="100"/>
        <c:noMultiLvlLbl val="0"/>
      </c:catAx>
      <c:valAx>
        <c:axId val="480690656"/>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title>
          <c:tx>
            <c:rich>
              <a:bodyPr rot="-5400000" spcFirstLastPara="1" vertOverflow="ellipsis" vert="horz" wrap="square" anchor="ctr" anchorCtr="1"/>
              <a:lstStyle/>
              <a:p>
                <a:pPr>
                  <a:defRPr sz="1050" b="0" i="0" u="none" strike="noStrike" kern="1200" cap="none" baseline="0">
                    <a:solidFill>
                      <a:schemeClr val="tx1">
                        <a:lumMod val="65000"/>
                        <a:lumOff val="35000"/>
                      </a:schemeClr>
                    </a:solidFill>
                    <a:latin typeface="+mn-lt"/>
                    <a:ea typeface="+mn-ea"/>
                    <a:cs typeface="+mn-cs"/>
                  </a:defRPr>
                </a:pPr>
                <a:r>
                  <a:rPr lang="en-US" sz="1050" b="1" cap="none" baseline="0"/>
                  <a:t>Humidity (%)</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69300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22225" cap="flat" cmpd="sng" algn="ctr">
      <a:solidFill>
        <a:srgbClr val="00B050"/>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rgbClr val="002060"/>
                </a:solidFill>
                <a:latin typeface="+mn-lt"/>
                <a:ea typeface="+mn-ea"/>
                <a:cs typeface="+mn-cs"/>
              </a:defRPr>
            </a:pPr>
            <a:r>
              <a:rPr lang="en-US" sz="1050" b="1" i="0" baseline="0">
                <a:solidFill>
                  <a:srgbClr val="002060"/>
                </a:solidFill>
                <a:effectLst/>
                <a:latin typeface="+mj-lt"/>
              </a:rPr>
              <a:t>Monthly Average Wind Speed in Dhaka</a:t>
            </a:r>
          </a:p>
          <a:p>
            <a:pPr>
              <a:defRPr sz="1050" b="0" i="0" u="none" strike="noStrike" kern="1200" cap="none" spc="20" baseline="0">
                <a:solidFill>
                  <a:srgbClr val="002060"/>
                </a:solidFill>
                <a:latin typeface="+mn-lt"/>
                <a:ea typeface="+mn-ea"/>
                <a:cs typeface="+mn-cs"/>
              </a:defRPr>
            </a:pPr>
            <a:r>
              <a:rPr lang="en-US" sz="1050" b="1" i="0" baseline="0">
                <a:solidFill>
                  <a:srgbClr val="002060"/>
                </a:solidFill>
                <a:effectLst/>
                <a:latin typeface="+mj-lt"/>
              </a:rPr>
              <a:t> (1987-2017)</a:t>
            </a:r>
            <a:endParaRPr lang="en-US" sz="1050">
              <a:solidFill>
                <a:srgbClr val="002060"/>
              </a:solidFill>
              <a:effectLst/>
              <a:latin typeface="+mj-lt"/>
            </a:endParaRPr>
          </a:p>
        </c:rich>
      </c:tx>
      <c:overlay val="0"/>
      <c:spPr>
        <a:noFill/>
        <a:ln>
          <a:noFill/>
        </a:ln>
        <a:effectLst/>
      </c:spPr>
    </c:title>
    <c:autoTitleDeleted val="0"/>
    <c:plotArea>
      <c:layout/>
      <c:lineChart>
        <c:grouping val="standard"/>
        <c:varyColors val="0"/>
        <c:ser>
          <c:idx val="0"/>
          <c:order val="0"/>
          <c:tx>
            <c:strRef>
              <c:f>'[Wind Speed.xlsx]Graph'!$B$2</c:f>
              <c:strCache>
                <c:ptCount val="1"/>
                <c:pt idx="0">
                  <c:v>Wind Speed</c:v>
                </c:pt>
              </c:strCache>
            </c:strRef>
          </c:tx>
          <c:spPr>
            <a:ln w="22225" cap="rnd" cmpd="sng" algn="ctr">
              <a:solidFill>
                <a:schemeClr val="accent2">
                  <a:lumMod val="50000"/>
                </a:schemeClr>
              </a:solidFill>
              <a:round/>
            </a:ln>
            <a:effectLst/>
          </c:spPr>
          <c:marker>
            <c:symbol val="none"/>
          </c:marker>
          <c:cat>
            <c:strRef>
              <c:f>'[Wind Speed.xlsx]Graph'!$C$1:$N$1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'[Wind Speed.xlsx]Graph'!$C$2:$N$2</c:f>
              <c:numCache>
                <c:formatCode>General</c:formatCode>
                <c:ptCount val="12"/>
                <c:pt idx="0">
                  <c:v>2.27</c:v>
                </c:pt>
                <c:pt idx="1">
                  <c:v>2.5</c:v>
                </c:pt>
                <c:pt idx="2">
                  <c:v>2.92</c:v>
                </c:pt>
                <c:pt idx="3">
                  <c:v>3.28</c:v>
                </c:pt>
                <c:pt idx="4">
                  <c:v>3.2</c:v>
                </c:pt>
                <c:pt idx="5">
                  <c:v>3.21</c:v>
                </c:pt>
                <c:pt idx="6">
                  <c:v>3.1</c:v>
                </c:pt>
                <c:pt idx="7">
                  <c:v>2.81</c:v>
                </c:pt>
                <c:pt idx="8">
                  <c:v>2.73</c:v>
                </c:pt>
                <c:pt idx="9">
                  <c:v>2.38</c:v>
                </c:pt>
                <c:pt idx="10">
                  <c:v>2.16</c:v>
                </c:pt>
                <c:pt idx="11">
                  <c:v>2.0099999999999998</c:v>
                </c:pt>
              </c:numCache>
            </c:numRef>
          </c:val>
          <c:smooth val="0"/>
          <c:extLst>
            <c:ext xmlns:c16="http://schemas.microsoft.com/office/drawing/2014/chart" uri="{C3380CC4-5D6E-409C-BE32-E72D297353CC}">
              <c16:uniqueId val="{00000000-5DE2-4341-BD3E-737F02AD644C}"/>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77999816"/>
        <c:axId val="78002168"/>
      </c:lineChart>
      <c:catAx>
        <c:axId val="7799981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78002168"/>
        <c:crosses val="autoZero"/>
        <c:auto val="1"/>
        <c:lblAlgn val="ctr"/>
        <c:lblOffset val="100"/>
        <c:noMultiLvlLbl val="0"/>
      </c:catAx>
      <c:valAx>
        <c:axId val="78002168"/>
        <c:scaling>
          <c:orientation val="minMax"/>
        </c:scaling>
        <c:delete val="0"/>
        <c:axPos val="l"/>
        <c:title>
          <c:tx>
            <c:rich>
              <a:bodyPr rot="-5400000" spcFirstLastPara="1" vertOverflow="ellipsis" vert="horz" wrap="square" anchor="ctr" anchorCtr="1"/>
              <a:lstStyle/>
              <a:p>
                <a:pPr>
                  <a:defRPr sz="1100" b="0" i="0" u="none" strike="noStrike" kern="1200" cap="none" baseline="0">
                    <a:solidFill>
                      <a:schemeClr val="dk1">
                        <a:lumMod val="65000"/>
                        <a:lumOff val="35000"/>
                      </a:schemeClr>
                    </a:solidFill>
                    <a:latin typeface="+mn-lt"/>
                    <a:ea typeface="+mn-ea"/>
                    <a:cs typeface="+mn-cs"/>
                  </a:defRPr>
                </a:pPr>
                <a:r>
                  <a:rPr lang="en-US" sz="1100" b="1" cap="none" baseline="0"/>
                  <a:t>Wind Speed (Knots)</a:t>
                </a:r>
              </a:p>
            </c:rich>
          </c:tx>
          <c:layout>
            <c:manualLayout>
              <c:xMode val="edge"/>
              <c:yMode val="edge"/>
              <c:x val="6.1044176706827311E-2"/>
              <c:y val="0.285376948460220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77999816"/>
        <c:crosses val="autoZero"/>
        <c:crossBetween val="between"/>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900" b="1" i="0" u="none" strike="noStrike" kern="1200" baseline="0">
                <a:solidFill>
                  <a:schemeClr val="dk1">
                    <a:lumMod val="65000"/>
                    <a:lumOff val="35000"/>
                  </a:schemeClr>
                </a:solidFill>
                <a:latin typeface="+mn-lt"/>
                <a:ea typeface="+mn-ea"/>
                <a:cs typeface="+mn-cs"/>
              </a:defRPr>
            </a:pPr>
            <a:endParaRPr lang="en-US"/>
          </a:p>
        </c:txPr>
      </c:dTable>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22225" cap="flat" cmpd="sng" algn="ctr">
      <a:solidFill>
        <a:srgbClr val="00B050"/>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970FDD4A352F479E9D22F30CD62216" ma:contentTypeVersion="7" ma:contentTypeDescription="Create a new document." ma:contentTypeScope="" ma:versionID="347ea7351c021ef2c482812100692f9b">
  <xsd:schema xmlns:xsd="http://www.w3.org/2001/XMLSchema" xmlns:xs="http://www.w3.org/2001/XMLSchema" xmlns:p="http://schemas.microsoft.com/office/2006/metadata/properties" xmlns:ns1="http://schemas.microsoft.com/sharepoint/v3" xmlns:ns2="32c064bd-4c64-4320-b7de-a92df0e05481" targetNamespace="http://schemas.microsoft.com/office/2006/metadata/properties" ma:root="true" ma:fieldsID="aa546b6489fd7cfad398bc7ab28e0620" ns1:_="" ns2:_="">
    <xsd:import namespace="http://schemas.microsoft.com/sharepoint/v3"/>
    <xsd:import namespace="32c064bd-4c64-4320-b7de-a92df0e05481"/>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WbDocsObjectId" minOccurs="0"/>
                <xsd:element ref="ns2:IsDocumentTagg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c064bd-4c64-4320-b7de-a92df0e05481" elementFormDefault="qualified">
    <xsd:import namespace="http://schemas.microsoft.com/office/2006/documentManagement/types"/>
    <xsd:import namespace="http://schemas.microsoft.com/office/infopath/2007/PartnerControls"/>
    <xsd:element name="WbDocsObjectId" ma:index="16" nillable="true" ma:displayName="WbDocsObjectId" ma:internalName="WbDocsObjectId">
      <xsd:simpleType>
        <xsd:restriction base="dms:Text">
          <xsd:maxLength value="255"/>
        </xsd:restriction>
      </xsd:simpleType>
    </xsd:element>
    <xsd:element name="IsDocumentTagged" ma:index="17" nillable="true" ma:displayName="IsDocumentTagged" ma:internalName="IsDocumentTagge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IsDocumentTagged xmlns="32c064bd-4c64-4320-b7de-a92df0e05481" xsi:nil="true"/>
    <Ratings xmlns="http://schemas.microsoft.com/sharepoint/v3" xsi:nil="true"/>
    <LikedBy xmlns="http://schemas.microsoft.com/sharepoint/v3">
      <UserInfo>
        <DisplayName/>
        <AccountId xsi:nil="true"/>
        <AccountType/>
      </UserInfo>
    </LikedBy>
    <PublishingExpirationDate xmlns="http://schemas.microsoft.com/sharepoint/v3" xsi:nil="true"/>
    <PublishingStartDate xmlns="http://schemas.microsoft.com/sharepoint/v3" xsi:nil="true"/>
    <WbDocsObjectId xmlns="32c064bd-4c64-4320-b7de-a92df0e05481" xsi:nil="true"/>
    <RatedBy xmlns="http://schemas.microsoft.com/sharepoint/v3">
      <UserInfo>
        <DisplayName/>
        <AccountId xsi:nil="true"/>
        <AccountType/>
      </UserInfo>
    </RatedB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3B53F-4D74-4907-A20A-A92D67B88CF0}">
  <ds:schemaRefs>
    <ds:schemaRef ds:uri="http://schemas.microsoft.com/sharepoint/v3/contenttype/forms"/>
  </ds:schemaRefs>
</ds:datastoreItem>
</file>

<file path=customXml/itemProps2.xml><?xml version="1.0" encoding="utf-8"?>
<ds:datastoreItem xmlns:ds="http://schemas.openxmlformats.org/officeDocument/2006/customXml" ds:itemID="{0BCF80E4-2860-431C-BDD4-19C705998CCD}"/>
</file>

<file path=customXml/itemProps3.xml><?xml version="1.0" encoding="utf-8"?>
<ds:datastoreItem xmlns:ds="http://schemas.openxmlformats.org/officeDocument/2006/customXml" ds:itemID="{B26B8129-011B-4F1B-8BD7-7DEEBA5D0B15}">
  <ds:schemaRefs>
    <ds:schemaRef ds:uri="http://purl.org/dc/elements/1.1/"/>
    <ds:schemaRef ds:uri="http://www.w3.org/XML/1998/namespace"/>
    <ds:schemaRef ds:uri="a42389e0-29c2-4beb-88ab-e742fb2df6ff"/>
    <ds:schemaRef ds:uri="http://schemas.microsoft.com/office/infopath/2007/PartnerControls"/>
    <ds:schemaRef ds:uri="http://schemas.openxmlformats.org/package/2006/metadata/core-properties"/>
    <ds:schemaRef ds:uri="http://schemas.microsoft.com/office/2006/metadata/properties"/>
    <ds:schemaRef ds:uri="http://schemas.microsoft.com/office/2006/documentManagement/types"/>
    <ds:schemaRef ds:uri="053713ae-3fc3-4f4b-96c1-ec388545020f"/>
    <ds:schemaRef ds:uri="http://purl.org/dc/dcmitype/"/>
    <ds:schemaRef ds:uri="http://purl.org/dc/terms/"/>
  </ds:schemaRefs>
</ds:datastoreItem>
</file>

<file path=customXml/itemProps4.xml><?xml version="1.0" encoding="utf-8"?>
<ds:datastoreItem xmlns:ds="http://schemas.openxmlformats.org/officeDocument/2006/customXml" ds:itemID="{6D4C4346-B125-4AA6-B784-A46FA8E7F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42869</Words>
  <Characters>244358</Characters>
  <Application>Microsoft Office Word</Application>
  <DocSecurity>0</DocSecurity>
  <Lines>2036</Lines>
  <Paragraphs>573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and Social Impact Assessment</dc:title>
  <dc:subject/>
  <dc:creator>Md. Mashiur Rahman</dc:creator>
  <cp:keywords/>
  <dc:description/>
  <cp:lastModifiedBy>Ferdous Jahan</cp:lastModifiedBy>
  <cp:revision>5</cp:revision>
  <dcterms:created xsi:type="dcterms:W3CDTF">2020-02-26T10:02:00Z</dcterms:created>
  <dcterms:modified xsi:type="dcterms:W3CDTF">2020-02-26T12:06:00Z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0x010100BE970FDD4A352F479E9D22F30CD62216</vt:lpwstr>
  </property>
  <property fmtid="{D5CDD505-2E9C-101B-9397-08002B2CF9AE}" pid="3" name="Cordis ID">
    <vt:lpwstr>ITM00193</vt:lpwstr>
  </property>
  <property fmtid="{D5CDD505-2E9C-101B-9397-08002B2CF9AE}" pid="4" name="Stage">
    <vt:lpwstr>IMP</vt:lpwstr>
  </property>
  <property fmtid="{D5CDD505-2E9C-101B-9397-08002B2CF9AE}" pid="5" name="Task ID">
    <vt:lpwstr>P170688</vt:lpwstr>
  </property>
  <property fmtid="{D5CDD505-2E9C-101B-9397-08002B2CF9AE}" pid="6" name="IsTemplate">
    <vt:bool>false</vt:bool>
  </property>
  <property fmtid="{D5CDD505-2E9C-101B-9397-08002B2CF9AE}" pid="7" name="HasUserUploaded">
    <vt:bool>true</vt:bool>
  </property>
  <property fmtid="{D5CDD505-2E9C-101B-9397-08002B2CF9AE}" pid="8" name="WBDocType">
    <vt:lpwstr/>
  </property>
  <property fmtid="{D5CDD505-2E9C-101B-9397-08002B2CF9AE}" pid="9" name="ProjectID">
    <vt:lpwstr>P170688</vt:lpwstr>
  </property>
</Properties>
</file>