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4A37DA">
        <w:rPr>
          <w:color w:val="000000"/>
          <w:sz w:val="22"/>
          <w:szCs w:val="22"/>
        </w:rPr>
        <w:t>Document of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4A37DA">
        <w:rPr>
          <w:color w:val="000000"/>
          <w:sz w:val="28"/>
          <w:szCs w:val="28"/>
        </w:rPr>
        <w:t>The World Bank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  <w:r w:rsidRPr="004A37DA">
        <w:rPr>
          <w:color w:val="000000"/>
          <w:sz w:val="22"/>
          <w:szCs w:val="22"/>
        </w:rPr>
        <w:t xml:space="preserve">Report No: </w:t>
      </w:r>
      <w:r w:rsidR="002C0C1A" w:rsidRPr="002C0C1A">
        <w:rPr>
          <w:color w:val="000000"/>
        </w:rPr>
        <w:t>76226-KE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 w:themeColor="text1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4A37DA">
        <w:rPr>
          <w:caps/>
          <w:color w:val="000000"/>
          <w:szCs w:val="22"/>
        </w:rPr>
        <w:t xml:space="preserve">Restructuring </w:t>
      </w:r>
      <w:r w:rsidR="001C64DF" w:rsidRPr="004A37DA">
        <w:rPr>
          <w:caps/>
          <w:color w:val="000000"/>
          <w:szCs w:val="22"/>
        </w:rPr>
        <w:t>PAPER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4A37DA">
        <w:rPr>
          <w:caps/>
          <w:color w:val="000000"/>
          <w:szCs w:val="22"/>
        </w:rPr>
        <w:t>ON A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4A37DA">
        <w:rPr>
          <w:caps/>
          <w:color w:val="000000"/>
          <w:szCs w:val="22"/>
        </w:rPr>
        <w:t>PROPOSED Project restructuring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4A37DA">
        <w:rPr>
          <w:caps/>
          <w:color w:val="000000"/>
          <w:szCs w:val="22"/>
        </w:rPr>
        <w:t>of</w:t>
      </w:r>
    </w:p>
    <w:p w:rsidR="000313F1" w:rsidRDefault="00AF1A61" w:rsidP="000313F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bookmarkStart w:id="1" w:name="basprojlong_fld"/>
      <w:r>
        <w:rPr>
          <w:caps/>
          <w:color w:val="000000"/>
          <w:szCs w:val="22"/>
        </w:rPr>
        <w:t>T</w:t>
      </w:r>
      <w:r w:rsidR="009A0556">
        <w:rPr>
          <w:caps/>
          <w:color w:val="000000"/>
          <w:szCs w:val="22"/>
        </w:rPr>
        <w:t xml:space="preserve">otal war against hiv/aids </w:t>
      </w:r>
      <w:r>
        <w:rPr>
          <w:caps/>
          <w:color w:val="000000"/>
          <w:szCs w:val="22"/>
        </w:rPr>
        <w:t>Project</w:t>
      </w:r>
      <w:bookmarkEnd w:id="1"/>
      <w:r w:rsidR="000313F1">
        <w:rPr>
          <w:caps/>
          <w:color w:val="000000"/>
          <w:szCs w:val="22"/>
        </w:rPr>
        <w:t xml:space="preserve"> </w:t>
      </w:r>
      <w:r w:rsidR="00335B9B">
        <w:rPr>
          <w:caps/>
          <w:color w:val="000000"/>
          <w:szCs w:val="22"/>
        </w:rPr>
        <w:t>(</w:t>
      </w:r>
      <w:r w:rsidR="00335B9B">
        <w:rPr>
          <w:caps/>
          <w:noProof/>
          <w:color w:val="000000"/>
          <w:szCs w:val="22"/>
        </w:rPr>
        <w:t>P081712)</w:t>
      </w:r>
    </w:p>
    <w:p w:rsidR="009A0556" w:rsidRDefault="002C5FC3" w:rsidP="00E53656">
      <w:pPr>
        <w:autoSpaceDE w:val="0"/>
        <w:autoSpaceDN w:val="0"/>
        <w:adjustRightInd w:val="0"/>
        <w:spacing w:line="240" w:lineRule="atLeast"/>
        <w:jc w:val="center"/>
        <w:rPr>
          <w:caps/>
          <w:noProof/>
          <w:color w:val="000000"/>
          <w:szCs w:val="22"/>
        </w:rPr>
      </w:pPr>
      <w:r>
        <w:rPr>
          <w:caps/>
          <w:noProof/>
          <w:color w:val="000000"/>
          <w:szCs w:val="22"/>
        </w:rPr>
        <w:t>ida credit</w:t>
      </w:r>
      <w:r w:rsidR="002F13C5">
        <w:rPr>
          <w:caps/>
          <w:noProof/>
          <w:color w:val="000000"/>
          <w:szCs w:val="22"/>
        </w:rPr>
        <w:t xml:space="preserve">: </w:t>
      </w:r>
      <w:r w:rsidR="00335B9B" w:rsidRPr="00335B9B">
        <w:rPr>
          <w:caps/>
          <w:noProof/>
          <w:color w:val="000000"/>
          <w:szCs w:val="22"/>
        </w:rPr>
        <w:t>4336</w:t>
      </w:r>
      <w:r w:rsidR="007E6D34">
        <w:rPr>
          <w:caps/>
          <w:noProof/>
          <w:color w:val="000000"/>
          <w:szCs w:val="22"/>
        </w:rPr>
        <w:t>0</w:t>
      </w:r>
      <w:r w:rsidR="00335B9B" w:rsidRPr="00335B9B">
        <w:rPr>
          <w:caps/>
          <w:noProof/>
          <w:color w:val="000000"/>
          <w:szCs w:val="22"/>
        </w:rPr>
        <w:t>-KE</w:t>
      </w:r>
    </w:p>
    <w:p w:rsidR="007E6D34" w:rsidRDefault="007E6D34" w:rsidP="007E6D34">
      <w:pPr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ida credit: 48410-KE</w:t>
      </w:r>
    </w:p>
    <w:p w:rsidR="007E6D34" w:rsidRDefault="007E6D34" w:rsidP="00E53656">
      <w:pPr>
        <w:autoSpaceDE w:val="0"/>
        <w:autoSpaceDN w:val="0"/>
        <w:adjustRightInd w:val="0"/>
        <w:spacing w:line="240" w:lineRule="atLeast"/>
        <w:jc w:val="center"/>
        <w:rPr>
          <w:caps/>
          <w:noProof/>
          <w:color w:val="000000"/>
          <w:szCs w:val="22"/>
        </w:rPr>
      </w:pPr>
    </w:p>
    <w:p w:rsidR="00893A77" w:rsidRDefault="00893A77" w:rsidP="00E53656">
      <w:pPr>
        <w:autoSpaceDE w:val="0"/>
        <w:autoSpaceDN w:val="0"/>
        <w:adjustRightInd w:val="0"/>
        <w:spacing w:line="240" w:lineRule="atLeast"/>
        <w:jc w:val="center"/>
        <w:rPr>
          <w:caps/>
          <w:noProof/>
          <w:color w:val="000000"/>
          <w:szCs w:val="22"/>
        </w:rPr>
      </w:pPr>
    </w:p>
    <w:p w:rsidR="00E53656" w:rsidRPr="004A37DA" w:rsidRDefault="006575E1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BOARD APPROVAL DATE: </w:t>
      </w:r>
      <w:r w:rsidR="009A0556">
        <w:rPr>
          <w:color w:val="000000"/>
          <w:szCs w:val="22"/>
        </w:rPr>
        <w:t xml:space="preserve"> J</w:t>
      </w:r>
      <w:r w:rsidR="002F13C5">
        <w:rPr>
          <w:color w:val="000000"/>
          <w:szCs w:val="22"/>
        </w:rPr>
        <w:t>UNE</w:t>
      </w:r>
      <w:r w:rsidR="009A0556">
        <w:rPr>
          <w:color w:val="000000"/>
          <w:szCs w:val="22"/>
        </w:rPr>
        <w:t xml:space="preserve"> 26, 2007</w:t>
      </w:r>
    </w:p>
    <w:p w:rsidR="00E53656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893A77" w:rsidRPr="004A37DA" w:rsidRDefault="00893A77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4A37DA">
        <w:rPr>
          <w:caps/>
          <w:color w:val="000000"/>
          <w:szCs w:val="22"/>
        </w:rPr>
        <w:t>TO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9A05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the republic of Kenya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1C64DF" w:rsidRPr="004A37DA" w:rsidRDefault="00344241" w:rsidP="001C64DF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  <w:r>
        <w:rPr>
          <w:szCs w:val="22"/>
        </w:rPr>
        <w:t>March 1</w:t>
      </w:r>
      <w:r w:rsidR="00382373">
        <w:rPr>
          <w:szCs w:val="22"/>
        </w:rPr>
        <w:t>4</w:t>
      </w:r>
      <w:r>
        <w:rPr>
          <w:szCs w:val="22"/>
        </w:rPr>
        <w:t>, 2013</w:t>
      </w:r>
    </w:p>
    <w:p w:rsidR="001C64DF" w:rsidRPr="004A37DA" w:rsidRDefault="001C64DF" w:rsidP="001C64DF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C6D5A" w:rsidRPr="004A37DA" w:rsidRDefault="00EC6D5A">
      <w:pPr>
        <w:rPr>
          <w:color w:val="000000"/>
          <w:szCs w:val="22"/>
        </w:rPr>
      </w:pPr>
    </w:p>
    <w:p w:rsidR="00E53656" w:rsidRPr="004A37DA" w:rsidRDefault="00E53656" w:rsidP="0031107E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22"/>
        <w:gridCol w:w="7634"/>
      </w:tblGrid>
      <w:tr w:rsidR="00E53656" w:rsidRPr="004A37DA" w:rsidTr="00624E55">
        <w:tc>
          <w:tcPr>
            <w:tcW w:w="1222" w:type="dxa"/>
          </w:tcPr>
          <w:p w:rsidR="00E53656" w:rsidRPr="004A37DA" w:rsidRDefault="00E53656" w:rsidP="009133F3"/>
        </w:tc>
        <w:tc>
          <w:tcPr>
            <w:tcW w:w="7634" w:type="dxa"/>
          </w:tcPr>
          <w:p w:rsidR="00E53656" w:rsidRPr="004A37DA" w:rsidRDefault="00E53656" w:rsidP="009133F3"/>
        </w:tc>
      </w:tr>
      <w:tr w:rsidR="00E53656" w:rsidRPr="004A37DA" w:rsidTr="00624E55">
        <w:tc>
          <w:tcPr>
            <w:tcW w:w="1222" w:type="dxa"/>
          </w:tcPr>
          <w:p w:rsidR="00E53656" w:rsidRPr="004A37DA" w:rsidRDefault="00E53656" w:rsidP="009133F3"/>
        </w:tc>
        <w:tc>
          <w:tcPr>
            <w:tcW w:w="7634" w:type="dxa"/>
          </w:tcPr>
          <w:p w:rsidR="00E53656" w:rsidRPr="004A37DA" w:rsidRDefault="00E53656" w:rsidP="009133F3"/>
        </w:tc>
      </w:tr>
      <w:tr w:rsidR="00E53656" w:rsidRPr="004A37DA" w:rsidTr="00624E55">
        <w:tc>
          <w:tcPr>
            <w:tcW w:w="1222" w:type="dxa"/>
          </w:tcPr>
          <w:p w:rsidR="00E53656" w:rsidRPr="004A37DA" w:rsidRDefault="00E53656" w:rsidP="009133F3"/>
        </w:tc>
        <w:tc>
          <w:tcPr>
            <w:tcW w:w="7634" w:type="dxa"/>
          </w:tcPr>
          <w:p w:rsidR="00E53656" w:rsidRPr="004A37DA" w:rsidRDefault="00E53656" w:rsidP="009133F3"/>
        </w:tc>
      </w:tr>
      <w:tr w:rsidR="00E53656" w:rsidRPr="004A37DA" w:rsidTr="00624E55">
        <w:tc>
          <w:tcPr>
            <w:tcW w:w="1222" w:type="dxa"/>
          </w:tcPr>
          <w:p w:rsidR="00E53656" w:rsidRPr="004A37DA" w:rsidRDefault="00E53656" w:rsidP="009133F3"/>
        </w:tc>
        <w:tc>
          <w:tcPr>
            <w:tcW w:w="7634" w:type="dxa"/>
          </w:tcPr>
          <w:p w:rsidR="00E53656" w:rsidRPr="004A37DA" w:rsidRDefault="0007236A" w:rsidP="0007236A">
            <w:r>
              <w:t xml:space="preserve"> </w:t>
            </w:r>
          </w:p>
        </w:tc>
      </w:tr>
      <w:tr w:rsidR="0007236A" w:rsidRPr="004A37DA" w:rsidTr="00624E55">
        <w:tc>
          <w:tcPr>
            <w:tcW w:w="1222" w:type="dxa"/>
          </w:tcPr>
          <w:p w:rsidR="0007236A" w:rsidRPr="004A37DA" w:rsidRDefault="0007236A" w:rsidP="009133F3"/>
        </w:tc>
        <w:tc>
          <w:tcPr>
            <w:tcW w:w="7634" w:type="dxa"/>
          </w:tcPr>
          <w:p w:rsidR="0007236A" w:rsidRDefault="0007236A" w:rsidP="009133F3"/>
        </w:tc>
      </w:tr>
    </w:tbl>
    <w:p w:rsidR="0031107E" w:rsidRDefault="0031107E" w:rsidP="00E53656"/>
    <w:p w:rsidR="009777C9" w:rsidRDefault="009777C9" w:rsidP="00E53656"/>
    <w:p w:rsidR="009777C9" w:rsidRPr="004A37DA" w:rsidRDefault="009777C9" w:rsidP="00E53656"/>
    <w:p w:rsidR="0031107E" w:rsidRPr="004A37DA" w:rsidRDefault="0031107E" w:rsidP="00E53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343"/>
        <w:gridCol w:w="4268"/>
      </w:tblGrid>
      <w:tr w:rsidR="00E53656" w:rsidRPr="004A37DA" w:rsidTr="00624E55">
        <w:tc>
          <w:tcPr>
            <w:tcW w:w="4245" w:type="dxa"/>
          </w:tcPr>
          <w:p w:rsidR="00E53656" w:rsidRPr="004A37DA" w:rsidRDefault="00E52089" w:rsidP="009133F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 w:rsidRPr="004A37DA">
              <w:rPr>
                <w:color w:val="000000"/>
                <w:szCs w:val="22"/>
              </w:rPr>
              <w:t xml:space="preserve">Regional </w:t>
            </w:r>
            <w:r w:rsidR="00E53656" w:rsidRPr="004A37DA">
              <w:rPr>
                <w:color w:val="000000"/>
                <w:szCs w:val="22"/>
              </w:rPr>
              <w:t>Vice President:</w:t>
            </w:r>
          </w:p>
        </w:tc>
        <w:tc>
          <w:tcPr>
            <w:tcW w:w="343" w:type="dxa"/>
          </w:tcPr>
          <w:p w:rsidR="00E53656" w:rsidRPr="004A37DA" w:rsidRDefault="00E53656" w:rsidP="009133F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E53656" w:rsidRPr="004A37DA" w:rsidRDefault="009A0556" w:rsidP="009A055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bookmarkStart w:id="2" w:name="basrvp_fld"/>
            <w:bookmarkEnd w:id="2"/>
            <w:proofErr w:type="spellStart"/>
            <w:r>
              <w:rPr>
                <w:color w:val="000000"/>
              </w:rPr>
              <w:t>Makhtar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Diop</w:t>
            </w:r>
            <w:proofErr w:type="spellEnd"/>
          </w:p>
        </w:tc>
      </w:tr>
      <w:tr w:rsidR="000313F1" w:rsidRPr="004A37DA" w:rsidTr="00624E55">
        <w:tc>
          <w:tcPr>
            <w:tcW w:w="4245" w:type="dxa"/>
          </w:tcPr>
          <w:p w:rsidR="000313F1" w:rsidRDefault="00AF1A61" w:rsidP="001B617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bookmarkStart w:id="3" w:name="basctryd_fld_lbl"/>
            <w:r>
              <w:rPr>
                <w:color w:val="000000"/>
                <w:szCs w:val="22"/>
              </w:rPr>
              <w:t>Country Director:</w:t>
            </w:r>
            <w:bookmarkEnd w:id="3"/>
          </w:p>
        </w:tc>
        <w:tc>
          <w:tcPr>
            <w:tcW w:w="343" w:type="dxa"/>
          </w:tcPr>
          <w:p w:rsidR="000313F1" w:rsidRDefault="000313F1" w:rsidP="001B617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0313F1" w:rsidRDefault="009A0556" w:rsidP="009A055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bookmarkStart w:id="4" w:name="basctryd_fld"/>
            <w:bookmarkEnd w:id="4"/>
            <w:r>
              <w:rPr>
                <w:color w:val="000000"/>
              </w:rPr>
              <w:t xml:space="preserve">Johannes </w:t>
            </w:r>
            <w:proofErr w:type="spellStart"/>
            <w:r>
              <w:rPr>
                <w:color w:val="000000"/>
              </w:rPr>
              <w:t>Zutt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313F1" w:rsidRPr="004A37DA" w:rsidTr="00624E55">
        <w:tc>
          <w:tcPr>
            <w:tcW w:w="4245" w:type="dxa"/>
          </w:tcPr>
          <w:p w:rsidR="000313F1" w:rsidRDefault="00AF1A61" w:rsidP="009A055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bookmarkStart w:id="5" w:name="bassmd_fld_lbl"/>
            <w:r>
              <w:rPr>
                <w:color w:val="000000"/>
                <w:szCs w:val="22"/>
              </w:rPr>
              <w:t>Sector Manager:</w:t>
            </w:r>
            <w:bookmarkEnd w:id="5"/>
          </w:p>
        </w:tc>
        <w:tc>
          <w:tcPr>
            <w:tcW w:w="343" w:type="dxa"/>
          </w:tcPr>
          <w:p w:rsidR="000313F1" w:rsidRDefault="000313F1" w:rsidP="001B617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0313F1" w:rsidRDefault="009A0556" w:rsidP="001B617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bookmarkStart w:id="6" w:name="bassmd_fld"/>
            <w:bookmarkEnd w:id="6"/>
            <w:proofErr w:type="spellStart"/>
            <w:r>
              <w:rPr>
                <w:color w:val="000000"/>
              </w:rPr>
              <w:t>Olusoji</w:t>
            </w:r>
            <w:proofErr w:type="spellEnd"/>
            <w:r>
              <w:rPr>
                <w:color w:val="000000"/>
              </w:rPr>
              <w:t xml:space="preserve"> O. </w:t>
            </w:r>
            <w:proofErr w:type="spellStart"/>
            <w:r>
              <w:rPr>
                <w:color w:val="000000"/>
              </w:rPr>
              <w:t>Adeyi</w:t>
            </w:r>
            <w:proofErr w:type="spellEnd"/>
          </w:p>
        </w:tc>
      </w:tr>
      <w:tr w:rsidR="000313F1" w:rsidRPr="004A37DA" w:rsidTr="00624E55">
        <w:tc>
          <w:tcPr>
            <w:tcW w:w="4245" w:type="dxa"/>
          </w:tcPr>
          <w:p w:rsidR="000313F1" w:rsidRDefault="00AF1A61" w:rsidP="001B617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bookmarkStart w:id="7" w:name="basttl_fld_lbl"/>
            <w:r>
              <w:rPr>
                <w:color w:val="000000"/>
                <w:szCs w:val="22"/>
              </w:rPr>
              <w:t>Task Team Leader:</w:t>
            </w:r>
            <w:bookmarkEnd w:id="7"/>
          </w:p>
        </w:tc>
        <w:tc>
          <w:tcPr>
            <w:tcW w:w="343" w:type="dxa"/>
          </w:tcPr>
          <w:p w:rsidR="000313F1" w:rsidRDefault="000313F1" w:rsidP="001B617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0313F1" w:rsidRDefault="009A0556" w:rsidP="009A055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bookmarkStart w:id="8" w:name="basttl_fld"/>
            <w:proofErr w:type="spellStart"/>
            <w:r>
              <w:rPr>
                <w:color w:val="000000"/>
                <w:szCs w:val="22"/>
              </w:rPr>
              <w:t>Wacuka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Ikua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bookmarkEnd w:id="8"/>
          </w:p>
        </w:tc>
      </w:tr>
    </w:tbl>
    <w:p w:rsidR="000313F1" w:rsidRDefault="00EC6D5A" w:rsidP="000313F1">
      <w:pPr>
        <w:jc w:val="center"/>
      </w:pPr>
      <w:r w:rsidRPr="004A37DA">
        <w:br w:type="page"/>
      </w:r>
      <w:bookmarkStart w:id="9" w:name="basctry_fld"/>
      <w:r w:rsidR="009A0556">
        <w:rPr>
          <w:b/>
          <w:bCs/>
          <w:caps/>
        </w:rPr>
        <w:lastRenderedPageBreak/>
        <w:t>KENYA</w:t>
      </w:r>
      <w:bookmarkEnd w:id="9"/>
    </w:p>
    <w:p w:rsidR="000313F1" w:rsidRDefault="00AF1A61" w:rsidP="000313F1">
      <w:pPr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T</w:t>
      </w:r>
      <w:r w:rsidR="002F13C5">
        <w:rPr>
          <w:caps/>
          <w:color w:val="000000"/>
          <w:szCs w:val="22"/>
        </w:rPr>
        <w:t xml:space="preserve">OTAL WAR AGAINST HIV/aids </w:t>
      </w:r>
      <w:r>
        <w:rPr>
          <w:caps/>
          <w:color w:val="000000"/>
          <w:szCs w:val="22"/>
        </w:rPr>
        <w:t>Project</w:t>
      </w:r>
    </w:p>
    <w:p w:rsidR="002F13C5" w:rsidRDefault="002F13C5" w:rsidP="000313F1">
      <w:pPr>
        <w:jc w:val="center"/>
        <w:rPr>
          <w:caps/>
          <w:noProof/>
          <w:color w:val="000000"/>
          <w:szCs w:val="22"/>
        </w:rPr>
      </w:pPr>
      <w:r>
        <w:rPr>
          <w:caps/>
          <w:noProof/>
          <w:color w:val="000000"/>
          <w:szCs w:val="22"/>
        </w:rPr>
        <w:t xml:space="preserve">P081712 </w:t>
      </w:r>
    </w:p>
    <w:p w:rsidR="00AE4E9D" w:rsidRDefault="00AE4E9D" w:rsidP="000313F1">
      <w:pPr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 xml:space="preserve">ida credit </w:t>
      </w:r>
      <w:r w:rsidR="002F13C5">
        <w:rPr>
          <w:caps/>
          <w:color w:val="000000"/>
          <w:szCs w:val="22"/>
        </w:rPr>
        <w:t>43360</w:t>
      </w:r>
    </w:p>
    <w:p w:rsidR="002F13C5" w:rsidRDefault="002F13C5" w:rsidP="000313F1">
      <w:pPr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ida credit 48410</w:t>
      </w:r>
    </w:p>
    <w:p w:rsidR="000313F1" w:rsidRPr="00F92C42" w:rsidRDefault="00AF1A61" w:rsidP="000313F1">
      <w:pPr>
        <w:jc w:val="center"/>
        <w:rPr>
          <w:color w:val="FFFFFF" w:themeColor="background1"/>
        </w:rPr>
      </w:pPr>
      <w:bookmarkStart w:id="10" w:name="basprojid_fld"/>
      <w:r>
        <w:rPr>
          <w:color w:val="FFFFFF" w:themeColor="background1"/>
        </w:rPr>
        <w:t>P0</w:t>
      </w:r>
      <w:r w:rsidR="00CD7C10">
        <w:rPr>
          <w:color w:val="FFFFFF" w:themeColor="background1"/>
        </w:rPr>
        <w:t>P090768</w:t>
      </w:r>
      <w:r>
        <w:rPr>
          <w:color w:val="FFFFFF" w:themeColor="background1"/>
        </w:rPr>
        <w:t>90768</w:t>
      </w:r>
      <w:bookmarkEnd w:id="10"/>
    </w:p>
    <w:p w:rsidR="00AE4E9D" w:rsidRPr="00AE4E9D" w:rsidRDefault="00AE4E9D" w:rsidP="00AE4E9D">
      <w:pPr>
        <w:jc w:val="center"/>
        <w:rPr>
          <w:b/>
        </w:rPr>
      </w:pPr>
      <w:r w:rsidRPr="00AE4E9D">
        <w:rPr>
          <w:b/>
        </w:rPr>
        <w:t>Restructuring Paper</w:t>
      </w:r>
    </w:p>
    <w:p w:rsidR="00AE4E9D" w:rsidRDefault="00AE4E9D" w:rsidP="00AE4E9D"/>
    <w:p w:rsidR="00893A77" w:rsidRPr="00AE4E9D" w:rsidRDefault="00893A77" w:rsidP="00AE4E9D"/>
    <w:p w:rsidR="00AE4E9D" w:rsidRDefault="00AE4E9D" w:rsidP="00AE4E9D">
      <w:pPr>
        <w:numPr>
          <w:ilvl w:val="0"/>
          <w:numId w:val="4"/>
        </w:numPr>
      </w:pPr>
      <w:r w:rsidRPr="00AE4E9D">
        <w:t xml:space="preserve">The closing date for the </w:t>
      </w:r>
      <w:r w:rsidR="002F13C5">
        <w:t xml:space="preserve">Kenya </w:t>
      </w:r>
      <w:r w:rsidR="003A49C6">
        <w:t xml:space="preserve">Total War </w:t>
      </w:r>
      <w:r w:rsidR="00BB5A10">
        <w:t>a</w:t>
      </w:r>
      <w:r w:rsidR="003A49C6">
        <w:t xml:space="preserve">gainst HIV/AIDS </w:t>
      </w:r>
      <w:r>
        <w:t>Project</w:t>
      </w:r>
      <w:r w:rsidR="00C41376">
        <w:t xml:space="preserve"> - P081712 (</w:t>
      </w:r>
      <w:r>
        <w:t>Credit 4</w:t>
      </w:r>
      <w:r w:rsidR="003A49C6">
        <w:t>3360 and</w:t>
      </w:r>
      <w:r>
        <w:t xml:space="preserve"> </w:t>
      </w:r>
      <w:r w:rsidR="003A49C6">
        <w:t>Credit</w:t>
      </w:r>
      <w:r w:rsidR="00096F17">
        <w:t xml:space="preserve"> </w:t>
      </w:r>
      <w:r w:rsidR="003A49C6">
        <w:t>48410</w:t>
      </w:r>
      <w:r w:rsidR="00C41376">
        <w:t>)</w:t>
      </w:r>
      <w:r>
        <w:t>,</w:t>
      </w:r>
      <w:r w:rsidR="00C41376">
        <w:t xml:space="preserve"> will be</w:t>
      </w:r>
      <w:r w:rsidRPr="00AE4E9D">
        <w:rPr>
          <w:iCs/>
        </w:rPr>
        <w:t xml:space="preserve"> extended</w:t>
      </w:r>
      <w:r w:rsidRPr="00AE4E9D">
        <w:rPr>
          <w:i/>
          <w:iCs/>
        </w:rPr>
        <w:t xml:space="preserve"> </w:t>
      </w:r>
      <w:r w:rsidRPr="00AE4E9D">
        <w:t xml:space="preserve">from </w:t>
      </w:r>
      <w:r w:rsidR="003A49C6">
        <w:t xml:space="preserve">June </w:t>
      </w:r>
      <w:r w:rsidRPr="00AE4E9D">
        <w:t>3</w:t>
      </w:r>
      <w:r w:rsidR="003A49C6">
        <w:t>0</w:t>
      </w:r>
      <w:r w:rsidRPr="00AE4E9D">
        <w:t>, 201</w:t>
      </w:r>
      <w:r>
        <w:t>3</w:t>
      </w:r>
      <w:r w:rsidRPr="00AE4E9D">
        <w:t xml:space="preserve"> until </w:t>
      </w:r>
      <w:r w:rsidR="003A49C6">
        <w:t>December</w:t>
      </w:r>
      <w:r>
        <w:t xml:space="preserve"> </w:t>
      </w:r>
      <w:r w:rsidRPr="00AE4E9D">
        <w:t>3</w:t>
      </w:r>
      <w:r w:rsidR="003A49C6">
        <w:t>1</w:t>
      </w:r>
      <w:r w:rsidRPr="00AE4E9D">
        <w:t>, 201</w:t>
      </w:r>
      <w:r w:rsidR="003A49C6">
        <w:t>3</w:t>
      </w:r>
      <w:r w:rsidR="00EE5D02">
        <w:t>, and reallocation of funds will be done as per the attached table of withdrawal.  Th</w:t>
      </w:r>
      <w:r w:rsidR="00096F17">
        <w:t xml:space="preserve">e proposed reallocation </w:t>
      </w:r>
      <w:r w:rsidR="00EE5D02">
        <w:t xml:space="preserve">will </w:t>
      </w:r>
      <w:r w:rsidR="00CA1C02">
        <w:t xml:space="preserve">redirect resources to activities needing additional funds and </w:t>
      </w:r>
      <w:r w:rsidR="00EE5D02">
        <w:t xml:space="preserve">ensure </w:t>
      </w:r>
      <w:r w:rsidR="00CA1C02">
        <w:t xml:space="preserve">utilization of </w:t>
      </w:r>
      <w:r w:rsidR="00A63966">
        <w:t xml:space="preserve">the </w:t>
      </w:r>
      <w:r w:rsidR="00CA1C02">
        <w:t>remaining Credit</w:t>
      </w:r>
      <w:r w:rsidR="00EE5D02">
        <w:t xml:space="preserve">.  </w:t>
      </w:r>
      <w:r w:rsidR="00CA1C02">
        <w:t xml:space="preserve">The </w:t>
      </w:r>
      <w:r w:rsidR="00EE5D02">
        <w:t xml:space="preserve">development objectives </w:t>
      </w:r>
      <w:r w:rsidR="00D924D9">
        <w:t xml:space="preserve">and </w:t>
      </w:r>
      <w:r w:rsidR="00EE5D02">
        <w:t>targets of the project</w:t>
      </w:r>
      <w:r w:rsidR="00CA1C02">
        <w:t xml:space="preserve"> will remain the same</w:t>
      </w:r>
      <w:r w:rsidR="00EE5D02">
        <w:t>.</w:t>
      </w:r>
      <w:r w:rsidRPr="00AE4E9D">
        <w:t xml:space="preserve">  </w:t>
      </w:r>
    </w:p>
    <w:p w:rsidR="00AE4E9D" w:rsidRPr="00AE4E9D" w:rsidRDefault="00AE4E9D" w:rsidP="00AE4E9D"/>
    <w:p w:rsidR="00B718C4" w:rsidRDefault="00AE4E9D" w:rsidP="00AE4E9D">
      <w:pPr>
        <w:pStyle w:val="ListParagraph"/>
        <w:numPr>
          <w:ilvl w:val="0"/>
          <w:numId w:val="4"/>
        </w:numPr>
      </w:pPr>
      <w:r>
        <w:t>The Project is on track to achieve its Development Objective</w:t>
      </w:r>
      <w:r w:rsidR="00B943D2">
        <w:t>s</w:t>
      </w:r>
      <w:r>
        <w:t xml:space="preserve">.  </w:t>
      </w:r>
      <w:r w:rsidR="00B718C4" w:rsidRPr="003232C6">
        <w:t xml:space="preserve">To date </w:t>
      </w:r>
      <w:r w:rsidR="00EE5D02">
        <w:t>8</w:t>
      </w:r>
      <w:r w:rsidR="00B718C4" w:rsidRPr="003232C6">
        <w:t>,897 C</w:t>
      </w:r>
      <w:r w:rsidR="00B718C4">
        <w:t xml:space="preserve">ommunity </w:t>
      </w:r>
      <w:r w:rsidR="00B718C4" w:rsidRPr="003232C6">
        <w:t>B</w:t>
      </w:r>
      <w:r w:rsidR="00B718C4">
        <w:t xml:space="preserve">ased </w:t>
      </w:r>
      <w:r w:rsidR="00B718C4" w:rsidRPr="003232C6">
        <w:t>O</w:t>
      </w:r>
      <w:r w:rsidR="00B718C4">
        <w:t>rganization</w:t>
      </w:r>
      <w:r w:rsidR="00B718C4" w:rsidRPr="003232C6">
        <w:t>s</w:t>
      </w:r>
      <w:r w:rsidR="00B718C4">
        <w:t xml:space="preserve"> (CBOs)</w:t>
      </w:r>
      <w:r w:rsidR="00B943D2">
        <w:t>,</w:t>
      </w:r>
      <w:r w:rsidR="00B718C4" w:rsidRPr="003232C6">
        <w:t xml:space="preserve"> </w:t>
      </w:r>
      <w:r w:rsidR="00B718C4">
        <w:t>selected through transparent call for proposal process</w:t>
      </w:r>
      <w:r w:rsidR="00B943D2">
        <w:t>,</w:t>
      </w:r>
      <w:r w:rsidR="00B718C4">
        <w:t xml:space="preserve"> </w:t>
      </w:r>
      <w:r w:rsidR="00B718C4" w:rsidRPr="003232C6">
        <w:t>have received grants</w:t>
      </w:r>
      <w:r w:rsidR="00B718C4">
        <w:t xml:space="preserve"> to improve community behaviors</w:t>
      </w:r>
      <w:r w:rsidR="00B718C4" w:rsidRPr="003232C6">
        <w:t xml:space="preserve"> </w:t>
      </w:r>
      <w:r w:rsidR="005D5F07">
        <w:t xml:space="preserve">to prevent HIV/AIDS. This </w:t>
      </w:r>
      <w:r w:rsidR="00B943D2">
        <w:t xml:space="preserve">surpasses </w:t>
      </w:r>
      <w:r w:rsidR="00B718C4" w:rsidRPr="003232C6">
        <w:t xml:space="preserve">the </w:t>
      </w:r>
      <w:r w:rsidR="005D5F07">
        <w:t xml:space="preserve">original </w:t>
      </w:r>
      <w:r w:rsidR="00B718C4" w:rsidRPr="003232C6">
        <w:t xml:space="preserve">project target of 8,400. </w:t>
      </w:r>
      <w:r w:rsidRPr="007B3B2E">
        <w:t xml:space="preserve">The </w:t>
      </w:r>
      <w:r w:rsidR="003A49C6">
        <w:t xml:space="preserve">National AIDS Control Council (NACC) is implementing the </w:t>
      </w:r>
      <w:r w:rsidR="00B718C4" w:rsidRPr="003232C6">
        <w:t xml:space="preserve">Governance Action Plan </w:t>
      </w:r>
      <w:r w:rsidR="00B718C4" w:rsidRPr="00B718C4">
        <w:t>to address weaknesses identified by</w:t>
      </w:r>
      <w:r w:rsidR="00B718C4">
        <w:t xml:space="preserve"> </w:t>
      </w:r>
      <w:r w:rsidR="00B718C4" w:rsidRPr="005C0C69">
        <w:t xml:space="preserve">the </w:t>
      </w:r>
      <w:r w:rsidR="00B718C4">
        <w:t xml:space="preserve">in-depth </w:t>
      </w:r>
      <w:r w:rsidR="00B718C4" w:rsidRPr="005C0C69">
        <w:t>fiduciary</w:t>
      </w:r>
      <w:r w:rsidR="00B718C4">
        <w:t xml:space="preserve"> review. </w:t>
      </w:r>
      <w:r w:rsidR="00B718C4" w:rsidRPr="00B44384">
        <w:t>Since 2011</w:t>
      </w:r>
      <w:r w:rsidR="005D5F07">
        <w:t>,</w:t>
      </w:r>
      <w:r w:rsidR="00B718C4" w:rsidRPr="00B44384">
        <w:t xml:space="preserve"> a total of 950 </w:t>
      </w:r>
      <w:r w:rsidR="00B718C4">
        <w:t xml:space="preserve">CBOs </w:t>
      </w:r>
      <w:r w:rsidR="00B718C4" w:rsidRPr="00B44384">
        <w:t xml:space="preserve">have been identified for investigation. </w:t>
      </w:r>
      <w:r w:rsidR="00B718C4">
        <w:t>Of these, a</w:t>
      </w:r>
      <w:r w:rsidR="00B718C4" w:rsidRPr="00B44384">
        <w:t xml:space="preserve"> total of 559</w:t>
      </w:r>
      <w:r w:rsidR="00B718C4">
        <w:t xml:space="preserve"> (59%) </w:t>
      </w:r>
      <w:r w:rsidR="00B718C4" w:rsidRPr="00B44384">
        <w:t xml:space="preserve">have been checked and cleared </w:t>
      </w:r>
      <w:r w:rsidR="005D5F07">
        <w:t xml:space="preserve">while </w:t>
      </w:r>
      <w:r w:rsidR="00B718C4" w:rsidRPr="00B44384">
        <w:t xml:space="preserve">8 cases </w:t>
      </w:r>
      <w:r w:rsidR="00B718C4">
        <w:t xml:space="preserve">were referred to </w:t>
      </w:r>
      <w:r w:rsidR="00B718C4" w:rsidRPr="00B44384">
        <w:t>the Ethics and Anti-Corruption Commission.</w:t>
      </w:r>
      <w:r w:rsidR="00B718C4">
        <w:t xml:space="preserve"> </w:t>
      </w:r>
      <w:r w:rsidR="005D5F07">
        <w:t xml:space="preserve">Procurement of essential medicines and Long Lasting Insecticidal Nets (LLINs) planned under the project has been completed. </w:t>
      </w:r>
      <w:r w:rsidR="00ED64AA" w:rsidRPr="00AD4717">
        <w:rPr>
          <w:lang w:val="en-GB"/>
        </w:rPr>
        <w:t xml:space="preserve">The </w:t>
      </w:r>
      <w:r w:rsidR="005D5F07">
        <w:rPr>
          <w:lang w:val="en-GB"/>
        </w:rPr>
        <w:t xml:space="preserve">LLINs </w:t>
      </w:r>
      <w:r w:rsidR="00ED64AA">
        <w:rPr>
          <w:lang w:val="en-GB"/>
        </w:rPr>
        <w:t xml:space="preserve">procured </w:t>
      </w:r>
      <w:r w:rsidR="0016168F">
        <w:rPr>
          <w:lang w:val="en-GB"/>
        </w:rPr>
        <w:t>t</w:t>
      </w:r>
      <w:r w:rsidR="00ED64AA">
        <w:rPr>
          <w:lang w:val="en-GB"/>
        </w:rPr>
        <w:t xml:space="preserve">hrough UNICEF have been distributed in </w:t>
      </w:r>
      <w:r w:rsidR="00ED64AA" w:rsidRPr="00AD4717">
        <w:rPr>
          <w:lang w:val="en-GB"/>
        </w:rPr>
        <w:t>the Coast</w:t>
      </w:r>
      <w:r w:rsidR="0016168F">
        <w:rPr>
          <w:lang w:val="en-GB"/>
        </w:rPr>
        <w:t>al</w:t>
      </w:r>
      <w:r w:rsidR="00ED64AA" w:rsidRPr="00AD4717">
        <w:rPr>
          <w:lang w:val="en-GB"/>
        </w:rPr>
        <w:t xml:space="preserve"> Province and the 3 highland malaria epidemic prone districts of the Rift Valley Province. The post distribution survey will provide an update on household net ownership </w:t>
      </w:r>
      <w:r w:rsidR="005D5F07">
        <w:rPr>
          <w:lang w:val="en-GB"/>
        </w:rPr>
        <w:t xml:space="preserve">while </w:t>
      </w:r>
      <w:r w:rsidR="00ED64AA">
        <w:rPr>
          <w:lang w:val="en-GB"/>
        </w:rPr>
        <w:t xml:space="preserve">the </w:t>
      </w:r>
      <w:r w:rsidR="00ED64AA" w:rsidRPr="00AD4717">
        <w:rPr>
          <w:lang w:val="en-GB"/>
        </w:rPr>
        <w:t xml:space="preserve">on-going Kenya AIDS Indicator Survey (KAIS) will also provide </w:t>
      </w:r>
      <w:r w:rsidR="00ED64AA">
        <w:rPr>
          <w:lang w:val="en-GB"/>
        </w:rPr>
        <w:t xml:space="preserve">independent </w:t>
      </w:r>
      <w:r w:rsidR="00ED64AA" w:rsidRPr="00AD4717">
        <w:rPr>
          <w:lang w:val="en-GB"/>
        </w:rPr>
        <w:t xml:space="preserve">information on </w:t>
      </w:r>
      <w:r w:rsidR="0016168F">
        <w:rPr>
          <w:lang w:val="en-GB"/>
        </w:rPr>
        <w:t xml:space="preserve">the </w:t>
      </w:r>
      <w:r w:rsidR="00ED64AA">
        <w:rPr>
          <w:lang w:val="en-GB"/>
        </w:rPr>
        <w:t xml:space="preserve">other </w:t>
      </w:r>
      <w:r w:rsidR="005D5F07">
        <w:rPr>
          <w:lang w:val="en-GB"/>
        </w:rPr>
        <w:t>key project indicators</w:t>
      </w:r>
      <w:r w:rsidR="00ED64AA">
        <w:rPr>
          <w:lang w:val="en-GB"/>
        </w:rPr>
        <w:t xml:space="preserve">. </w:t>
      </w:r>
    </w:p>
    <w:p w:rsidR="00B718C4" w:rsidRDefault="00B718C4" w:rsidP="00B718C4">
      <w:pPr>
        <w:pStyle w:val="ListParagraph"/>
      </w:pPr>
    </w:p>
    <w:p w:rsidR="00A63966" w:rsidRDefault="00B943D2" w:rsidP="009847B4">
      <w:pPr>
        <w:pStyle w:val="ListParagraph"/>
        <w:numPr>
          <w:ilvl w:val="0"/>
          <w:numId w:val="4"/>
        </w:numPr>
      </w:pPr>
      <w:r>
        <w:t>The project i</w:t>
      </w:r>
      <w:r w:rsidR="00AE4E9D">
        <w:t xml:space="preserve">mplementation </w:t>
      </w:r>
      <w:r w:rsidR="00ED64AA">
        <w:t xml:space="preserve">has </w:t>
      </w:r>
      <w:r w:rsidR="0016168F">
        <w:t xml:space="preserve">recently </w:t>
      </w:r>
      <w:r w:rsidR="00ED64AA">
        <w:t>slow</w:t>
      </w:r>
      <w:r w:rsidR="0016168F">
        <w:t>ed</w:t>
      </w:r>
      <w:r w:rsidR="00AE4E9D">
        <w:t xml:space="preserve"> </w:t>
      </w:r>
      <w:r w:rsidR="005D5F07">
        <w:t xml:space="preserve">down </w:t>
      </w:r>
      <w:r w:rsidR="00ED64AA">
        <w:t>due to funds flow problems</w:t>
      </w:r>
      <w:r w:rsidR="0016168F">
        <w:t>.</w:t>
      </w:r>
      <w:r w:rsidR="00ED64AA">
        <w:t xml:space="preserve"> </w:t>
      </w:r>
      <w:r w:rsidR="0016168F">
        <w:t xml:space="preserve">Consequently, </w:t>
      </w:r>
      <w:r w:rsidR="00ED64AA">
        <w:t xml:space="preserve">the project is unlikely to disburse </w:t>
      </w:r>
      <w:r w:rsidR="0016168F">
        <w:t xml:space="preserve">funds to </w:t>
      </w:r>
      <w:r w:rsidR="00ED64AA">
        <w:t>CSOs</w:t>
      </w:r>
      <w:r w:rsidR="0016168F">
        <w:t xml:space="preserve"> selected under the last round of call for proposals.  An extension will allow full implementation of activities by these CSOs </w:t>
      </w:r>
      <w:r>
        <w:t xml:space="preserve">which have already been contracted to complete their tasks </w:t>
      </w:r>
      <w:r w:rsidR="0016168F">
        <w:t xml:space="preserve">without compromising </w:t>
      </w:r>
      <w:r>
        <w:t xml:space="preserve">on </w:t>
      </w:r>
      <w:r w:rsidR="0016168F">
        <w:t xml:space="preserve">quality.  </w:t>
      </w:r>
      <w:r w:rsidR="00EE5D02">
        <w:t xml:space="preserve"> </w:t>
      </w:r>
      <w:r w:rsidR="00335B9B">
        <w:t>T</w:t>
      </w:r>
      <w:r w:rsidR="00EE5D02">
        <w:t xml:space="preserve">he extension will </w:t>
      </w:r>
      <w:r w:rsidR="00335B9B">
        <w:t xml:space="preserve">also </w:t>
      </w:r>
      <w:r w:rsidR="00EE5D02">
        <w:t xml:space="preserve">allow the </w:t>
      </w:r>
      <w:r w:rsidR="00BC396F">
        <w:t>project t</w:t>
      </w:r>
      <w:r w:rsidR="00EE5D02">
        <w:t xml:space="preserve">o </w:t>
      </w:r>
      <w:r w:rsidR="00CA1C02">
        <w:t xml:space="preserve">implement actions to address specific needs of </w:t>
      </w:r>
      <w:r w:rsidR="00335B9B">
        <w:t>Indigenous</w:t>
      </w:r>
      <w:r w:rsidR="00EE5D02">
        <w:t xml:space="preserve"> People</w:t>
      </w:r>
      <w:r w:rsidR="00CA1C02">
        <w:t xml:space="preserve"> based on the recently completed consultations.  </w:t>
      </w:r>
      <w:r w:rsidR="00EE5D02">
        <w:t xml:space="preserve">The </w:t>
      </w:r>
      <w:r w:rsidR="00CA1C02">
        <w:t>project</w:t>
      </w:r>
      <w:r w:rsidR="00BC396F">
        <w:t>’s</w:t>
      </w:r>
      <w:r w:rsidR="00CA1C02">
        <w:t xml:space="preserve"> </w:t>
      </w:r>
      <w:r w:rsidR="00EE5D02">
        <w:t xml:space="preserve">grant </w:t>
      </w:r>
      <w:r w:rsidR="00CA1C02">
        <w:t>m</w:t>
      </w:r>
      <w:r w:rsidR="00EE5D02">
        <w:t xml:space="preserve">anual will be revised to address </w:t>
      </w:r>
      <w:r w:rsidR="00CA1C02">
        <w:t xml:space="preserve">the needs of Indigenous </w:t>
      </w:r>
      <w:r w:rsidR="00BC396F">
        <w:t>People</w:t>
      </w:r>
      <w:r w:rsidR="00CA1C02">
        <w:t xml:space="preserve"> as </w:t>
      </w:r>
      <w:r w:rsidR="00EE5D02">
        <w:t>the normal call for proposal is unlikely to meet the needs of this special group. Further</w:t>
      </w:r>
      <w:r w:rsidR="0016168F">
        <w:t xml:space="preserve">, this will </w:t>
      </w:r>
      <w:r w:rsidR="00EE5D02">
        <w:t xml:space="preserve">also </w:t>
      </w:r>
      <w:r w:rsidR="0016168F">
        <w:t xml:space="preserve">allow the project to complete the Impact Evaluation </w:t>
      </w:r>
      <w:r w:rsidR="00DF77E5">
        <w:t xml:space="preserve">being undertaken with technical assistance from the Bank which </w:t>
      </w:r>
      <w:r w:rsidR="0016168F">
        <w:t xml:space="preserve">was delayed due to longer than originally envisaged time taken for contracting the survey firms. This impact evaluation will provide valuable lessons on </w:t>
      </w:r>
      <w:r w:rsidR="00DF77E5">
        <w:t xml:space="preserve">innovative approaches for </w:t>
      </w:r>
      <w:r w:rsidR="0016168F">
        <w:t xml:space="preserve">HIV/AIDS </w:t>
      </w:r>
      <w:r>
        <w:t xml:space="preserve">prevention. </w:t>
      </w:r>
    </w:p>
    <w:p w:rsidR="00893A77" w:rsidRDefault="00893A77">
      <w:r>
        <w:br w:type="page"/>
      </w:r>
    </w:p>
    <w:p w:rsidR="00A63966" w:rsidRDefault="00A63966" w:rsidP="00382373"/>
    <w:p w:rsidR="00335B9B" w:rsidRDefault="00AE4E9D" w:rsidP="00382373">
      <w:pPr>
        <w:pStyle w:val="ListParagraph"/>
        <w:numPr>
          <w:ilvl w:val="0"/>
          <w:numId w:val="4"/>
        </w:numPr>
      </w:pPr>
      <w:r w:rsidRPr="00AE4E9D">
        <w:t xml:space="preserve">The proposed extension is necessary to allow for </w:t>
      </w:r>
      <w:r w:rsidR="006575E1">
        <w:t xml:space="preserve">implementation of awarded </w:t>
      </w:r>
      <w:r w:rsidRPr="00AE4E9D">
        <w:t xml:space="preserve">contracts </w:t>
      </w:r>
      <w:r w:rsidR="00A63966">
        <w:t xml:space="preserve">to </w:t>
      </w:r>
      <w:r w:rsidR="007E5F79">
        <w:t xml:space="preserve">CSOs </w:t>
      </w:r>
      <w:r w:rsidR="006575E1">
        <w:t xml:space="preserve">and completion of the final phase of the Project.  </w:t>
      </w:r>
      <w:r w:rsidR="00BB5A10">
        <w:t xml:space="preserve">A revised procurement plan has been prepared with a timeline for ensuring that ongoing activities are fully implemented by December 31, 2013. </w:t>
      </w:r>
      <w:r w:rsidRPr="00AE4E9D">
        <w:t xml:space="preserve">This will be the </w:t>
      </w:r>
      <w:r w:rsidR="00B943D2">
        <w:t xml:space="preserve">second </w:t>
      </w:r>
      <w:r w:rsidRPr="00AE4E9D">
        <w:t>extension of the project.</w:t>
      </w:r>
      <w:r w:rsidR="006575E1">
        <w:t xml:space="preserve"> </w:t>
      </w:r>
      <w:r w:rsidR="00B943D2">
        <w:t xml:space="preserve">The first extension of one year </w:t>
      </w:r>
      <w:r w:rsidR="00A63966">
        <w:t xml:space="preserve">in December 2010 was done in the context of </w:t>
      </w:r>
      <w:r w:rsidR="00B943D2">
        <w:t>the restructuring and additional financing of the project</w:t>
      </w:r>
      <w:r w:rsidR="00A63966">
        <w:t>.</w:t>
      </w:r>
    </w:p>
    <w:p w:rsidR="00893A77" w:rsidRDefault="00893A77" w:rsidP="00893A77"/>
    <w:p w:rsidR="00893A77" w:rsidRDefault="00893A77">
      <w:r>
        <w:br w:type="page"/>
      </w:r>
    </w:p>
    <w:p w:rsidR="00893A77" w:rsidRPr="00893A77" w:rsidRDefault="00893A77" w:rsidP="0000504D">
      <w:pPr>
        <w:jc w:val="right"/>
        <w:rPr>
          <w:b/>
        </w:rPr>
      </w:pPr>
      <w:r w:rsidRPr="00893A77">
        <w:rPr>
          <w:b/>
        </w:rPr>
        <w:lastRenderedPageBreak/>
        <w:t>ANNEX 1</w:t>
      </w:r>
    </w:p>
    <w:p w:rsidR="00893A77" w:rsidRDefault="00893A77" w:rsidP="00893A77"/>
    <w:p w:rsidR="00893A77" w:rsidRDefault="00893A77" w:rsidP="00893A77"/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1710"/>
        <w:gridCol w:w="1620"/>
        <w:gridCol w:w="1620"/>
        <w:gridCol w:w="1530"/>
      </w:tblGrid>
      <w:tr w:rsidR="00382373" w:rsidRPr="00DF7D77" w:rsidTr="008265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  <w:r w:rsidRPr="0007715B">
              <w:rPr>
                <w:b/>
              </w:rPr>
              <w:t>Category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  <w:r w:rsidRPr="0007715B">
              <w:rPr>
                <w:b/>
              </w:rPr>
              <w:t xml:space="preserve">Amended and Restated Original Financing (Expressed in SDR)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07715B" w:rsidRDefault="00382373" w:rsidP="002C5325">
            <w:pPr>
              <w:rPr>
                <w:b/>
              </w:rPr>
            </w:pPr>
            <w:r w:rsidRPr="0007715B">
              <w:rPr>
                <w:b/>
              </w:rPr>
              <w:t>Second Amendment and reinstated original financing (Expressed in SDR)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  <w:r w:rsidRPr="0007715B">
              <w:rPr>
                <w:b/>
              </w:rPr>
              <w:t>Additional Financing (Expressed in SDR)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  <w:r w:rsidRPr="0007715B">
              <w:rPr>
                <w:b/>
              </w:rPr>
              <w:t>Amended Additional Financing (Expressed in SDR)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</w:p>
          <w:p w:rsidR="00382373" w:rsidRPr="0007715B" w:rsidRDefault="00382373" w:rsidP="002C5325">
            <w:pPr>
              <w:rPr>
                <w:b/>
              </w:rPr>
            </w:pPr>
            <w:r w:rsidRPr="0007715B">
              <w:rPr>
                <w:b/>
              </w:rPr>
              <w:t>Percentages of Expenditure to be Financed</w:t>
            </w:r>
          </w:p>
        </w:tc>
      </w:tr>
      <w:tr w:rsidR="00382373" w:rsidRPr="00DF7D77" w:rsidTr="008265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382373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F7D77">
              <w:t>Goods (except as covered by category 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 xml:space="preserve"> 17,900,000</w:t>
            </w:r>
            <w: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  <w:r w:rsidRPr="00DF7D77">
              <w:t>17,900,000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 xml:space="preserve">  8,500,000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  <w:r w:rsidRPr="00DF7D77">
              <w:t>4,990,000</w:t>
            </w:r>
            <w: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center"/>
            </w:pPr>
            <w:r w:rsidRPr="00DF7D77">
              <w:t>100%</w:t>
            </w:r>
          </w:p>
        </w:tc>
      </w:tr>
      <w:tr w:rsidR="00382373" w:rsidRPr="00DF7D77" w:rsidTr="008265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382373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F7D77">
              <w:t>Works (except as covered by Category 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 xml:space="preserve">      700,000</w:t>
            </w:r>
            <w: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  <w:r w:rsidRPr="00DF7D77">
              <w:t>530,000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  <w:r>
              <w:t>17,000.00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center"/>
            </w:pPr>
            <w:r w:rsidRPr="00DF7D77">
              <w:t>100%</w:t>
            </w:r>
          </w:p>
        </w:tc>
      </w:tr>
      <w:tr w:rsidR="00382373" w:rsidRPr="00DF7D77" w:rsidTr="008265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382373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F7D77">
              <w:t>Goods, Works or services financed by Subproject Grants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 xml:space="preserve"> 24,600,000</w:t>
            </w:r>
            <w: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  <w:r w:rsidRPr="00DF7D77">
              <w:t>24,600,000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>18,600,000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  <w:r w:rsidRPr="00DF7D77">
              <w:t>22,</w:t>
            </w:r>
            <w:r>
              <w:t>093,000.00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center"/>
            </w:pPr>
            <w:r w:rsidRPr="00DF7D77">
              <w:t>100%</w:t>
            </w:r>
          </w:p>
        </w:tc>
      </w:tr>
      <w:tr w:rsidR="00382373" w:rsidRPr="00DF7D77" w:rsidTr="008265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382373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F7D77">
              <w:t>Consultants services and audits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 xml:space="preserve">   7,400,000</w:t>
            </w:r>
            <w: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  <w:r w:rsidRPr="00DF7D77">
              <w:t>7,</w:t>
            </w:r>
            <w:r>
              <w:t>2</w:t>
            </w:r>
            <w:r w:rsidRPr="00DF7D77">
              <w:t>00,000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 xml:space="preserve">  3,500,000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  <w:r w:rsidRPr="00DF7D77">
              <w:t>2,680,000</w:t>
            </w:r>
            <w: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center"/>
            </w:pPr>
            <w:r w:rsidRPr="00DF7D77">
              <w:t>100%</w:t>
            </w:r>
          </w:p>
        </w:tc>
      </w:tr>
      <w:tr w:rsidR="00382373" w:rsidRPr="00DF7D77" w:rsidTr="008265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382373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F7D77">
              <w:t>Training and Workshops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 xml:space="preserve">      500,000</w:t>
            </w:r>
            <w: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  <w:r>
              <w:t>7</w:t>
            </w:r>
            <w:r w:rsidRPr="00DF7D77">
              <w:t>00,000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 xml:space="preserve">  1,600,000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  <w:r w:rsidRPr="00DF7D77">
              <w:t>900,000</w:t>
            </w:r>
            <w: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center"/>
            </w:pPr>
            <w:r w:rsidRPr="00DF7D77">
              <w:t>100%</w:t>
            </w:r>
          </w:p>
        </w:tc>
      </w:tr>
      <w:tr w:rsidR="00382373" w:rsidRPr="00DF7D77" w:rsidTr="00826532">
        <w:trPr>
          <w:trHeight w:val="13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382373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F7D77">
              <w:t>Incremental Operating Costs</w:t>
            </w:r>
          </w:p>
          <w:p w:rsidR="00382373" w:rsidRPr="00DF7D77" w:rsidRDefault="00382373" w:rsidP="002C5325">
            <w:pPr>
              <w:pStyle w:val="ListParagraph"/>
            </w:pPr>
          </w:p>
          <w:p w:rsidR="00382373" w:rsidRPr="00DF7D77" w:rsidRDefault="00382373" w:rsidP="00893A77">
            <w:pPr>
              <w:pStyle w:val="ListParagraph"/>
              <w:numPr>
                <w:ilvl w:val="0"/>
                <w:numId w:val="6"/>
              </w:numPr>
              <w:ind w:left="882" w:hanging="522"/>
            </w:pPr>
            <w:r w:rsidRPr="00DF7D77">
              <w:t>NACC</w:t>
            </w:r>
          </w:p>
          <w:p w:rsidR="00382373" w:rsidRPr="00DF7D77" w:rsidRDefault="00382373" w:rsidP="00893A77">
            <w:pPr>
              <w:pStyle w:val="ListParagraph"/>
              <w:numPr>
                <w:ilvl w:val="0"/>
                <w:numId w:val="6"/>
              </w:numPr>
              <w:ind w:left="882" w:hanging="522"/>
            </w:pPr>
            <w:r w:rsidRPr="00DF7D77">
              <w:t>KEMSA Operating Costs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 xml:space="preserve">   </w:t>
            </w:r>
          </w:p>
          <w:p w:rsidR="00382373" w:rsidRPr="00DF7D77" w:rsidRDefault="00382373" w:rsidP="002C5325">
            <w:pPr>
              <w:jc w:val="right"/>
            </w:pPr>
          </w:p>
          <w:p w:rsidR="00382373" w:rsidRPr="00DF7D77" w:rsidRDefault="00382373" w:rsidP="002C5325">
            <w:pPr>
              <w:jc w:val="right"/>
            </w:pPr>
          </w:p>
          <w:p w:rsidR="00382373" w:rsidRPr="00DF7D77" w:rsidRDefault="00382373" w:rsidP="002C5325">
            <w:pPr>
              <w:jc w:val="right"/>
            </w:pPr>
            <w:r w:rsidRPr="00DF7D77">
              <w:t>1,800,000</w:t>
            </w:r>
            <w:r>
              <w:t>.00</w:t>
            </w:r>
          </w:p>
          <w:p w:rsidR="00382373" w:rsidRPr="00DF7D77" w:rsidRDefault="00382373" w:rsidP="002C5325">
            <w:pPr>
              <w:jc w:val="right"/>
            </w:pPr>
            <w:r w:rsidRPr="00DF7D77">
              <w:t xml:space="preserve"> 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</w:p>
          <w:p w:rsidR="00382373" w:rsidRPr="00DF7D77" w:rsidRDefault="00382373" w:rsidP="002C5325">
            <w:pPr>
              <w:jc w:val="right"/>
            </w:pPr>
          </w:p>
          <w:p w:rsidR="00382373" w:rsidRPr="00DF7D77" w:rsidRDefault="00382373" w:rsidP="002C5325">
            <w:pPr>
              <w:jc w:val="right"/>
            </w:pPr>
          </w:p>
          <w:p w:rsidR="00382373" w:rsidRPr="00DF7D77" w:rsidRDefault="00382373" w:rsidP="002C5325">
            <w:pPr>
              <w:jc w:val="right"/>
            </w:pPr>
            <w:r w:rsidRPr="00DF7D77">
              <w:t>1,970,000</w:t>
            </w:r>
            <w:r>
              <w:t>.00</w:t>
            </w:r>
          </w:p>
          <w:p w:rsidR="00382373" w:rsidRPr="00DF7D77" w:rsidRDefault="00382373" w:rsidP="002C5325">
            <w:pPr>
              <w:jc w:val="right"/>
            </w:pPr>
            <w:r w:rsidRPr="00DF7D77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DF7D77" w:rsidRDefault="00382373" w:rsidP="002C5325">
            <w:pPr>
              <w:jc w:val="right"/>
            </w:pPr>
            <w:r w:rsidRPr="00DF7D77">
              <w:t xml:space="preserve">   </w:t>
            </w:r>
          </w:p>
          <w:p w:rsidR="00382373" w:rsidRPr="00DF7D77" w:rsidRDefault="00382373" w:rsidP="002C5325">
            <w:pPr>
              <w:jc w:val="right"/>
            </w:pPr>
          </w:p>
          <w:p w:rsidR="00382373" w:rsidRPr="00DF7D77" w:rsidRDefault="00382373" w:rsidP="002C5325">
            <w:pPr>
              <w:jc w:val="right"/>
            </w:pPr>
          </w:p>
          <w:p w:rsidR="00382373" w:rsidRPr="00DF7D77" w:rsidRDefault="00382373" w:rsidP="002C5325">
            <w:pPr>
              <w:jc w:val="right"/>
            </w:pPr>
            <w:r w:rsidRPr="00DF7D77">
              <w:t>1,200,000</w:t>
            </w:r>
            <w:r>
              <w:t>.00</w:t>
            </w:r>
          </w:p>
          <w:p w:rsidR="00382373" w:rsidRPr="00DF7D77" w:rsidRDefault="00382373" w:rsidP="002C5325">
            <w:pPr>
              <w:jc w:val="right"/>
            </w:pPr>
            <w:r w:rsidRPr="00DF7D77">
              <w:t>1,600,000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right"/>
            </w:pPr>
          </w:p>
          <w:p w:rsidR="00382373" w:rsidRPr="00DF7D77" w:rsidRDefault="00382373" w:rsidP="002C5325">
            <w:pPr>
              <w:jc w:val="right"/>
            </w:pPr>
          </w:p>
          <w:p w:rsidR="00382373" w:rsidRPr="00DF7D77" w:rsidRDefault="00382373" w:rsidP="002C5325">
            <w:pPr>
              <w:jc w:val="right"/>
            </w:pPr>
          </w:p>
          <w:p w:rsidR="00382373" w:rsidRPr="00DF7D77" w:rsidRDefault="00382373" w:rsidP="002C5325">
            <w:pPr>
              <w:jc w:val="right"/>
            </w:pPr>
            <w:r w:rsidRPr="00DF7D77">
              <w:t>2,640,000</w:t>
            </w:r>
            <w:r>
              <w:t>.00</w:t>
            </w:r>
          </w:p>
          <w:p w:rsidR="00382373" w:rsidRPr="00DF7D77" w:rsidRDefault="00382373" w:rsidP="002C5325">
            <w:pPr>
              <w:jc w:val="right"/>
            </w:pPr>
            <w:r w:rsidRPr="00DF7D77">
              <w:t>1,680,000</w:t>
            </w:r>
            <w: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DF7D77" w:rsidRDefault="00382373" w:rsidP="002C5325">
            <w:pPr>
              <w:jc w:val="center"/>
            </w:pPr>
          </w:p>
          <w:p w:rsidR="00382373" w:rsidRPr="00DF7D77" w:rsidRDefault="00382373" w:rsidP="002C5325">
            <w:pPr>
              <w:jc w:val="center"/>
            </w:pPr>
          </w:p>
          <w:p w:rsidR="00382373" w:rsidRPr="00DF7D77" w:rsidRDefault="00382373" w:rsidP="002C5325">
            <w:pPr>
              <w:jc w:val="center"/>
            </w:pPr>
          </w:p>
          <w:p w:rsidR="00382373" w:rsidRPr="00DF7D77" w:rsidRDefault="00382373" w:rsidP="002C5325">
            <w:pPr>
              <w:jc w:val="center"/>
            </w:pPr>
            <w:r w:rsidRPr="00DF7D77">
              <w:t>100%</w:t>
            </w:r>
          </w:p>
          <w:p w:rsidR="00382373" w:rsidRPr="00DF7D77" w:rsidRDefault="00382373" w:rsidP="002C5325">
            <w:pPr>
              <w:jc w:val="center"/>
            </w:pPr>
          </w:p>
        </w:tc>
      </w:tr>
      <w:tr w:rsidR="00382373" w:rsidRPr="0007715B" w:rsidTr="008265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07715B" w:rsidRDefault="00382373" w:rsidP="002C5325">
            <w:pPr>
              <w:rPr>
                <w:b/>
              </w:rPr>
            </w:pPr>
            <w:r w:rsidRPr="0007715B">
              <w:rPr>
                <w:b/>
              </w:rPr>
              <w:t>TOTAL AMOUNT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07715B" w:rsidRDefault="00382373" w:rsidP="002C5325">
            <w:pPr>
              <w:jc w:val="right"/>
              <w:rPr>
                <w:b/>
              </w:rPr>
            </w:pPr>
            <w:r w:rsidRPr="0007715B">
              <w:rPr>
                <w:b/>
              </w:rPr>
              <w:t xml:space="preserve"> 52,900,000</w:t>
            </w:r>
            <w:r>
              <w:rPr>
                <w:b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07715B" w:rsidRDefault="00382373" w:rsidP="002C5325">
            <w:pPr>
              <w:jc w:val="right"/>
              <w:rPr>
                <w:b/>
              </w:rPr>
            </w:pPr>
            <w:r w:rsidRPr="0007715B">
              <w:rPr>
                <w:b/>
              </w:rPr>
              <w:t>52,900,000</w:t>
            </w:r>
            <w:r>
              <w:rPr>
                <w:b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73" w:rsidRPr="0007715B" w:rsidRDefault="00382373" w:rsidP="002C5325">
            <w:pPr>
              <w:jc w:val="right"/>
              <w:rPr>
                <w:b/>
              </w:rPr>
            </w:pPr>
            <w:r w:rsidRPr="0007715B">
              <w:rPr>
                <w:b/>
              </w:rPr>
              <w:t>35,000,000</w:t>
            </w:r>
            <w:r>
              <w:rPr>
                <w:b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07715B" w:rsidRDefault="00382373" w:rsidP="002C5325">
            <w:pPr>
              <w:jc w:val="right"/>
              <w:rPr>
                <w:b/>
              </w:rPr>
            </w:pPr>
            <w:r w:rsidRPr="0007715B">
              <w:rPr>
                <w:b/>
              </w:rPr>
              <w:t>35,000,000</w:t>
            </w:r>
            <w:r>
              <w:rPr>
                <w:b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73" w:rsidRPr="0007715B" w:rsidRDefault="00382373" w:rsidP="002C5325">
            <w:pPr>
              <w:rPr>
                <w:b/>
              </w:rPr>
            </w:pPr>
          </w:p>
        </w:tc>
      </w:tr>
    </w:tbl>
    <w:p w:rsidR="009777C9" w:rsidRDefault="009777C9" w:rsidP="000A7F10"/>
    <w:p w:rsidR="009777C9" w:rsidRDefault="009777C9" w:rsidP="000A7F10"/>
    <w:p w:rsidR="002F405D" w:rsidRPr="00B943D2" w:rsidRDefault="002F405D" w:rsidP="00B943D2">
      <w:pPr>
        <w:pStyle w:val="Heading1"/>
        <w:numPr>
          <w:ilvl w:val="0"/>
          <w:numId w:val="0"/>
        </w:numPr>
      </w:pPr>
    </w:p>
    <w:sectPr w:rsidR="002F405D" w:rsidRPr="00B943D2" w:rsidSect="00893A77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22" w:rsidRDefault="00C12322">
      <w:r>
        <w:separator/>
      </w:r>
    </w:p>
  </w:endnote>
  <w:endnote w:type="continuationSeparator" w:id="0">
    <w:p w:rsidR="00C12322" w:rsidRDefault="00C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5" w:rsidRDefault="00BB52F6">
    <w:pPr>
      <w:pStyle w:val="Footer"/>
      <w:jc w:val="center"/>
      <w:rPr>
        <w:sz w:val="22"/>
      </w:rPr>
    </w:pPr>
    <w:r>
      <w:rPr>
        <w:rStyle w:val="PageNumber"/>
        <w:sz w:val="22"/>
      </w:rPr>
      <w:fldChar w:fldCharType="begin"/>
    </w:r>
    <w:r w:rsidR="008D1425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BE4D4B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22" w:rsidRDefault="00C12322">
      <w:r>
        <w:separator/>
      </w:r>
    </w:p>
  </w:footnote>
  <w:footnote w:type="continuationSeparator" w:id="0">
    <w:p w:rsidR="00C12322" w:rsidRDefault="00C1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5" w:rsidRDefault="00BB52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14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425" w:rsidRDefault="008D142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5" w:rsidRDefault="008D1425">
    <w:pPr>
      <w:pStyle w:val="Header"/>
      <w:framePr w:wrap="around" w:vAnchor="text" w:hAnchor="margin" w:xAlign="right" w:y="1"/>
      <w:rPr>
        <w:rStyle w:val="PageNumber"/>
      </w:rPr>
    </w:pPr>
  </w:p>
  <w:p w:rsidR="008D1425" w:rsidRDefault="008D1425" w:rsidP="006D72DE">
    <w:pPr>
      <w:pStyle w:val="Header"/>
      <w:ind w:right="360"/>
      <w:rPr>
        <w:i/>
        <w:i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560"/>
    <w:multiLevelType w:val="hybridMultilevel"/>
    <w:tmpl w:val="B956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BDB"/>
    <w:multiLevelType w:val="hybridMultilevel"/>
    <w:tmpl w:val="92E6F34E"/>
    <w:lvl w:ilvl="0" w:tplc="06A4FD62">
      <w:start w:val="1"/>
      <w:numFmt w:val="upperLetter"/>
      <w:pStyle w:val="Heading1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87F3918"/>
    <w:multiLevelType w:val="hybridMultilevel"/>
    <w:tmpl w:val="1DF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22A1"/>
    <w:multiLevelType w:val="hybridMultilevel"/>
    <w:tmpl w:val="22129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F218A"/>
    <w:multiLevelType w:val="hybridMultilevel"/>
    <w:tmpl w:val="5E12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559D2"/>
    <w:multiLevelType w:val="hybridMultilevel"/>
    <w:tmpl w:val="1492654E"/>
    <w:lvl w:ilvl="0" w:tplc="A32C5D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56"/>
    <w:rsid w:val="00001195"/>
    <w:rsid w:val="000041DE"/>
    <w:rsid w:val="0000504D"/>
    <w:rsid w:val="0001293E"/>
    <w:rsid w:val="000313F1"/>
    <w:rsid w:val="00035D9E"/>
    <w:rsid w:val="00047AE4"/>
    <w:rsid w:val="000704AC"/>
    <w:rsid w:val="0007236A"/>
    <w:rsid w:val="00094C54"/>
    <w:rsid w:val="00096F17"/>
    <w:rsid w:val="000A5111"/>
    <w:rsid w:val="000A7F10"/>
    <w:rsid w:val="000B5037"/>
    <w:rsid w:val="000D0F9A"/>
    <w:rsid w:val="000F1F2D"/>
    <w:rsid w:val="001069C4"/>
    <w:rsid w:val="0010763E"/>
    <w:rsid w:val="00117873"/>
    <w:rsid w:val="001206BD"/>
    <w:rsid w:val="00123B5C"/>
    <w:rsid w:val="00134175"/>
    <w:rsid w:val="00142858"/>
    <w:rsid w:val="0016168F"/>
    <w:rsid w:val="001622BD"/>
    <w:rsid w:val="001662CB"/>
    <w:rsid w:val="00182035"/>
    <w:rsid w:val="00185F9B"/>
    <w:rsid w:val="001876A1"/>
    <w:rsid w:val="0019132C"/>
    <w:rsid w:val="001B447F"/>
    <w:rsid w:val="001B617F"/>
    <w:rsid w:val="001C0C48"/>
    <w:rsid w:val="001C64DF"/>
    <w:rsid w:val="00203D9B"/>
    <w:rsid w:val="002115C7"/>
    <w:rsid w:val="00213C33"/>
    <w:rsid w:val="00224A20"/>
    <w:rsid w:val="00236225"/>
    <w:rsid w:val="00247C4C"/>
    <w:rsid w:val="00257A2B"/>
    <w:rsid w:val="00281AFC"/>
    <w:rsid w:val="00291F42"/>
    <w:rsid w:val="002A0CC8"/>
    <w:rsid w:val="002C0C1A"/>
    <w:rsid w:val="002C5FC3"/>
    <w:rsid w:val="002D3292"/>
    <w:rsid w:val="002E263A"/>
    <w:rsid w:val="002E5FE7"/>
    <w:rsid w:val="002F13C5"/>
    <w:rsid w:val="002F405D"/>
    <w:rsid w:val="00303296"/>
    <w:rsid w:val="0031107E"/>
    <w:rsid w:val="00314AF6"/>
    <w:rsid w:val="00321962"/>
    <w:rsid w:val="00330499"/>
    <w:rsid w:val="00330AF6"/>
    <w:rsid w:val="00335B9B"/>
    <w:rsid w:val="00335FE6"/>
    <w:rsid w:val="00343EB7"/>
    <w:rsid w:val="00344241"/>
    <w:rsid w:val="00346412"/>
    <w:rsid w:val="00346B32"/>
    <w:rsid w:val="003508AE"/>
    <w:rsid w:val="003537D1"/>
    <w:rsid w:val="00382373"/>
    <w:rsid w:val="00387E01"/>
    <w:rsid w:val="00392EE8"/>
    <w:rsid w:val="003952F9"/>
    <w:rsid w:val="003A49C6"/>
    <w:rsid w:val="003B135C"/>
    <w:rsid w:val="003D0761"/>
    <w:rsid w:val="003E02DA"/>
    <w:rsid w:val="003F1BDB"/>
    <w:rsid w:val="003F6674"/>
    <w:rsid w:val="004061B1"/>
    <w:rsid w:val="0041129F"/>
    <w:rsid w:val="00414F85"/>
    <w:rsid w:val="004170D1"/>
    <w:rsid w:val="00426BDE"/>
    <w:rsid w:val="004368D3"/>
    <w:rsid w:val="00447407"/>
    <w:rsid w:val="0045079B"/>
    <w:rsid w:val="00463D8A"/>
    <w:rsid w:val="00473548"/>
    <w:rsid w:val="00474B92"/>
    <w:rsid w:val="004A22B4"/>
    <w:rsid w:val="004A37DA"/>
    <w:rsid w:val="004A7AB6"/>
    <w:rsid w:val="004D770B"/>
    <w:rsid w:val="004E1D21"/>
    <w:rsid w:val="004E5E54"/>
    <w:rsid w:val="005075BC"/>
    <w:rsid w:val="00517EC7"/>
    <w:rsid w:val="00524445"/>
    <w:rsid w:val="00535076"/>
    <w:rsid w:val="00542320"/>
    <w:rsid w:val="0055456D"/>
    <w:rsid w:val="00555EA2"/>
    <w:rsid w:val="00561D37"/>
    <w:rsid w:val="00563BD3"/>
    <w:rsid w:val="005764A5"/>
    <w:rsid w:val="00582E5B"/>
    <w:rsid w:val="005A145F"/>
    <w:rsid w:val="005B5FE6"/>
    <w:rsid w:val="005D5F07"/>
    <w:rsid w:val="005E445A"/>
    <w:rsid w:val="005E6F5B"/>
    <w:rsid w:val="005F0523"/>
    <w:rsid w:val="00602E0D"/>
    <w:rsid w:val="0061051B"/>
    <w:rsid w:val="00622A77"/>
    <w:rsid w:val="00624E55"/>
    <w:rsid w:val="006259D4"/>
    <w:rsid w:val="00630D04"/>
    <w:rsid w:val="00631E4D"/>
    <w:rsid w:val="00637E5D"/>
    <w:rsid w:val="006505EA"/>
    <w:rsid w:val="006575E1"/>
    <w:rsid w:val="00675BDA"/>
    <w:rsid w:val="0067724E"/>
    <w:rsid w:val="00690097"/>
    <w:rsid w:val="006A39B4"/>
    <w:rsid w:val="006C69D8"/>
    <w:rsid w:val="006D72DE"/>
    <w:rsid w:val="007067E7"/>
    <w:rsid w:val="00713153"/>
    <w:rsid w:val="0073777E"/>
    <w:rsid w:val="00737D67"/>
    <w:rsid w:val="00743456"/>
    <w:rsid w:val="0077775C"/>
    <w:rsid w:val="00786C3F"/>
    <w:rsid w:val="00787453"/>
    <w:rsid w:val="00794075"/>
    <w:rsid w:val="00795CDE"/>
    <w:rsid w:val="007A3221"/>
    <w:rsid w:val="007A4B64"/>
    <w:rsid w:val="007A6341"/>
    <w:rsid w:val="007B3B2E"/>
    <w:rsid w:val="007C10C2"/>
    <w:rsid w:val="007D7E71"/>
    <w:rsid w:val="007E0FAD"/>
    <w:rsid w:val="007E296A"/>
    <w:rsid w:val="007E5F79"/>
    <w:rsid w:val="007E6D34"/>
    <w:rsid w:val="007F36CA"/>
    <w:rsid w:val="008042A7"/>
    <w:rsid w:val="00807FA3"/>
    <w:rsid w:val="0081287F"/>
    <w:rsid w:val="008224D0"/>
    <w:rsid w:val="00825972"/>
    <w:rsid w:val="00826532"/>
    <w:rsid w:val="008317AB"/>
    <w:rsid w:val="008519A5"/>
    <w:rsid w:val="00853D8E"/>
    <w:rsid w:val="00860665"/>
    <w:rsid w:val="008611DD"/>
    <w:rsid w:val="00871558"/>
    <w:rsid w:val="0087428C"/>
    <w:rsid w:val="00893A77"/>
    <w:rsid w:val="008A1B13"/>
    <w:rsid w:val="008B3054"/>
    <w:rsid w:val="008B5A99"/>
    <w:rsid w:val="008D1425"/>
    <w:rsid w:val="0090293C"/>
    <w:rsid w:val="009051D8"/>
    <w:rsid w:val="009133F3"/>
    <w:rsid w:val="00930FBC"/>
    <w:rsid w:val="00934AF3"/>
    <w:rsid w:val="00934DCA"/>
    <w:rsid w:val="009425AB"/>
    <w:rsid w:val="0095676C"/>
    <w:rsid w:val="00962537"/>
    <w:rsid w:val="00974D21"/>
    <w:rsid w:val="009777C9"/>
    <w:rsid w:val="00982798"/>
    <w:rsid w:val="009847B4"/>
    <w:rsid w:val="00985ED0"/>
    <w:rsid w:val="009A0556"/>
    <w:rsid w:val="009A635A"/>
    <w:rsid w:val="009B5C73"/>
    <w:rsid w:val="009C188C"/>
    <w:rsid w:val="009E2930"/>
    <w:rsid w:val="00A16A4B"/>
    <w:rsid w:val="00A21CC6"/>
    <w:rsid w:val="00A2552D"/>
    <w:rsid w:val="00A44F96"/>
    <w:rsid w:val="00A605F6"/>
    <w:rsid w:val="00A60E0B"/>
    <w:rsid w:val="00A62164"/>
    <w:rsid w:val="00A62843"/>
    <w:rsid w:val="00A63966"/>
    <w:rsid w:val="00A65487"/>
    <w:rsid w:val="00A6588E"/>
    <w:rsid w:val="00A670B6"/>
    <w:rsid w:val="00A77EC7"/>
    <w:rsid w:val="00A84A94"/>
    <w:rsid w:val="00A87586"/>
    <w:rsid w:val="00A91B0D"/>
    <w:rsid w:val="00A934C7"/>
    <w:rsid w:val="00AA1009"/>
    <w:rsid w:val="00AA7918"/>
    <w:rsid w:val="00AB54EC"/>
    <w:rsid w:val="00AD3CE4"/>
    <w:rsid w:val="00AD64DF"/>
    <w:rsid w:val="00AE31CA"/>
    <w:rsid w:val="00AE4E9D"/>
    <w:rsid w:val="00AF1A61"/>
    <w:rsid w:val="00B027D2"/>
    <w:rsid w:val="00B238F7"/>
    <w:rsid w:val="00B25CB2"/>
    <w:rsid w:val="00B26D67"/>
    <w:rsid w:val="00B2700D"/>
    <w:rsid w:val="00B271F9"/>
    <w:rsid w:val="00B35638"/>
    <w:rsid w:val="00B36EBD"/>
    <w:rsid w:val="00B43AE8"/>
    <w:rsid w:val="00B46BC2"/>
    <w:rsid w:val="00B61BB5"/>
    <w:rsid w:val="00B6450A"/>
    <w:rsid w:val="00B718C4"/>
    <w:rsid w:val="00B766FC"/>
    <w:rsid w:val="00B8394D"/>
    <w:rsid w:val="00B943D2"/>
    <w:rsid w:val="00B94978"/>
    <w:rsid w:val="00B958C1"/>
    <w:rsid w:val="00BB52F6"/>
    <w:rsid w:val="00BB53F9"/>
    <w:rsid w:val="00BB5A10"/>
    <w:rsid w:val="00BC396F"/>
    <w:rsid w:val="00BC6328"/>
    <w:rsid w:val="00BE4D4B"/>
    <w:rsid w:val="00C02A35"/>
    <w:rsid w:val="00C06737"/>
    <w:rsid w:val="00C12322"/>
    <w:rsid w:val="00C33D64"/>
    <w:rsid w:val="00C3774A"/>
    <w:rsid w:val="00C41376"/>
    <w:rsid w:val="00C501B0"/>
    <w:rsid w:val="00C54C63"/>
    <w:rsid w:val="00C559E1"/>
    <w:rsid w:val="00C61BA6"/>
    <w:rsid w:val="00C70D1A"/>
    <w:rsid w:val="00C72963"/>
    <w:rsid w:val="00C73039"/>
    <w:rsid w:val="00C960B9"/>
    <w:rsid w:val="00CA1C02"/>
    <w:rsid w:val="00CA3A44"/>
    <w:rsid w:val="00CA6FBC"/>
    <w:rsid w:val="00CB1756"/>
    <w:rsid w:val="00CB2621"/>
    <w:rsid w:val="00CD20A4"/>
    <w:rsid w:val="00CD51ED"/>
    <w:rsid w:val="00CD7C10"/>
    <w:rsid w:val="00CE5031"/>
    <w:rsid w:val="00CF0676"/>
    <w:rsid w:val="00CF2917"/>
    <w:rsid w:val="00D0255D"/>
    <w:rsid w:val="00D100AC"/>
    <w:rsid w:val="00D27ECF"/>
    <w:rsid w:val="00D300CF"/>
    <w:rsid w:val="00D447CE"/>
    <w:rsid w:val="00D50E03"/>
    <w:rsid w:val="00D64D24"/>
    <w:rsid w:val="00D76132"/>
    <w:rsid w:val="00D924D9"/>
    <w:rsid w:val="00D93EA9"/>
    <w:rsid w:val="00D95EDE"/>
    <w:rsid w:val="00DC1D9B"/>
    <w:rsid w:val="00DC5AC4"/>
    <w:rsid w:val="00DD4FF3"/>
    <w:rsid w:val="00DE4A41"/>
    <w:rsid w:val="00DF0457"/>
    <w:rsid w:val="00DF2781"/>
    <w:rsid w:val="00DF2BD7"/>
    <w:rsid w:val="00DF6CE8"/>
    <w:rsid w:val="00DF77E5"/>
    <w:rsid w:val="00E0752C"/>
    <w:rsid w:val="00E125A2"/>
    <w:rsid w:val="00E1457B"/>
    <w:rsid w:val="00E3305B"/>
    <w:rsid w:val="00E4046D"/>
    <w:rsid w:val="00E42197"/>
    <w:rsid w:val="00E4235A"/>
    <w:rsid w:val="00E45711"/>
    <w:rsid w:val="00E45757"/>
    <w:rsid w:val="00E52089"/>
    <w:rsid w:val="00E5231C"/>
    <w:rsid w:val="00E53656"/>
    <w:rsid w:val="00E555C9"/>
    <w:rsid w:val="00E602D4"/>
    <w:rsid w:val="00E640B2"/>
    <w:rsid w:val="00E7252A"/>
    <w:rsid w:val="00E73CD9"/>
    <w:rsid w:val="00E8094C"/>
    <w:rsid w:val="00E85EC4"/>
    <w:rsid w:val="00E8740C"/>
    <w:rsid w:val="00E93214"/>
    <w:rsid w:val="00EA2051"/>
    <w:rsid w:val="00EA76CE"/>
    <w:rsid w:val="00EB4B35"/>
    <w:rsid w:val="00EC6D5A"/>
    <w:rsid w:val="00ED1DDC"/>
    <w:rsid w:val="00ED2A12"/>
    <w:rsid w:val="00ED64AA"/>
    <w:rsid w:val="00EE5D02"/>
    <w:rsid w:val="00EF5780"/>
    <w:rsid w:val="00F0234F"/>
    <w:rsid w:val="00F20930"/>
    <w:rsid w:val="00F24B21"/>
    <w:rsid w:val="00F35C1F"/>
    <w:rsid w:val="00F63714"/>
    <w:rsid w:val="00FA3CF2"/>
    <w:rsid w:val="00FA468E"/>
    <w:rsid w:val="00FA518C"/>
    <w:rsid w:val="00FA53D7"/>
    <w:rsid w:val="00FB39D3"/>
    <w:rsid w:val="00FC136B"/>
    <w:rsid w:val="00FD1126"/>
    <w:rsid w:val="00FD2177"/>
    <w:rsid w:val="00FD2664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51B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51B"/>
    <w:pPr>
      <w:keepNext/>
      <w:numPr>
        <w:numId w:val="3"/>
      </w:numPr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0CC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0CC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A0CC8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2A0CC8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2A0CC8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2A0CC8"/>
    <w:pPr>
      <w:keepNext/>
      <w:jc w:val="center"/>
      <w:outlineLvl w:val="6"/>
    </w:pPr>
    <w:rPr>
      <w:b/>
      <w:bCs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CC8"/>
    <w:pPr>
      <w:keepNext/>
      <w:jc w:val="center"/>
      <w:outlineLvl w:val="7"/>
    </w:pPr>
    <w:rPr>
      <w:color w:val="000000"/>
      <w:szCs w:val="20"/>
      <w:u w:val="single"/>
    </w:rPr>
  </w:style>
  <w:style w:type="paragraph" w:styleId="Heading9">
    <w:name w:val="heading 9"/>
    <w:basedOn w:val="Normal"/>
    <w:next w:val="Normal"/>
    <w:qFormat/>
    <w:rsid w:val="002A0CC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0CC8"/>
    <w:rPr>
      <w:b/>
      <w:bCs/>
      <w:color w:val="000000"/>
      <w:szCs w:val="20"/>
    </w:rPr>
  </w:style>
  <w:style w:type="paragraph" w:styleId="FootnoteText">
    <w:name w:val="footnote text"/>
    <w:aliases w:val="single space,footnote text,fn,FOOTNOTES"/>
    <w:basedOn w:val="Normal"/>
    <w:link w:val="FootnoteTextChar"/>
    <w:rsid w:val="002A0CC8"/>
    <w:rPr>
      <w:sz w:val="20"/>
      <w:szCs w:val="20"/>
    </w:rPr>
  </w:style>
  <w:style w:type="paragraph" w:styleId="BodyText2">
    <w:name w:val="Body Text 2"/>
    <w:basedOn w:val="Normal"/>
    <w:rsid w:val="002A0CC8"/>
    <w:rPr>
      <w:color w:val="000000"/>
      <w:szCs w:val="20"/>
    </w:rPr>
  </w:style>
  <w:style w:type="paragraph" w:styleId="Header">
    <w:name w:val="header"/>
    <w:basedOn w:val="Normal"/>
    <w:rsid w:val="002A0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CC8"/>
  </w:style>
  <w:style w:type="paragraph" w:customStyle="1" w:styleId="BankNormal">
    <w:name w:val="BankNormal"/>
    <w:basedOn w:val="Normal"/>
    <w:uiPriority w:val="99"/>
    <w:rsid w:val="002A0CC8"/>
    <w:pPr>
      <w:spacing w:after="240"/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2A0CC8"/>
    <w:rPr>
      <w:vertAlign w:val="superscript"/>
    </w:rPr>
  </w:style>
  <w:style w:type="paragraph" w:styleId="Title">
    <w:name w:val="Title"/>
    <w:basedOn w:val="Normal"/>
    <w:qFormat/>
    <w:rsid w:val="002A0CC8"/>
    <w:pPr>
      <w:jc w:val="center"/>
    </w:pPr>
    <w:rPr>
      <w:b/>
      <w:bCs/>
    </w:rPr>
  </w:style>
  <w:style w:type="paragraph" w:styleId="BodyTextIndent">
    <w:name w:val="Body Text Indent"/>
    <w:basedOn w:val="Normal"/>
    <w:rsid w:val="002A0CC8"/>
    <w:pPr>
      <w:ind w:left="252" w:hanging="252"/>
    </w:pPr>
  </w:style>
  <w:style w:type="character" w:styleId="Hyperlink">
    <w:name w:val="Hyperlink"/>
    <w:basedOn w:val="DefaultParagraphFont"/>
    <w:uiPriority w:val="99"/>
    <w:rsid w:val="002A0CC8"/>
    <w:rPr>
      <w:color w:val="0000FF"/>
      <w:u w:val="single"/>
    </w:rPr>
  </w:style>
  <w:style w:type="character" w:styleId="Strong">
    <w:name w:val="Strong"/>
    <w:basedOn w:val="DefaultParagraphFont"/>
    <w:qFormat/>
    <w:rsid w:val="002A0CC8"/>
    <w:rPr>
      <w:b/>
      <w:bCs/>
    </w:rPr>
  </w:style>
  <w:style w:type="paragraph" w:styleId="BodyTextIndent2">
    <w:name w:val="Body Text Indent 2"/>
    <w:basedOn w:val="Normal"/>
    <w:rsid w:val="002A0CC8"/>
    <w:pPr>
      <w:ind w:left="2160"/>
    </w:pPr>
  </w:style>
  <w:style w:type="paragraph" w:styleId="BalloonText">
    <w:name w:val="Balloon Text"/>
    <w:basedOn w:val="Normal"/>
    <w:semiHidden/>
    <w:rsid w:val="00E0752C"/>
    <w:rPr>
      <w:rFonts w:ascii="Tahoma" w:hAnsi="Tahoma" w:cs="Tahoma"/>
      <w:sz w:val="16"/>
      <w:szCs w:val="16"/>
    </w:rPr>
  </w:style>
  <w:style w:type="paragraph" w:customStyle="1" w:styleId="PDSAnnexHeading">
    <w:name w:val="PDS Annex Heading"/>
    <w:next w:val="Normal"/>
    <w:rsid w:val="0041129F"/>
    <w:pPr>
      <w:keepNext/>
      <w:spacing w:after="120"/>
      <w:jc w:val="center"/>
    </w:pPr>
    <w:rPr>
      <w:b/>
      <w:sz w:val="24"/>
    </w:rPr>
  </w:style>
  <w:style w:type="character" w:customStyle="1" w:styleId="FootnoteTextChar">
    <w:name w:val="Footnote Text Char"/>
    <w:aliases w:val="single space Char,footnote text Char,fn Char,FOOTNOTES Char"/>
    <w:basedOn w:val="DefaultParagraphFont"/>
    <w:link w:val="FootnoteText"/>
    <w:rsid w:val="00343EB7"/>
    <w:rPr>
      <w:lang w:val="en-US" w:eastAsia="en-US" w:bidi="ar-SA"/>
    </w:rPr>
  </w:style>
  <w:style w:type="table" w:styleId="TableGrid">
    <w:name w:val="Table Grid"/>
    <w:basedOn w:val="TableNormal"/>
    <w:uiPriority w:val="59"/>
    <w:rsid w:val="0056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WorldBank">
    <w:name w:val="Form: World Bank"/>
    <w:basedOn w:val="Normal"/>
    <w:uiPriority w:val="99"/>
    <w:rsid w:val="00182035"/>
    <w:rPr>
      <w:sz w:val="20"/>
      <w:szCs w:val="20"/>
    </w:rPr>
  </w:style>
  <w:style w:type="paragraph" w:customStyle="1" w:styleId="FormOfficeMemo">
    <w:name w:val="Form: Office Memo"/>
    <w:basedOn w:val="Normal"/>
    <w:uiPriority w:val="99"/>
    <w:rsid w:val="00182035"/>
    <w:rPr>
      <w:sz w:val="46"/>
      <w:szCs w:val="20"/>
    </w:rPr>
  </w:style>
  <w:style w:type="paragraph" w:customStyle="1" w:styleId="InfoDate">
    <w:name w:val="Info: Date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To">
    <w:name w:val="Info: To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From">
    <w:name w:val="Info: From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Subject">
    <w:name w:val="Info: Subject"/>
    <w:basedOn w:val="Normal"/>
    <w:uiPriority w:val="99"/>
    <w:rsid w:val="00182035"/>
    <w:pPr>
      <w:tabs>
        <w:tab w:val="right" w:pos="720"/>
        <w:tab w:val="left" w:pos="1080"/>
      </w:tabs>
    </w:pPr>
    <w:rPr>
      <w:b/>
      <w:sz w:val="22"/>
      <w:szCs w:val="20"/>
      <w:u w:val="single"/>
    </w:rPr>
  </w:style>
  <w:style w:type="paragraph" w:styleId="TOC2">
    <w:name w:val="toc 2"/>
    <w:basedOn w:val="Normal"/>
    <w:next w:val="Normal"/>
    <w:autoRedefine/>
    <w:uiPriority w:val="39"/>
    <w:rsid w:val="00E5365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1129F"/>
    <w:pPr>
      <w:tabs>
        <w:tab w:val="left" w:pos="480"/>
        <w:tab w:val="right" w:leader="dot" w:pos="8630"/>
      </w:tabs>
    </w:pPr>
    <w:rPr>
      <w:rFonts w:asciiTheme="majorHAnsi" w:hAnsiTheme="majorHAnsi"/>
      <w:b/>
      <w:bCs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622A77"/>
    <w:pPr>
      <w:ind w:left="720"/>
      <w:contextualSpacing/>
    </w:pPr>
  </w:style>
  <w:style w:type="character" w:styleId="FollowedHyperlink">
    <w:name w:val="FollowedHyperlink"/>
    <w:basedOn w:val="DefaultParagraphFont"/>
    <w:rsid w:val="00C7303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724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rsid w:val="0041129F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rsid w:val="0041129F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1129F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1129F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1129F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1129F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1129F"/>
    <w:pPr>
      <w:ind w:left="168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rsid w:val="00E520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089"/>
  </w:style>
  <w:style w:type="paragraph" w:styleId="CommentSubject">
    <w:name w:val="annotation subject"/>
    <w:basedOn w:val="CommentText"/>
    <w:next w:val="CommentText"/>
    <w:link w:val="CommentSubjectChar"/>
    <w:rsid w:val="00E5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089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115C7"/>
    <w:rPr>
      <w:color w:val="000000"/>
      <w:sz w:val="24"/>
      <w:u w:val="single"/>
    </w:rPr>
  </w:style>
  <w:style w:type="character" w:customStyle="1" w:styleId="FootnoteTextChar1">
    <w:name w:val="Footnote Text Char1"/>
    <w:aliases w:val="single space Char1,fn Char1,FOOTNOTES Char1,footnote text Char1"/>
    <w:basedOn w:val="DefaultParagraphFont"/>
    <w:uiPriority w:val="99"/>
    <w:semiHidden/>
    <w:locked/>
    <w:rsid w:val="002115C7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847B4"/>
    <w:rPr>
      <w:sz w:val="24"/>
      <w:szCs w:val="24"/>
    </w:rPr>
  </w:style>
  <w:style w:type="paragraph" w:customStyle="1" w:styleId="Letdate">
    <w:name w:val="Let: date"/>
    <w:basedOn w:val="Normal"/>
    <w:rsid w:val="00382373"/>
    <w:pPr>
      <w:tabs>
        <w:tab w:val="left" w:pos="5400"/>
        <w:tab w:val="left" w:pos="7200"/>
      </w:tabs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23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51B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51B"/>
    <w:pPr>
      <w:keepNext/>
      <w:numPr>
        <w:numId w:val="3"/>
      </w:numPr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0CC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0CC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A0CC8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2A0CC8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2A0CC8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2A0CC8"/>
    <w:pPr>
      <w:keepNext/>
      <w:jc w:val="center"/>
      <w:outlineLvl w:val="6"/>
    </w:pPr>
    <w:rPr>
      <w:b/>
      <w:bCs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CC8"/>
    <w:pPr>
      <w:keepNext/>
      <w:jc w:val="center"/>
      <w:outlineLvl w:val="7"/>
    </w:pPr>
    <w:rPr>
      <w:color w:val="000000"/>
      <w:szCs w:val="20"/>
      <w:u w:val="single"/>
    </w:rPr>
  </w:style>
  <w:style w:type="paragraph" w:styleId="Heading9">
    <w:name w:val="heading 9"/>
    <w:basedOn w:val="Normal"/>
    <w:next w:val="Normal"/>
    <w:qFormat/>
    <w:rsid w:val="002A0CC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0CC8"/>
    <w:rPr>
      <w:b/>
      <w:bCs/>
      <w:color w:val="000000"/>
      <w:szCs w:val="20"/>
    </w:rPr>
  </w:style>
  <w:style w:type="paragraph" w:styleId="FootnoteText">
    <w:name w:val="footnote text"/>
    <w:aliases w:val="single space,footnote text,fn,FOOTNOTES"/>
    <w:basedOn w:val="Normal"/>
    <w:link w:val="FootnoteTextChar"/>
    <w:rsid w:val="002A0CC8"/>
    <w:rPr>
      <w:sz w:val="20"/>
      <w:szCs w:val="20"/>
    </w:rPr>
  </w:style>
  <w:style w:type="paragraph" w:styleId="BodyText2">
    <w:name w:val="Body Text 2"/>
    <w:basedOn w:val="Normal"/>
    <w:rsid w:val="002A0CC8"/>
    <w:rPr>
      <w:color w:val="000000"/>
      <w:szCs w:val="20"/>
    </w:rPr>
  </w:style>
  <w:style w:type="paragraph" w:styleId="Header">
    <w:name w:val="header"/>
    <w:basedOn w:val="Normal"/>
    <w:rsid w:val="002A0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CC8"/>
  </w:style>
  <w:style w:type="paragraph" w:customStyle="1" w:styleId="BankNormal">
    <w:name w:val="BankNormal"/>
    <w:basedOn w:val="Normal"/>
    <w:uiPriority w:val="99"/>
    <w:rsid w:val="002A0CC8"/>
    <w:pPr>
      <w:spacing w:after="240"/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2A0CC8"/>
    <w:rPr>
      <w:vertAlign w:val="superscript"/>
    </w:rPr>
  </w:style>
  <w:style w:type="paragraph" w:styleId="Title">
    <w:name w:val="Title"/>
    <w:basedOn w:val="Normal"/>
    <w:qFormat/>
    <w:rsid w:val="002A0CC8"/>
    <w:pPr>
      <w:jc w:val="center"/>
    </w:pPr>
    <w:rPr>
      <w:b/>
      <w:bCs/>
    </w:rPr>
  </w:style>
  <w:style w:type="paragraph" w:styleId="BodyTextIndent">
    <w:name w:val="Body Text Indent"/>
    <w:basedOn w:val="Normal"/>
    <w:rsid w:val="002A0CC8"/>
    <w:pPr>
      <w:ind w:left="252" w:hanging="252"/>
    </w:pPr>
  </w:style>
  <w:style w:type="character" w:styleId="Hyperlink">
    <w:name w:val="Hyperlink"/>
    <w:basedOn w:val="DefaultParagraphFont"/>
    <w:uiPriority w:val="99"/>
    <w:rsid w:val="002A0CC8"/>
    <w:rPr>
      <w:color w:val="0000FF"/>
      <w:u w:val="single"/>
    </w:rPr>
  </w:style>
  <w:style w:type="character" w:styleId="Strong">
    <w:name w:val="Strong"/>
    <w:basedOn w:val="DefaultParagraphFont"/>
    <w:qFormat/>
    <w:rsid w:val="002A0CC8"/>
    <w:rPr>
      <w:b/>
      <w:bCs/>
    </w:rPr>
  </w:style>
  <w:style w:type="paragraph" w:styleId="BodyTextIndent2">
    <w:name w:val="Body Text Indent 2"/>
    <w:basedOn w:val="Normal"/>
    <w:rsid w:val="002A0CC8"/>
    <w:pPr>
      <w:ind w:left="2160"/>
    </w:pPr>
  </w:style>
  <w:style w:type="paragraph" w:styleId="BalloonText">
    <w:name w:val="Balloon Text"/>
    <w:basedOn w:val="Normal"/>
    <w:semiHidden/>
    <w:rsid w:val="00E0752C"/>
    <w:rPr>
      <w:rFonts w:ascii="Tahoma" w:hAnsi="Tahoma" w:cs="Tahoma"/>
      <w:sz w:val="16"/>
      <w:szCs w:val="16"/>
    </w:rPr>
  </w:style>
  <w:style w:type="paragraph" w:customStyle="1" w:styleId="PDSAnnexHeading">
    <w:name w:val="PDS Annex Heading"/>
    <w:next w:val="Normal"/>
    <w:rsid w:val="0041129F"/>
    <w:pPr>
      <w:keepNext/>
      <w:spacing w:after="120"/>
      <w:jc w:val="center"/>
    </w:pPr>
    <w:rPr>
      <w:b/>
      <w:sz w:val="24"/>
    </w:rPr>
  </w:style>
  <w:style w:type="character" w:customStyle="1" w:styleId="FootnoteTextChar">
    <w:name w:val="Footnote Text Char"/>
    <w:aliases w:val="single space Char,footnote text Char,fn Char,FOOTNOTES Char"/>
    <w:basedOn w:val="DefaultParagraphFont"/>
    <w:link w:val="FootnoteText"/>
    <w:rsid w:val="00343EB7"/>
    <w:rPr>
      <w:lang w:val="en-US" w:eastAsia="en-US" w:bidi="ar-SA"/>
    </w:rPr>
  </w:style>
  <w:style w:type="table" w:styleId="TableGrid">
    <w:name w:val="Table Grid"/>
    <w:basedOn w:val="TableNormal"/>
    <w:uiPriority w:val="59"/>
    <w:rsid w:val="0056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WorldBank">
    <w:name w:val="Form: World Bank"/>
    <w:basedOn w:val="Normal"/>
    <w:uiPriority w:val="99"/>
    <w:rsid w:val="00182035"/>
    <w:rPr>
      <w:sz w:val="20"/>
      <w:szCs w:val="20"/>
    </w:rPr>
  </w:style>
  <w:style w:type="paragraph" w:customStyle="1" w:styleId="FormOfficeMemo">
    <w:name w:val="Form: Office Memo"/>
    <w:basedOn w:val="Normal"/>
    <w:uiPriority w:val="99"/>
    <w:rsid w:val="00182035"/>
    <w:rPr>
      <w:sz w:val="46"/>
      <w:szCs w:val="20"/>
    </w:rPr>
  </w:style>
  <w:style w:type="paragraph" w:customStyle="1" w:styleId="InfoDate">
    <w:name w:val="Info: Date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To">
    <w:name w:val="Info: To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From">
    <w:name w:val="Info: From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Subject">
    <w:name w:val="Info: Subject"/>
    <w:basedOn w:val="Normal"/>
    <w:uiPriority w:val="99"/>
    <w:rsid w:val="00182035"/>
    <w:pPr>
      <w:tabs>
        <w:tab w:val="right" w:pos="720"/>
        <w:tab w:val="left" w:pos="1080"/>
      </w:tabs>
    </w:pPr>
    <w:rPr>
      <w:b/>
      <w:sz w:val="22"/>
      <w:szCs w:val="20"/>
      <w:u w:val="single"/>
    </w:rPr>
  </w:style>
  <w:style w:type="paragraph" w:styleId="TOC2">
    <w:name w:val="toc 2"/>
    <w:basedOn w:val="Normal"/>
    <w:next w:val="Normal"/>
    <w:autoRedefine/>
    <w:uiPriority w:val="39"/>
    <w:rsid w:val="00E5365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1129F"/>
    <w:pPr>
      <w:tabs>
        <w:tab w:val="left" w:pos="480"/>
        <w:tab w:val="right" w:leader="dot" w:pos="8630"/>
      </w:tabs>
    </w:pPr>
    <w:rPr>
      <w:rFonts w:asciiTheme="majorHAnsi" w:hAnsiTheme="majorHAnsi"/>
      <w:b/>
      <w:bCs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622A77"/>
    <w:pPr>
      <w:ind w:left="720"/>
      <w:contextualSpacing/>
    </w:pPr>
  </w:style>
  <w:style w:type="character" w:styleId="FollowedHyperlink">
    <w:name w:val="FollowedHyperlink"/>
    <w:basedOn w:val="DefaultParagraphFont"/>
    <w:rsid w:val="00C7303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724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rsid w:val="0041129F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rsid w:val="0041129F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1129F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1129F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1129F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1129F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1129F"/>
    <w:pPr>
      <w:ind w:left="168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rsid w:val="00E520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089"/>
  </w:style>
  <w:style w:type="paragraph" w:styleId="CommentSubject">
    <w:name w:val="annotation subject"/>
    <w:basedOn w:val="CommentText"/>
    <w:next w:val="CommentText"/>
    <w:link w:val="CommentSubjectChar"/>
    <w:rsid w:val="00E5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089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115C7"/>
    <w:rPr>
      <w:color w:val="000000"/>
      <w:sz w:val="24"/>
      <w:u w:val="single"/>
    </w:rPr>
  </w:style>
  <w:style w:type="character" w:customStyle="1" w:styleId="FootnoteTextChar1">
    <w:name w:val="Footnote Text Char1"/>
    <w:aliases w:val="single space Char1,fn Char1,FOOTNOTES Char1,footnote text Char1"/>
    <w:basedOn w:val="DefaultParagraphFont"/>
    <w:uiPriority w:val="99"/>
    <w:semiHidden/>
    <w:locked/>
    <w:rsid w:val="002115C7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847B4"/>
    <w:rPr>
      <w:sz w:val="24"/>
      <w:szCs w:val="24"/>
    </w:rPr>
  </w:style>
  <w:style w:type="paragraph" w:customStyle="1" w:styleId="Letdate">
    <w:name w:val="Let: date"/>
    <w:basedOn w:val="Normal"/>
    <w:rsid w:val="00382373"/>
    <w:pPr>
      <w:tabs>
        <w:tab w:val="left" w:pos="5400"/>
        <w:tab w:val="left" w:pos="7200"/>
      </w:tabs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2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439B-49AF-42F2-8DB6-941CA48D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PROJECT CONCEPT NOTE (PCN)</vt:lpstr>
    </vt:vector>
  </TitlesOfParts>
  <Company>World Bank Group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PROJECT CONCEPT NOTE (PCN)</dc:title>
  <dc:creator>SYSTEM</dc:creator>
  <cp:lastModifiedBy>Andre E. Russo</cp:lastModifiedBy>
  <cp:revision>2</cp:revision>
  <cp:lastPrinted>2012-08-30T19:06:00Z</cp:lastPrinted>
  <dcterms:created xsi:type="dcterms:W3CDTF">2013-04-12T13:02:00Z</dcterms:created>
  <dcterms:modified xsi:type="dcterms:W3CDTF">2013-04-12T13:02:00Z</dcterms:modified>
</cp:coreProperties>
</file>